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45F66B2B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najmä </w:t>
      </w:r>
      <w:r w:rsidR="00605E67" w:rsidRPr="00597167">
        <w:t>v oblasti správy vodných tokov, ochrany pred povodňami, manažmentu povodňových rizík a stavebného poriadku</w:t>
      </w:r>
      <w:bookmarkStart w:id="0" w:name="_GoBack"/>
      <w:bookmarkEnd w:id="0"/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0F1D" w14:textId="77777777" w:rsidR="000A3B18" w:rsidRDefault="000A3B18">
      <w:r>
        <w:separator/>
      </w:r>
    </w:p>
  </w:endnote>
  <w:endnote w:type="continuationSeparator" w:id="0">
    <w:p w14:paraId="3F414ACB" w14:textId="77777777" w:rsidR="000A3B18" w:rsidRDefault="000A3B18">
      <w:r>
        <w:continuationSeparator/>
      </w:r>
    </w:p>
  </w:endnote>
  <w:endnote w:type="continuationNotice" w:id="1">
    <w:p w14:paraId="79913C13" w14:textId="77777777" w:rsidR="000A3B18" w:rsidRDefault="000A3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96426" w14:textId="77777777" w:rsidR="000A3B18" w:rsidRDefault="000A3B18">
      <w:r>
        <w:separator/>
      </w:r>
    </w:p>
  </w:footnote>
  <w:footnote w:type="continuationSeparator" w:id="0">
    <w:p w14:paraId="2BA33375" w14:textId="77777777" w:rsidR="000A3B18" w:rsidRDefault="000A3B18">
      <w:r>
        <w:continuationSeparator/>
      </w:r>
    </w:p>
  </w:footnote>
  <w:footnote w:type="continuationNotice" w:id="1">
    <w:p w14:paraId="41324C67" w14:textId="77777777" w:rsidR="000A3B18" w:rsidRDefault="000A3B18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424D3"/>
    <w:rsid w:val="00381B95"/>
    <w:rsid w:val="00397EE5"/>
    <w:rsid w:val="00416C19"/>
    <w:rsid w:val="00455331"/>
    <w:rsid w:val="00456A85"/>
    <w:rsid w:val="00473271"/>
    <w:rsid w:val="00495181"/>
    <w:rsid w:val="00496A01"/>
    <w:rsid w:val="004B52B2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B05E3"/>
    <w:rsid w:val="007D07FD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CB2156-E41C-4BC8-8D09-3811873C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13</cp:revision>
  <cp:lastPrinted>2017-12-21T14:51:00Z</cp:lastPrinted>
  <dcterms:created xsi:type="dcterms:W3CDTF">2017-04-27T10:42:00Z</dcterms:created>
  <dcterms:modified xsi:type="dcterms:W3CDTF">2019-04-11T11:19:00Z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