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483" w:rsidRPr="007E3F13" w:rsidRDefault="00B62699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  <w:r w:rsidRPr="007E3F13">
        <w:rPr>
          <w:rFonts w:ascii="Arial Narrow" w:hAnsi="Arial Narrow"/>
          <w:noProof/>
          <w:sz w:val="24"/>
          <w:szCs w:val="24"/>
          <w:lang w:eastAsia="sk-SK"/>
        </w:rPr>
        <w:drawing>
          <wp:inline distT="0" distB="0" distL="0" distR="0" wp14:anchorId="4C4E6F28" wp14:editId="780B33D6">
            <wp:extent cx="5715000" cy="57150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699" w:rsidRPr="007E3F13" w:rsidRDefault="00B62699" w:rsidP="00F84483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sk-SK"/>
        </w:rPr>
      </w:pPr>
    </w:p>
    <w:p w:rsidR="00BC1689" w:rsidRPr="007E3F13" w:rsidRDefault="00BC1689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24E37" w:rsidRDefault="00263C6A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Podklad k s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tanoveni</w:t>
      </w:r>
      <w:r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>u</w:t>
      </w:r>
      <w:r w:rsidR="00B24E37">
        <w:rPr>
          <w:rFonts w:ascii="Arial Narrow" w:eastAsia="Times New Roman" w:hAnsi="Arial Narrow" w:cs="Times New Roman"/>
          <w:b/>
          <w:sz w:val="40"/>
          <w:szCs w:val="40"/>
          <w:lang w:eastAsia="sk-SK"/>
        </w:rPr>
        <w:t xml:space="preserve"> mimoriadnych investičných výdavkov</w:t>
      </w:r>
    </w:p>
    <w:p w:rsidR="00BD3035" w:rsidRDefault="00BD3035" w:rsidP="00BC16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40"/>
          <w:szCs w:val="40"/>
          <w:lang w:eastAsia="sk-SK"/>
        </w:rPr>
      </w:pPr>
    </w:p>
    <w:p w:rsidR="00B24E37" w:rsidRPr="00A37914" w:rsidRDefault="00B24E37" w:rsidP="00B25A00">
      <w:pPr>
        <w:pStyle w:val="Odsekzoznamu"/>
        <w:numPr>
          <w:ilvl w:val="0"/>
          <w:numId w:val="10"/>
        </w:numPr>
        <w:spacing w:before="480" w:after="240" w:line="240" w:lineRule="auto"/>
        <w:jc w:val="both"/>
        <w:rPr>
          <w:rFonts w:ascii="Arial Narrow" w:hAnsi="Arial Narrow" w:cs="Times New Roman"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 xml:space="preserve">Opis východiskovej situácie </w:t>
      </w:r>
    </w:p>
    <w:p w:rsidR="00B24E37" w:rsidRPr="00B25A00" w:rsidRDefault="00B24E37" w:rsidP="00B25A00">
      <w:pPr>
        <w:spacing w:before="240" w:after="24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Identifikácia 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>prevádzky</w:t>
      </w:r>
      <w:r w:rsidRPr="00B25A00">
        <w:rPr>
          <w:rFonts w:ascii="Arial Narrow" w:hAnsi="Arial Narrow" w:cs="Times New Roman"/>
          <w:b/>
          <w:sz w:val="24"/>
          <w:szCs w:val="24"/>
        </w:rPr>
        <w:t>, popis technológie</w:t>
      </w:r>
      <w:r w:rsidR="001F19B6" w:rsidRPr="00B25A00">
        <w:rPr>
          <w:rFonts w:ascii="Arial Narrow" w:hAnsi="Arial Narrow" w:cs="Times New Roman"/>
          <w:b/>
          <w:sz w:val="24"/>
          <w:szCs w:val="24"/>
        </w:rPr>
        <w:t xml:space="preserve"> zdroja znečisťovania ovzdušia</w:t>
      </w:r>
    </w:p>
    <w:p w:rsidR="00B24E37" w:rsidRDefault="00B24E37" w:rsidP="00B24E37">
      <w:pPr>
        <w:jc w:val="both"/>
        <w:rPr>
          <w:rFonts w:ascii="Arial Narrow" w:hAnsi="Arial Narrow" w:cs="Times New Roman"/>
          <w:sz w:val="24"/>
          <w:szCs w:val="24"/>
        </w:rPr>
      </w:pPr>
      <w:r w:rsidRPr="001B59E3">
        <w:rPr>
          <w:rFonts w:ascii="Arial Narrow" w:hAnsi="Arial Narrow" w:cs="Times New Roman"/>
          <w:sz w:val="24"/>
          <w:szCs w:val="24"/>
        </w:rPr>
        <w:t xml:space="preserve">Žiadateľ uvedie stručný popis </w:t>
      </w:r>
      <w:r w:rsidR="00E74CD9">
        <w:rPr>
          <w:rFonts w:ascii="Arial Narrow" w:hAnsi="Arial Narrow" w:cs="Times New Roman"/>
          <w:sz w:val="24"/>
          <w:szCs w:val="24"/>
        </w:rPr>
        <w:t>prevádzky, popíše technológiu</w:t>
      </w:r>
      <w:r w:rsidRPr="001B59E3">
        <w:rPr>
          <w:rFonts w:ascii="Arial Narrow" w:hAnsi="Arial Narrow" w:cs="Times New Roman"/>
          <w:sz w:val="24"/>
          <w:szCs w:val="24"/>
        </w:rPr>
        <w:t xml:space="preserve"> súčasného zariadenia</w:t>
      </w:r>
      <w:r w:rsidR="003A585A">
        <w:rPr>
          <w:rFonts w:ascii="Arial Narrow" w:hAnsi="Arial Narrow" w:cs="Times New Roman"/>
          <w:sz w:val="24"/>
          <w:szCs w:val="24"/>
        </w:rPr>
        <w:t xml:space="preserve">, </w:t>
      </w:r>
      <w:r w:rsidR="00E74CD9">
        <w:rPr>
          <w:rFonts w:ascii="Arial Narrow" w:hAnsi="Arial Narrow" w:cs="Times New Roman"/>
          <w:sz w:val="24"/>
          <w:szCs w:val="24"/>
        </w:rPr>
        <w:t xml:space="preserve">jeho </w:t>
      </w:r>
      <w:r w:rsidR="003A585A">
        <w:rPr>
          <w:rFonts w:ascii="Arial Narrow" w:hAnsi="Arial Narrow" w:cs="Times New Roman"/>
          <w:sz w:val="24"/>
          <w:szCs w:val="24"/>
        </w:rPr>
        <w:t xml:space="preserve">vplyv </w:t>
      </w:r>
      <w:r w:rsidR="003A585A" w:rsidRPr="003A585A">
        <w:rPr>
          <w:rFonts w:ascii="Arial Narrow" w:hAnsi="Arial Narrow" w:cs="Times New Roman"/>
          <w:sz w:val="24"/>
          <w:szCs w:val="24"/>
        </w:rPr>
        <w:t>na životné prostredie v danej oblasti (najmä z hľadiska produkcie emisií)</w:t>
      </w:r>
      <w:r w:rsidR="00603D9E">
        <w:rPr>
          <w:rFonts w:ascii="Arial Narrow" w:hAnsi="Arial Narrow" w:cs="Times New Roman"/>
          <w:sz w:val="24"/>
          <w:szCs w:val="24"/>
        </w:rPr>
        <w:t xml:space="preserve"> a</w:t>
      </w:r>
      <w:r w:rsidRPr="001B59E3">
        <w:rPr>
          <w:rFonts w:ascii="Arial Narrow" w:hAnsi="Arial Narrow" w:cs="Times New Roman"/>
          <w:sz w:val="24"/>
          <w:szCs w:val="24"/>
        </w:rPr>
        <w:t xml:space="preserve"> relevantné informácie týkajúce sa právnych aspektov prevádzkovania predmetného </w:t>
      </w:r>
      <w:r w:rsidR="003A585A">
        <w:rPr>
          <w:rFonts w:ascii="Arial Narrow" w:hAnsi="Arial Narrow" w:cs="Times New Roman"/>
          <w:sz w:val="24"/>
          <w:szCs w:val="24"/>
        </w:rPr>
        <w:t xml:space="preserve">zdroja znečisťovania ovzdušia </w:t>
      </w:r>
      <w:r w:rsidR="003A585A" w:rsidRPr="003A585A">
        <w:rPr>
          <w:rFonts w:ascii="Arial Narrow" w:hAnsi="Arial Narrow" w:cs="Times New Roman"/>
          <w:sz w:val="24"/>
          <w:szCs w:val="24"/>
        </w:rPr>
        <w:t>s dôrazom na plnenie požadovaných predpisov v oblasti ochrany životného prostredia</w:t>
      </w:r>
      <w:r w:rsidR="00E74CD9">
        <w:rPr>
          <w:rFonts w:ascii="Arial Narrow" w:hAnsi="Arial Narrow" w:cs="Times New Roman"/>
          <w:sz w:val="24"/>
          <w:szCs w:val="24"/>
        </w:rPr>
        <w:t>. V rámci toho uvedie</w:t>
      </w:r>
      <w:r w:rsidR="00711999">
        <w:rPr>
          <w:rFonts w:ascii="Arial Narrow" w:hAnsi="Arial Narrow" w:cs="Times New Roman"/>
          <w:sz w:val="24"/>
          <w:szCs w:val="24"/>
        </w:rPr>
        <w:t xml:space="preserve"> najmä</w:t>
      </w:r>
      <w:r>
        <w:rPr>
          <w:rFonts w:ascii="Arial Narrow" w:hAnsi="Arial Narrow" w:cs="Times New Roman"/>
          <w:sz w:val="24"/>
          <w:szCs w:val="24"/>
        </w:rPr>
        <w:t>:</w:t>
      </w:r>
    </w:p>
    <w:p w:rsidR="00E74CD9" w:rsidRPr="005B42D7" w:rsidRDefault="00662C3E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kategorizáciu</w:t>
      </w:r>
      <w:r w:rsidR="00E74CD9" w:rsidRPr="005B42D7">
        <w:rPr>
          <w:rFonts w:ascii="Arial Narrow" w:hAnsi="Arial Narrow" w:cs="Times New Roman"/>
          <w:sz w:val="24"/>
          <w:szCs w:val="24"/>
        </w:rPr>
        <w:t xml:space="preserve"> zdroja znečisťovania ovzdušia (podľa prílohy č. 1 k vyhláške 410/2012 Z. z.)</w:t>
      </w:r>
      <w:r w:rsidR="00E74CD9"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1"/>
      </w:r>
      <w:r w:rsidR="00E74CD9" w:rsidRPr="005B42D7">
        <w:rPr>
          <w:rFonts w:ascii="Arial Narrow" w:hAnsi="Arial Narrow" w:cs="Times New Roman"/>
          <w:sz w:val="24"/>
          <w:szCs w:val="24"/>
        </w:rPr>
        <w:t>;</w:t>
      </w:r>
    </w:p>
    <w:p w:rsidR="00E74CD9" w:rsidRPr="00B25A00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B25A00">
        <w:rPr>
          <w:rFonts w:ascii="Arial Narrow" w:hAnsi="Arial Narrow" w:cs="Times New Roman"/>
          <w:sz w:val="24"/>
          <w:szCs w:val="24"/>
        </w:rPr>
        <w:t>zaradenie činnosti podľa prílohy I k smernici 2003/87/ES</w:t>
      </w:r>
      <w:r w:rsidRPr="00B25A00">
        <w:rPr>
          <w:rStyle w:val="Odkaznapoznmkupodiarou"/>
          <w:rFonts w:ascii="Arial Narrow" w:hAnsi="Arial Narrow" w:cs="Times New Roman"/>
          <w:sz w:val="24"/>
          <w:szCs w:val="24"/>
        </w:rPr>
        <w:footnoteReference w:id="2"/>
      </w:r>
      <w:r w:rsidRPr="00B25A00">
        <w:rPr>
          <w:rFonts w:ascii="Arial Narrow" w:hAnsi="Arial Narrow" w:cs="Times New Roman"/>
          <w:sz w:val="24"/>
          <w:szCs w:val="24"/>
        </w:rPr>
        <w:t xml:space="preserve"> - ak relevantné, identifikuje činnosť podľa predmetnej prílohy; </w:t>
      </w:r>
    </w:p>
    <w:p w:rsidR="00E74CD9" w:rsidRPr="005B42D7" w:rsidRDefault="00E74CD9" w:rsidP="00E74CD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zaradenie činnosti podľa prílohy </w:t>
      </w:r>
      <w:r w:rsidR="00662C3E">
        <w:rPr>
          <w:rFonts w:ascii="Arial Narrow" w:hAnsi="Arial Narrow" w:cs="Times New Roman"/>
          <w:sz w:val="24"/>
          <w:szCs w:val="24"/>
        </w:rPr>
        <w:t>1</w:t>
      </w:r>
      <w:r w:rsidRPr="005B42D7">
        <w:rPr>
          <w:rFonts w:ascii="Arial Narrow" w:hAnsi="Arial Narrow" w:cs="Times New Roman"/>
          <w:sz w:val="24"/>
          <w:szCs w:val="24"/>
        </w:rPr>
        <w:t> k zákonu o integrovanej prevencii a kontrole znečisťovania životného prostredia</w:t>
      </w:r>
      <w:r w:rsidRPr="005B42D7">
        <w:rPr>
          <w:rStyle w:val="Odkaznapoznmkupodiarou"/>
          <w:rFonts w:ascii="Arial Narrow" w:hAnsi="Arial Narrow" w:cs="Times New Roman"/>
          <w:sz w:val="24"/>
          <w:szCs w:val="24"/>
        </w:rPr>
        <w:footnoteReference w:id="3"/>
      </w:r>
      <w:r w:rsidRPr="005B42D7">
        <w:rPr>
          <w:rFonts w:ascii="Arial Narrow" w:hAnsi="Arial Narrow" w:cs="Times New Roman"/>
          <w:sz w:val="24"/>
          <w:szCs w:val="24"/>
        </w:rPr>
        <w:t>;</w:t>
      </w:r>
    </w:p>
    <w:p w:rsidR="00E74CD9" w:rsidRPr="005B42D7" w:rsidRDefault="00E74CD9" w:rsidP="00711999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5B42D7">
        <w:rPr>
          <w:rFonts w:ascii="Arial Narrow" w:hAnsi="Arial Narrow" w:cs="Times New Roman"/>
          <w:sz w:val="24"/>
          <w:szCs w:val="24"/>
        </w:rPr>
        <w:t xml:space="preserve">odkaz na príslušný dokument, ktorým sa povoľuje prevádzka zdroja znečisťovania ovzdušia podľa zákona 137/2010 Z. z. o ovzduší </w:t>
      </w:r>
      <w:r w:rsidR="00711999" w:rsidRPr="00711999">
        <w:rPr>
          <w:rFonts w:ascii="Arial Narrow" w:hAnsi="Arial Narrow" w:cs="Times New Roman"/>
          <w:sz w:val="24"/>
          <w:szCs w:val="24"/>
        </w:rPr>
        <w:t xml:space="preserve">v znení neskorších predpisov </w:t>
      </w:r>
      <w:r>
        <w:rPr>
          <w:rFonts w:ascii="Arial Narrow" w:hAnsi="Arial Narrow" w:cs="Times New Roman"/>
          <w:sz w:val="24"/>
          <w:szCs w:val="24"/>
        </w:rPr>
        <w:t xml:space="preserve">alebo </w:t>
      </w:r>
      <w:r w:rsidRPr="00EB027A">
        <w:rPr>
          <w:rFonts w:ascii="Arial Narrow" w:hAnsi="Arial Narrow" w:cs="Times New Roman"/>
          <w:sz w:val="24"/>
          <w:szCs w:val="24"/>
        </w:rPr>
        <w:t>integrované povolenie podľa zákona č. 39/2013 Z. z. o integrovanej prevencii a kontrole znečisťovania životného prostredia a o zmene a doplnení niektorých zákonov v znení neskorších predpisov</w:t>
      </w:r>
      <w:r w:rsidR="00711999">
        <w:rPr>
          <w:rFonts w:ascii="Arial Narrow" w:hAnsi="Arial Narrow" w:cs="Times New Roman"/>
          <w:sz w:val="24"/>
          <w:szCs w:val="24"/>
        </w:rPr>
        <w:t>;</w:t>
      </w:r>
      <w:r w:rsidRPr="005B42D7">
        <w:rPr>
          <w:rFonts w:ascii="Arial Narrow" w:hAnsi="Arial Narrow" w:cs="Times New Roman"/>
          <w:sz w:val="24"/>
          <w:szCs w:val="24"/>
        </w:rPr>
        <w:t xml:space="preserve"> </w:t>
      </w:r>
    </w:p>
    <w:p w:rsidR="00423FD4" w:rsidRPr="00BD3035" w:rsidRDefault="00E74CD9" w:rsidP="00BD3035">
      <w:pPr>
        <w:pStyle w:val="Odsekzoznamu"/>
        <w:numPr>
          <w:ilvl w:val="0"/>
          <w:numId w:val="8"/>
        </w:numPr>
        <w:spacing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 w:rsidRPr="005B42D7">
        <w:rPr>
          <w:rFonts w:ascii="Arial Narrow" w:hAnsi="Arial Narrow" w:cs="Times New Roman"/>
          <w:sz w:val="24"/>
          <w:szCs w:val="24"/>
        </w:rPr>
        <w:t>odkaz na príslušný BREF</w:t>
      </w:r>
      <w:r w:rsidR="00711999">
        <w:rPr>
          <w:rFonts w:ascii="Arial Narrow" w:hAnsi="Arial Narrow" w:cs="Times New Roman"/>
          <w:sz w:val="24"/>
          <w:szCs w:val="24"/>
        </w:rPr>
        <w:t>,</w:t>
      </w:r>
      <w:r w:rsidRPr="005B42D7">
        <w:rPr>
          <w:rFonts w:ascii="Arial Narrow" w:hAnsi="Arial Narrow" w:cs="Times New Roman"/>
          <w:sz w:val="24"/>
          <w:szCs w:val="24"/>
        </w:rPr>
        <w:t xml:space="preserve"> resp. závery o BAT vydané príslušným vykonávacím rozhodnutím Komisie, ktorým sa podľa smernice 2010/78/EÚ</w:t>
      </w:r>
      <w:r>
        <w:rPr>
          <w:rStyle w:val="Odkaznapoznmkupodiarou"/>
          <w:rFonts w:ascii="Arial Narrow" w:hAnsi="Arial Narrow" w:cs="Times New Roman"/>
          <w:sz w:val="24"/>
          <w:szCs w:val="24"/>
        </w:rPr>
        <w:footnoteReference w:id="4"/>
      </w:r>
      <w:r w:rsidRPr="005B42D7">
        <w:rPr>
          <w:rFonts w:ascii="Arial Narrow" w:hAnsi="Arial Narrow" w:cs="Times New Roman"/>
          <w:sz w:val="24"/>
          <w:szCs w:val="24"/>
        </w:rPr>
        <w:t xml:space="preserve"> stanovujú závery o najlepších dostupných technikách (BAT)</w:t>
      </w:r>
      <w:r w:rsidR="00833404">
        <w:rPr>
          <w:rFonts w:ascii="Arial Narrow" w:hAnsi="Arial Narrow" w:cs="Times New Roman"/>
          <w:sz w:val="24"/>
          <w:szCs w:val="24"/>
        </w:rPr>
        <w:t xml:space="preserve"> (ďalej len „norma Únie“)</w:t>
      </w:r>
      <w:r w:rsidRPr="005B42D7">
        <w:rPr>
          <w:rFonts w:ascii="Arial Narrow" w:hAnsi="Arial Narrow" w:cs="Times New Roman"/>
          <w:sz w:val="24"/>
          <w:szCs w:val="24"/>
        </w:rPr>
        <w:t xml:space="preserve">. Zoznam príslušných dokumentov je uvedený na stránke </w:t>
      </w:r>
      <w:hyperlink r:id="rId9" w:history="1"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http://ipkz.enviroportal.sk/b</w:t>
        </w:r>
        <w:bookmarkStart w:id="0" w:name="_GoBack"/>
        <w:bookmarkEnd w:id="0"/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a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t-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d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o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k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u</w:t>
        </w:r>
        <w:r w:rsidR="00BD3035" w:rsidRPr="00561335">
          <w:rPr>
            <w:rStyle w:val="Hypertextovprepojenie"/>
            <w:rFonts w:ascii="Arial Narrow" w:hAnsi="Arial Narrow" w:cs="Times New Roman"/>
            <w:sz w:val="24"/>
            <w:szCs w:val="24"/>
          </w:rPr>
          <w:t>menty.php</w:t>
        </w:r>
      </w:hyperlink>
      <w:r w:rsidR="00BD3035">
        <w:rPr>
          <w:rFonts w:ascii="Arial Narrow" w:hAnsi="Arial Narrow" w:cs="Times New Roman"/>
          <w:sz w:val="24"/>
          <w:szCs w:val="24"/>
        </w:rPr>
        <w:t>;</w:t>
      </w:r>
      <w:r w:rsidR="00BD3035">
        <w:rPr>
          <w:rFonts w:ascii="Arial Narrow" w:hAnsi="Arial Narrow" w:cs="Times New Roman"/>
          <w:sz w:val="24"/>
          <w:szCs w:val="24"/>
        </w:rPr>
        <w:t xml:space="preserve">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žiadateľ v súvislosti so </w:t>
      </w:r>
      <w:r w:rsidR="00025A9B" w:rsidRPr="00BD3035">
        <w:rPr>
          <w:rFonts w:ascii="Arial Narrow" w:hAnsi="Arial Narrow" w:cs="Times New Roman"/>
          <w:sz w:val="24"/>
          <w:szCs w:val="24"/>
        </w:rPr>
        <w:t xml:space="preserve">závermi o BAT výslovne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uvedie informáciu, či ide o platnú a už účinnú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Únie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alebo budúcu normu </w:t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Únie</w:t>
      </w:r>
      <w:r w:rsidR="00D620DE" w:rsidRPr="00BD3035">
        <w:rPr>
          <w:rStyle w:val="Odkaznapoznmkupodiarou"/>
          <w:rFonts w:ascii="Arial Narrow" w:hAnsi="Arial Narrow" w:cs="Times New Roman"/>
          <w:sz w:val="24"/>
          <w:szCs w:val="24"/>
        </w:rPr>
        <w:footnoteReference w:id="5"/>
      </w:r>
      <w:r w:rsidR="00833404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</w:t>
      </w:r>
      <w:r w:rsidR="00025A9B"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s lehotou na prispôsobenie sa</w:t>
      </w:r>
      <w:r w:rsidRPr="00BD3035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;</w:t>
      </w:r>
    </w:p>
    <w:p w:rsidR="001B2FB5" w:rsidRPr="005817C5" w:rsidRDefault="001B2FB5" w:rsidP="005E0210">
      <w:pPr>
        <w:pStyle w:val="Odsekzoznamu"/>
        <w:numPr>
          <w:ilvl w:val="0"/>
          <w:numId w:val="8"/>
        </w:numPr>
        <w:spacing w:before="240" w:after="0" w:line="240" w:lineRule="auto"/>
        <w:contextualSpacing w:val="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Fonts w:ascii="Arial Narrow" w:hAnsi="Arial Narrow" w:cs="Times New Roman"/>
          <w:sz w:val="24"/>
          <w:szCs w:val="24"/>
        </w:rPr>
        <w:t>v prípade relevancie odkaz na inú budúcu normu Únie (ak sa nejedná o závery BAT podľa predošlého bodu).</w:t>
      </w:r>
    </w:p>
    <w:p w:rsidR="00E74CD9" w:rsidRPr="00B25A00" w:rsidRDefault="00423FD4" w:rsidP="005E0210">
      <w:pPr>
        <w:spacing w:before="240" w:after="120" w:line="240" w:lineRule="auto"/>
        <w:ind w:left="360"/>
        <w:jc w:val="both"/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Ďalej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uvedie</w:t>
      </w:r>
      <w:r w:rsidR="0071199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 xml:space="preserve"> aj</w:t>
      </w:r>
      <w:r w:rsidR="00E74CD9">
        <w:rPr>
          <w:rStyle w:val="Hypertextovprepojenie"/>
          <w:rFonts w:ascii="Arial Narrow" w:hAnsi="Arial Narrow" w:cs="Times New Roman"/>
          <w:color w:val="auto"/>
          <w:sz w:val="24"/>
          <w:szCs w:val="24"/>
          <w:u w:val="none"/>
        </w:rPr>
        <w:t>:</w:t>
      </w:r>
    </w:p>
    <w:p w:rsidR="00B24E37" w:rsidRPr="00F726F9" w:rsidRDefault="00B24E37" w:rsidP="005E0210">
      <w:pPr>
        <w:pStyle w:val="Odsekzoznamu"/>
        <w:numPr>
          <w:ilvl w:val="0"/>
          <w:numId w:val="8"/>
        </w:numPr>
        <w:spacing w:before="240"/>
        <w:jc w:val="both"/>
        <w:rPr>
          <w:rFonts w:ascii="Arial Narrow" w:hAnsi="Arial Narrow" w:cs="Times New Roman"/>
          <w:sz w:val="24"/>
          <w:szCs w:val="24"/>
        </w:rPr>
      </w:pPr>
      <w:r w:rsidRPr="00F726F9">
        <w:rPr>
          <w:rFonts w:ascii="Arial Narrow" w:hAnsi="Arial Narrow" w:cs="Times New Roman"/>
          <w:sz w:val="24"/>
          <w:szCs w:val="24"/>
        </w:rPr>
        <w:t>pop</w:t>
      </w:r>
      <w:r w:rsidR="00E74CD9" w:rsidRPr="00F726F9">
        <w:rPr>
          <w:rFonts w:ascii="Arial Narrow" w:hAnsi="Arial Narrow" w:cs="Times New Roman"/>
          <w:sz w:val="24"/>
          <w:szCs w:val="24"/>
        </w:rPr>
        <w:t>is</w:t>
      </w:r>
      <w:r w:rsidRPr="00F726F9">
        <w:rPr>
          <w:rFonts w:ascii="Arial Narrow" w:hAnsi="Arial Narrow" w:cs="Times New Roman"/>
          <w:sz w:val="24"/>
          <w:szCs w:val="24"/>
        </w:rPr>
        <w:t xml:space="preserve"> súlad</w:t>
      </w:r>
      <w:r w:rsidR="00E74CD9" w:rsidRPr="00F726F9">
        <w:rPr>
          <w:rFonts w:ascii="Arial Narrow" w:hAnsi="Arial Narrow" w:cs="Times New Roman"/>
          <w:sz w:val="24"/>
          <w:szCs w:val="24"/>
        </w:rPr>
        <w:t>u</w:t>
      </w:r>
      <w:r w:rsidRPr="00F726F9">
        <w:rPr>
          <w:rFonts w:ascii="Arial Narrow" w:hAnsi="Arial Narrow" w:cs="Times New Roman"/>
          <w:sz w:val="24"/>
          <w:szCs w:val="24"/>
        </w:rPr>
        <w:t xml:space="preserve"> prevádzky predmetného zariadenia s požiadavkami platnej a účinnej legislatívy; </w:t>
      </w:r>
    </w:p>
    <w:p w:rsidR="00B24E37" w:rsidRPr="00833404" w:rsidRDefault="00B24E37" w:rsidP="00B24E37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4"/>
          <w:szCs w:val="24"/>
        </w:rPr>
      </w:pPr>
      <w:r w:rsidRPr="00833404">
        <w:rPr>
          <w:rFonts w:ascii="Arial Narrow" w:hAnsi="Arial Narrow" w:cs="Times New Roman"/>
          <w:sz w:val="24"/>
          <w:szCs w:val="24"/>
        </w:rPr>
        <w:t>v súčasnosti platné emisné limity, spolu s o</w:t>
      </w:r>
      <w:r w:rsidR="00E34F0D" w:rsidRPr="00833404">
        <w:rPr>
          <w:rFonts w:ascii="Arial Narrow" w:hAnsi="Arial Narrow" w:cs="Times New Roman"/>
          <w:sz w:val="24"/>
          <w:szCs w:val="24"/>
        </w:rPr>
        <w:t>dkazom na príslušnú legislatívu;</w:t>
      </w:r>
    </w:p>
    <w:p w:rsidR="00E34F0D" w:rsidRDefault="00E34F0D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 xml:space="preserve">Žiadateľ uvedie tiež podrobný popis technického stavu technológie zdroja znečisťovania ovzdušia, ktorá bude dotknutá realizáciou projektu. V prípade projektu, ktorého predmetom je výmena doplnkového komponentu, žiadateľ uvedie osobitný popis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technického stavu </w:t>
      </w:r>
      <w:r w:rsidRPr="00FE6C7E">
        <w:rPr>
          <w:rFonts w:ascii="Arial Narrow" w:hAnsi="Arial Narrow" w:cs="Times New Roman"/>
          <w:sz w:val="24"/>
          <w:szCs w:val="24"/>
        </w:rPr>
        <w:t>zariadenia, ktoré je predmetom výmeny, vrátane informácií o životnosti tohto zariadenia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. Žiadateľ </w:t>
      </w:r>
      <w:r w:rsidR="005C11CB">
        <w:rPr>
          <w:rFonts w:ascii="Arial Narrow" w:hAnsi="Arial Narrow" w:cs="Times New Roman"/>
          <w:sz w:val="24"/>
          <w:szCs w:val="24"/>
        </w:rPr>
        <w:t xml:space="preserve">v tejto súvislosti </w:t>
      </w:r>
      <w:r w:rsidR="00711999" w:rsidRPr="00FE6C7E">
        <w:rPr>
          <w:rFonts w:ascii="Arial Narrow" w:hAnsi="Arial Narrow" w:cs="Times New Roman"/>
          <w:sz w:val="24"/>
          <w:szCs w:val="24"/>
        </w:rPr>
        <w:t>výslovne uvedie,</w:t>
      </w:r>
      <w:r w:rsidRPr="00FE6C7E">
        <w:rPr>
          <w:rFonts w:ascii="Arial Narrow" w:hAnsi="Arial Narrow" w:cs="Times New Roman"/>
          <w:sz w:val="24"/>
          <w:szCs w:val="24"/>
        </w:rPr>
        <w:t xml:space="preserve"> či je 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predmetné </w:t>
      </w:r>
      <w:r w:rsidRPr="00FE6C7E">
        <w:rPr>
          <w:rFonts w:ascii="Arial Narrow" w:hAnsi="Arial Narrow" w:cs="Times New Roman"/>
          <w:sz w:val="24"/>
          <w:szCs w:val="24"/>
        </w:rPr>
        <w:t>zariadenie plne funkčné</w:t>
      </w:r>
      <w:r w:rsidR="005C11CB">
        <w:rPr>
          <w:rFonts w:ascii="Arial Narrow" w:hAnsi="Arial Narrow" w:cs="Times New Roman"/>
          <w:sz w:val="24"/>
          <w:szCs w:val="24"/>
        </w:rPr>
        <w:t xml:space="preserve"> a zároveň uvedie</w:t>
      </w:r>
      <w:r w:rsidR="00711999" w:rsidRPr="00FE6C7E">
        <w:rPr>
          <w:rFonts w:ascii="Arial Narrow" w:hAnsi="Arial Narrow" w:cs="Times New Roman"/>
          <w:sz w:val="24"/>
          <w:szCs w:val="24"/>
        </w:rPr>
        <w:t xml:space="preserve"> aj informáciu,</w:t>
      </w:r>
      <w:r w:rsidRPr="00FE6C7E">
        <w:rPr>
          <w:rFonts w:ascii="Arial Narrow" w:hAnsi="Arial Narrow" w:cs="Times New Roman"/>
          <w:sz w:val="24"/>
          <w:szCs w:val="24"/>
        </w:rPr>
        <w:t xml:space="preserve"> či bola plánovaná generálna oprava </w:t>
      </w:r>
      <w:r w:rsidR="005C11CB" w:rsidRPr="003C7067">
        <w:rPr>
          <w:rFonts w:ascii="Arial Narrow" w:hAnsi="Arial Narrow" w:cs="Times New Roman"/>
          <w:sz w:val="24"/>
          <w:szCs w:val="24"/>
        </w:rPr>
        <w:t>predmetné</w:t>
      </w:r>
      <w:r w:rsidR="005C11CB">
        <w:rPr>
          <w:rFonts w:ascii="Arial Narrow" w:hAnsi="Arial Narrow" w:cs="Times New Roman"/>
          <w:sz w:val="24"/>
          <w:szCs w:val="24"/>
        </w:rPr>
        <w:t>ho</w:t>
      </w:r>
      <w:r w:rsidR="005C11CB" w:rsidRPr="003C7067">
        <w:rPr>
          <w:rFonts w:ascii="Arial Narrow" w:hAnsi="Arial Narrow" w:cs="Times New Roman"/>
          <w:sz w:val="24"/>
          <w:szCs w:val="24"/>
        </w:rPr>
        <w:t xml:space="preserve"> </w:t>
      </w:r>
      <w:r w:rsidRPr="00FE6C7E">
        <w:rPr>
          <w:rFonts w:ascii="Arial Narrow" w:hAnsi="Arial Narrow" w:cs="Times New Roman"/>
          <w:sz w:val="24"/>
          <w:szCs w:val="24"/>
        </w:rPr>
        <w:t>zariadenia.</w:t>
      </w:r>
    </w:p>
    <w:p w:rsidR="005E0210" w:rsidRDefault="005E0210" w:rsidP="00B25A00">
      <w:pPr>
        <w:ind w:left="360"/>
        <w:jc w:val="both"/>
        <w:rPr>
          <w:rFonts w:ascii="Arial Narrow" w:hAnsi="Arial Narrow" w:cs="Times New Roman"/>
          <w:sz w:val="24"/>
          <w:szCs w:val="24"/>
        </w:rPr>
      </w:pPr>
    </w:p>
    <w:p w:rsidR="00A07705" w:rsidRPr="00A37914" w:rsidRDefault="00A07705" w:rsidP="00B25A00">
      <w:pPr>
        <w:pStyle w:val="Odsekzoznamu"/>
        <w:numPr>
          <w:ilvl w:val="0"/>
          <w:numId w:val="10"/>
        </w:numPr>
        <w:rPr>
          <w:rFonts w:ascii="Arial Narrow" w:hAnsi="Arial Narrow" w:cs="Times New Roman"/>
          <w:b/>
          <w:sz w:val="28"/>
          <w:szCs w:val="28"/>
        </w:rPr>
      </w:pPr>
      <w:r w:rsidRPr="00A37914">
        <w:rPr>
          <w:rFonts w:ascii="Arial Narrow" w:hAnsi="Arial Narrow" w:cs="Times New Roman"/>
          <w:b/>
          <w:sz w:val="28"/>
          <w:szCs w:val="28"/>
        </w:rPr>
        <w:t>Opis alternatívneho technického riešenia</w:t>
      </w:r>
      <w:r w:rsidR="00BC1689" w:rsidRPr="00A37914">
        <w:rPr>
          <w:rFonts w:ascii="Arial Narrow" w:hAnsi="Arial Narrow" w:cs="Times New Roman"/>
          <w:b/>
          <w:sz w:val="28"/>
          <w:szCs w:val="28"/>
        </w:rPr>
        <w:t xml:space="preserve"> </w:t>
      </w:r>
      <w:r w:rsidR="007F0138" w:rsidRPr="00A37914">
        <w:rPr>
          <w:rFonts w:ascii="Arial Narrow" w:hAnsi="Arial Narrow" w:cs="Times New Roman"/>
          <w:b/>
          <w:sz w:val="28"/>
          <w:szCs w:val="28"/>
        </w:rPr>
        <w:t xml:space="preserve">- </w:t>
      </w:r>
      <w:r w:rsidR="009D5479" w:rsidRPr="00A37914">
        <w:rPr>
          <w:rFonts w:ascii="Arial Narrow" w:hAnsi="Arial Narrow" w:cs="Times New Roman"/>
          <w:b/>
          <w:sz w:val="28"/>
          <w:szCs w:val="28"/>
        </w:rPr>
        <w:t>kontrafaktuálny scenár</w:t>
      </w:r>
    </w:p>
    <w:p w:rsidR="00E24117" w:rsidRPr="00B25A00" w:rsidRDefault="00E24117" w:rsidP="00FE6C7E">
      <w:pPr>
        <w:pStyle w:val="Odsekzoznamu"/>
        <w:rPr>
          <w:rFonts w:ascii="Arial Narrow" w:hAnsi="Arial Narrow" w:cs="Times New Roman"/>
          <w:b/>
          <w:sz w:val="24"/>
          <w:szCs w:val="24"/>
        </w:rPr>
      </w:pPr>
    </w:p>
    <w:p w:rsidR="005C7558" w:rsidRPr="00A37914" w:rsidRDefault="005C7558" w:rsidP="00FE6C7E">
      <w:pPr>
        <w:pStyle w:val="Odsekzoznamu"/>
        <w:numPr>
          <w:ilvl w:val="0"/>
          <w:numId w:val="15"/>
        </w:numPr>
        <w:spacing w:before="120" w:after="240"/>
        <w:ind w:left="714" w:hanging="357"/>
        <w:jc w:val="both"/>
        <w:rPr>
          <w:rFonts w:ascii="Arial Narrow" w:hAnsi="Arial Narrow" w:cs="Times New Roman"/>
          <w:b/>
          <w:sz w:val="24"/>
          <w:szCs w:val="24"/>
        </w:rPr>
      </w:pPr>
      <w:r w:rsidRPr="00FE6C7E">
        <w:rPr>
          <w:rFonts w:ascii="Arial Narrow" w:hAnsi="Arial Narrow" w:cs="Times New Roman"/>
          <w:sz w:val="24"/>
          <w:szCs w:val="24"/>
        </w:rPr>
        <w:t>V prípade, ak výdavky na investíciu</w:t>
      </w:r>
      <w:r w:rsidR="00264EF1" w:rsidRPr="00FE6C7E">
        <w:rPr>
          <w:rFonts w:ascii="Arial Narrow" w:hAnsi="Arial Narrow" w:cs="Times New Roman"/>
          <w:sz w:val="24"/>
          <w:szCs w:val="24"/>
        </w:rPr>
        <w:t xml:space="preserve"> na zvýšenie úrovne </w:t>
      </w:r>
      <w:r w:rsidRPr="00FE6C7E">
        <w:rPr>
          <w:rFonts w:ascii="Arial Narrow" w:hAnsi="Arial Narrow" w:cs="Times New Roman"/>
          <w:sz w:val="24"/>
          <w:szCs w:val="24"/>
        </w:rPr>
        <w:t xml:space="preserve">ochrany životného prostredia </w:t>
      </w:r>
      <w:r w:rsidRPr="00FE6C7E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Pr="00FE6C7E">
        <w:rPr>
          <w:rFonts w:ascii="Arial Narrow" w:hAnsi="Arial Narrow" w:cs="Times New Roman"/>
          <w:sz w:val="24"/>
          <w:szCs w:val="24"/>
        </w:rPr>
        <w:t xml:space="preserve">,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tieto výdavky súvisiace s ochranou životného prostredia </w:t>
      </w:r>
      <w:r w:rsidR="00025A9B">
        <w:rPr>
          <w:rFonts w:ascii="Arial Narrow" w:hAnsi="Arial Narrow" w:cs="Times New Roman"/>
          <w:sz w:val="24"/>
          <w:szCs w:val="24"/>
        </w:rPr>
        <w:t xml:space="preserve">sú mimoriadnymi investičnými výdavkami, a teda </w:t>
      </w:r>
      <w:r w:rsidR="00836C5E" w:rsidRPr="00FE6C7E">
        <w:rPr>
          <w:rFonts w:ascii="Arial Narrow" w:hAnsi="Arial Narrow" w:cs="Times New Roman"/>
          <w:sz w:val="24"/>
          <w:szCs w:val="24"/>
        </w:rPr>
        <w:t>sú oprávnenými výdavkami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="00836C5E" w:rsidRPr="00FE6C7E">
        <w:rPr>
          <w:rFonts w:ascii="Arial Narrow" w:hAnsi="Arial Narrow" w:cs="Times New Roman"/>
          <w:sz w:val="24"/>
          <w:szCs w:val="24"/>
        </w:rPr>
        <w:t>. V danom prípade nie je</w:t>
      </w:r>
      <w:r w:rsidR="005C11CB">
        <w:rPr>
          <w:rFonts w:ascii="Arial Narrow" w:hAnsi="Arial Narrow" w:cs="Times New Roman"/>
          <w:sz w:val="24"/>
          <w:szCs w:val="24"/>
        </w:rPr>
        <w:t xml:space="preserve"> </w:t>
      </w:r>
      <w:r w:rsidR="005C11CB" w:rsidRPr="00FE6C7E">
        <w:rPr>
          <w:rFonts w:ascii="Arial Narrow" w:hAnsi="Arial Narrow" w:cs="Times New Roman"/>
          <w:sz w:val="24"/>
          <w:szCs w:val="24"/>
        </w:rPr>
        <w:t>potrebné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5C11CB">
        <w:rPr>
          <w:rFonts w:ascii="Arial Narrow" w:hAnsi="Arial Narrow" w:cs="Times New Roman"/>
          <w:sz w:val="24"/>
          <w:szCs w:val="24"/>
        </w:rPr>
        <w:t xml:space="preserve">za účelom stanovenia mimoriadnych investičných výdavkov určiť a </w:t>
      </w:r>
      <w:r w:rsidR="00836C5E" w:rsidRPr="00FE6C7E">
        <w:rPr>
          <w:rFonts w:ascii="Arial Narrow" w:hAnsi="Arial Narrow" w:cs="Times New Roman"/>
          <w:sz w:val="24"/>
          <w:szCs w:val="24"/>
        </w:rPr>
        <w:t xml:space="preserve">popísať kontrafaktuálny scenár. </w:t>
      </w:r>
      <w:r w:rsidR="00836C5E" w:rsidRPr="00A37914">
        <w:rPr>
          <w:rFonts w:ascii="Arial Narrow" w:hAnsi="Arial Narrow" w:cs="Times New Roman"/>
          <w:b/>
          <w:sz w:val="24"/>
          <w:szCs w:val="24"/>
        </w:rPr>
        <w:t>Túto skutočnosť žiadateľ náležite zdôvodní.</w:t>
      </w:r>
    </w:p>
    <w:p w:rsidR="00DA7C2D" w:rsidRPr="00A37914" w:rsidRDefault="00DA7C2D" w:rsidP="00FE6C7E">
      <w:pPr>
        <w:pStyle w:val="Odsekzoznamu"/>
        <w:spacing w:before="120" w:after="240"/>
        <w:jc w:val="both"/>
        <w:rPr>
          <w:rFonts w:ascii="Arial Narrow" w:hAnsi="Arial Narrow" w:cs="Times New Roman"/>
          <w:sz w:val="8"/>
          <w:szCs w:val="8"/>
        </w:rPr>
      </w:pPr>
    </w:p>
    <w:p w:rsidR="005E0210" w:rsidRDefault="005E0210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</w:p>
    <w:p w:rsidR="008D60D2" w:rsidRPr="007800B2" w:rsidRDefault="00F726F9" w:rsidP="00FE6C7E">
      <w:pPr>
        <w:pStyle w:val="Odsekzoznamu"/>
        <w:spacing w:before="120" w:after="240"/>
        <w:jc w:val="both"/>
        <w:rPr>
          <w:rFonts w:ascii="Arial Narrow" w:hAnsi="Arial Narrow" w:cs="Times New Roman"/>
          <w:i/>
          <w:sz w:val="24"/>
          <w:szCs w:val="24"/>
        </w:rPr>
      </w:pPr>
      <w:r w:rsidRPr="00A37914">
        <w:rPr>
          <w:rFonts w:ascii="Arial Narrow" w:hAnsi="Arial Narrow" w:cs="Times New Roman"/>
          <w:i/>
          <w:sz w:val="24"/>
          <w:szCs w:val="24"/>
        </w:rPr>
        <w:t xml:space="preserve">Investíciu na zvýšenie úrovne ochrany životného prostredia </w:t>
      </w:r>
      <w:r w:rsidRPr="00A37914">
        <w:rPr>
          <w:rFonts w:ascii="Arial Narrow" w:hAnsi="Arial Narrow" w:cs="Times New Roman"/>
          <w:b/>
          <w:i/>
          <w:sz w:val="24"/>
          <w:szCs w:val="24"/>
        </w:rPr>
        <w:t>nemožno v celkových investičných výdavkoch identifikovať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napr. </w:t>
      </w:r>
      <w:r w:rsidR="00833404" w:rsidRPr="00A37914">
        <w:rPr>
          <w:rFonts w:ascii="Arial Narrow" w:hAnsi="Arial Narrow" w:cs="Times New Roman"/>
          <w:i/>
          <w:sz w:val="24"/>
          <w:szCs w:val="24"/>
        </w:rPr>
        <w:t xml:space="preserve">v prípade, 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>ak</w:t>
      </w:r>
      <w:r w:rsidR="008D60D2" w:rsidRPr="007800B2">
        <w:rPr>
          <w:rFonts w:ascii="Arial Narrow" w:hAnsi="Arial Narrow" w:cs="Times New Roman"/>
          <w:i/>
          <w:sz w:val="24"/>
          <w:szCs w:val="24"/>
        </w:rPr>
        <w:t>:</w:t>
      </w:r>
    </w:p>
    <w:p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>-</w:t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25A9B" w:rsidRPr="00A37914">
        <w:rPr>
          <w:rFonts w:ascii="Arial Narrow" w:hAnsi="Arial Narrow" w:cs="Times New Roman"/>
          <w:i/>
          <w:sz w:val="24"/>
          <w:szCs w:val="24"/>
        </w:rPr>
        <w:t xml:space="preserve">prevádzka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neplní normy EÚ z dôvodu </w:t>
      </w:r>
      <w:r w:rsidR="000512B9">
        <w:rPr>
          <w:rFonts w:ascii="Arial Narrow" w:hAnsi="Arial Narrow" w:cs="Times New Roman"/>
          <w:i/>
          <w:sz w:val="24"/>
          <w:szCs w:val="24"/>
        </w:rPr>
        <w:t>odchýlky z emisných lim</w:t>
      </w:r>
      <w:r w:rsidR="003523CB">
        <w:rPr>
          <w:rFonts w:ascii="Arial Narrow" w:hAnsi="Arial Narrow" w:cs="Times New Roman"/>
          <w:i/>
          <w:sz w:val="24"/>
          <w:szCs w:val="24"/>
        </w:rPr>
        <w:t>i</w:t>
      </w:r>
      <w:r w:rsidR="000512B9">
        <w:rPr>
          <w:rFonts w:ascii="Arial Narrow" w:hAnsi="Arial Narrow" w:cs="Times New Roman"/>
          <w:i/>
          <w:sz w:val="24"/>
          <w:szCs w:val="24"/>
        </w:rPr>
        <w:t>t</w:t>
      </w:r>
      <w:r w:rsidR="006B50CF">
        <w:rPr>
          <w:rFonts w:ascii="Arial Narrow" w:hAnsi="Arial Narrow" w:cs="Times New Roman"/>
          <w:i/>
          <w:sz w:val="24"/>
          <w:szCs w:val="24"/>
        </w:rPr>
        <w:t>o</w:t>
      </w:r>
      <w:r w:rsidR="000512B9">
        <w:rPr>
          <w:rFonts w:ascii="Arial Narrow" w:hAnsi="Arial Narrow" w:cs="Times New Roman"/>
          <w:i/>
          <w:sz w:val="24"/>
          <w:szCs w:val="24"/>
        </w:rPr>
        <w:t>v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stanovenej </w:t>
      </w:r>
      <w:r w:rsidR="000512B9">
        <w:rPr>
          <w:rFonts w:ascii="Arial Narrow" w:hAnsi="Arial Narrow" w:cs="Times New Roman"/>
          <w:i/>
          <w:sz w:val="24"/>
          <w:szCs w:val="24"/>
        </w:rPr>
        <w:t>podľa zákona</w:t>
      </w:r>
      <w:r w:rsidR="00F5401E">
        <w:rPr>
          <w:rFonts w:ascii="Arial Narrow" w:hAnsi="Arial Narrow" w:cs="Times New Roman"/>
          <w:i/>
          <w:sz w:val="24"/>
          <w:szCs w:val="24"/>
        </w:rPr>
        <w:t xml:space="preserve"> o </w:t>
      </w:r>
      <w:r w:rsidR="000512B9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F5401E" w:rsidRPr="00F5401E">
        <w:rPr>
          <w:rFonts w:ascii="Arial Narrow" w:hAnsi="Arial Narrow" w:cs="Times New Roman"/>
          <w:i/>
          <w:sz w:val="24"/>
          <w:szCs w:val="24"/>
        </w:rPr>
        <w:t>integrovanej prevencii a kontrole znečisťovania životného prostredia</w:t>
      </w:r>
      <w:r w:rsidR="00F5401E">
        <w:rPr>
          <w:rFonts w:ascii="Arial Narrow" w:hAnsi="Arial Narrow" w:cs="Times New Roman"/>
          <w:i/>
          <w:sz w:val="24"/>
          <w:szCs w:val="24"/>
        </w:rPr>
        <w:t>,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:rsidR="00F726F9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predmetom výmeny </w:t>
      </w:r>
      <w:r w:rsidRPr="00A37914">
        <w:rPr>
          <w:rFonts w:ascii="Arial Narrow" w:hAnsi="Arial Narrow" w:cs="Times New Roman"/>
          <w:i/>
          <w:sz w:val="24"/>
          <w:szCs w:val="24"/>
        </w:rPr>
        <w:t xml:space="preserve">je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>nefunkčné zariadenie alebo zariadenie, v</w:t>
      </w:r>
      <w:r w:rsidR="006B50CF">
        <w:rPr>
          <w:rFonts w:ascii="Arial Narrow" w:hAnsi="Arial Narrow" w:cs="Times New Roman"/>
          <w:i/>
          <w:sz w:val="24"/>
          <w:szCs w:val="24"/>
        </w:rPr>
        <w:t xml:space="preserve"> prípade </w:t>
      </w:r>
      <w:r w:rsidR="000519F1" w:rsidRPr="00A37914">
        <w:rPr>
          <w:rFonts w:ascii="Arial Narrow" w:hAnsi="Arial Narrow" w:cs="Times New Roman"/>
          <w:i/>
          <w:sz w:val="24"/>
          <w:szCs w:val="24"/>
        </w:rPr>
        <w:t xml:space="preserve">ktorého bola plánovaná generálna oprava, </w:t>
      </w:r>
    </w:p>
    <w:p w:rsidR="008D60D2" w:rsidRPr="00A37914" w:rsidRDefault="008D60D2" w:rsidP="00F95A6E">
      <w:pPr>
        <w:pStyle w:val="Odsekzoznamu"/>
        <w:spacing w:before="120" w:after="240"/>
        <w:ind w:left="993" w:hanging="284"/>
        <w:jc w:val="both"/>
        <w:rPr>
          <w:rFonts w:ascii="Arial Narrow" w:hAnsi="Arial Narrow" w:cs="Times New Roman"/>
          <w:i/>
          <w:sz w:val="24"/>
          <w:szCs w:val="24"/>
        </w:rPr>
      </w:pPr>
      <w:r w:rsidRPr="007800B2">
        <w:rPr>
          <w:rFonts w:ascii="Arial Narrow" w:hAnsi="Arial Narrow" w:cs="Times New Roman"/>
          <w:i/>
          <w:sz w:val="24"/>
          <w:szCs w:val="24"/>
        </w:rPr>
        <w:t xml:space="preserve">- </w:t>
      </w:r>
      <w:r w:rsidR="00F95A6E">
        <w:rPr>
          <w:rFonts w:ascii="Arial Narrow" w:hAnsi="Arial Narrow" w:cs="Times New Roman"/>
          <w:i/>
          <w:sz w:val="24"/>
          <w:szCs w:val="24"/>
        </w:rPr>
        <w:tab/>
      </w:r>
      <w:r w:rsidR="00EE2C32" w:rsidRPr="007800B2">
        <w:rPr>
          <w:rFonts w:ascii="Arial Narrow" w:hAnsi="Arial Narrow" w:cs="Times New Roman"/>
          <w:i/>
          <w:sz w:val="24"/>
          <w:szCs w:val="24"/>
        </w:rPr>
        <w:t>v</w:t>
      </w:r>
      <w:r w:rsidR="00EE2C32" w:rsidRPr="004D697E">
        <w:rPr>
          <w:rFonts w:ascii="Arial Narrow" w:hAnsi="Arial Narrow" w:cs="Times New Roman"/>
          <w:i/>
          <w:sz w:val="24"/>
          <w:szCs w:val="24"/>
        </w:rPr>
        <w:t xml:space="preserve"> prípade projektu idúceho nad rámec noriem Únie existuje budúca norma Únie.</w:t>
      </w:r>
    </w:p>
    <w:p w:rsidR="00E24117" w:rsidRPr="00FE6C7E" w:rsidRDefault="00E24117" w:rsidP="00FE6C7E">
      <w:pPr>
        <w:pStyle w:val="Odsekzoznamu"/>
        <w:spacing w:after="240"/>
        <w:jc w:val="both"/>
        <w:rPr>
          <w:rFonts w:ascii="Arial Narrow" w:hAnsi="Arial Narrow" w:cs="Times New Roman"/>
          <w:sz w:val="24"/>
          <w:szCs w:val="24"/>
        </w:rPr>
      </w:pPr>
    </w:p>
    <w:p w:rsidR="002A4F98" w:rsidRPr="002A4F98" w:rsidRDefault="00836C5E" w:rsidP="002A4F98">
      <w:pPr>
        <w:pStyle w:val="Odsekzoznamu"/>
        <w:numPr>
          <w:ilvl w:val="0"/>
          <w:numId w:val="15"/>
        </w:numPr>
        <w:spacing w:before="120" w:after="240"/>
        <w:jc w:val="both"/>
        <w:rPr>
          <w:rFonts w:ascii="Arial Narrow" w:hAnsi="Arial Narrow" w:cs="Times New Roman"/>
          <w:b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</w:t>
      </w:r>
      <w:r w:rsidR="00F84E30" w:rsidRPr="00A37914">
        <w:rPr>
          <w:rFonts w:ascii="Arial Narrow" w:hAnsi="Arial Narrow" w:cs="Times New Roman"/>
          <w:sz w:val="24"/>
          <w:szCs w:val="24"/>
        </w:rPr>
        <w:t> prípade,</w:t>
      </w:r>
      <w:r w:rsidR="00F84E30" w:rsidRPr="00FE6C7E">
        <w:rPr>
          <w:rFonts w:ascii="Arial Narrow" w:hAnsi="Arial Narrow" w:cs="Times New Roman"/>
          <w:sz w:val="24"/>
          <w:szCs w:val="24"/>
        </w:rPr>
        <w:t xml:space="preserve"> 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ak výdavky na investíciu na zvýšenie úrovne ochrany životného prostredia </w:t>
      </w:r>
      <w:r w:rsidR="00A47E13" w:rsidRPr="00A37914">
        <w:rPr>
          <w:rFonts w:ascii="Arial Narrow" w:hAnsi="Arial Narrow" w:cs="Times New Roman"/>
          <w:b/>
          <w:sz w:val="24"/>
          <w:szCs w:val="24"/>
        </w:rPr>
        <w:t>ne</w:t>
      </w:r>
      <w:r w:rsidR="00F84E30" w:rsidRPr="00A37914">
        <w:rPr>
          <w:rFonts w:ascii="Arial Narrow" w:hAnsi="Arial Narrow" w:cs="Times New Roman"/>
          <w:b/>
          <w:sz w:val="24"/>
          <w:szCs w:val="24"/>
        </w:rPr>
        <w:t>možno v celkových investičných výdavkoch identifikovať ako osobitnú investíciu</w:t>
      </w:r>
      <w:r w:rsidR="00F84E30">
        <w:rPr>
          <w:rFonts w:ascii="Arial Narrow" w:hAnsi="Arial Narrow" w:cs="Times New Roman"/>
          <w:sz w:val="24"/>
          <w:szCs w:val="24"/>
        </w:rPr>
        <w:t>,</w:t>
      </w:r>
      <w:r w:rsidR="00F84E30" w:rsidRPr="00F84E30">
        <w:rPr>
          <w:rFonts w:ascii="Arial Narrow" w:hAnsi="Arial Narrow" w:cs="Times New Roman"/>
          <w:sz w:val="24"/>
          <w:szCs w:val="24"/>
        </w:rPr>
        <w:t xml:space="preserve"> </w:t>
      </w:r>
      <w:r w:rsidR="00A47E13">
        <w:rPr>
          <w:rFonts w:ascii="Arial Narrow" w:hAnsi="Arial Narrow" w:cs="Times New Roman"/>
          <w:sz w:val="24"/>
          <w:szCs w:val="24"/>
        </w:rPr>
        <w:t xml:space="preserve">mimoriadne investičné </w:t>
      </w:r>
      <w:r w:rsidRPr="00FE6C7E">
        <w:rPr>
          <w:rFonts w:ascii="Arial Narrow" w:hAnsi="Arial Narrow" w:cs="Times New Roman"/>
          <w:sz w:val="24"/>
          <w:szCs w:val="24"/>
        </w:rPr>
        <w:t xml:space="preserve">výdavky </w:t>
      </w:r>
      <w:r w:rsidR="00A47E13">
        <w:rPr>
          <w:rFonts w:ascii="Arial Narrow" w:hAnsi="Arial Narrow" w:cs="Times New Roman"/>
          <w:sz w:val="24"/>
          <w:szCs w:val="24"/>
        </w:rPr>
        <w:t>sa</w:t>
      </w:r>
      <w:r w:rsidRPr="00FE6C7E">
        <w:rPr>
          <w:rFonts w:ascii="Arial Narrow" w:hAnsi="Arial Narrow" w:cs="Times New Roman"/>
          <w:sz w:val="24"/>
          <w:szCs w:val="24"/>
        </w:rPr>
        <w:t xml:space="preserve"> identifikujú 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na základe </w:t>
      </w:r>
      <w:r w:rsidRPr="007800B2">
        <w:rPr>
          <w:rFonts w:ascii="Arial Narrow" w:hAnsi="Arial Narrow" w:cs="Times New Roman"/>
          <w:b/>
          <w:sz w:val="24"/>
          <w:szCs w:val="24"/>
        </w:rPr>
        <w:t>porovnania s podobnou investíciou, ktorá je menej prospešná životnému prostrediu a ktorá by sa uskutočnila aj bez pomoci</w:t>
      </w:r>
      <w:r w:rsidRPr="00A37914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7800B2">
        <w:rPr>
          <w:rFonts w:ascii="Arial Narrow" w:hAnsi="Arial Narrow" w:cs="Times New Roman"/>
          <w:sz w:val="24"/>
          <w:szCs w:val="24"/>
        </w:rPr>
        <w:t>(referenčná investícia, resp. kontrafaktuálny scenár)</w:t>
      </w:r>
      <w:r w:rsidR="00A47E13" w:rsidRPr="00A37914">
        <w:rPr>
          <w:rFonts w:ascii="Arial Narrow" w:hAnsi="Arial Narrow" w:cs="Times New Roman"/>
          <w:sz w:val="24"/>
          <w:szCs w:val="24"/>
        </w:rPr>
        <w:t xml:space="preserve"> (ďalej </w:t>
      </w:r>
      <w:r w:rsidR="007800B2">
        <w:rPr>
          <w:rFonts w:ascii="Arial Narrow" w:hAnsi="Arial Narrow" w:cs="Times New Roman"/>
          <w:sz w:val="24"/>
          <w:szCs w:val="24"/>
        </w:rPr>
        <w:t xml:space="preserve">v texte </w:t>
      </w:r>
      <w:r w:rsidR="00A47E13" w:rsidRPr="00A37914">
        <w:rPr>
          <w:rFonts w:ascii="Arial Narrow" w:hAnsi="Arial Narrow" w:cs="Times New Roman"/>
          <w:sz w:val="24"/>
          <w:szCs w:val="24"/>
        </w:rPr>
        <w:t>aj „KFS“)</w:t>
      </w:r>
      <w:r w:rsidRPr="007800B2">
        <w:rPr>
          <w:rFonts w:ascii="Arial Narrow" w:hAnsi="Arial Narrow" w:cs="Times New Roman"/>
          <w:sz w:val="24"/>
          <w:szCs w:val="24"/>
        </w:rPr>
        <w:t xml:space="preserve">. </w:t>
      </w:r>
      <w:r w:rsidRPr="00FE6C7E">
        <w:rPr>
          <w:rFonts w:ascii="Arial Narrow" w:hAnsi="Arial Narrow" w:cs="Times New Roman"/>
          <w:sz w:val="24"/>
          <w:szCs w:val="24"/>
        </w:rPr>
        <w:t>Rozdiel medzi výdavkami na projekt a KFS predstavuje mimoriadne investičné výdavky</w:t>
      </w:r>
      <w:r w:rsidR="004D697E">
        <w:rPr>
          <w:rFonts w:ascii="Arial Narrow" w:hAnsi="Arial Narrow" w:cs="Times New Roman"/>
          <w:sz w:val="24"/>
          <w:szCs w:val="24"/>
        </w:rPr>
        <w:t xml:space="preserve"> ako oprávnené výdavky</w:t>
      </w:r>
      <w:r w:rsidR="002B33DC">
        <w:rPr>
          <w:rFonts w:ascii="Arial Narrow" w:hAnsi="Arial Narrow" w:cs="Times New Roman"/>
          <w:sz w:val="24"/>
          <w:szCs w:val="24"/>
        </w:rPr>
        <w:t xml:space="preserve"> projektu</w:t>
      </w:r>
      <w:r w:rsidRPr="00FE6C7E">
        <w:rPr>
          <w:rFonts w:ascii="Arial Narrow" w:hAnsi="Arial Narrow" w:cs="Times New Roman"/>
          <w:sz w:val="24"/>
          <w:szCs w:val="24"/>
        </w:rPr>
        <w:t>.</w:t>
      </w:r>
      <w:r w:rsidR="002A4F98">
        <w:rPr>
          <w:rFonts w:ascii="Arial Narrow" w:hAnsi="Arial Narrow" w:cs="Times New Roman"/>
          <w:sz w:val="24"/>
          <w:szCs w:val="24"/>
        </w:rPr>
        <w:t xml:space="preserve"> 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Spôsob stanovenia </w:t>
      </w:r>
      <w:r w:rsidR="002A4F98" w:rsidRPr="00A37914">
        <w:rPr>
          <w:rFonts w:ascii="Arial Narrow" w:hAnsi="Arial Narrow" w:cs="Times New Roman"/>
          <w:b/>
          <w:sz w:val="24"/>
          <w:szCs w:val="24"/>
        </w:rPr>
        <w:t>mimoriadnych investičných výdavkov</w:t>
      </w:r>
      <w:r w:rsidR="002A4F98" w:rsidRPr="002A4F98">
        <w:rPr>
          <w:rFonts w:ascii="Arial Narrow" w:hAnsi="Arial Narrow" w:cs="Times New Roman"/>
          <w:b/>
          <w:sz w:val="24"/>
          <w:szCs w:val="24"/>
        </w:rPr>
        <w:t xml:space="preserve"> žiadateľ náležite zdôvodní.</w:t>
      </w: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5E0210" w:rsidRDefault="005E0210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</w:p>
    <w:p w:rsidR="00D02501" w:rsidRPr="00B25A00" w:rsidRDefault="00D02501" w:rsidP="00B25A00">
      <w:pPr>
        <w:jc w:val="both"/>
        <w:rPr>
          <w:rFonts w:ascii="Arial Narrow" w:hAnsi="Arial Narrow" w:cs="Times New Roman"/>
          <w:b/>
          <w:sz w:val="24"/>
          <w:szCs w:val="24"/>
        </w:rPr>
      </w:pPr>
      <w:r w:rsidRPr="00B25A00">
        <w:rPr>
          <w:rFonts w:ascii="Arial Narrow" w:hAnsi="Arial Narrow" w:cs="Times New Roman"/>
          <w:b/>
          <w:sz w:val="24"/>
          <w:szCs w:val="24"/>
        </w:rPr>
        <w:t xml:space="preserve">Výber alternatívneho technického </w:t>
      </w:r>
      <w:r w:rsidRPr="00F726F9">
        <w:rPr>
          <w:rFonts w:ascii="Arial Narrow" w:hAnsi="Arial Narrow" w:cs="Times New Roman"/>
          <w:b/>
          <w:sz w:val="24"/>
          <w:szCs w:val="24"/>
        </w:rPr>
        <w:t>riešenia</w:t>
      </w:r>
      <w:r w:rsidR="00190AE7" w:rsidRPr="00F726F9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v nadväznosti na 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typ oprávnenej</w:t>
      </w:r>
      <w:r w:rsidR="00190AE7" w:rsidRPr="00FE6C7E">
        <w:rPr>
          <w:rFonts w:ascii="Arial Narrow" w:hAnsi="Arial Narrow" w:cs="Times New Roman"/>
          <w:b/>
          <w:sz w:val="24"/>
          <w:szCs w:val="24"/>
        </w:rPr>
        <w:t xml:space="preserve"> aktivit</w:t>
      </w:r>
      <w:r w:rsidR="00BA29E9" w:rsidRPr="00FE6C7E">
        <w:rPr>
          <w:rFonts w:ascii="Arial Narrow" w:hAnsi="Arial Narrow" w:cs="Times New Roman"/>
          <w:b/>
          <w:sz w:val="24"/>
          <w:szCs w:val="24"/>
        </w:rPr>
        <w:t>y a kategóriu štátnej pomoci</w:t>
      </w:r>
      <w:r w:rsidRPr="00F726F9">
        <w:rPr>
          <w:rStyle w:val="Odkaznapoznmkupodiarou"/>
          <w:rFonts w:ascii="Arial Narrow" w:hAnsi="Arial Narrow" w:cs="Times New Roman"/>
          <w:b/>
          <w:sz w:val="24"/>
          <w:szCs w:val="24"/>
        </w:rPr>
        <w:footnoteReference w:id="6"/>
      </w:r>
      <w:r w:rsidRPr="00F726F9">
        <w:rPr>
          <w:rFonts w:ascii="Arial Narrow" w:hAnsi="Arial Narrow" w:cs="Times New Roman"/>
          <w:b/>
          <w:sz w:val="24"/>
          <w:szCs w:val="24"/>
        </w:rPr>
        <w:t>:</w:t>
      </w:r>
    </w:p>
    <w:tbl>
      <w:tblPr>
        <w:tblW w:w="916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3402"/>
        <w:gridCol w:w="3065"/>
      </w:tblGrid>
      <w:tr w:rsidR="00190AE7" w:rsidRPr="00066DC0" w:rsidTr="00BC2C07">
        <w:trPr>
          <w:trHeight w:val="305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0798D" w:rsidRDefault="0040798D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40798D" w:rsidRDefault="0040798D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190AE7" w:rsidRDefault="00BA29E9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T</w:t>
            </w:r>
            <w:r w:rsidR="00190AE7"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yp </w:t>
            </w: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oprávnenej </w:t>
            </w:r>
            <w:r w:rsidR="00190AE7"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aktivity</w:t>
            </w:r>
          </w:p>
          <w:p w:rsidR="002B33DC" w:rsidRPr="00FE6C7E" w:rsidRDefault="002B33DC" w:rsidP="003506D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0798D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  <w:p w:rsidR="00190AE7" w:rsidRPr="00FE6C7E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Kategória štátnej pomoci (schéma štátnej pomoci)</w:t>
            </w:r>
          </w:p>
          <w:p w:rsidR="0040798D" w:rsidRPr="00066DC0" w:rsidRDefault="0040798D" w:rsidP="00C55D0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90AE7" w:rsidRPr="00066DC0" w:rsidTr="00316DFE">
        <w:trPr>
          <w:trHeight w:val="305"/>
        </w:trPr>
        <w:tc>
          <w:tcPr>
            <w:tcW w:w="269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0AE7" w:rsidRPr="00066DC0" w:rsidRDefault="00190AE7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190AE7" w:rsidRDefault="002B33D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 </w:t>
            </w:r>
            <w:r w:rsidR="00190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prípade projektov idúcich nad rámec noriem Únie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je</w:t>
            </w:r>
          </w:p>
          <w:p w:rsidR="002B33DC" w:rsidRPr="00066DC0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a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lternatívne technické riešenie</w:t>
            </w:r>
          </w:p>
          <w:p w:rsidR="002B33DC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(kontrafaktuálny scenár)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  <w:p w:rsidR="002B33DC" w:rsidRPr="00066DC0" w:rsidRDefault="002B33DC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B33DC" w:rsidRPr="00066DC0" w:rsidRDefault="002B33DC" w:rsidP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V </w:t>
            </w:r>
            <w:r w:rsidR="00190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prípade projektov na prispôsobenie sa budúcim </w:t>
            </w:r>
            <w:r w:rsidR="00190AE7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normám Únie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je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a</w:t>
            </w: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lternatívne technické riešenie</w:t>
            </w:r>
          </w:p>
          <w:p w:rsidR="00190AE7" w:rsidRPr="00066DC0" w:rsidRDefault="002B33D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(kontrafaktuálny scenár)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</w:tr>
      <w:tr w:rsidR="00C55D08" w:rsidRPr="00066DC0" w:rsidTr="00FE6C7E">
        <w:trPr>
          <w:trHeight w:val="680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5D08" w:rsidRPr="00066DC0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lastRenderedPageBreak/>
              <w:t>Inštalovanie a modernizácia technológie na znižovanie emisií znečisťujúcich látok zo stacionárnych zdrojov znečisťovania, najmä odlučovacích zariadení a iných koncových technológii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C55D08" w:rsidRPr="00FE6C7E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Technológia, ktorá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spĺňa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ale ich neprekračuje (v prípade, že legislatíva SR vyžaduje prísnejšie limity, ako sú stanovené Úniou, tieto </w:t>
            </w:r>
            <w:r w:rsidR="00576254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C55D08" w:rsidRPr="00FE6C7E" w:rsidRDefault="00C55D08" w:rsidP="0057625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V prípade absencie noriem Únie (t.j. ak</w:t>
            </w:r>
            <w:r w:rsidRPr="00FE6C7E">
              <w:t xml:space="preserve">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zariadenie nespadá pod pôsobnosť smernice o priemyselných emisiách, na prevádzku sa nevzťahuje BREF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resp. závery o BAT) je potrebné dosiahnuť limity v súlade s legislatívou SR.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55D08" w:rsidRPr="00FE6C7E" w:rsidRDefault="000A27AE" w:rsidP="000A27A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Technológia, ktorá spĺňa súčasne platné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a účinné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ii)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2A4F98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             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(v prípade, že legislatíva SR vyžaduje prísnejšie limity, ako sú stanovené Úniou, tieto </w:t>
            </w:r>
            <w:r w:rsidR="00576254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0A27AE" w:rsidRPr="00FE6C7E" w:rsidRDefault="000A27AE" w:rsidP="000A27A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  <w:tr w:rsidR="00C55D08" w:rsidRPr="00066DC0" w:rsidTr="00FE6C7E">
        <w:trPr>
          <w:trHeight w:val="983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55D08" w:rsidRPr="00066DC0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</w:pPr>
            <w:r w:rsidRPr="00066DC0">
              <w:rPr>
                <w:rFonts w:ascii="Arial Narrow" w:eastAsia="Times New Roman" w:hAnsi="Arial Narrow" w:cs="Times New Roman"/>
                <w:b/>
                <w:i/>
                <w:color w:val="000000"/>
                <w:lang w:eastAsia="sk-SK"/>
              </w:rPr>
              <w:t>Zmena technologických postupov za účelom zníženia emisií znečisťujúcich látok do ovzdušia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55D08" w:rsidRPr="00FE6C7E" w:rsidRDefault="00C55D08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Technológia, ktorá spĺňa 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vertAlign w:val="superscript"/>
                <w:lang w:eastAsia="sk-SK"/>
              </w:rPr>
              <w:t xml:space="preserve"> i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)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, ale ich neprekračuje (v prípade, že legislatíva SR vyžaduje prísnejšie limity, ako sú stanovené Úniou, tieto </w:t>
            </w:r>
            <w:r w:rsidR="003D771C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sa nezohľadňujú</w:t>
            </w:r>
            <w:r w:rsidRPr="003376DB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, rozhodujúce sú limity stanovené v normách Únie).</w:t>
            </w:r>
          </w:p>
          <w:p w:rsidR="00C55D08" w:rsidRPr="00FE6C7E" w:rsidRDefault="00C55D08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V prípade absencie noriem Únie kontrafaktuálny scenár predstavuje zariadenie, ktoré je v súlade s legislatívou SR.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5D08" w:rsidRPr="00FE6C7E" w:rsidRDefault="00576254" w:rsidP="00F830B0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Technológia, ktorá spĺňa súčasne platné </w:t>
            </w:r>
            <w:r w:rsidR="00DE3DAD"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a účinné </w:t>
            </w:r>
            <w:r w:rsidRPr="00FE6C7E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normy Únie</w:t>
            </w:r>
            <w:r w:rsidR="00E24117" w:rsidRPr="00FE6C7E">
              <w:rPr>
                <w:rFonts w:ascii="Arial Narrow" w:eastAsia="Times New Roman" w:hAnsi="Arial Narrow" w:cs="Times New Roman"/>
                <w:i/>
                <w:color w:val="000000"/>
                <w:vertAlign w:val="superscript"/>
                <w:lang w:eastAsia="sk-SK"/>
              </w:rPr>
              <w:t xml:space="preserve"> </w:t>
            </w:r>
            <w:r w:rsidR="00E24117" w:rsidRPr="00A37914">
              <w:rPr>
                <w:rFonts w:ascii="Arial Narrow" w:eastAsia="Times New Roman" w:hAnsi="Arial Narrow" w:cs="Times New Roman"/>
                <w:b/>
                <w:i/>
                <w:color w:val="000000"/>
                <w:vertAlign w:val="superscript"/>
                <w:lang w:eastAsia="sk-SK"/>
              </w:rPr>
              <w:t>ii)</w:t>
            </w:r>
            <w:r w:rsidRPr="007C344A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</w:t>
            </w:r>
            <w:r w:rsidR="002A4F98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 xml:space="preserve">                </w:t>
            </w:r>
            <w:r w:rsidRPr="007C344A"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  <w:t>(v prípade, že legislatíva SR vyžaduje prísnejšie limity, ako sú stanovené Úniou, tieto sa nezohľadňujú, rozhodujúce sú limity stanovené v normách Únie).</w:t>
            </w:r>
          </w:p>
          <w:p w:rsidR="00576254" w:rsidRPr="00FE6C7E" w:rsidRDefault="00576254" w:rsidP="00BE52A5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lang w:eastAsia="sk-SK"/>
              </w:rPr>
            </w:pPr>
          </w:p>
        </w:tc>
      </w:tr>
    </w:tbl>
    <w:p w:rsidR="00E24117" w:rsidRDefault="00E24117" w:rsidP="00E24117">
      <w:pPr>
        <w:pStyle w:val="Textpoznmkypodiarou"/>
        <w:jc w:val="both"/>
        <w:rPr>
          <w:rFonts w:ascii="Arial Narrow" w:hAnsi="Arial Narrow" w:cs="Times New Roman"/>
          <w:sz w:val="16"/>
          <w:szCs w:val="16"/>
        </w:rPr>
      </w:pPr>
    </w:p>
    <w:p w:rsidR="00E24117" w:rsidRPr="00BD3035" w:rsidRDefault="00E24117" w:rsidP="00A37914">
      <w:pPr>
        <w:pStyle w:val="Textpoznmkypodiarou"/>
        <w:numPr>
          <w:ilvl w:val="0"/>
          <w:numId w:val="14"/>
        </w:numPr>
        <w:spacing w:after="120" w:line="240" w:lineRule="atLeast"/>
        <w:ind w:left="425" w:hanging="284"/>
        <w:jc w:val="both"/>
        <w:rPr>
          <w:i/>
        </w:rPr>
      </w:pPr>
      <w:r w:rsidRPr="00BD3035">
        <w:rPr>
          <w:rFonts w:ascii="Arial Narrow" w:hAnsi="Arial Narrow" w:cs="Times New Roman"/>
          <w:i/>
        </w:rPr>
        <w:t xml:space="preserve">V prípade podpory projektov idúcich nad rámec noriem Únie sa pomoc neposkytne na investície uskutočňované s cieľom zabezpečiť, aby podniky dosiahli súlad s normami Únie, ktoré sú už prijaté a ešte nenadobudli účinnosť, </w:t>
      </w:r>
      <w:r w:rsidR="00DE3DAD" w:rsidRPr="00BD3035">
        <w:rPr>
          <w:rFonts w:ascii="Arial Narrow" w:hAnsi="Arial Narrow" w:cs="Times New Roman"/>
          <w:i/>
        </w:rPr>
        <w:br/>
      </w:r>
      <w:r w:rsidRPr="00BD3035">
        <w:rPr>
          <w:rFonts w:ascii="Arial Narrow" w:hAnsi="Arial Narrow" w:cs="Times New Roman"/>
          <w:i/>
        </w:rPr>
        <w:t>t.</w:t>
      </w:r>
      <w:r w:rsidR="00DE3DAD" w:rsidRPr="00BD3035">
        <w:rPr>
          <w:rFonts w:ascii="Arial Narrow" w:hAnsi="Arial Narrow" w:cs="Times New Roman"/>
          <w:i/>
        </w:rPr>
        <w:t xml:space="preserve"> j. s budúcimi normami</w:t>
      </w:r>
      <w:r w:rsidRPr="00BD3035">
        <w:rPr>
          <w:rFonts w:ascii="Arial Narrow" w:hAnsi="Arial Narrow" w:cs="Times New Roman"/>
          <w:i/>
        </w:rPr>
        <w:t xml:space="preserve"> Únie. V nadväznosti na uvedené </w:t>
      </w:r>
      <w:r w:rsidRPr="00BD3035">
        <w:rPr>
          <w:rFonts w:ascii="Arial Narrow" w:hAnsi="Arial Narrow" w:cs="Times New Roman"/>
          <w:b/>
          <w:i/>
        </w:rPr>
        <w:t>musí kontrafaktuálny scenár v prípade projektov idúcich nad rámec noriem Únie vychádzať z budúcich noriem Únie.</w:t>
      </w:r>
      <w:r w:rsidRPr="00BD3035">
        <w:rPr>
          <w:i/>
        </w:rPr>
        <w:t xml:space="preserve"> </w:t>
      </w:r>
    </w:p>
    <w:p w:rsidR="00E24117" w:rsidRPr="00BD3035" w:rsidRDefault="00E24117" w:rsidP="00A37914">
      <w:pPr>
        <w:pStyle w:val="Textpoznmkypodiarou"/>
        <w:numPr>
          <w:ilvl w:val="0"/>
          <w:numId w:val="14"/>
        </w:numPr>
        <w:spacing w:line="240" w:lineRule="atLeast"/>
        <w:ind w:left="425" w:hanging="283"/>
        <w:jc w:val="both"/>
        <w:rPr>
          <w:i/>
        </w:rPr>
      </w:pPr>
      <w:r w:rsidRPr="00BD3035">
        <w:rPr>
          <w:rFonts w:ascii="Arial Narrow" w:hAnsi="Arial Narrow" w:cs="Times New Roman"/>
          <w:i/>
        </w:rPr>
        <w:t xml:space="preserve">V prípade </w:t>
      </w:r>
      <w:r w:rsidR="008124EE" w:rsidRPr="00BD3035">
        <w:rPr>
          <w:rFonts w:ascii="Arial Narrow" w:hAnsi="Arial Narrow" w:cs="Times New Roman"/>
          <w:i/>
        </w:rPr>
        <w:t xml:space="preserve">podpory </w:t>
      </w:r>
      <w:r w:rsidRPr="00BD3035">
        <w:rPr>
          <w:rFonts w:ascii="Arial Narrow" w:hAnsi="Arial Narrow" w:cs="Times New Roman"/>
          <w:i/>
        </w:rPr>
        <w:t xml:space="preserve">projektov na prispôsobenie sa budúcim normám Únie sa pomoc </w:t>
      </w:r>
      <w:r w:rsidR="008124EE" w:rsidRPr="00BD3035">
        <w:rPr>
          <w:rFonts w:ascii="Arial Narrow" w:hAnsi="Arial Narrow" w:cs="Times New Roman"/>
          <w:i/>
        </w:rPr>
        <w:t>ne</w:t>
      </w:r>
      <w:r w:rsidRPr="00BD3035">
        <w:rPr>
          <w:rFonts w:ascii="Arial Narrow" w:hAnsi="Arial Narrow" w:cs="Times New Roman"/>
          <w:i/>
        </w:rPr>
        <w:t>poskytn</w:t>
      </w:r>
      <w:r w:rsidR="008124EE" w:rsidRPr="00BD3035">
        <w:rPr>
          <w:rFonts w:ascii="Arial Narrow" w:hAnsi="Arial Narrow" w:cs="Times New Roman"/>
          <w:i/>
        </w:rPr>
        <w:t>e</w:t>
      </w:r>
      <w:r w:rsidRPr="00BD3035">
        <w:rPr>
          <w:rFonts w:ascii="Arial Narrow" w:hAnsi="Arial Narrow" w:cs="Times New Roman"/>
          <w:i/>
        </w:rPr>
        <w:t xml:space="preserve"> na investície, ktoré by </w:t>
      </w:r>
      <w:r w:rsidR="00884AEB" w:rsidRPr="00BD3035">
        <w:rPr>
          <w:rFonts w:ascii="Arial Narrow" w:hAnsi="Arial Narrow" w:cs="Times New Roman"/>
          <w:i/>
        </w:rPr>
        <w:t xml:space="preserve">v lehote na prispôsobenie sa budúcim normám Únie podniku </w:t>
      </w:r>
      <w:r w:rsidRPr="00BD3035">
        <w:rPr>
          <w:rFonts w:ascii="Arial Narrow" w:hAnsi="Arial Narrow" w:cs="Times New Roman"/>
          <w:i/>
        </w:rPr>
        <w:t xml:space="preserve">vznikli v každom prípade (napr. v rámci modernizácie </w:t>
      </w:r>
      <w:r w:rsidR="00884AEB" w:rsidRPr="00BD3035">
        <w:rPr>
          <w:rFonts w:ascii="Arial Narrow" w:hAnsi="Arial Narrow" w:cs="Times New Roman"/>
          <w:i/>
        </w:rPr>
        <w:t xml:space="preserve">zariadení </w:t>
      </w:r>
      <w:r w:rsidRPr="00BD3035">
        <w:rPr>
          <w:rFonts w:ascii="Arial Narrow" w:hAnsi="Arial Narrow" w:cs="Times New Roman"/>
          <w:i/>
        </w:rPr>
        <w:t xml:space="preserve">alebo výmeny </w:t>
      </w:r>
      <w:r w:rsidR="00884AEB" w:rsidRPr="00BD3035">
        <w:rPr>
          <w:rFonts w:ascii="Arial Narrow" w:hAnsi="Arial Narrow" w:cs="Times New Roman"/>
          <w:i/>
        </w:rPr>
        <w:t xml:space="preserve">nefunkčných </w:t>
      </w:r>
      <w:r w:rsidRPr="00BD3035">
        <w:rPr>
          <w:rFonts w:ascii="Arial Narrow" w:hAnsi="Arial Narrow" w:cs="Times New Roman"/>
          <w:i/>
        </w:rPr>
        <w:t xml:space="preserve">zariadení, ktorá je bežnou a nevyhnutnou súčasťou podnikateľských aktivít). V nadväznosti na uvedené je potrebné </w:t>
      </w:r>
      <w:r w:rsidRPr="00BD3035">
        <w:rPr>
          <w:rFonts w:ascii="Arial Narrow" w:hAnsi="Arial Narrow" w:cs="Times New Roman"/>
          <w:b/>
          <w:i/>
        </w:rPr>
        <w:t xml:space="preserve">v prípade projektov na prispôsobenie sa budúcim normám Únie </w:t>
      </w:r>
      <w:r w:rsidR="00DE58C9" w:rsidRPr="00BD3035">
        <w:rPr>
          <w:rFonts w:ascii="Arial Narrow" w:hAnsi="Arial Narrow" w:cs="Times New Roman"/>
          <w:b/>
          <w:i/>
        </w:rPr>
        <w:t>v rámci kontrafaktuálneho scenára zabezpečiť, že podniku nebudú preplatené výdavky, ktoré by mu v lehote na prispôsobenie sa budúcim normám Únie vznikli v každom prípade</w:t>
      </w:r>
      <w:r w:rsidRPr="00BD3035">
        <w:rPr>
          <w:rFonts w:ascii="Arial Narrow" w:hAnsi="Arial Narrow" w:cs="Times New Roman"/>
          <w:i/>
        </w:rPr>
        <w:t>.</w:t>
      </w:r>
      <w:r w:rsidRPr="00BD3035">
        <w:rPr>
          <w:i/>
        </w:rPr>
        <w:t xml:space="preserve"> </w:t>
      </w:r>
    </w:p>
    <w:p w:rsidR="00A07705" w:rsidRDefault="00A07705" w:rsidP="00A07705">
      <w:pPr>
        <w:pStyle w:val="Odsekzoznamu"/>
        <w:jc w:val="both"/>
        <w:rPr>
          <w:rFonts w:ascii="Arial Narrow" w:hAnsi="Arial Narrow" w:cs="Times New Roman"/>
          <w:sz w:val="24"/>
          <w:szCs w:val="24"/>
        </w:rPr>
      </w:pPr>
    </w:p>
    <w:p w:rsidR="005E0210" w:rsidRDefault="005E0210" w:rsidP="00A07705">
      <w:pPr>
        <w:pStyle w:val="Odsekzoznamu"/>
        <w:jc w:val="both"/>
        <w:rPr>
          <w:rFonts w:ascii="Arial Narrow" w:hAnsi="Arial Narrow" w:cs="Times New Roman"/>
          <w:sz w:val="24"/>
          <w:szCs w:val="24"/>
        </w:rPr>
      </w:pPr>
    </w:p>
    <w:p w:rsidR="00413994" w:rsidRDefault="00A07705" w:rsidP="00BD3035">
      <w:pPr>
        <w:pStyle w:val="Odsekzoznamu"/>
        <w:ind w:left="0"/>
        <w:contextualSpacing w:val="0"/>
        <w:jc w:val="both"/>
        <w:rPr>
          <w:rFonts w:ascii="Arial Narrow" w:hAnsi="Arial Narrow" w:cs="Times New Roman"/>
          <w:sz w:val="24"/>
          <w:szCs w:val="24"/>
        </w:rPr>
      </w:pPr>
      <w:r w:rsidRPr="007E3F13">
        <w:rPr>
          <w:rFonts w:ascii="Arial Narrow" w:hAnsi="Arial Narrow" w:cs="Times New Roman"/>
          <w:sz w:val="24"/>
          <w:szCs w:val="24"/>
        </w:rPr>
        <w:t>Žiadateľ uvedie technický popis alternatívneho</w:t>
      </w:r>
      <w:r w:rsidR="005B42D7">
        <w:rPr>
          <w:rFonts w:ascii="Arial Narrow" w:hAnsi="Arial Narrow" w:cs="Times New Roman"/>
          <w:sz w:val="24"/>
          <w:szCs w:val="24"/>
        </w:rPr>
        <w:t xml:space="preserve"> </w:t>
      </w:r>
      <w:r w:rsidR="003D771C">
        <w:rPr>
          <w:rFonts w:ascii="Arial Narrow" w:hAnsi="Arial Narrow" w:cs="Times New Roman"/>
          <w:sz w:val="24"/>
          <w:szCs w:val="24"/>
        </w:rPr>
        <w:t>technického</w:t>
      </w:r>
      <w:r w:rsidR="003D771C"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Pr="007E3F13">
        <w:rPr>
          <w:rFonts w:ascii="Arial Narrow" w:hAnsi="Arial Narrow" w:cs="Times New Roman"/>
          <w:sz w:val="24"/>
          <w:szCs w:val="24"/>
        </w:rPr>
        <w:t xml:space="preserve">riešenia, ktorým by bolo možné dosiahnuť </w:t>
      </w:r>
      <w:r w:rsidR="008D0D37">
        <w:rPr>
          <w:rFonts w:ascii="Arial Narrow" w:hAnsi="Arial Narrow" w:cs="Times New Roman"/>
          <w:sz w:val="24"/>
          <w:szCs w:val="24"/>
        </w:rPr>
        <w:t xml:space="preserve">minimálnu </w:t>
      </w:r>
      <w:r w:rsidRPr="007E3F13">
        <w:rPr>
          <w:rFonts w:ascii="Arial Narrow" w:hAnsi="Arial Narrow" w:cs="Times New Roman"/>
          <w:sz w:val="24"/>
          <w:szCs w:val="24"/>
        </w:rPr>
        <w:t xml:space="preserve">požadovanú úroveň ochrany ŽP podľa </w:t>
      </w:r>
      <w:r w:rsidR="005C61AC">
        <w:rPr>
          <w:rFonts w:ascii="Arial Narrow" w:hAnsi="Arial Narrow" w:cs="Times New Roman"/>
          <w:sz w:val="24"/>
          <w:szCs w:val="24"/>
        </w:rPr>
        <w:t xml:space="preserve">príslušných </w:t>
      </w:r>
      <w:r w:rsidRPr="007E3F13">
        <w:rPr>
          <w:rFonts w:ascii="Arial Narrow" w:hAnsi="Arial Narrow" w:cs="Times New Roman"/>
          <w:sz w:val="24"/>
          <w:szCs w:val="24"/>
        </w:rPr>
        <w:t>noriem Únie</w:t>
      </w:r>
      <w:r w:rsidR="00507F3E">
        <w:rPr>
          <w:rFonts w:ascii="Arial Narrow" w:hAnsi="Arial Narrow" w:cs="Times New Roman"/>
          <w:sz w:val="24"/>
          <w:szCs w:val="24"/>
        </w:rPr>
        <w:t>, a to</w:t>
      </w:r>
      <w:r w:rsidR="00B0706B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>v nadväznosti na typ projektu</w:t>
      </w:r>
      <w:r w:rsidR="008D0D37" w:rsidRPr="008D0D37">
        <w:rPr>
          <w:rFonts w:ascii="Arial Narrow" w:hAnsi="Arial Narrow" w:cs="Times New Roman"/>
          <w:sz w:val="24"/>
          <w:szCs w:val="24"/>
        </w:rPr>
        <w:t xml:space="preserve"> </w:t>
      </w:r>
      <w:r w:rsidR="008D0D37">
        <w:rPr>
          <w:rFonts w:ascii="Arial Narrow" w:hAnsi="Arial Narrow" w:cs="Times New Roman"/>
          <w:sz w:val="24"/>
          <w:szCs w:val="24"/>
        </w:rPr>
        <w:t>a</w:t>
      </w:r>
      <w:r w:rsidR="00507F3E">
        <w:rPr>
          <w:rFonts w:ascii="Arial Narrow" w:hAnsi="Arial Narrow" w:cs="Times New Roman"/>
          <w:sz w:val="24"/>
          <w:szCs w:val="24"/>
        </w:rPr>
        <w:t xml:space="preserve"> zároveň </w:t>
      </w:r>
      <w:r w:rsidR="00B0706B">
        <w:rPr>
          <w:rFonts w:ascii="Arial Narrow" w:hAnsi="Arial Narrow" w:cs="Times New Roman"/>
          <w:sz w:val="24"/>
          <w:szCs w:val="24"/>
        </w:rPr>
        <w:t>uvedie</w:t>
      </w:r>
      <w:r w:rsidR="006F7F74">
        <w:rPr>
          <w:rFonts w:ascii="Arial Narrow" w:hAnsi="Arial Narrow" w:cs="Times New Roman"/>
          <w:sz w:val="24"/>
          <w:szCs w:val="24"/>
        </w:rPr>
        <w:t xml:space="preserve"> príslušnú normu spolu s dátumom jej účinnosti</w:t>
      </w:r>
      <w:r w:rsidRPr="007E3F13">
        <w:rPr>
          <w:rFonts w:ascii="Arial Narrow" w:hAnsi="Arial Narrow" w:cs="Times New Roman"/>
          <w:sz w:val="24"/>
          <w:szCs w:val="24"/>
        </w:rPr>
        <w:t>.</w:t>
      </w:r>
    </w:p>
    <w:p w:rsidR="00A127C6" w:rsidRDefault="00184A6D">
      <w:pPr>
        <w:jc w:val="both"/>
      </w:pPr>
      <w:r>
        <w:rPr>
          <w:rFonts w:ascii="Arial Narrow" w:hAnsi="Arial Narrow" w:cs="Times New Roman"/>
          <w:sz w:val="24"/>
          <w:szCs w:val="24"/>
        </w:rPr>
        <w:t>Žiadateľ u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vedie opis </w:t>
      </w:r>
      <w:r>
        <w:rPr>
          <w:rFonts w:ascii="Arial Narrow" w:hAnsi="Arial Narrow" w:cs="Times New Roman"/>
          <w:sz w:val="24"/>
          <w:szCs w:val="24"/>
        </w:rPr>
        <w:t xml:space="preserve">alternatívneho technického riešenia ako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technicky porovnateľnej investície, ktorú by vierohodne realizoval aj </w:t>
      </w:r>
      <w:r w:rsidR="00A07705" w:rsidRPr="00BA1D30">
        <w:rPr>
          <w:rFonts w:ascii="Arial Narrow" w:hAnsi="Arial Narrow" w:cs="Times New Roman"/>
          <w:sz w:val="24"/>
          <w:szCs w:val="24"/>
        </w:rPr>
        <w:t>bez pomoci</w:t>
      </w:r>
      <w:r w:rsidR="009B6A9D" w:rsidRPr="003C3EEA">
        <w:rPr>
          <w:rStyle w:val="Odkaznapoznmkupodiarou"/>
          <w:rFonts w:ascii="Arial Narrow" w:hAnsi="Arial Narrow" w:cs="Times New Roman"/>
          <w:sz w:val="24"/>
          <w:szCs w:val="24"/>
        </w:rPr>
        <w:footnoteReference w:id="7"/>
      </w:r>
      <w:r w:rsidR="00A07705" w:rsidRPr="003C3EEA">
        <w:rPr>
          <w:rFonts w:ascii="Arial Narrow" w:hAnsi="Arial Narrow" w:cs="Times New Roman"/>
          <w:sz w:val="24"/>
          <w:szCs w:val="24"/>
        </w:rPr>
        <w:t xml:space="preserve">.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</w:t>
      </w:r>
      <w:r w:rsidR="00D9139E" w:rsidRPr="00A37914"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projektov na inštalovanie a modernizáciu technológií na znižovanie emisií znečisťujúcich látok zo stacionárnych zdrojov znečisťovania ovzdušia predstavuje KFS inštaláciu technológie, ktor</w:t>
      </w:r>
      <w:r w:rsidR="003C3EEA">
        <w:rPr>
          <w:rFonts w:ascii="Arial Narrow" w:hAnsi="Arial Narrow" w:cs="Times New Roman"/>
          <w:sz w:val="24"/>
          <w:szCs w:val="24"/>
        </w:rPr>
        <w:t>ou by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 w:rsidRPr="00A37914">
        <w:rPr>
          <w:rFonts w:ascii="Arial Narrow" w:hAnsi="Arial Narrow" w:cs="Times New Roman"/>
          <w:sz w:val="24"/>
          <w:szCs w:val="24"/>
        </w:rPr>
        <w:t>dos</w:t>
      </w:r>
      <w:r w:rsidR="003C3EEA">
        <w:rPr>
          <w:rFonts w:ascii="Arial Narrow" w:hAnsi="Arial Narrow" w:cs="Times New Roman"/>
          <w:sz w:val="24"/>
          <w:szCs w:val="24"/>
        </w:rPr>
        <w:t>iahli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minimálne emisné limity stanovené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príslušnými </w:t>
      </w:r>
      <w:r w:rsidR="00D9139E" w:rsidRPr="00A37914">
        <w:rPr>
          <w:rFonts w:ascii="Arial Narrow" w:hAnsi="Arial Narrow" w:cs="Times New Roman"/>
          <w:sz w:val="24"/>
          <w:szCs w:val="24"/>
        </w:rPr>
        <w:t>normami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>.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D9139E" w:rsidRPr="00A37914">
        <w:rPr>
          <w:rFonts w:ascii="Arial Narrow" w:hAnsi="Arial Narrow" w:cs="Times New Roman"/>
          <w:sz w:val="24"/>
          <w:szCs w:val="24"/>
        </w:rPr>
        <w:t>V prípade projektov týkajúcich sa zmien technologických postupov za účelom zníženia emisií znečisťujúcich látok do ovzdušia predstavuje KFS inštaláciu kapacitne a výkonovo porovnateľnej technológie, aká je navrhovaná projektom, ktor</w:t>
      </w:r>
      <w:r w:rsidR="003C3EEA">
        <w:rPr>
          <w:rFonts w:ascii="Arial Narrow" w:hAnsi="Arial Narrow" w:cs="Times New Roman"/>
          <w:sz w:val="24"/>
          <w:szCs w:val="24"/>
        </w:rPr>
        <w:t>ou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by</w:t>
      </w:r>
      <w:r w:rsidR="003C3EEA">
        <w:rPr>
          <w:rFonts w:ascii="Arial Narrow" w:hAnsi="Arial Narrow" w:cs="Times New Roman"/>
          <w:sz w:val="24"/>
          <w:szCs w:val="24"/>
        </w:rPr>
        <w:t xml:space="preserve"> sa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3C3EEA">
        <w:rPr>
          <w:rFonts w:ascii="Arial Narrow" w:hAnsi="Arial Narrow" w:cs="Times New Roman"/>
          <w:sz w:val="24"/>
          <w:szCs w:val="24"/>
        </w:rPr>
        <w:t>plnili</w:t>
      </w:r>
      <w:r w:rsidR="003C3EEA" w:rsidRPr="00A37914">
        <w:rPr>
          <w:rFonts w:ascii="Arial Narrow" w:hAnsi="Arial Narrow" w:cs="Times New Roman"/>
          <w:sz w:val="24"/>
          <w:szCs w:val="24"/>
        </w:rPr>
        <w:t xml:space="preserve"> </w:t>
      </w:r>
      <w:r w:rsidR="00A127C6" w:rsidRPr="00A37914">
        <w:rPr>
          <w:rFonts w:ascii="Arial Narrow" w:hAnsi="Arial Narrow" w:cs="Times New Roman"/>
          <w:sz w:val="24"/>
          <w:szCs w:val="24"/>
        </w:rPr>
        <w:t xml:space="preserve">príslušné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minimálne </w:t>
      </w:r>
      <w:r w:rsidR="00D9139E" w:rsidRPr="00A37914">
        <w:rPr>
          <w:rFonts w:ascii="Arial Narrow" w:hAnsi="Arial Narrow" w:cs="Times New Roman"/>
          <w:sz w:val="24"/>
          <w:szCs w:val="24"/>
        </w:rPr>
        <w:t>normy</w:t>
      </w:r>
      <w:r w:rsidR="003C3EEA">
        <w:rPr>
          <w:rFonts w:ascii="Arial Narrow" w:hAnsi="Arial Narrow" w:cs="Times New Roman"/>
          <w:sz w:val="24"/>
          <w:szCs w:val="24"/>
        </w:rPr>
        <w:t xml:space="preserve"> Únie</w:t>
      </w:r>
      <w:r w:rsidR="00D9139E" w:rsidRPr="00A37914">
        <w:rPr>
          <w:rFonts w:ascii="Arial Narrow" w:hAnsi="Arial Narrow" w:cs="Times New Roman"/>
          <w:sz w:val="24"/>
          <w:szCs w:val="24"/>
        </w:rPr>
        <w:t xml:space="preserve">, a ktorú by </w:t>
      </w:r>
      <w:r w:rsidR="005C61AC" w:rsidRPr="00A37914">
        <w:rPr>
          <w:rFonts w:ascii="Arial Narrow" w:hAnsi="Arial Narrow" w:cs="Times New Roman"/>
          <w:sz w:val="24"/>
          <w:szCs w:val="24"/>
        </w:rPr>
        <w:t xml:space="preserve">žiadateľ </w:t>
      </w:r>
      <w:r w:rsidR="00D9139E" w:rsidRPr="00A37914">
        <w:rPr>
          <w:rFonts w:ascii="Arial Narrow" w:hAnsi="Arial Narrow" w:cs="Times New Roman"/>
          <w:sz w:val="24"/>
          <w:szCs w:val="24"/>
        </w:rPr>
        <w:t>realizoval v prípade, ak by pomoc nebola k dispozícii.</w:t>
      </w:r>
      <w:r w:rsidR="00D9139E" w:rsidRPr="00E800AA">
        <w:t xml:space="preserve"> </w:t>
      </w:r>
    </w:p>
    <w:p w:rsidR="00A127C6" w:rsidRPr="00A37914" w:rsidRDefault="00D9139E" w:rsidP="00605FC5">
      <w:p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T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echnicky porovnateľná investícia dosahuje </w:t>
      </w:r>
      <w:r w:rsidR="00ED117F">
        <w:rPr>
          <w:rFonts w:ascii="Arial Narrow" w:hAnsi="Arial Narrow" w:cs="Times New Roman"/>
          <w:sz w:val="24"/>
          <w:szCs w:val="24"/>
        </w:rPr>
        <w:t>porovnateľné</w:t>
      </w:r>
      <w:r w:rsidRPr="007E3F13">
        <w:rPr>
          <w:rFonts w:ascii="Arial Narrow" w:hAnsi="Arial Narrow" w:cs="Times New Roman"/>
          <w:sz w:val="24"/>
          <w:szCs w:val="24"/>
        </w:rPr>
        <w:t xml:space="preserve"> </w:t>
      </w:r>
      <w:r w:rsidR="00A07705" w:rsidRPr="007E3F13">
        <w:rPr>
          <w:rFonts w:ascii="Arial Narrow" w:hAnsi="Arial Narrow" w:cs="Times New Roman"/>
          <w:sz w:val="24"/>
          <w:szCs w:val="24"/>
        </w:rPr>
        <w:t xml:space="preserve">technické parametre, napr. čo do kapacity alebo výkonu </w:t>
      </w:r>
      <w:r w:rsidR="00A07705" w:rsidRPr="00FE1887">
        <w:rPr>
          <w:rFonts w:ascii="Arial Narrow" w:hAnsi="Arial Narrow" w:cs="Times New Roman"/>
          <w:sz w:val="24"/>
          <w:szCs w:val="24"/>
        </w:rPr>
        <w:t>zariadenia ako aj všetky ďalšie parametre, okrem vlastností</w:t>
      </w:r>
      <w:r w:rsidR="00A07705" w:rsidRPr="00A37914">
        <w:rPr>
          <w:rFonts w:ascii="Arial Narrow" w:hAnsi="Arial Narrow" w:cs="Times New Roman"/>
          <w:sz w:val="24"/>
          <w:szCs w:val="24"/>
        </w:rPr>
        <w:t>, ktoré napĺňajú environmentálne ciele.</w:t>
      </w:r>
    </w:p>
    <w:p w:rsidR="00A07705" w:rsidRPr="00FE1887" w:rsidRDefault="00A127C6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 xml:space="preserve">Keďže pomoc nesmie slúžiť na krytie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výdavkov </w:t>
      </w:r>
      <w:r w:rsidRPr="00A37914">
        <w:rPr>
          <w:rFonts w:ascii="Arial Narrow" w:hAnsi="Arial Narrow" w:cs="Times New Roman"/>
          <w:sz w:val="24"/>
          <w:szCs w:val="24"/>
        </w:rPr>
        <w:t>na činnosti, ktoré by podniku vznikli v každom prípade (napr. v rámci modernizácie alebo výmeny technologických zariadení podniku, ktorá je bežnou a nevyhnutnou súčasťou podnikateľských aktivít, alebo v rámci investície, kde je časť výdavkov určená na dosiahnutie po</w:t>
      </w:r>
      <w:r w:rsidR="00045BFE" w:rsidRPr="00A37914">
        <w:rPr>
          <w:rFonts w:ascii="Arial Narrow" w:hAnsi="Arial Narrow" w:cs="Times New Roman"/>
          <w:sz w:val="24"/>
          <w:szCs w:val="24"/>
        </w:rPr>
        <w:t>vin</w:t>
      </w:r>
      <w:r w:rsidRPr="00A37914">
        <w:rPr>
          <w:rFonts w:ascii="Arial Narrow" w:hAnsi="Arial Narrow" w:cs="Times New Roman"/>
          <w:sz w:val="24"/>
          <w:szCs w:val="24"/>
        </w:rPr>
        <w:t xml:space="preserve">ných limitov ochrany životného prostredia), stanovením KFS sa zabezpečí, že 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výdavky </w:t>
      </w:r>
      <w:r w:rsidRPr="00A37914">
        <w:rPr>
          <w:rFonts w:ascii="Arial Narrow" w:hAnsi="Arial Narrow" w:cs="Times New Roman"/>
          <w:sz w:val="24"/>
          <w:szCs w:val="24"/>
        </w:rPr>
        <w:t>súvisiace s</w:t>
      </w:r>
      <w:r w:rsidR="00045BFE" w:rsidRPr="00A37914">
        <w:rPr>
          <w:rFonts w:ascii="Arial Narrow" w:hAnsi="Arial Narrow" w:cs="Times New Roman"/>
          <w:sz w:val="24"/>
          <w:szCs w:val="24"/>
        </w:rPr>
        <w:t xml:space="preserve"> týmito </w:t>
      </w:r>
      <w:r w:rsidRPr="00A37914">
        <w:rPr>
          <w:rFonts w:ascii="Arial Narrow" w:hAnsi="Arial Narrow" w:cs="Times New Roman"/>
          <w:sz w:val="24"/>
          <w:szCs w:val="24"/>
        </w:rPr>
        <w:t xml:space="preserve">aktivitami podniku, ktoré by podniku vznikli v každom prípade, nebudú </w:t>
      </w:r>
      <w:r w:rsidR="00045BFE" w:rsidRPr="00A37914">
        <w:rPr>
          <w:rFonts w:ascii="Arial Narrow" w:hAnsi="Arial Narrow" w:cs="Times New Roman"/>
          <w:sz w:val="24"/>
          <w:szCs w:val="24"/>
        </w:rPr>
        <w:t>financované prostredníctvom nenávratného finančného príspevku</w:t>
      </w:r>
      <w:r w:rsidRPr="00A37914">
        <w:rPr>
          <w:rFonts w:ascii="Arial Narrow" w:hAnsi="Arial Narrow" w:cs="Times New Roman"/>
          <w:sz w:val="24"/>
          <w:szCs w:val="24"/>
        </w:rPr>
        <w:t>, ale podnik ich bude financovať sám.</w:t>
      </w:r>
      <w:r w:rsidRPr="00A37914">
        <w:t xml:space="preserve"> </w:t>
      </w:r>
    </w:p>
    <w:p w:rsidR="00B0706B" w:rsidRDefault="00B0706B" w:rsidP="00BD3035">
      <w:pPr>
        <w:jc w:val="both"/>
        <w:rPr>
          <w:rFonts w:ascii="Arial Narrow" w:hAnsi="Arial Narrow" w:cs="Times New Roman"/>
          <w:sz w:val="24"/>
          <w:szCs w:val="24"/>
        </w:rPr>
      </w:pPr>
      <w:r w:rsidRPr="00A37914">
        <w:rPr>
          <w:rFonts w:ascii="Arial Narrow" w:hAnsi="Arial Narrow" w:cs="Times New Roman"/>
          <w:sz w:val="24"/>
          <w:szCs w:val="24"/>
        </w:rPr>
        <w:t>V prípade, že sa na predmetné zariadenie vzťahujú závery o najlepších dostupných technikách obsiahnuté v BREF dokumentoch vydaných pred nadobudnutím účinnosti smernice 2010/75/EÚ o priemyselných emisiách, tieto sa považujú rovnako za normy Únie a je potrebné ich zohľadniť pri opise alternatívneho technického riešenia</w:t>
      </w:r>
      <w:r w:rsidR="00BB25E3" w:rsidRPr="00FE1887">
        <w:rPr>
          <w:rFonts w:ascii="Arial Narrow" w:hAnsi="Arial Narrow" w:cs="Times New Roman"/>
          <w:sz w:val="24"/>
          <w:szCs w:val="24"/>
        </w:rPr>
        <w:t xml:space="preserve">, </w:t>
      </w:r>
      <w:r w:rsidR="00ED73C5" w:rsidRPr="00A37914">
        <w:rPr>
          <w:rFonts w:ascii="Arial Narrow" w:hAnsi="Arial Narrow" w:cs="Times New Roman"/>
          <w:sz w:val="24"/>
          <w:szCs w:val="24"/>
        </w:rPr>
        <w:t xml:space="preserve">avšak </w:t>
      </w:r>
      <w:r w:rsidR="00BB25E3" w:rsidRPr="00A37914">
        <w:rPr>
          <w:rFonts w:ascii="Arial Narrow" w:hAnsi="Arial Narrow" w:cs="Times New Roman"/>
          <w:sz w:val="24"/>
          <w:szCs w:val="24"/>
        </w:rPr>
        <w:t>s výnimkou v nich uvedených limitov</w:t>
      </w:r>
      <w:r w:rsidRPr="00A37914">
        <w:rPr>
          <w:rFonts w:ascii="Arial Narrow" w:hAnsi="Arial Narrow" w:cs="Times New Roman"/>
          <w:sz w:val="24"/>
          <w:szCs w:val="24"/>
        </w:rPr>
        <w:t>.</w:t>
      </w:r>
    </w:p>
    <w:p w:rsidR="005E0210" w:rsidRDefault="005E0210" w:rsidP="00BD3035">
      <w:pPr>
        <w:jc w:val="both"/>
        <w:rPr>
          <w:rFonts w:ascii="Arial Narrow" w:hAnsi="Arial Narrow" w:cs="Times New Roman"/>
          <w:sz w:val="24"/>
          <w:szCs w:val="24"/>
        </w:rPr>
      </w:pPr>
    </w:p>
    <w:p w:rsidR="00A84E28" w:rsidRDefault="004F7CB5" w:rsidP="00F5401E">
      <w:pPr>
        <w:pStyle w:val="Odsekzoznamu"/>
        <w:numPr>
          <w:ilvl w:val="0"/>
          <w:numId w:val="16"/>
        </w:numPr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  <w:r w:rsidRPr="00F5401E">
        <w:rPr>
          <w:rFonts w:ascii="Arial Narrow" w:hAnsi="Arial Narrow" w:cs="Times New Roman"/>
          <w:b/>
          <w:sz w:val="28"/>
          <w:szCs w:val="28"/>
        </w:rPr>
        <w:t>Porovnanie technických a environmentálnych parametrov</w:t>
      </w:r>
    </w:p>
    <w:p w:rsidR="005E0210" w:rsidRPr="00F5401E" w:rsidRDefault="005E0210" w:rsidP="005E0210">
      <w:pPr>
        <w:pStyle w:val="Odsekzoznamu"/>
        <w:spacing w:after="120" w:line="240" w:lineRule="auto"/>
        <w:jc w:val="both"/>
        <w:rPr>
          <w:rFonts w:ascii="Arial Narrow" w:hAnsi="Arial Narrow" w:cs="Times New Roman"/>
          <w:b/>
          <w:sz w:val="28"/>
          <w:szCs w:val="28"/>
        </w:rPr>
      </w:pPr>
    </w:p>
    <w:tbl>
      <w:tblPr>
        <w:tblW w:w="142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3"/>
        <w:gridCol w:w="1174"/>
        <w:gridCol w:w="1188"/>
        <w:gridCol w:w="413"/>
        <w:gridCol w:w="1522"/>
        <w:gridCol w:w="283"/>
        <w:gridCol w:w="1617"/>
        <w:gridCol w:w="12"/>
        <w:gridCol w:w="1176"/>
        <w:gridCol w:w="1935"/>
        <w:gridCol w:w="1912"/>
      </w:tblGrid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479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Technické parametre</w:t>
            </w:r>
            <w:r w:rsidR="00B26746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*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9D5479">
            <w:pPr>
              <w:spacing w:after="12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Parametre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9D5479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Kapacita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Výkon zariadenia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gridAfter w:val="3"/>
          <w:wAfter w:w="5023" w:type="dxa"/>
          <w:trHeight w:val="302"/>
        </w:trPr>
        <w:tc>
          <w:tcPr>
            <w:tcW w:w="41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i/>
                <w:iCs/>
                <w:color w:val="000000"/>
                <w:sz w:val="24"/>
                <w:szCs w:val="24"/>
                <w:lang w:eastAsia="sk-SK"/>
              </w:rPr>
              <w:t>.....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66DC0" w:rsidRPr="007E3F13" w:rsidTr="00B25A00">
        <w:trPr>
          <w:trHeight w:val="302"/>
        </w:trPr>
        <w:tc>
          <w:tcPr>
            <w:tcW w:w="9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746" w:rsidRPr="005E0210" w:rsidRDefault="00B26746" w:rsidP="005E0210">
            <w:pPr>
              <w:spacing w:before="240" w:after="0" w:line="240" w:lineRule="auto"/>
              <w:jc w:val="both"/>
              <w:rPr>
                <w:rFonts w:ascii="Arial Narrow" w:eastAsia="Times New Roman" w:hAnsi="Arial Narrow" w:cs="Times New Roman"/>
                <w:i/>
                <w:lang w:eastAsia="sk-SK"/>
              </w:rPr>
            </w:pPr>
            <w:r w:rsidRPr="005E0210">
              <w:rPr>
                <w:rFonts w:ascii="Arial Narrow" w:eastAsia="Times New Roman" w:hAnsi="Arial Narrow" w:cs="Times New Roman"/>
                <w:i/>
                <w:lang w:eastAsia="sk-SK"/>
              </w:rPr>
              <w:t>*ak relevantné (vypĺňa sa iba v prípade, že je potrebné popísať kontrafaktuálny scenár)</w:t>
            </w:r>
          </w:p>
          <w:p w:rsidR="00B26746" w:rsidRDefault="00B26746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  <w:p w:rsidR="005E0210" w:rsidRPr="00B25A00" w:rsidRDefault="005E021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B25A0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6DC0" w:rsidRPr="007E3F13" w:rsidRDefault="00066DC0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5E0210">
            <w:pPr>
              <w:spacing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>Emisné limity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  <w:t xml:space="preserve"> (EL)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</w:p>
        </w:tc>
      </w:tr>
      <w:tr w:rsidR="00F830B0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Znečisťujúca látka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m.</w:t>
            </w:r>
            <w:r w:rsidR="005E0210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j.</w:t>
            </w:r>
          </w:p>
        </w:tc>
        <w:tc>
          <w:tcPr>
            <w:tcW w:w="50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30B0" w:rsidRPr="00D95BFF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</w:pPr>
            <w:r w:rsidRPr="00D95BFF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24"/>
                <w:lang w:eastAsia="sk-SK"/>
              </w:rPr>
              <w:t>úrovne emisií</w:t>
            </w:r>
          </w:p>
        </w:tc>
      </w:tr>
      <w:tr w:rsidR="00F830B0" w:rsidRPr="007E3F13" w:rsidTr="00B25A00">
        <w:trPr>
          <w:gridAfter w:val="4"/>
          <w:wAfter w:w="5035" w:type="dxa"/>
          <w:trHeight w:val="825"/>
        </w:trPr>
        <w:tc>
          <w:tcPr>
            <w:tcW w:w="3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0B0" w:rsidRPr="007E3F13" w:rsidRDefault="00F830B0" w:rsidP="009D547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V</w:t>
            </w: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 xml:space="preserve"> súčasnosti platný 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emisný limit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B25A00" w:rsidRDefault="00F830B0" w:rsidP="00B25A0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Kontrafaktuálny scenár</w:t>
            </w:r>
            <w:r w:rsidR="00B2674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vertAlign w:val="superscript"/>
                <w:lang w:eastAsia="sk-SK"/>
              </w:rPr>
              <w:t>*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0B0" w:rsidRPr="007E3F13" w:rsidRDefault="00F830B0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Projekt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0906E8" w:rsidRDefault="000906E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TZL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0906E8" w:rsidRDefault="000906E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  <w:r w:rsidR="00A84E28"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E28" w:rsidRPr="000906E8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0906E8" w:rsidRPr="000906E8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0906E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*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PM</w:t>
            </w:r>
            <w:r w:rsidR="00A84E28" w:rsidRPr="006A7032">
              <w:rPr>
                <w:rFonts w:ascii="Arial Narrow" w:eastAsia="Times New Roman" w:hAnsi="Arial Narrow" w:cs="Times New Roman"/>
                <w:sz w:val="24"/>
                <w:szCs w:val="24"/>
                <w:vertAlign w:val="subscript"/>
                <w:lang w:eastAsia="sk-SK"/>
              </w:rPr>
              <w:t>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mg/</w:t>
            </w:r>
            <w:r w:rsidR="000906E8"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N</w:t>
            </w: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6A7032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</w:pPr>
            <w:r w:rsidRPr="006A7032">
              <w:rPr>
                <w:rFonts w:ascii="Arial Narrow" w:eastAsia="Times New Roman" w:hAnsi="Arial Narrow" w:cs="Times New Roman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0906E8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</w:pPr>
            <w:r w:rsidRPr="000906E8">
              <w:rPr>
                <w:rFonts w:ascii="Arial Narrow" w:eastAsia="Times New Roman" w:hAnsi="Arial Narrow" w:cs="Times New Roman"/>
                <w:color w:val="FF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SO</w:t>
            </w:r>
            <w:r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906E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NO</w:t>
            </w:r>
            <w:r w:rsidR="000906E8" w:rsidRP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vertAlign w:val="subscript"/>
                <w:lang w:eastAsia="sk-SK"/>
              </w:rPr>
              <w:t>X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5E0210" w:rsidP="005E021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VOC (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Prchavé org. </w:t>
            </w:r>
            <w:r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zlúčeniny)</w:t>
            </w:r>
            <w:r w:rsidR="00A84E28"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0A27A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84E28" w:rsidRPr="007E3F13" w:rsidTr="00B25A00">
        <w:trPr>
          <w:gridAfter w:val="4"/>
          <w:wAfter w:w="5035" w:type="dxa"/>
          <w:trHeight w:val="300"/>
        </w:trPr>
        <w:tc>
          <w:tcPr>
            <w:tcW w:w="3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NH3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mg/</w:t>
            </w:r>
            <w:r w:rsidR="000906E8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N</w:t>
            </w: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m3</w:t>
            </w:r>
          </w:p>
        </w:tc>
        <w:tc>
          <w:tcPr>
            <w:tcW w:w="16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 w:rsidP="002E2EBD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E28" w:rsidRPr="007E3F13" w:rsidRDefault="00A84E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</w:pPr>
            <w:r w:rsidRPr="007E3F13">
              <w:rPr>
                <w:rFonts w:ascii="Arial Narrow" w:eastAsia="Times New Roman" w:hAnsi="Arial Narrow" w:cs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84E28" w:rsidRPr="005E0210" w:rsidRDefault="000906E8" w:rsidP="002E2EBD">
      <w:pPr>
        <w:spacing w:before="120" w:after="12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 w:rsidRPr="005E0210">
        <w:rPr>
          <w:rFonts w:ascii="Arial Narrow" w:eastAsia="Times New Roman" w:hAnsi="Arial Narrow" w:cs="Times New Roman"/>
          <w:i/>
          <w:lang w:eastAsia="sk-SK"/>
        </w:rPr>
        <w:t>*ak relevantné</w:t>
      </w:r>
    </w:p>
    <w:p w:rsidR="000906E8" w:rsidRPr="00BB020B" w:rsidRDefault="00BB020B">
      <w:pPr>
        <w:spacing w:before="240" w:after="0" w:line="240" w:lineRule="auto"/>
        <w:jc w:val="both"/>
        <w:rPr>
          <w:rFonts w:ascii="Arial Narrow" w:eastAsia="Times New Roman" w:hAnsi="Arial Narrow" w:cs="Times New Roman"/>
          <w:i/>
          <w:lang w:eastAsia="sk-SK"/>
        </w:rPr>
      </w:pPr>
      <w:r>
        <w:rPr>
          <w:rFonts w:ascii="Arial Narrow" w:eastAsia="Times New Roman" w:hAnsi="Arial Narrow" w:cs="Times New Roman"/>
          <w:i/>
          <w:lang w:eastAsia="sk-SK"/>
        </w:rPr>
        <w:t>Pozn.: (žiadateľ môže uviesť ďalšie relevantné informácie k tabuľkám)</w:t>
      </w:r>
    </w:p>
    <w:sectPr w:rsidR="000906E8" w:rsidRPr="00BB020B" w:rsidSect="00FE6C7E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64B" w:rsidRDefault="0090564B" w:rsidP="00973DA6">
      <w:pPr>
        <w:spacing w:after="0" w:line="240" w:lineRule="auto"/>
      </w:pPr>
      <w:r>
        <w:separator/>
      </w:r>
    </w:p>
  </w:endnote>
  <w:endnote w:type="continuationSeparator" w:id="0">
    <w:p w:rsidR="0090564B" w:rsidRDefault="0090564B" w:rsidP="00973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3283844"/>
      <w:docPartObj>
        <w:docPartGallery w:val="Page Numbers (Bottom of Page)"/>
        <w:docPartUnique/>
      </w:docPartObj>
    </w:sdtPr>
    <w:sdtEndPr/>
    <w:sdtContent>
      <w:p w:rsidR="00973DA6" w:rsidRDefault="00973DA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210">
          <w:rPr>
            <w:noProof/>
          </w:rPr>
          <w:t>1</w:t>
        </w:r>
        <w:r>
          <w:fldChar w:fldCharType="end"/>
        </w:r>
      </w:p>
    </w:sdtContent>
  </w:sdt>
  <w:p w:rsidR="00973DA6" w:rsidRDefault="00973DA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64B" w:rsidRDefault="0090564B" w:rsidP="00973DA6">
      <w:pPr>
        <w:spacing w:after="0" w:line="240" w:lineRule="auto"/>
      </w:pPr>
      <w:r>
        <w:separator/>
      </w:r>
    </w:p>
  </w:footnote>
  <w:footnote w:type="continuationSeparator" w:id="0">
    <w:p w:rsidR="0090564B" w:rsidRDefault="0090564B" w:rsidP="00973DA6">
      <w:pPr>
        <w:spacing w:after="0" w:line="240" w:lineRule="auto"/>
      </w:pPr>
      <w:r>
        <w:continuationSeparator/>
      </w:r>
    </w:p>
  </w:footnote>
  <w:footnote w:id="1">
    <w:p w:rsidR="00E74CD9" w:rsidRPr="001B59E3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1B59E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59E3">
        <w:rPr>
          <w:rFonts w:ascii="Arial Narrow" w:hAnsi="Arial Narrow"/>
          <w:sz w:val="16"/>
          <w:szCs w:val="16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Vyhláška Ministerstva životného prostredia Slovenskej republiky č. 410/2012 Z. z, ktorou sa vykonávajú niektoré ustanovenia zákona o ovzduší</w:t>
      </w:r>
    </w:p>
  </w:footnote>
  <w:footnote w:id="2">
    <w:p w:rsidR="00E74CD9" w:rsidRPr="001B59E3" w:rsidRDefault="00E74CD9" w:rsidP="00E74CD9">
      <w:pPr>
        <w:tabs>
          <w:tab w:val="left" w:pos="2040"/>
          <w:tab w:val="left" w:pos="3520"/>
          <w:tab w:val="left" w:pos="5020"/>
          <w:tab w:val="left" w:pos="6620"/>
          <w:tab w:val="left" w:pos="7380"/>
          <w:tab w:val="left" w:pos="8400"/>
        </w:tabs>
        <w:autoSpaceDE w:val="0"/>
        <w:autoSpaceDN w:val="0"/>
        <w:spacing w:after="0" w:line="240" w:lineRule="auto"/>
        <w:jc w:val="both"/>
        <w:rPr>
          <w:rFonts w:ascii="Arial Narrow" w:hAnsi="Arial Narrow" w:cs="Times New Roman"/>
          <w:sz w:val="16"/>
          <w:szCs w:val="16"/>
        </w:rPr>
      </w:pPr>
      <w:r w:rsidRPr="001B59E3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1B59E3">
        <w:rPr>
          <w:rFonts w:ascii="Arial Narrow" w:hAnsi="Arial Narrow" w:cs="Times New Roman"/>
          <w:sz w:val="16"/>
          <w:szCs w:val="16"/>
        </w:rPr>
        <w:t xml:space="preserve"> Smernica Európskeho parlamentu a Rady 2003/87/ES o vytvorení systému obchodovania s emisnými kvótami skleníkových plynov v Spoločenstve, a ktorou sa mení a dopĺňa smernica Rady 96/61/ES. V súlade s čl. 2 ods. 2 písm. b) nariadenia o Kohéznom fonde na podporu nie sú oprávnené investície na dosiahnutie zníženia emisií skleníkových plynov v súvislosti s činnosťami uvedenými v prílohe I k smernici Európskeho parlamentu a Rady 2003/87/ES o vytvorení systému obchodovania s emisnými kvótami skleníkových plynov v Spoločenstve, a ktorou sa mení a dopĺňa smernica Rady 96/61/ES.</w:t>
      </w:r>
      <w:r w:rsidRPr="001B59E3">
        <w:rPr>
          <w:rFonts w:ascii="Arial Narrow" w:hAnsi="Arial Narrow" w:cs="Times New Roman"/>
          <w:b/>
          <w:sz w:val="16"/>
          <w:szCs w:val="16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 xml:space="preserve">Preto za neoprávnené budú považované projekty zamerané na zmeny </w:t>
      </w:r>
      <w:r w:rsidRPr="001B59E3">
        <w:rPr>
          <w:rFonts w:ascii="Arial Narrow" w:eastAsia="PMingLiU" w:hAnsi="Arial Narrow" w:cs="Times New Roman"/>
          <w:sz w:val="16"/>
          <w:szCs w:val="16"/>
        </w:rPr>
        <w:t xml:space="preserve">technologických postupov týkajúce sa činností uvedených </w:t>
      </w:r>
      <w:r w:rsidRPr="001B59E3">
        <w:rPr>
          <w:rFonts w:ascii="Arial Narrow" w:hAnsi="Arial Narrow" w:cs="Times New Roman"/>
          <w:sz w:val="16"/>
          <w:szCs w:val="16"/>
        </w:rPr>
        <w:t xml:space="preserve">v prílohe I k smernici Európskeho parlamentu a Rady 2003/87/ES, v rámci ktorých nie je možné </w:t>
      </w:r>
      <w:r w:rsidRPr="001B59E3">
        <w:rPr>
          <w:rFonts w:ascii="Arial Narrow" w:eastAsia="PMingLiU" w:hAnsi="Arial Narrow" w:cs="Times New Roman"/>
          <w:sz w:val="16"/>
          <w:szCs w:val="16"/>
        </w:rPr>
        <w:t>z </w:t>
      </w:r>
      <w:r w:rsidRPr="001B59E3">
        <w:rPr>
          <w:rFonts w:ascii="Arial Narrow" w:hAnsi="Arial Narrow" w:cs="Times New Roman"/>
          <w:sz w:val="16"/>
          <w:szCs w:val="16"/>
        </w:rPr>
        <w:t>technologického hľadiska oddeliť výdavky na znižovanie emisií znečisťujúcich látok od výdavkov na znižovanie emisií skleníkových plynov.</w:t>
      </w:r>
    </w:p>
  </w:footnote>
  <w:footnote w:id="3">
    <w:p w:rsidR="00E74CD9" w:rsidRPr="001B59E3" w:rsidRDefault="00E74CD9" w:rsidP="00E74CD9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FE6C7E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FE6C7E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Zákon č. 39/2013 Z. z. o integrovanej prevencii a kontrole znečisťovania životného prostredia a o zmene a doplnení niektorých zákonov</w:t>
      </w:r>
      <w:r>
        <w:rPr>
          <w:rFonts w:ascii="Arial Narrow" w:hAnsi="Arial Narrow" w:cs="Times New Roman"/>
          <w:sz w:val="16"/>
          <w:szCs w:val="16"/>
        </w:rPr>
        <w:t xml:space="preserve"> v znení neskorších predpisov</w:t>
      </w:r>
    </w:p>
  </w:footnote>
  <w:footnote w:id="4">
    <w:p w:rsidR="00E74CD9" w:rsidRDefault="00E74CD9" w:rsidP="00E74CD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B59E3">
        <w:rPr>
          <w:rFonts w:ascii="Arial Narrow" w:hAnsi="Arial Narrow" w:cs="Times New Roman"/>
          <w:sz w:val="16"/>
          <w:szCs w:val="16"/>
        </w:rPr>
        <w:t>Smernica Európskeho parlamentu a Rady 2010/75/EÚ o priemyselných emisiách</w:t>
      </w:r>
    </w:p>
  </w:footnote>
  <w:footnote w:id="5">
    <w:p w:rsidR="00D620DE" w:rsidRPr="00A37914" w:rsidRDefault="00D620DE">
      <w:pPr>
        <w:pStyle w:val="Textpoznmkypodiarou"/>
        <w:rPr>
          <w:rFonts w:ascii="Arial Narrow" w:hAnsi="Arial Narrow" w:cs="Times New Roman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A37914">
        <w:rPr>
          <w:rFonts w:ascii="Arial Narrow" w:hAnsi="Arial Narrow" w:cs="Times New Roman"/>
          <w:sz w:val="16"/>
          <w:szCs w:val="16"/>
        </w:rPr>
        <w:t xml:space="preserve">Budúcou normou Únie je norma Únie, ktorá je už prijatá, </w:t>
      </w:r>
      <w:r>
        <w:rPr>
          <w:rFonts w:ascii="Arial Narrow" w:hAnsi="Arial Narrow" w:cs="Times New Roman"/>
          <w:sz w:val="16"/>
          <w:szCs w:val="16"/>
        </w:rPr>
        <w:t>ale</w:t>
      </w:r>
      <w:r w:rsidRPr="00A37914">
        <w:rPr>
          <w:rFonts w:ascii="Arial Narrow" w:hAnsi="Arial Narrow" w:cs="Times New Roman"/>
          <w:sz w:val="16"/>
          <w:szCs w:val="16"/>
        </w:rPr>
        <w:t xml:space="preserve"> ešte nenadobudla účinnosť.</w:t>
      </w:r>
    </w:p>
  </w:footnote>
  <w:footnote w:id="6">
    <w:p w:rsidR="00D02501" w:rsidRDefault="00D02501" w:rsidP="003B56DD">
      <w:pPr>
        <w:pStyle w:val="Textpoznmkypodiarou"/>
        <w:jc w:val="both"/>
      </w:pPr>
      <w:r w:rsidRPr="001B59E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B59E3">
        <w:rPr>
          <w:rFonts w:ascii="Arial Narrow" w:hAnsi="Arial Narrow"/>
          <w:sz w:val="16"/>
          <w:szCs w:val="16"/>
        </w:rPr>
        <w:t xml:space="preserve"> </w:t>
      </w:r>
      <w:r w:rsidR="008279BB">
        <w:rPr>
          <w:rFonts w:ascii="Arial Narrow" w:hAnsi="Arial Narrow" w:cs="Times New Roman"/>
          <w:sz w:val="16"/>
          <w:szCs w:val="16"/>
        </w:rPr>
        <w:t>Vyberte relevantn</w:t>
      </w:r>
      <w:r w:rsidR="00E24117">
        <w:rPr>
          <w:rFonts w:ascii="Arial Narrow" w:hAnsi="Arial Narrow" w:cs="Times New Roman"/>
          <w:sz w:val="16"/>
          <w:szCs w:val="16"/>
        </w:rPr>
        <w:t>ý kontrafaktuálny scenár</w:t>
      </w:r>
      <w:r w:rsidR="001C54F5">
        <w:rPr>
          <w:rFonts w:ascii="Arial Narrow" w:hAnsi="Arial Narrow" w:cs="Times New Roman"/>
          <w:sz w:val="16"/>
          <w:szCs w:val="16"/>
        </w:rPr>
        <w:t xml:space="preserve"> podľa predmetu projektu - projekt idúci</w:t>
      </w:r>
      <w:r w:rsidR="001C54F5" w:rsidRPr="001C54F5">
        <w:rPr>
          <w:rFonts w:ascii="Arial Narrow" w:hAnsi="Arial Narrow" w:cs="Times New Roman"/>
          <w:sz w:val="16"/>
          <w:szCs w:val="16"/>
        </w:rPr>
        <w:t xml:space="preserve"> nad rámec noriem Únie</w:t>
      </w:r>
      <w:r w:rsidR="001C54F5" w:rsidRPr="001C54F5" w:rsidDel="00E24117">
        <w:rPr>
          <w:rFonts w:ascii="Arial Narrow" w:hAnsi="Arial Narrow" w:cs="Times New Roman"/>
          <w:sz w:val="16"/>
          <w:szCs w:val="16"/>
        </w:rPr>
        <w:t xml:space="preserve"> </w:t>
      </w:r>
      <w:r w:rsidR="001C54F5">
        <w:rPr>
          <w:rFonts w:ascii="Arial Narrow" w:hAnsi="Arial Narrow" w:cs="Times New Roman"/>
          <w:sz w:val="16"/>
          <w:szCs w:val="16"/>
        </w:rPr>
        <w:t>alebo projekt</w:t>
      </w:r>
      <w:r w:rsidR="001C54F5" w:rsidRPr="001C54F5">
        <w:rPr>
          <w:rFonts w:ascii="Arial Narrow" w:hAnsi="Arial Narrow" w:cs="Times New Roman"/>
          <w:sz w:val="16"/>
          <w:szCs w:val="16"/>
        </w:rPr>
        <w:t xml:space="preserve"> na prispôsobenie sa budúcim normám Únie</w:t>
      </w:r>
      <w:r w:rsidR="001C54F5" w:rsidRPr="001C54F5" w:rsidDel="00E24117">
        <w:rPr>
          <w:rFonts w:ascii="Arial Narrow" w:hAnsi="Arial Narrow" w:cs="Times New Roman"/>
          <w:sz w:val="16"/>
          <w:szCs w:val="16"/>
        </w:rPr>
        <w:t xml:space="preserve"> </w:t>
      </w:r>
    </w:p>
  </w:footnote>
  <w:footnote w:id="7">
    <w:p w:rsidR="009B6A9D" w:rsidRDefault="009B6A9D" w:rsidP="00605FC5">
      <w:pPr>
        <w:pStyle w:val="Textpoznmkypodiarou"/>
        <w:jc w:val="both"/>
      </w:pPr>
      <w:r w:rsidRPr="00A37914">
        <w:rPr>
          <w:rFonts w:ascii="Arial Narrow" w:hAnsi="Arial Narrow" w:cs="Times New Roman"/>
          <w:sz w:val="16"/>
          <w:szCs w:val="16"/>
          <w:vertAlign w:val="superscript"/>
        </w:rPr>
        <w:footnoteRef/>
      </w:r>
      <w:r w:rsidRPr="00A37914">
        <w:rPr>
          <w:rFonts w:ascii="Arial Narrow" w:hAnsi="Arial Narrow" w:cs="Times New Roman"/>
          <w:sz w:val="16"/>
          <w:szCs w:val="16"/>
        </w:rPr>
        <w:t xml:space="preserve"> </w:t>
      </w:r>
      <w:r w:rsidRPr="00605FC5">
        <w:rPr>
          <w:rFonts w:ascii="Arial Narrow" w:hAnsi="Arial Narrow" w:cs="Times New Roman"/>
          <w:sz w:val="16"/>
          <w:szCs w:val="16"/>
        </w:rPr>
        <w:t>Tam, kde sa v texte používa pojem „pomoc“, rozumie sa ním „</w:t>
      </w:r>
      <w:r w:rsidR="00FF7F34">
        <w:rPr>
          <w:rFonts w:ascii="Arial Narrow" w:hAnsi="Arial Narrow" w:cs="Times New Roman"/>
          <w:sz w:val="16"/>
          <w:szCs w:val="16"/>
        </w:rPr>
        <w:t>nenávratný finančný príspevok</w:t>
      </w:r>
      <w:r w:rsidRPr="00605FC5">
        <w:rPr>
          <w:rFonts w:ascii="Arial Narrow" w:hAnsi="Arial Narrow" w:cs="Times New Roman"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C6A" w:rsidRPr="00263C6A" w:rsidRDefault="00973DA6" w:rsidP="00263C6A">
    <w:pPr>
      <w:pStyle w:val="Hlavika"/>
      <w:jc w:val="right"/>
      <w:rPr>
        <w:rFonts w:ascii="Arial Narrow" w:hAnsi="Arial Narrow" w:cs="Arial"/>
        <w:b/>
        <w:i/>
        <w:sz w:val="20"/>
        <w:szCs w:val="20"/>
      </w:rPr>
    </w:pPr>
    <w:r w:rsidRPr="00F830B0">
      <w:rPr>
        <w:rFonts w:ascii="Arial Narrow" w:hAnsi="Arial Narrow" w:cs="Arial"/>
        <w:i/>
        <w:sz w:val="20"/>
        <w:szCs w:val="20"/>
      </w:rPr>
      <w:t xml:space="preserve">Príloha ŽoNFP  č. </w:t>
    </w:r>
    <w:r w:rsidR="008649AA" w:rsidRPr="00F830B0">
      <w:rPr>
        <w:rFonts w:ascii="Arial Narrow" w:hAnsi="Arial Narrow" w:cs="Arial"/>
        <w:i/>
        <w:sz w:val="20"/>
        <w:szCs w:val="20"/>
      </w:rPr>
      <w:t>1</w:t>
    </w:r>
    <w:r w:rsidR="001802CB">
      <w:rPr>
        <w:rFonts w:ascii="Arial Narrow" w:hAnsi="Arial Narrow" w:cs="Arial"/>
        <w:i/>
        <w:sz w:val="20"/>
        <w:szCs w:val="20"/>
      </w:rPr>
      <w:t>1</w:t>
    </w:r>
    <w:r w:rsidR="008649AA" w:rsidRPr="00F830B0">
      <w:rPr>
        <w:rFonts w:ascii="Arial Narrow" w:hAnsi="Arial Narrow" w:cs="Arial"/>
        <w:i/>
        <w:sz w:val="20"/>
        <w:szCs w:val="20"/>
      </w:rPr>
      <w:t xml:space="preserve"> </w:t>
    </w:r>
    <w:r w:rsidRPr="00F830B0">
      <w:rPr>
        <w:rFonts w:ascii="Arial Narrow" w:hAnsi="Arial Narrow" w:cs="Arial"/>
        <w:i/>
        <w:sz w:val="20"/>
        <w:szCs w:val="20"/>
      </w:rPr>
      <w:t xml:space="preserve">– </w:t>
    </w:r>
    <w:r w:rsidR="00263C6A" w:rsidRPr="00FE6C7E">
      <w:rPr>
        <w:rFonts w:ascii="Arial Narrow" w:hAnsi="Arial Narrow" w:cs="Arial"/>
        <w:i/>
        <w:sz w:val="20"/>
        <w:szCs w:val="20"/>
      </w:rPr>
      <w:t>Podklad k stanoveniu mimoriadnych investičných výdavkov</w:t>
    </w:r>
  </w:p>
  <w:p w:rsidR="00263C6A" w:rsidRPr="00263C6A" w:rsidRDefault="00263C6A" w:rsidP="00263C6A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:rsidR="00973DA6" w:rsidRDefault="00973DA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079F1"/>
    <w:multiLevelType w:val="hybridMultilevel"/>
    <w:tmpl w:val="30185EF2"/>
    <w:lvl w:ilvl="0" w:tplc="041B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83201"/>
    <w:multiLevelType w:val="hybridMultilevel"/>
    <w:tmpl w:val="2CB2FB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227B"/>
    <w:multiLevelType w:val="hybridMultilevel"/>
    <w:tmpl w:val="97E0034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95884"/>
    <w:multiLevelType w:val="hybridMultilevel"/>
    <w:tmpl w:val="CC6E421A"/>
    <w:lvl w:ilvl="0" w:tplc="57A0F19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7902"/>
    <w:multiLevelType w:val="hybridMultilevel"/>
    <w:tmpl w:val="272641AA"/>
    <w:lvl w:ilvl="0" w:tplc="6ECC0C42">
      <w:start w:val="1"/>
      <w:numFmt w:val="lowerRoman"/>
      <w:lvlText w:val="%1)"/>
      <w:lvlJc w:val="left"/>
      <w:pPr>
        <w:ind w:left="1146" w:hanging="720"/>
      </w:pPr>
      <w:rPr>
        <w:rFonts w:ascii="Arial Narrow" w:hAnsi="Arial Narrow" w:cs="Times New Roman" w:hint="default"/>
        <w:b/>
        <w:sz w:val="16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790A93"/>
    <w:multiLevelType w:val="hybridMultilevel"/>
    <w:tmpl w:val="BC76A4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632AD"/>
    <w:multiLevelType w:val="hybridMultilevel"/>
    <w:tmpl w:val="6BF2AC0A"/>
    <w:lvl w:ilvl="0" w:tplc="158268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C821C0"/>
    <w:multiLevelType w:val="hybridMultilevel"/>
    <w:tmpl w:val="43C89A46"/>
    <w:lvl w:ilvl="0" w:tplc="F81879DE">
      <w:start w:val="1"/>
      <w:numFmt w:val="lowerRoman"/>
      <w:lvlText w:val="%1)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BC53EA"/>
    <w:multiLevelType w:val="hybridMultilevel"/>
    <w:tmpl w:val="6494FE2A"/>
    <w:lvl w:ilvl="0" w:tplc="6C3241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75AF6"/>
    <w:multiLevelType w:val="hybridMultilevel"/>
    <w:tmpl w:val="65A4DD9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D5C1F"/>
    <w:multiLevelType w:val="hybridMultilevel"/>
    <w:tmpl w:val="96EA0E32"/>
    <w:lvl w:ilvl="0" w:tplc="F500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C05C48"/>
    <w:multiLevelType w:val="hybridMultilevel"/>
    <w:tmpl w:val="57863094"/>
    <w:lvl w:ilvl="0" w:tplc="1EAAB51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3570EE"/>
    <w:multiLevelType w:val="hybridMultilevel"/>
    <w:tmpl w:val="514AF1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735E5"/>
    <w:multiLevelType w:val="hybridMultilevel"/>
    <w:tmpl w:val="D1A2E530"/>
    <w:lvl w:ilvl="0" w:tplc="BEDA43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F4D9E"/>
    <w:multiLevelType w:val="hybridMultilevel"/>
    <w:tmpl w:val="450C314A"/>
    <w:lvl w:ilvl="0" w:tplc="041B0001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057"/>
    <w:multiLevelType w:val="hybridMultilevel"/>
    <w:tmpl w:val="B6CC2C44"/>
    <w:lvl w:ilvl="0" w:tplc="47061B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15"/>
  </w:num>
  <w:num w:numId="8">
    <w:abstractNumId w:val="11"/>
  </w:num>
  <w:num w:numId="9">
    <w:abstractNumId w:val="9"/>
  </w:num>
  <w:num w:numId="10">
    <w:abstractNumId w:val="3"/>
  </w:num>
  <w:num w:numId="11">
    <w:abstractNumId w:val="10"/>
  </w:num>
  <w:num w:numId="12">
    <w:abstractNumId w:val="7"/>
  </w:num>
  <w:num w:numId="13">
    <w:abstractNumId w:val="14"/>
  </w:num>
  <w:num w:numId="14">
    <w:abstractNumId w:val="4"/>
  </w:num>
  <w:num w:numId="15">
    <w:abstractNumId w:val="1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3"/>
    <w:rsid w:val="00003AEB"/>
    <w:rsid w:val="00025440"/>
    <w:rsid w:val="00025A9B"/>
    <w:rsid w:val="000361A5"/>
    <w:rsid w:val="00042573"/>
    <w:rsid w:val="00045BFE"/>
    <w:rsid w:val="000512B9"/>
    <w:rsid w:val="00051754"/>
    <w:rsid w:val="000519F1"/>
    <w:rsid w:val="00054C7E"/>
    <w:rsid w:val="00060F72"/>
    <w:rsid w:val="0006370B"/>
    <w:rsid w:val="00066474"/>
    <w:rsid w:val="00066DC0"/>
    <w:rsid w:val="00086CC0"/>
    <w:rsid w:val="0009017E"/>
    <w:rsid w:val="000906E8"/>
    <w:rsid w:val="00094AEB"/>
    <w:rsid w:val="000A27AE"/>
    <w:rsid w:val="000B0464"/>
    <w:rsid w:val="000C42F4"/>
    <w:rsid w:val="000F5D68"/>
    <w:rsid w:val="00106883"/>
    <w:rsid w:val="001335C0"/>
    <w:rsid w:val="00147092"/>
    <w:rsid w:val="00151D15"/>
    <w:rsid w:val="00171645"/>
    <w:rsid w:val="001802CB"/>
    <w:rsid w:val="00184A6D"/>
    <w:rsid w:val="00190AE7"/>
    <w:rsid w:val="001B2FB5"/>
    <w:rsid w:val="001B34AB"/>
    <w:rsid w:val="001B59E3"/>
    <w:rsid w:val="001C3A18"/>
    <w:rsid w:val="001C3BF6"/>
    <w:rsid w:val="001C54F5"/>
    <w:rsid w:val="001C667C"/>
    <w:rsid w:val="001E2249"/>
    <w:rsid w:val="001F19B6"/>
    <w:rsid w:val="001F3621"/>
    <w:rsid w:val="00236364"/>
    <w:rsid w:val="00260898"/>
    <w:rsid w:val="00262626"/>
    <w:rsid w:val="00263C6A"/>
    <w:rsid w:val="00264EF1"/>
    <w:rsid w:val="0027660E"/>
    <w:rsid w:val="002930AF"/>
    <w:rsid w:val="0029509B"/>
    <w:rsid w:val="00295199"/>
    <w:rsid w:val="002A4F98"/>
    <w:rsid w:val="002A70F0"/>
    <w:rsid w:val="002B33DC"/>
    <w:rsid w:val="002B593C"/>
    <w:rsid w:val="002E2EBD"/>
    <w:rsid w:val="00322D9D"/>
    <w:rsid w:val="00322F3B"/>
    <w:rsid w:val="003376DB"/>
    <w:rsid w:val="003467B4"/>
    <w:rsid w:val="003474A6"/>
    <w:rsid w:val="0034774A"/>
    <w:rsid w:val="003506DC"/>
    <w:rsid w:val="003523CB"/>
    <w:rsid w:val="00371A4E"/>
    <w:rsid w:val="00385296"/>
    <w:rsid w:val="003923B9"/>
    <w:rsid w:val="003A585A"/>
    <w:rsid w:val="003B06BC"/>
    <w:rsid w:val="003B0ECC"/>
    <w:rsid w:val="003B500E"/>
    <w:rsid w:val="003B56DD"/>
    <w:rsid w:val="003C3EEA"/>
    <w:rsid w:val="003D771C"/>
    <w:rsid w:val="003E74C7"/>
    <w:rsid w:val="003F1E0D"/>
    <w:rsid w:val="004060CF"/>
    <w:rsid w:val="0040798D"/>
    <w:rsid w:val="00413994"/>
    <w:rsid w:val="00423FD4"/>
    <w:rsid w:val="00424197"/>
    <w:rsid w:val="00441ADB"/>
    <w:rsid w:val="0045067C"/>
    <w:rsid w:val="004603D8"/>
    <w:rsid w:val="0049710A"/>
    <w:rsid w:val="004A4C7B"/>
    <w:rsid w:val="004D697E"/>
    <w:rsid w:val="004E76C8"/>
    <w:rsid w:val="004E7F8E"/>
    <w:rsid w:val="004F7CB5"/>
    <w:rsid w:val="00507F3E"/>
    <w:rsid w:val="00536F71"/>
    <w:rsid w:val="00561F59"/>
    <w:rsid w:val="005625B7"/>
    <w:rsid w:val="00576254"/>
    <w:rsid w:val="005817C5"/>
    <w:rsid w:val="005934BE"/>
    <w:rsid w:val="00597ABA"/>
    <w:rsid w:val="005B38E7"/>
    <w:rsid w:val="005B42D7"/>
    <w:rsid w:val="005B484E"/>
    <w:rsid w:val="005B6AEA"/>
    <w:rsid w:val="005C11CB"/>
    <w:rsid w:val="005C61AC"/>
    <w:rsid w:val="005C7558"/>
    <w:rsid w:val="005D2A37"/>
    <w:rsid w:val="005E0210"/>
    <w:rsid w:val="005E0856"/>
    <w:rsid w:val="00603D9E"/>
    <w:rsid w:val="00605FC5"/>
    <w:rsid w:val="00607E5C"/>
    <w:rsid w:val="00623DF7"/>
    <w:rsid w:val="00637066"/>
    <w:rsid w:val="006578D4"/>
    <w:rsid w:val="00662C3E"/>
    <w:rsid w:val="00687555"/>
    <w:rsid w:val="006A7032"/>
    <w:rsid w:val="006B17B5"/>
    <w:rsid w:val="006B50CF"/>
    <w:rsid w:val="006E1007"/>
    <w:rsid w:val="006F169F"/>
    <w:rsid w:val="006F602E"/>
    <w:rsid w:val="006F7F74"/>
    <w:rsid w:val="00711999"/>
    <w:rsid w:val="0073095B"/>
    <w:rsid w:val="00736608"/>
    <w:rsid w:val="0074785B"/>
    <w:rsid w:val="007506C0"/>
    <w:rsid w:val="00752F06"/>
    <w:rsid w:val="00755484"/>
    <w:rsid w:val="007556BE"/>
    <w:rsid w:val="00772D58"/>
    <w:rsid w:val="0077398E"/>
    <w:rsid w:val="007800B2"/>
    <w:rsid w:val="00793D0B"/>
    <w:rsid w:val="007A12D7"/>
    <w:rsid w:val="007A136D"/>
    <w:rsid w:val="007A28C5"/>
    <w:rsid w:val="007C344A"/>
    <w:rsid w:val="007E3F13"/>
    <w:rsid w:val="007E79AA"/>
    <w:rsid w:val="007F0138"/>
    <w:rsid w:val="008124EE"/>
    <w:rsid w:val="008279BB"/>
    <w:rsid w:val="00833404"/>
    <w:rsid w:val="00836C5E"/>
    <w:rsid w:val="008649AA"/>
    <w:rsid w:val="00866E8B"/>
    <w:rsid w:val="00874443"/>
    <w:rsid w:val="00884AEB"/>
    <w:rsid w:val="00893A22"/>
    <w:rsid w:val="008941EC"/>
    <w:rsid w:val="00896479"/>
    <w:rsid w:val="008C0A60"/>
    <w:rsid w:val="008C1113"/>
    <w:rsid w:val="008D0D37"/>
    <w:rsid w:val="008D60D2"/>
    <w:rsid w:val="008E7B44"/>
    <w:rsid w:val="0090564B"/>
    <w:rsid w:val="00920896"/>
    <w:rsid w:val="009306D7"/>
    <w:rsid w:val="00943D71"/>
    <w:rsid w:val="009522B9"/>
    <w:rsid w:val="00956D5D"/>
    <w:rsid w:val="00960E77"/>
    <w:rsid w:val="00973DA6"/>
    <w:rsid w:val="0099201C"/>
    <w:rsid w:val="009B38B4"/>
    <w:rsid w:val="009B5B4D"/>
    <w:rsid w:val="009B6A9D"/>
    <w:rsid w:val="009B762B"/>
    <w:rsid w:val="009D20B5"/>
    <w:rsid w:val="009D2245"/>
    <w:rsid w:val="009D5479"/>
    <w:rsid w:val="009F2D3C"/>
    <w:rsid w:val="009F2EF3"/>
    <w:rsid w:val="00A053AE"/>
    <w:rsid w:val="00A0662F"/>
    <w:rsid w:val="00A07705"/>
    <w:rsid w:val="00A127C6"/>
    <w:rsid w:val="00A14987"/>
    <w:rsid w:val="00A159EC"/>
    <w:rsid w:val="00A37914"/>
    <w:rsid w:val="00A47E13"/>
    <w:rsid w:val="00A60D89"/>
    <w:rsid w:val="00A717D7"/>
    <w:rsid w:val="00A758CE"/>
    <w:rsid w:val="00A84E28"/>
    <w:rsid w:val="00A86AC6"/>
    <w:rsid w:val="00A9118B"/>
    <w:rsid w:val="00AA0A15"/>
    <w:rsid w:val="00AA3503"/>
    <w:rsid w:val="00AC7289"/>
    <w:rsid w:val="00AE2BD1"/>
    <w:rsid w:val="00AE33A6"/>
    <w:rsid w:val="00AF015E"/>
    <w:rsid w:val="00B0706B"/>
    <w:rsid w:val="00B07367"/>
    <w:rsid w:val="00B172D2"/>
    <w:rsid w:val="00B17C3F"/>
    <w:rsid w:val="00B24E37"/>
    <w:rsid w:val="00B25A00"/>
    <w:rsid w:val="00B26746"/>
    <w:rsid w:val="00B62699"/>
    <w:rsid w:val="00B747D6"/>
    <w:rsid w:val="00BA1D30"/>
    <w:rsid w:val="00BA29E9"/>
    <w:rsid w:val="00BA7617"/>
    <w:rsid w:val="00BB020B"/>
    <w:rsid w:val="00BB1478"/>
    <w:rsid w:val="00BB25E3"/>
    <w:rsid w:val="00BC1689"/>
    <w:rsid w:val="00BC17DE"/>
    <w:rsid w:val="00BD3035"/>
    <w:rsid w:val="00BE52A5"/>
    <w:rsid w:val="00BF0ABE"/>
    <w:rsid w:val="00C029D9"/>
    <w:rsid w:val="00C21C30"/>
    <w:rsid w:val="00C31131"/>
    <w:rsid w:val="00C36156"/>
    <w:rsid w:val="00C42596"/>
    <w:rsid w:val="00C45942"/>
    <w:rsid w:val="00C4753A"/>
    <w:rsid w:val="00C55D08"/>
    <w:rsid w:val="00C56BCF"/>
    <w:rsid w:val="00C77BE2"/>
    <w:rsid w:val="00C872AC"/>
    <w:rsid w:val="00D02501"/>
    <w:rsid w:val="00D043A5"/>
    <w:rsid w:val="00D13BF5"/>
    <w:rsid w:val="00D3445F"/>
    <w:rsid w:val="00D42F7A"/>
    <w:rsid w:val="00D620DE"/>
    <w:rsid w:val="00D8559C"/>
    <w:rsid w:val="00D9139E"/>
    <w:rsid w:val="00D95BFF"/>
    <w:rsid w:val="00DA0F0B"/>
    <w:rsid w:val="00DA7C2D"/>
    <w:rsid w:val="00DB1AA3"/>
    <w:rsid w:val="00DB5BFD"/>
    <w:rsid w:val="00DD50AB"/>
    <w:rsid w:val="00DE3DAD"/>
    <w:rsid w:val="00DE54F0"/>
    <w:rsid w:val="00DE58C9"/>
    <w:rsid w:val="00E028A5"/>
    <w:rsid w:val="00E163D2"/>
    <w:rsid w:val="00E24117"/>
    <w:rsid w:val="00E25A06"/>
    <w:rsid w:val="00E34C97"/>
    <w:rsid w:val="00E34F0D"/>
    <w:rsid w:val="00E41BAB"/>
    <w:rsid w:val="00E4496C"/>
    <w:rsid w:val="00E74CD9"/>
    <w:rsid w:val="00E86D58"/>
    <w:rsid w:val="00E94F2E"/>
    <w:rsid w:val="00EA030F"/>
    <w:rsid w:val="00EA4AA2"/>
    <w:rsid w:val="00ED117F"/>
    <w:rsid w:val="00ED38C4"/>
    <w:rsid w:val="00ED73C5"/>
    <w:rsid w:val="00EE2C32"/>
    <w:rsid w:val="00EF503C"/>
    <w:rsid w:val="00F15157"/>
    <w:rsid w:val="00F16A2E"/>
    <w:rsid w:val="00F246D8"/>
    <w:rsid w:val="00F27C19"/>
    <w:rsid w:val="00F301B2"/>
    <w:rsid w:val="00F40D7F"/>
    <w:rsid w:val="00F42861"/>
    <w:rsid w:val="00F4493D"/>
    <w:rsid w:val="00F5401E"/>
    <w:rsid w:val="00F54F82"/>
    <w:rsid w:val="00F726F9"/>
    <w:rsid w:val="00F830B0"/>
    <w:rsid w:val="00F84483"/>
    <w:rsid w:val="00F84E30"/>
    <w:rsid w:val="00F8772F"/>
    <w:rsid w:val="00F9209F"/>
    <w:rsid w:val="00F94664"/>
    <w:rsid w:val="00F95A6E"/>
    <w:rsid w:val="00FA0D02"/>
    <w:rsid w:val="00FA51DD"/>
    <w:rsid w:val="00FE0238"/>
    <w:rsid w:val="00FE1887"/>
    <w:rsid w:val="00FE22B7"/>
    <w:rsid w:val="00FE6C7E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A00E7-9550-4716-8307-368DC4B20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84483"/>
    <w:pPr>
      <w:ind w:left="720"/>
      <w:contextualSpacing/>
    </w:pPr>
  </w:style>
  <w:style w:type="paragraph" w:styleId="Hlavika">
    <w:name w:val="header"/>
    <w:basedOn w:val="Normlny"/>
    <w:link w:val="HlavikaChar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3DA6"/>
  </w:style>
  <w:style w:type="paragraph" w:styleId="Pta">
    <w:name w:val="footer"/>
    <w:basedOn w:val="Normlny"/>
    <w:link w:val="PtaChar"/>
    <w:uiPriority w:val="99"/>
    <w:unhideWhenUsed/>
    <w:rsid w:val="00973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3DA6"/>
  </w:style>
  <w:style w:type="paragraph" w:styleId="Textbubliny">
    <w:name w:val="Balloon Text"/>
    <w:basedOn w:val="Normlny"/>
    <w:link w:val="TextbublinyChar"/>
    <w:uiPriority w:val="99"/>
    <w:semiHidden/>
    <w:unhideWhenUsed/>
    <w:rsid w:val="00973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3DA6"/>
    <w:rPr>
      <w:rFonts w:ascii="Tahoma" w:hAnsi="Tahoma" w:cs="Tahoma"/>
      <w:sz w:val="16"/>
      <w:szCs w:val="16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locked/>
    <w:rsid w:val="00C42596"/>
    <w:rPr>
      <w:sz w:val="20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unhideWhenUsed/>
    <w:rsid w:val="00C42596"/>
    <w:pPr>
      <w:spacing w:after="0" w:line="240" w:lineRule="auto"/>
    </w:pPr>
    <w:rPr>
      <w:sz w:val="20"/>
      <w:szCs w:val="20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C4259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42596"/>
    <w:rPr>
      <w:vertAlign w:val="superscript"/>
    </w:rPr>
  </w:style>
  <w:style w:type="table" w:styleId="Mriekatabuky">
    <w:name w:val="Table Grid"/>
    <w:basedOn w:val="Normlnatabuka"/>
    <w:uiPriority w:val="59"/>
    <w:rsid w:val="00C42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A0770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70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705"/>
    <w:rPr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A07705"/>
    <w:rPr>
      <w:color w:val="0000FF" w:themeColor="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2F3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2F3B"/>
    <w:rPr>
      <w:b/>
      <w:bCs/>
      <w:sz w:val="20"/>
      <w:szCs w:val="20"/>
    </w:rPr>
  </w:style>
  <w:style w:type="paragraph" w:customStyle="1" w:styleId="Default">
    <w:name w:val="Default"/>
    <w:rsid w:val="00DB5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D30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67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8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2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434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82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67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523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037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46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328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141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399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687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923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9412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21607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263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0824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25690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1083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880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72542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9305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8577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55762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4180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05735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011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7155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8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729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097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1929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9512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74688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3316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017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87284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5460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6644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5591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96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3118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9049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66043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6922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1644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1666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1621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5795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02979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210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80966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38220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159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3797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8383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499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362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99589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3911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100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068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86713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0379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267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558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19410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76423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01626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212370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436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7057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590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7595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37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072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1023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1929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920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139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191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6949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0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275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610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5980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41691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4545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057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818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2817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516713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91541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7483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738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75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7088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14764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563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25387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22223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73189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959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1774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60447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8373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6561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8449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28998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4307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94908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8371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7364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402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27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2225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15570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5437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85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305958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3774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0101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27359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481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0646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077785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239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41632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27905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2052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45545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6787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55738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8889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0221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15286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619729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88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8702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1400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58558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8371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40222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520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9804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67952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3661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523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856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97803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3932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1426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03037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259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10355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780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8890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2947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99913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120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0788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96042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029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9278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8641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2812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91126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4139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76395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671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8183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7021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0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88110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812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5069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2458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400254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02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3528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68315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943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593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4313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37949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8617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6389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29207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2841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6880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76743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276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24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781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9550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8659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86323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364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5131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4567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6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9678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058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978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68377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2331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4692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9620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403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1383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40014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22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096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70107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5285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44493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97712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68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018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94479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6680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8510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27078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09476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352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355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0662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410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8553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3315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696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3218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8811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66565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113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6528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821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79888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8990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3963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01350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3445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445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6135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3414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2979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1775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2251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4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pkz.enviroportal.sk/bat-dokumenty.ph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C26C9-0864-4DBF-836F-6BC9F8C8A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Jánová Vlasta</dc:creator>
  <cp:lastModifiedBy>Malaga Matej</cp:lastModifiedBy>
  <cp:revision>13</cp:revision>
  <dcterms:created xsi:type="dcterms:W3CDTF">2015-12-10T17:16:00Z</dcterms:created>
  <dcterms:modified xsi:type="dcterms:W3CDTF">2015-12-11T12:08:00Z</dcterms:modified>
</cp:coreProperties>
</file>