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E56" w:rsidRPr="008720DD" w:rsidRDefault="004C6E56" w:rsidP="004C6E56">
      <w:pPr>
        <w:pStyle w:val="Nadpis1"/>
        <w:rPr>
          <w:rFonts w:cstheme="minorHAnsi"/>
        </w:rPr>
      </w:pPr>
      <w:bookmarkStart w:id="0" w:name="_Toc447110211"/>
      <w:r w:rsidRPr="008720DD">
        <w:rPr>
          <w:rFonts w:cstheme="minorHAnsi"/>
        </w:rPr>
        <w:t xml:space="preserve">Národný projekt </w:t>
      </w:r>
      <w:bookmarkEnd w:id="0"/>
      <w:r w:rsidRPr="008720DD">
        <w:rPr>
          <w:rFonts w:cstheme="minorHAnsi"/>
        </w:rPr>
        <w:t xml:space="preserve">- Obnova biodiverzity a ekosystémov v obciach Slovenska prostredníctvom prvkov zelenej infraštruktúry </w:t>
      </w:r>
      <w:r w:rsidR="0091531A">
        <w:rPr>
          <w:rFonts w:cstheme="minorHAnsi"/>
        </w:rPr>
        <w:t>-</w:t>
      </w:r>
      <w:r w:rsidRPr="008720DD">
        <w:rPr>
          <w:rFonts w:cstheme="minorHAnsi"/>
        </w:rPr>
        <w:t xml:space="preserve"> Zelené obce Slovenska </w:t>
      </w:r>
    </w:p>
    <w:tbl>
      <w:tblPr>
        <w:tblStyle w:val="Mriekatabuky"/>
        <w:tblW w:w="0" w:type="auto"/>
        <w:tblLook w:val="04A0" w:firstRow="1" w:lastRow="0" w:firstColumn="1" w:lastColumn="0" w:noHBand="0" w:noVBand="1"/>
      </w:tblPr>
      <w:tblGrid>
        <w:gridCol w:w="1838"/>
        <w:gridCol w:w="7224"/>
      </w:tblGrid>
      <w:tr w:rsidR="00440CD4" w:rsidTr="007F01A4">
        <w:tc>
          <w:tcPr>
            <w:tcW w:w="1838" w:type="dxa"/>
            <w:shd w:val="clear" w:color="auto" w:fill="BDD6EE" w:themeFill="accent1" w:themeFillTint="66"/>
          </w:tcPr>
          <w:p w:rsidR="00440CD4" w:rsidRPr="00C33CC6" w:rsidRDefault="00440CD4" w:rsidP="007F01A4">
            <w:pPr>
              <w:spacing w:before="120" w:after="120"/>
              <w:rPr>
                <w:b/>
              </w:rPr>
            </w:pPr>
            <w:r w:rsidRPr="00C33CC6">
              <w:rPr>
                <w:b/>
              </w:rPr>
              <w:br w:type="column"/>
            </w:r>
            <w:r w:rsidRPr="007E4FB9">
              <w:rPr>
                <w:b/>
              </w:rPr>
              <w:t xml:space="preserve">Názov </w:t>
            </w:r>
            <w:r>
              <w:rPr>
                <w:b/>
              </w:rPr>
              <w:t xml:space="preserve">NP/ </w:t>
            </w:r>
            <w:r w:rsidRPr="007E4FB9">
              <w:rPr>
                <w:b/>
              </w:rPr>
              <w:t>zámeru NP</w:t>
            </w:r>
          </w:p>
        </w:tc>
        <w:tc>
          <w:tcPr>
            <w:tcW w:w="7224" w:type="dxa"/>
            <w:shd w:val="clear" w:color="auto" w:fill="BDD6EE" w:themeFill="accent1" w:themeFillTint="66"/>
          </w:tcPr>
          <w:p w:rsidR="00440CD4" w:rsidRPr="00CB6FD1" w:rsidRDefault="004C6E56" w:rsidP="007F01A4">
            <w:pPr>
              <w:spacing w:before="120" w:after="120"/>
              <w:jc w:val="both"/>
              <w:rPr>
                <w:b/>
              </w:rPr>
            </w:pPr>
            <w:r w:rsidRPr="008720DD">
              <w:rPr>
                <w:rFonts w:cstheme="minorHAnsi"/>
                <w:b/>
              </w:rPr>
              <w:t>Obnova biodiverzity a ekosystémov v obciach Slovenska prostredníctvom prvkov zelenej infraštruktúry - Zelené obce Slovenska</w:t>
            </w:r>
          </w:p>
        </w:tc>
      </w:tr>
      <w:tr w:rsidR="00440CD4" w:rsidTr="007F01A4">
        <w:tc>
          <w:tcPr>
            <w:tcW w:w="1838" w:type="dxa"/>
          </w:tcPr>
          <w:p w:rsidR="00440CD4" w:rsidRPr="00C33CC6" w:rsidRDefault="00440CD4" w:rsidP="007F01A4">
            <w:pPr>
              <w:spacing w:before="120" w:after="120"/>
              <w:rPr>
                <w:b/>
              </w:rPr>
            </w:pPr>
            <w:r w:rsidRPr="007E4FB9">
              <w:rPr>
                <w:b/>
              </w:rPr>
              <w:t>Maximálny rozpočet NP</w:t>
            </w:r>
          </w:p>
        </w:tc>
        <w:tc>
          <w:tcPr>
            <w:tcW w:w="7224" w:type="dxa"/>
          </w:tcPr>
          <w:p w:rsidR="004C6E56" w:rsidRPr="008720DD" w:rsidRDefault="004C6E56" w:rsidP="004C6E56">
            <w:pPr>
              <w:spacing w:before="120" w:after="120"/>
              <w:jc w:val="both"/>
              <w:rPr>
                <w:rFonts w:cstheme="minorHAnsi"/>
                <w:bCs/>
              </w:rPr>
            </w:pPr>
            <w:r w:rsidRPr="008720DD">
              <w:rPr>
                <w:rFonts w:cstheme="minorHAnsi"/>
                <w:b/>
              </w:rPr>
              <w:t xml:space="preserve">5 950 000 </w:t>
            </w:r>
            <w:r w:rsidRPr="008720DD">
              <w:rPr>
                <w:rFonts w:cstheme="minorHAnsi"/>
                <w:b/>
                <w:bCs/>
              </w:rPr>
              <w:t xml:space="preserve"> EUR</w:t>
            </w:r>
            <w:r w:rsidRPr="008720DD">
              <w:rPr>
                <w:rFonts w:cstheme="minorHAnsi"/>
                <w:bCs/>
              </w:rPr>
              <w:t xml:space="preserve"> (zdroje EÚ)</w:t>
            </w:r>
          </w:p>
          <w:p w:rsidR="00440CD4" w:rsidRPr="00986E83" w:rsidRDefault="004C6E56" w:rsidP="004C6E56">
            <w:pPr>
              <w:spacing w:before="120" w:after="120"/>
              <w:jc w:val="both"/>
              <w:rPr>
                <w:bCs/>
              </w:rPr>
            </w:pPr>
            <w:r w:rsidRPr="008720DD">
              <w:rPr>
                <w:rFonts w:cstheme="minorHAnsi"/>
                <w:bCs/>
                <w:szCs w:val="24"/>
              </w:rPr>
              <w:t>Celkové zdroje vrátane zdrojov ŠR:  7 000 000 EUR</w:t>
            </w:r>
          </w:p>
        </w:tc>
      </w:tr>
      <w:tr w:rsidR="00440CD4" w:rsidTr="007F01A4">
        <w:tc>
          <w:tcPr>
            <w:tcW w:w="1838" w:type="dxa"/>
          </w:tcPr>
          <w:p w:rsidR="00440CD4" w:rsidRPr="00C33CC6" w:rsidRDefault="00440CD4" w:rsidP="007F01A4">
            <w:pPr>
              <w:spacing w:before="120" w:after="120"/>
              <w:rPr>
                <w:b/>
              </w:rPr>
            </w:pPr>
            <w:r>
              <w:rPr>
                <w:b/>
              </w:rPr>
              <w:t>Časový rámec implementácie</w:t>
            </w:r>
            <w:r w:rsidRPr="007E4FB9">
              <w:rPr>
                <w:b/>
              </w:rPr>
              <w:t xml:space="preserve"> NP</w:t>
            </w:r>
          </w:p>
        </w:tc>
        <w:tc>
          <w:tcPr>
            <w:tcW w:w="7224" w:type="dxa"/>
          </w:tcPr>
          <w:p w:rsidR="00440CD4" w:rsidRDefault="004C6E56" w:rsidP="004C6E56">
            <w:pPr>
              <w:spacing w:before="120" w:after="120"/>
              <w:jc w:val="both"/>
            </w:pPr>
            <w:r>
              <w:rPr>
                <w:rFonts w:cstheme="minorHAnsi"/>
                <w:b/>
              </w:rPr>
              <w:t>01</w:t>
            </w:r>
            <w:r w:rsidRPr="008720DD">
              <w:rPr>
                <w:rFonts w:cstheme="minorHAnsi"/>
                <w:b/>
              </w:rPr>
              <w:t>/</w:t>
            </w:r>
            <w:r>
              <w:rPr>
                <w:rFonts w:cstheme="minorHAnsi"/>
                <w:b/>
              </w:rPr>
              <w:t>2018 – 12</w:t>
            </w:r>
            <w:r w:rsidRPr="008720DD">
              <w:rPr>
                <w:rFonts w:cstheme="minorHAnsi"/>
                <w:b/>
              </w:rPr>
              <w:t>/</w:t>
            </w:r>
            <w:r>
              <w:rPr>
                <w:rFonts w:cstheme="minorHAnsi"/>
                <w:b/>
              </w:rPr>
              <w:t>2020</w:t>
            </w:r>
          </w:p>
        </w:tc>
      </w:tr>
      <w:tr w:rsidR="00440CD4" w:rsidTr="007F01A4">
        <w:tc>
          <w:tcPr>
            <w:tcW w:w="1838" w:type="dxa"/>
          </w:tcPr>
          <w:p w:rsidR="00440CD4" w:rsidRPr="00C33CC6" w:rsidRDefault="00440CD4" w:rsidP="007F01A4">
            <w:pPr>
              <w:spacing w:before="120" w:after="120"/>
              <w:rPr>
                <w:b/>
              </w:rPr>
            </w:pPr>
            <w:r w:rsidRPr="007E4FB9">
              <w:rPr>
                <w:b/>
              </w:rPr>
              <w:t>Relevantn</w:t>
            </w:r>
            <w:r>
              <w:rPr>
                <w:b/>
              </w:rPr>
              <w:t>ý</w:t>
            </w:r>
            <w:r w:rsidRPr="007E4FB9">
              <w:rPr>
                <w:b/>
              </w:rPr>
              <w:t xml:space="preserve"> OP, prioritné osi, investičné priority </w:t>
            </w:r>
            <w:r>
              <w:rPr>
                <w:b/>
              </w:rPr>
              <w:br/>
            </w:r>
            <w:r w:rsidRPr="007E4FB9">
              <w:rPr>
                <w:b/>
              </w:rPr>
              <w:t xml:space="preserve">a </w:t>
            </w:r>
            <w:r>
              <w:rPr>
                <w:b/>
              </w:rPr>
              <w:t>špecifické</w:t>
            </w:r>
            <w:r w:rsidRPr="007E4FB9">
              <w:rPr>
                <w:b/>
              </w:rPr>
              <w:t xml:space="preserve"> ciele</w:t>
            </w:r>
          </w:p>
        </w:tc>
        <w:tc>
          <w:tcPr>
            <w:tcW w:w="7224" w:type="dxa"/>
          </w:tcPr>
          <w:p w:rsidR="004C6E56" w:rsidRPr="008720DD" w:rsidRDefault="004C6E56" w:rsidP="004C6E56">
            <w:pPr>
              <w:spacing w:before="120" w:after="120"/>
              <w:jc w:val="both"/>
              <w:rPr>
                <w:rFonts w:cstheme="minorHAnsi"/>
              </w:rPr>
            </w:pPr>
            <w:r w:rsidRPr="008720DD">
              <w:rPr>
                <w:rFonts w:cstheme="minorHAnsi"/>
              </w:rPr>
              <w:t>Operačný progr</w:t>
            </w:r>
            <w:r w:rsidR="00293E94">
              <w:rPr>
                <w:rFonts w:cstheme="minorHAnsi"/>
              </w:rPr>
              <w:t>am Kvalita životného prostredia</w:t>
            </w:r>
          </w:p>
          <w:p w:rsidR="004C6E56" w:rsidRPr="008720DD" w:rsidRDefault="004C6E56" w:rsidP="004C6E56">
            <w:pPr>
              <w:spacing w:before="120" w:after="120"/>
              <w:jc w:val="both"/>
              <w:rPr>
                <w:rFonts w:cstheme="minorHAnsi"/>
              </w:rPr>
            </w:pPr>
            <w:r w:rsidRPr="008720DD">
              <w:rPr>
                <w:rFonts w:cstheme="minorHAnsi"/>
              </w:rPr>
              <w:t>Prioritná os 1: Udržateľné využívanie prírodných zdrojov prostredníctvom rozvoja environmentálnej infraštruktúry</w:t>
            </w:r>
          </w:p>
          <w:p w:rsidR="004C6E56" w:rsidRPr="008720DD" w:rsidRDefault="004C6E56" w:rsidP="004C6E56">
            <w:pPr>
              <w:spacing w:before="120" w:after="120"/>
              <w:jc w:val="both"/>
              <w:rPr>
                <w:rFonts w:cstheme="minorHAnsi"/>
              </w:rPr>
            </w:pPr>
            <w:r w:rsidRPr="008720DD">
              <w:rPr>
                <w:rFonts w:cstheme="minorHAnsi"/>
              </w:rPr>
              <w:t>Investičná priorita 3 Prioritnej osy 1: 1.3 Ochrana a obnova biodiverzity a pôdy a podpora ekosystémov</w:t>
            </w:r>
            <w:bookmarkStart w:id="1" w:name="_GoBack"/>
            <w:bookmarkEnd w:id="1"/>
            <w:r w:rsidRPr="008720DD">
              <w:rPr>
                <w:rFonts w:cstheme="minorHAnsi"/>
              </w:rPr>
              <w:t>ých služieb, a to aj prostredníctvom sústavy Natura 2000 a zelenej infraštruktúry</w:t>
            </w:r>
          </w:p>
          <w:p w:rsidR="00440CD4" w:rsidRDefault="004C6E56" w:rsidP="004C6E56">
            <w:pPr>
              <w:spacing w:before="120" w:after="120"/>
              <w:jc w:val="both"/>
            </w:pPr>
            <w:r w:rsidRPr="008720DD">
              <w:rPr>
                <w:rFonts w:cstheme="minorHAnsi"/>
              </w:rPr>
              <w:t>Špecifický cieľ 1.3.1: Zlepšenie stavu ochrany druhov a biotopov a posilnenie biodiverzity, najmä rámci sústavy Natura 2000</w:t>
            </w:r>
          </w:p>
        </w:tc>
      </w:tr>
      <w:tr w:rsidR="00440CD4" w:rsidTr="007F01A4">
        <w:tc>
          <w:tcPr>
            <w:tcW w:w="1838" w:type="dxa"/>
          </w:tcPr>
          <w:p w:rsidR="00440CD4" w:rsidRPr="00C33CC6" w:rsidRDefault="00440CD4" w:rsidP="007F01A4">
            <w:pPr>
              <w:spacing w:before="120" w:after="120"/>
              <w:rPr>
                <w:b/>
              </w:rPr>
            </w:pPr>
            <w:r>
              <w:rPr>
                <w:b/>
              </w:rPr>
              <w:t>P</w:t>
            </w:r>
            <w:r w:rsidRPr="00A65D6C">
              <w:rPr>
                <w:b/>
              </w:rPr>
              <w:t>rijímateľ</w:t>
            </w:r>
          </w:p>
        </w:tc>
        <w:tc>
          <w:tcPr>
            <w:tcW w:w="7224" w:type="dxa"/>
          </w:tcPr>
          <w:p w:rsidR="00440CD4" w:rsidRPr="005225EF" w:rsidRDefault="00440CD4" w:rsidP="007F01A4">
            <w:pPr>
              <w:spacing w:before="120" w:after="120"/>
              <w:jc w:val="both"/>
              <w:rPr>
                <w:b/>
              </w:rPr>
            </w:pPr>
            <w:r w:rsidRPr="005225EF">
              <w:rPr>
                <w:b/>
              </w:rPr>
              <w:t>Slovenská agentúra životného prostredia (SAŽP)</w:t>
            </w:r>
          </w:p>
        </w:tc>
      </w:tr>
      <w:tr w:rsidR="00440CD4" w:rsidTr="007F01A4">
        <w:tc>
          <w:tcPr>
            <w:tcW w:w="1838" w:type="dxa"/>
          </w:tcPr>
          <w:p w:rsidR="00440CD4" w:rsidRPr="00C33CC6" w:rsidRDefault="00440CD4" w:rsidP="007F01A4">
            <w:pPr>
              <w:spacing w:before="120" w:after="120"/>
              <w:rPr>
                <w:b/>
              </w:rPr>
            </w:pPr>
            <w:r>
              <w:rPr>
                <w:b/>
              </w:rPr>
              <w:t>P</w:t>
            </w:r>
            <w:r w:rsidRPr="007E4FB9">
              <w:rPr>
                <w:b/>
              </w:rPr>
              <w:t>artneri</w:t>
            </w:r>
          </w:p>
        </w:tc>
        <w:tc>
          <w:tcPr>
            <w:tcW w:w="7224" w:type="dxa"/>
          </w:tcPr>
          <w:p w:rsidR="00440CD4" w:rsidRDefault="00440CD4" w:rsidP="007F01A4">
            <w:pPr>
              <w:spacing w:before="120" w:after="120"/>
              <w:jc w:val="both"/>
            </w:pPr>
            <w:r w:rsidRPr="00CB6FD1">
              <w:t>Inštitút partnerstva sa v projekte neuplatňuje</w:t>
            </w:r>
          </w:p>
        </w:tc>
      </w:tr>
      <w:tr w:rsidR="00440CD4" w:rsidTr="007F01A4">
        <w:tc>
          <w:tcPr>
            <w:tcW w:w="1838" w:type="dxa"/>
          </w:tcPr>
          <w:p w:rsidR="00440CD4" w:rsidRPr="00C33CC6" w:rsidRDefault="00440CD4" w:rsidP="007F01A4">
            <w:pPr>
              <w:spacing w:before="120" w:after="120"/>
              <w:rPr>
                <w:b/>
              </w:rPr>
            </w:pPr>
            <w:r>
              <w:rPr>
                <w:b/>
              </w:rPr>
              <w:t>Aktivity</w:t>
            </w:r>
            <w:r w:rsidRPr="007E4FB9">
              <w:rPr>
                <w:b/>
              </w:rPr>
              <w:t xml:space="preserve"> navrh</w:t>
            </w:r>
            <w:r>
              <w:rPr>
                <w:b/>
              </w:rPr>
              <w:t>nuté</w:t>
            </w:r>
            <w:r w:rsidRPr="007E4FB9">
              <w:rPr>
                <w:b/>
              </w:rPr>
              <w:t xml:space="preserve"> v</w:t>
            </w:r>
            <w:r>
              <w:rPr>
                <w:b/>
              </w:rPr>
              <w:t xml:space="preserve"> NP/ </w:t>
            </w:r>
            <w:r w:rsidRPr="007E4FB9">
              <w:rPr>
                <w:b/>
              </w:rPr>
              <w:t>zámer</w:t>
            </w:r>
            <w:r>
              <w:rPr>
                <w:b/>
              </w:rPr>
              <w:t>e NP</w:t>
            </w:r>
          </w:p>
        </w:tc>
        <w:tc>
          <w:tcPr>
            <w:tcW w:w="7224" w:type="dxa"/>
          </w:tcPr>
          <w:p w:rsidR="004C6E56" w:rsidRPr="00473BA1" w:rsidRDefault="004C6E56" w:rsidP="004C6E56">
            <w:pPr>
              <w:spacing w:after="100" w:line="276" w:lineRule="auto"/>
              <w:jc w:val="both"/>
              <w:rPr>
                <w:rFonts w:cstheme="minorHAnsi"/>
              </w:rPr>
            </w:pPr>
            <w:r w:rsidRPr="00473BA1">
              <w:rPr>
                <w:rFonts w:cstheme="minorHAnsi"/>
              </w:rPr>
              <w:t xml:space="preserve">Slovenská agentúra životného prostredia </w:t>
            </w:r>
            <w:r w:rsidRPr="00473BA1">
              <w:rPr>
                <w:rFonts w:cstheme="minorHAnsi"/>
                <w:bCs/>
                <w:i/>
              </w:rPr>
              <w:t>(ďalej len „SAŽP“)</w:t>
            </w:r>
            <w:r w:rsidRPr="00473BA1">
              <w:rPr>
                <w:rFonts w:cstheme="minorHAnsi"/>
              </w:rPr>
              <w:t xml:space="preserve"> má postavenie prijímateľa národného projektu, v rámci ktorého bude pomoc poskytovaná ďalším subjektom v tejto oblasti ako konečným užívateľom pomoci.</w:t>
            </w:r>
          </w:p>
          <w:p w:rsidR="004C6E56" w:rsidRPr="00473BA1" w:rsidRDefault="004C6E56" w:rsidP="004C6E56">
            <w:pPr>
              <w:spacing w:after="100" w:line="276" w:lineRule="auto"/>
              <w:jc w:val="both"/>
              <w:rPr>
                <w:rFonts w:cstheme="minorHAnsi"/>
              </w:rPr>
            </w:pPr>
            <w:r w:rsidRPr="00473BA1">
              <w:rPr>
                <w:rFonts w:cstheme="minorHAnsi"/>
              </w:rPr>
              <w:t>Pre dosiahnutie stanoveného cieľa SAŽP poskytuje užívateľom príspevok vo forme poukážok. Vecné plnenie z poskytnutej poukážky si bude môcť užívateľ uplatniť u oprávneného dodávateľa/zhotoviteľa, čo zahŕňa dodanie a výsadbu drevín (kde je možné podľa potreby zaradiť aj kry), terénne úpravy a zabezpečenie výsadby podľa realizačného projektu, ktorý bude vypracovaný v súlade s </w:t>
            </w:r>
            <w:r w:rsidRPr="00473BA1">
              <w:rPr>
                <w:rFonts w:cstheme="minorHAnsi"/>
                <w:b/>
              </w:rPr>
              <w:t>„Metodickou príručkou k tvorbe biodiverzity prvkami zelenej infraštruktúry“</w:t>
            </w:r>
            <w:r w:rsidRPr="00473BA1">
              <w:rPr>
                <w:rFonts w:cstheme="minorHAnsi"/>
              </w:rPr>
              <w:t xml:space="preserve"> vydanou SAŽP (ďalej len „metodická príručka“).</w:t>
            </w:r>
          </w:p>
          <w:p w:rsidR="004C6E56" w:rsidRPr="00473BA1" w:rsidRDefault="004C6E56" w:rsidP="004C6E56">
            <w:pPr>
              <w:spacing w:after="100" w:line="276" w:lineRule="auto"/>
              <w:jc w:val="both"/>
              <w:rPr>
                <w:rFonts w:cstheme="minorHAnsi"/>
              </w:rPr>
            </w:pPr>
            <w:r w:rsidRPr="00473BA1">
              <w:rPr>
                <w:rFonts w:cstheme="minorHAnsi"/>
              </w:rPr>
              <w:t xml:space="preserve">Oprávnený dodávateľ/zhotoviteľ je subjekt (alebo skupina dodávateľov), ktorý podľa realizačného projektu (odborne vypracovaný projekt) uskutočňuje dodanie a výsadbu drevín za účelom vecného naplnenia národného projektu. Výber oprávneného dodávateľa bude zabezpečený na základe procesu verejného obstarávania realizovaného zo strany SAŽP. Pre uvedený účel SAŽP bude evidovať zoznam oprávnených dodávateľov a ich zoznam zverejní na internetovej stránke </w:t>
            </w:r>
            <w:r w:rsidRPr="00293E94">
              <w:rPr>
                <w:rFonts w:cstheme="minorHAnsi"/>
              </w:rPr>
              <w:t>www.sazp.sk</w:t>
            </w:r>
            <w:r w:rsidRPr="00473BA1">
              <w:rPr>
                <w:rFonts w:cstheme="minorHAnsi"/>
              </w:rPr>
              <w:t>. Užívateľ je oprávnený vybrať si zo zoznamu oprávneného dodávateľa v súlade s miestom realizácie výsadby.</w:t>
            </w:r>
          </w:p>
          <w:p w:rsidR="004C6E56" w:rsidRPr="00473BA1" w:rsidRDefault="004C6E56" w:rsidP="004C6E56">
            <w:pPr>
              <w:spacing w:after="100" w:line="276" w:lineRule="auto"/>
              <w:jc w:val="both"/>
              <w:rPr>
                <w:rFonts w:eastAsia="Calibri" w:cstheme="minorHAnsi"/>
                <w:color w:val="000000"/>
              </w:rPr>
            </w:pPr>
            <w:r w:rsidRPr="00473BA1">
              <w:rPr>
                <w:rFonts w:cstheme="minorHAnsi"/>
              </w:rPr>
              <w:lastRenderedPageBreak/>
              <w:t xml:space="preserve">Výber užívateľa (žiadosť o uzatvorenie zmluvy) sa bude uskutočňovať formou elektronickej žiadosti o vydanie poukážky (dodanie a výsadba drevín) cez internetovú stránku (webové sídlo) </w:t>
            </w:r>
            <w:r w:rsidRPr="00293E94">
              <w:rPr>
                <w:rFonts w:cstheme="minorHAnsi"/>
              </w:rPr>
              <w:t>www.sazp.sk</w:t>
            </w:r>
            <w:r w:rsidRPr="00473BA1">
              <w:rPr>
                <w:rFonts w:cstheme="minorHAnsi"/>
              </w:rPr>
              <w:t xml:space="preserve">. Užívateľ požiada o vydanie poukážky vyplnením formulára žiadosti, v ktorom uvedie svoje základné údaje vo vzťahu k oprávnenosti realizácie aktivity a priloží realizačný projekt výsadby. </w:t>
            </w:r>
            <w:r w:rsidRPr="00473BA1">
              <w:rPr>
                <w:rFonts w:eastAsia="Calibri" w:cstheme="minorHAnsi"/>
                <w:color w:val="000000"/>
              </w:rPr>
              <w:t>SAŽP po podaní elektronickej žiadosti o vydanie poukážky skontroluje:</w:t>
            </w:r>
          </w:p>
          <w:p w:rsidR="004C6E56" w:rsidRPr="00473BA1" w:rsidRDefault="004C6E56" w:rsidP="004C6E56">
            <w:pPr>
              <w:numPr>
                <w:ilvl w:val="0"/>
                <w:numId w:val="9"/>
              </w:numPr>
              <w:spacing w:after="100" w:line="276" w:lineRule="auto"/>
              <w:jc w:val="both"/>
              <w:rPr>
                <w:rFonts w:eastAsia="Calibri" w:cstheme="minorHAnsi"/>
                <w:color w:val="000000"/>
              </w:rPr>
            </w:pPr>
            <w:r w:rsidRPr="00473BA1">
              <w:rPr>
                <w:rFonts w:eastAsia="Calibri" w:cstheme="minorHAnsi"/>
                <w:color w:val="000000"/>
              </w:rPr>
              <w:t>oprávnenosť užívateľa (v zmysle vopred zverejnených podmienok) prostredníctvom definovaného súboru dokumentov, ktorými sa preukazuje postavenie žiadateľa v súlade so všeobecnými podmienkami poskytnutia príspevku vo forme poukážky,</w:t>
            </w:r>
          </w:p>
          <w:p w:rsidR="004C6E56" w:rsidRPr="00473BA1" w:rsidRDefault="004C6E56" w:rsidP="004C6E56">
            <w:pPr>
              <w:numPr>
                <w:ilvl w:val="0"/>
                <w:numId w:val="9"/>
              </w:numPr>
              <w:spacing w:after="100" w:line="276" w:lineRule="auto"/>
              <w:jc w:val="both"/>
              <w:rPr>
                <w:rFonts w:eastAsia="Calibri" w:cstheme="minorHAnsi"/>
                <w:color w:val="000000"/>
              </w:rPr>
            </w:pPr>
            <w:r w:rsidRPr="00473BA1">
              <w:rPr>
                <w:rFonts w:eastAsia="Calibri" w:cstheme="minorHAnsi"/>
                <w:color w:val="000000"/>
              </w:rPr>
              <w:t>oprávnenosť územia prostredníctvom miesta realizácie,</w:t>
            </w:r>
          </w:p>
          <w:p w:rsidR="004C6E56" w:rsidRPr="00473BA1" w:rsidRDefault="004C6E56" w:rsidP="004C6E56">
            <w:pPr>
              <w:numPr>
                <w:ilvl w:val="0"/>
                <w:numId w:val="9"/>
              </w:numPr>
              <w:spacing w:after="100" w:line="276" w:lineRule="auto"/>
              <w:jc w:val="both"/>
              <w:rPr>
                <w:rFonts w:eastAsia="Calibri" w:cstheme="minorHAnsi"/>
                <w:color w:val="000000"/>
              </w:rPr>
            </w:pPr>
            <w:r w:rsidRPr="00473BA1">
              <w:rPr>
                <w:rFonts w:eastAsia="Calibri" w:cstheme="minorHAnsi"/>
                <w:color w:val="000000"/>
              </w:rPr>
              <w:t>súlad realizačného projektu so žiadosťou, metodickou príručkou a cieľmi národného projektu.</w:t>
            </w:r>
          </w:p>
          <w:p w:rsidR="004C6E56" w:rsidRPr="00473BA1" w:rsidRDefault="004C6E56" w:rsidP="004C6E56">
            <w:pPr>
              <w:spacing w:after="100" w:line="276" w:lineRule="auto"/>
              <w:jc w:val="both"/>
              <w:rPr>
                <w:rFonts w:cstheme="minorHAnsi"/>
              </w:rPr>
            </w:pPr>
            <w:r w:rsidRPr="00473BA1">
              <w:rPr>
                <w:rFonts w:cstheme="minorHAnsi"/>
              </w:rPr>
              <w:t>Užívateľ si pred požiadaním o vydanie poukážky na vlastné náklady zabezpečí vypracovanie realizačného projektu (podmienka oprávnenosti aktivity/žiadosti). Tento typ dokumentu – realizačný projekt:</w:t>
            </w:r>
          </w:p>
          <w:p w:rsidR="004C6E56" w:rsidRPr="00473BA1" w:rsidRDefault="004C6E56" w:rsidP="004C6E56">
            <w:pPr>
              <w:numPr>
                <w:ilvl w:val="0"/>
                <w:numId w:val="11"/>
              </w:numPr>
              <w:spacing w:after="100" w:line="276" w:lineRule="auto"/>
              <w:jc w:val="both"/>
              <w:rPr>
                <w:rFonts w:cstheme="minorHAnsi"/>
              </w:rPr>
            </w:pPr>
            <w:r w:rsidRPr="00473BA1">
              <w:rPr>
                <w:rFonts w:cstheme="minorHAnsi"/>
              </w:rPr>
              <w:t xml:space="preserve">definuje miesto výsadby a terénnych úprav, </w:t>
            </w:r>
          </w:p>
          <w:p w:rsidR="004C6E56" w:rsidRPr="00473BA1" w:rsidRDefault="004C6E56" w:rsidP="004C6E56">
            <w:pPr>
              <w:numPr>
                <w:ilvl w:val="0"/>
                <w:numId w:val="11"/>
              </w:numPr>
              <w:spacing w:after="100" w:line="276" w:lineRule="auto"/>
              <w:jc w:val="both"/>
              <w:rPr>
                <w:rFonts w:cstheme="minorHAnsi"/>
              </w:rPr>
            </w:pPr>
            <w:r w:rsidRPr="00473BA1">
              <w:rPr>
                <w:rFonts w:cstheme="minorHAnsi"/>
              </w:rPr>
              <w:t>definuje rozsah výsadby,</w:t>
            </w:r>
          </w:p>
          <w:p w:rsidR="004C6E56" w:rsidRPr="00473BA1" w:rsidRDefault="004C6E56" w:rsidP="004C6E56">
            <w:pPr>
              <w:numPr>
                <w:ilvl w:val="0"/>
                <w:numId w:val="11"/>
              </w:numPr>
              <w:spacing w:after="100" w:line="276" w:lineRule="auto"/>
              <w:jc w:val="both"/>
              <w:rPr>
                <w:rFonts w:cstheme="minorHAnsi"/>
              </w:rPr>
            </w:pPr>
            <w:r w:rsidRPr="00473BA1">
              <w:rPr>
                <w:rFonts w:cstheme="minorHAnsi"/>
              </w:rPr>
              <w:t xml:space="preserve">definuje typ drevín určených na výsadbu, </w:t>
            </w:r>
          </w:p>
          <w:p w:rsidR="004C6E56" w:rsidRPr="00473BA1" w:rsidRDefault="004C6E56" w:rsidP="004C6E56">
            <w:pPr>
              <w:numPr>
                <w:ilvl w:val="0"/>
                <w:numId w:val="11"/>
              </w:numPr>
              <w:spacing w:after="100" w:line="276" w:lineRule="auto"/>
              <w:jc w:val="both"/>
              <w:rPr>
                <w:rFonts w:cstheme="minorHAnsi"/>
              </w:rPr>
            </w:pPr>
            <w:r w:rsidRPr="00473BA1">
              <w:rPr>
                <w:rFonts w:cstheme="minorHAnsi"/>
              </w:rPr>
              <w:t xml:space="preserve">zároveň, </w:t>
            </w:r>
            <w:r w:rsidRPr="002421BF">
              <w:rPr>
                <w:rFonts w:cstheme="minorHAnsi"/>
              </w:rPr>
              <w:t xml:space="preserve">ak je to </w:t>
            </w:r>
            <w:r w:rsidR="002421BF" w:rsidRPr="002421BF">
              <w:rPr>
                <w:rFonts w:cstheme="minorHAnsi"/>
              </w:rPr>
              <w:t>relevant</w:t>
            </w:r>
            <w:r w:rsidRPr="002421BF">
              <w:rPr>
                <w:rFonts w:cstheme="minorHAnsi"/>
              </w:rPr>
              <w:t>né</w:t>
            </w:r>
            <w:r w:rsidRPr="00473BA1">
              <w:rPr>
                <w:rFonts w:cstheme="minorHAnsi"/>
              </w:rPr>
              <w:t xml:space="preserve"> vychádza aj z návrhových opatrení schválenej dokumentácie ochrany prírody a krajiny (miestne územné systémy ekologickej stability),</w:t>
            </w:r>
          </w:p>
          <w:p w:rsidR="004C6E56" w:rsidRPr="00473BA1" w:rsidRDefault="004C6E56" w:rsidP="004C6E56">
            <w:pPr>
              <w:numPr>
                <w:ilvl w:val="0"/>
                <w:numId w:val="11"/>
              </w:numPr>
              <w:spacing w:after="100" w:line="276" w:lineRule="auto"/>
              <w:jc w:val="both"/>
              <w:rPr>
                <w:rFonts w:eastAsia="Calibri" w:cstheme="minorHAnsi"/>
                <w:color w:val="000000"/>
              </w:rPr>
            </w:pPr>
            <w:r w:rsidRPr="00473BA1">
              <w:rPr>
                <w:rFonts w:cstheme="minorHAnsi"/>
              </w:rPr>
              <w:t>taktiež môže definovať plochy, priestor tej časti krajiny, kde je žiaduce docieliť legislatívnu ochranu v zmysle zákona o ochrane prírody a krajiny, a to na úrovni prvkov regionálneho/miestneho územného systému ekologickej stability.</w:t>
            </w:r>
          </w:p>
          <w:p w:rsidR="004C6E56" w:rsidRPr="00473BA1" w:rsidRDefault="004C6E56" w:rsidP="004C6E56">
            <w:pPr>
              <w:spacing w:after="100" w:line="276" w:lineRule="auto"/>
              <w:jc w:val="both"/>
              <w:rPr>
                <w:rFonts w:eastAsia="Calibri" w:cstheme="minorHAnsi"/>
                <w:color w:val="000000"/>
              </w:rPr>
            </w:pPr>
            <w:r w:rsidRPr="00473BA1">
              <w:rPr>
                <w:rFonts w:eastAsia="Calibri" w:cstheme="minorHAnsi"/>
                <w:color w:val="000000"/>
              </w:rPr>
              <w:t>Realizačný projekt zhotovuje odborne spôsobilá osoba podľa zákona o ochrane prírody a krajiny. Zhotovenie realizačného projektu vychádza z odbornej metodickej príručky, ktorú v rámci vyhlásenia národného projektu zverejní SAŽP na svojej webovej stránke.</w:t>
            </w:r>
          </w:p>
          <w:p w:rsidR="004C6E56" w:rsidRPr="00473BA1" w:rsidRDefault="004C6E56" w:rsidP="004C6E56">
            <w:pPr>
              <w:spacing w:after="100" w:line="276" w:lineRule="auto"/>
              <w:jc w:val="both"/>
              <w:rPr>
                <w:rFonts w:cstheme="minorHAnsi"/>
              </w:rPr>
            </w:pPr>
            <w:r w:rsidRPr="00473BA1">
              <w:rPr>
                <w:rFonts w:cstheme="minorHAnsi"/>
              </w:rPr>
              <w:t>Predpokladaný rozsah podporených prvkov zelenej infraštruktúry je 390, čo zodpovedá počtu potenciálnych užívateľov národného projektu, ktorí na základe poukážky realizujú prvky zelenej infraštruktúry s cieľmi a obsahovou náplňou národného projektu. Národný projekt pozostáva z jednej hlavnej aktivity (dve podaktivity) a jednej podpornej aktivity:</w:t>
            </w:r>
          </w:p>
          <w:p w:rsidR="004C6E56" w:rsidRPr="00473BA1" w:rsidRDefault="004C6E56" w:rsidP="004C6E56">
            <w:pPr>
              <w:numPr>
                <w:ilvl w:val="0"/>
                <w:numId w:val="8"/>
              </w:numPr>
              <w:tabs>
                <w:tab w:val="left" w:pos="993"/>
              </w:tabs>
              <w:spacing w:after="100" w:line="276" w:lineRule="auto"/>
              <w:ind w:left="993" w:hanging="633"/>
              <w:jc w:val="both"/>
              <w:rPr>
                <w:rFonts w:cstheme="minorHAnsi"/>
              </w:rPr>
            </w:pPr>
            <w:r w:rsidRPr="00473BA1">
              <w:rPr>
                <w:rFonts w:cstheme="minorHAnsi"/>
                <w:b/>
              </w:rPr>
              <w:t xml:space="preserve">Hlavná aktivita národného projektu: Realizácia prvkov zelenej infraštruktúry – </w:t>
            </w:r>
            <w:r w:rsidRPr="00473BA1">
              <w:rPr>
                <w:rFonts w:cstheme="minorHAnsi"/>
              </w:rPr>
              <w:t xml:space="preserve">hlavnou aktivitou sa bude realizovať podporu biodiverzity prvkami zelenej infraštruktúry – cielená výsadba drevín. </w:t>
            </w:r>
          </w:p>
          <w:p w:rsidR="004C6E56" w:rsidRPr="003D439A" w:rsidRDefault="004C6E56" w:rsidP="004C6E56">
            <w:pPr>
              <w:numPr>
                <w:ilvl w:val="1"/>
                <w:numId w:val="10"/>
              </w:numPr>
              <w:tabs>
                <w:tab w:val="left" w:pos="993"/>
              </w:tabs>
              <w:spacing w:after="100" w:line="276" w:lineRule="auto"/>
              <w:ind w:left="992" w:hanging="635"/>
              <w:jc w:val="both"/>
              <w:rPr>
                <w:rFonts w:cstheme="minorHAnsi"/>
              </w:rPr>
            </w:pPr>
            <w:r w:rsidRPr="003D439A">
              <w:rPr>
                <w:rFonts w:cstheme="minorHAnsi"/>
                <w:b/>
              </w:rPr>
              <w:t>Podaktivita č. 1: Zhotovenie odbornej metodickej príručky k podpore biodiverzity prvkami zelenej infraštruktúry</w:t>
            </w:r>
            <w:r w:rsidRPr="003D439A">
              <w:rPr>
                <w:rFonts w:cstheme="minorHAnsi"/>
              </w:rPr>
              <w:t xml:space="preserve">, ako </w:t>
            </w:r>
            <w:r w:rsidRPr="003D439A">
              <w:rPr>
                <w:rFonts w:cstheme="minorHAnsi"/>
              </w:rPr>
              <w:lastRenderedPageBreak/>
              <w:t>východiskového, odborného a metodického materiálu pre účely vyhotovenia realizačného projektu výsadby.</w:t>
            </w:r>
          </w:p>
          <w:p w:rsidR="004C6E56" w:rsidRPr="00473BA1" w:rsidRDefault="004C6E56" w:rsidP="004C6E56">
            <w:pPr>
              <w:numPr>
                <w:ilvl w:val="1"/>
                <w:numId w:val="10"/>
              </w:numPr>
              <w:tabs>
                <w:tab w:val="left" w:pos="993"/>
              </w:tabs>
              <w:spacing w:after="100" w:line="276" w:lineRule="auto"/>
              <w:ind w:left="992" w:hanging="635"/>
              <w:jc w:val="both"/>
              <w:rPr>
                <w:rFonts w:cstheme="minorHAnsi"/>
              </w:rPr>
            </w:pPr>
            <w:r w:rsidRPr="00473BA1">
              <w:rPr>
                <w:rFonts w:cstheme="minorHAnsi"/>
                <w:b/>
              </w:rPr>
              <w:t>Podaktivita č. 2: Poskytovanie poukážok užívateľom</w:t>
            </w:r>
            <w:r w:rsidRPr="00473BA1">
              <w:rPr>
                <w:rFonts w:cstheme="minorHAnsi"/>
              </w:rPr>
              <w:t xml:space="preserve"> – príjem, kontrola oprávnenosti a vyhodnotenie prijatých žiadostí o vydanie poukážky, následné vecné plnenie z poukážky si užívatelia budú môcť uplatniť cez obstaraného dodávateľa/zhotoviteľa, ktorý bude realizovať dodanie a výsadbu drevín podľa realizačného projektu výsadby.</w:t>
            </w:r>
          </w:p>
          <w:p w:rsidR="004C6E56" w:rsidRPr="00473BA1" w:rsidRDefault="004C6E56" w:rsidP="004C6E56">
            <w:pPr>
              <w:numPr>
                <w:ilvl w:val="0"/>
                <w:numId w:val="8"/>
              </w:numPr>
              <w:spacing w:after="100" w:line="276" w:lineRule="auto"/>
              <w:jc w:val="both"/>
              <w:rPr>
                <w:rFonts w:cstheme="minorHAnsi"/>
              </w:rPr>
            </w:pPr>
            <w:r w:rsidRPr="00473BA1">
              <w:rPr>
                <w:rFonts w:cstheme="minorHAnsi"/>
                <w:b/>
              </w:rPr>
              <w:t xml:space="preserve">Podporná aktivita: Riadenie projektu a publicita </w:t>
            </w:r>
            <w:r w:rsidRPr="00473BA1">
              <w:rPr>
                <w:rFonts w:cstheme="minorHAnsi"/>
              </w:rPr>
              <w:t xml:space="preserve">– zamerané na mzdové výdavky za účelom projektového a finančného riadenia, následná činnosť spojená s informovaním a komunikáciou a propagáciou projektu. </w:t>
            </w:r>
          </w:p>
          <w:p w:rsidR="004C6E56" w:rsidRPr="00473BA1" w:rsidRDefault="004C6E56" w:rsidP="004C6E56">
            <w:pPr>
              <w:pStyle w:val="Default"/>
              <w:spacing w:after="100" w:line="276" w:lineRule="auto"/>
              <w:jc w:val="both"/>
              <w:rPr>
                <w:rFonts w:asciiTheme="minorHAnsi" w:hAnsiTheme="minorHAnsi" w:cstheme="minorHAnsi"/>
                <w:sz w:val="22"/>
                <w:szCs w:val="22"/>
              </w:rPr>
            </w:pPr>
            <w:r w:rsidRPr="00473BA1">
              <w:rPr>
                <w:rFonts w:asciiTheme="minorHAnsi" w:hAnsiTheme="minorHAnsi" w:cstheme="minorHAnsi"/>
                <w:b/>
                <w:sz w:val="22"/>
                <w:szCs w:val="22"/>
              </w:rPr>
              <w:t xml:space="preserve">Oprávneným územím na realizáciu národného projektu: </w:t>
            </w:r>
            <w:r w:rsidRPr="00473BA1">
              <w:rPr>
                <w:rFonts w:asciiTheme="minorHAnsi" w:hAnsiTheme="minorHAnsi" w:cstheme="minorHAnsi"/>
                <w:sz w:val="22"/>
                <w:szCs w:val="22"/>
              </w:rPr>
              <w:t xml:space="preserve">zastavané územie, resp. intravilán obce, ako urbanizované prostredie, alebo vyčlenené plochy </w:t>
            </w:r>
            <w:r w:rsidRPr="00473BA1">
              <w:rPr>
                <w:rFonts w:asciiTheme="minorHAnsi" w:hAnsiTheme="minorHAnsi" w:cstheme="minorHAnsi"/>
                <w:sz w:val="22"/>
              </w:rPr>
              <w:t xml:space="preserve">vo vymedzenom priestore, ktorý je definovaný dokumentáciou ochrany prírody a krajiny – miestny územný systém ekologickej stability podľa zákona </w:t>
            </w:r>
            <w:r w:rsidRPr="00473BA1">
              <w:rPr>
                <w:rFonts w:asciiTheme="minorHAnsi" w:eastAsia="Calibri" w:hAnsiTheme="minorHAnsi" w:cstheme="minorHAnsi"/>
                <w:sz w:val="22"/>
              </w:rPr>
              <w:t>o ochrane prírody a krajiny.</w:t>
            </w:r>
          </w:p>
          <w:p w:rsidR="004C6E56" w:rsidRPr="00473BA1" w:rsidRDefault="004C6E56" w:rsidP="004C6E56">
            <w:pPr>
              <w:spacing w:after="100" w:line="276" w:lineRule="auto"/>
              <w:jc w:val="both"/>
              <w:rPr>
                <w:rFonts w:cstheme="minorHAnsi"/>
              </w:rPr>
            </w:pPr>
            <w:r w:rsidRPr="00473BA1">
              <w:rPr>
                <w:rFonts w:cstheme="minorHAnsi"/>
                <w:b/>
              </w:rPr>
              <w:t xml:space="preserve">Oprávnené subjekty/užívatelia národného projektu: </w:t>
            </w:r>
            <w:r w:rsidRPr="00473BA1">
              <w:rPr>
                <w:rFonts w:cstheme="minorHAnsi"/>
              </w:rPr>
              <w:t>obce podľa zákona č. 369/1990 Zb. o obecnom zriadení v znení neskorších predpisov.</w:t>
            </w:r>
          </w:p>
          <w:p w:rsidR="00440CD4" w:rsidRDefault="004C6E56" w:rsidP="004C6E56">
            <w:pPr>
              <w:spacing w:before="120" w:after="120"/>
              <w:jc w:val="both"/>
            </w:pPr>
            <w:r w:rsidRPr="00473BA1">
              <w:rPr>
                <w:rFonts w:cstheme="minorHAnsi"/>
                <w:b/>
              </w:rPr>
              <w:t>Lehota určená pre žiadateľov na podanie žiadostí o vydanie poukážky:</w:t>
            </w:r>
            <w:r w:rsidRPr="00473BA1">
              <w:rPr>
                <w:rFonts w:cstheme="minorHAnsi"/>
              </w:rPr>
              <w:t xml:space="preserve"> priebežne počas doby realizácie národného projektu, alebo do vyčerpania finančných prostriedkov.</w:t>
            </w:r>
          </w:p>
        </w:tc>
      </w:tr>
      <w:tr w:rsidR="00440CD4" w:rsidTr="007F01A4">
        <w:tc>
          <w:tcPr>
            <w:tcW w:w="1838" w:type="dxa"/>
          </w:tcPr>
          <w:p w:rsidR="00440CD4" w:rsidRPr="00C33CC6" w:rsidRDefault="00440CD4" w:rsidP="007F01A4">
            <w:pPr>
              <w:spacing w:before="120" w:after="120"/>
              <w:rPr>
                <w:b/>
              </w:rPr>
            </w:pPr>
            <w:r>
              <w:rPr>
                <w:b/>
              </w:rPr>
              <w:lastRenderedPageBreak/>
              <w:t>Z</w:t>
            </w:r>
            <w:r w:rsidRPr="007E4FB9">
              <w:rPr>
                <w:b/>
              </w:rPr>
              <w:t xml:space="preserve">dôvodnenie voľby </w:t>
            </w:r>
            <w:r>
              <w:rPr>
                <w:b/>
              </w:rPr>
              <w:t>NP</w:t>
            </w:r>
            <w:r w:rsidRPr="007E4FB9">
              <w:rPr>
                <w:b/>
              </w:rPr>
              <w:t xml:space="preserve"> a výber</w:t>
            </w:r>
            <w:r>
              <w:rPr>
                <w:b/>
              </w:rPr>
              <w:t>u príjemcov</w:t>
            </w:r>
          </w:p>
        </w:tc>
        <w:tc>
          <w:tcPr>
            <w:tcW w:w="7224" w:type="dxa"/>
          </w:tcPr>
          <w:p w:rsidR="00440CD4" w:rsidRPr="00177174" w:rsidRDefault="00440CD4" w:rsidP="007F01A4">
            <w:pPr>
              <w:spacing w:before="120" w:after="120"/>
              <w:jc w:val="both"/>
              <w:rPr>
                <w:b/>
              </w:rPr>
            </w:pPr>
            <w:r w:rsidRPr="00764446">
              <w:rPr>
                <w:b/>
              </w:rPr>
              <w:t>Zdôvodnite zvolený spôsob realizácie pomocou NP. Zdôvodnite, že voľba NP na dosiahnutie očakávaných cieľov je lepšia ako prostredníctvom dopytovo orientovaných projektov</w:t>
            </w:r>
            <w:r w:rsidRPr="00177174">
              <w:rPr>
                <w:b/>
              </w:rPr>
              <w:t>?</w:t>
            </w:r>
          </w:p>
          <w:p w:rsidR="00440CD4" w:rsidRPr="005225EF" w:rsidRDefault="00440CD4" w:rsidP="007F01A4">
            <w:pPr>
              <w:pStyle w:val="Normlnywebov"/>
              <w:spacing w:before="120" w:beforeAutospacing="0" w:after="120" w:afterAutospacing="0"/>
              <w:ind w:right="1"/>
              <w:jc w:val="both"/>
              <w:rPr>
                <w:rFonts w:ascii="Calibri" w:hAnsi="Calibri" w:cs="Calibri"/>
                <w:color w:val="000000"/>
                <w:sz w:val="22"/>
                <w:szCs w:val="22"/>
                <w:u w:val="single"/>
              </w:rPr>
            </w:pPr>
            <w:r w:rsidRPr="005225EF">
              <w:rPr>
                <w:rFonts w:ascii="Calibri" w:hAnsi="Calibri" w:cs="Calibri"/>
                <w:color w:val="000000"/>
                <w:sz w:val="22"/>
                <w:szCs w:val="22"/>
                <w:u w:val="single"/>
              </w:rPr>
              <w:t xml:space="preserve">Realizácia predmetných aktivít formou národného projektu je definovaná priamo v OP KŽP, t.j. táto forma realizácie predmetných aktivít je v súlade so závermi negociácií </w:t>
            </w:r>
            <w:r>
              <w:rPr>
                <w:rFonts w:ascii="Calibri" w:hAnsi="Calibri" w:cs="Calibri"/>
                <w:color w:val="000000"/>
                <w:sz w:val="22"/>
                <w:szCs w:val="22"/>
                <w:u w:val="single"/>
              </w:rPr>
              <w:t xml:space="preserve">uskutočnenými </w:t>
            </w:r>
            <w:r w:rsidRPr="002670D7">
              <w:rPr>
                <w:rFonts w:ascii="Calibri" w:hAnsi="Calibri" w:cs="Calibri"/>
                <w:color w:val="000000"/>
                <w:sz w:val="22"/>
                <w:szCs w:val="22"/>
                <w:u w:val="single"/>
              </w:rPr>
              <w:t>v rámci procesu prípravy OP KŽP</w:t>
            </w:r>
            <w:r>
              <w:rPr>
                <w:rFonts w:ascii="Calibri" w:hAnsi="Calibri" w:cs="Calibri"/>
                <w:color w:val="000000"/>
                <w:sz w:val="22"/>
                <w:szCs w:val="22"/>
                <w:u w:val="single"/>
              </w:rPr>
              <w:t xml:space="preserve"> </w:t>
            </w:r>
            <w:r w:rsidRPr="005225EF">
              <w:rPr>
                <w:rFonts w:ascii="Calibri" w:hAnsi="Calibri" w:cs="Calibri"/>
                <w:color w:val="000000"/>
                <w:sz w:val="22"/>
                <w:szCs w:val="22"/>
                <w:u w:val="single"/>
              </w:rPr>
              <w:t xml:space="preserve">s partnermi </w:t>
            </w:r>
            <w:r>
              <w:rPr>
                <w:rFonts w:ascii="Calibri" w:hAnsi="Calibri" w:cs="Calibri"/>
                <w:color w:val="000000"/>
                <w:sz w:val="22"/>
                <w:szCs w:val="22"/>
                <w:u w:val="single"/>
              </w:rPr>
              <w:t>na národnej úrovni a</w:t>
            </w:r>
            <w:r w:rsidRPr="005225EF">
              <w:rPr>
                <w:rFonts w:ascii="Calibri" w:hAnsi="Calibri" w:cs="Calibri"/>
                <w:color w:val="000000"/>
                <w:sz w:val="22"/>
                <w:szCs w:val="22"/>
                <w:u w:val="single"/>
              </w:rPr>
              <w:t> </w:t>
            </w:r>
            <w:r w:rsidRPr="005225EF">
              <w:rPr>
                <w:rFonts w:asciiTheme="minorHAnsi" w:hAnsiTheme="minorHAnsi" w:cs="Calibri"/>
                <w:color w:val="000000"/>
                <w:sz w:val="22"/>
                <w:szCs w:val="22"/>
                <w:u w:val="single"/>
              </w:rPr>
              <w:t>Európskou komisiou</w:t>
            </w:r>
            <w:r w:rsidRPr="005225EF">
              <w:rPr>
                <w:rFonts w:ascii="Calibri" w:hAnsi="Calibri" w:cs="Calibri"/>
                <w:color w:val="000000"/>
                <w:sz w:val="22"/>
                <w:szCs w:val="22"/>
                <w:u w:val="single"/>
              </w:rPr>
              <w:t>.</w:t>
            </w:r>
          </w:p>
          <w:p w:rsidR="004C6E56" w:rsidRDefault="004C6E56" w:rsidP="004C6E56">
            <w:pPr>
              <w:spacing w:after="100" w:line="276" w:lineRule="auto"/>
              <w:jc w:val="both"/>
              <w:rPr>
                <w:rFonts w:cstheme="minorHAnsi"/>
              </w:rPr>
            </w:pPr>
            <w:r w:rsidRPr="008720DD">
              <w:rPr>
                <w:rFonts w:cstheme="minorHAnsi"/>
                <w:bCs/>
              </w:rPr>
              <w:t xml:space="preserve">SAŽP, ako odborná organizácia Ministerstva životného prostredia Slovenskej republiky má celoslovenskú pôsobnosť a zabezpečuje plnenie odborných úloh v odvetví starostlivosti o životné prostredie Slovenska. Z povahy svojej činnosti a Zriaďovacej listiny SAŽP vo veci predkladaného Zámeru národného projektu zabezpečuje starostlivosť o mestské a vidiecke životné prostredie, realizuje krajinné plánovanie a vykonáva integráciu a podporu budovania zelenej infraštruktúry. SAŽP sa priamo podieľa na integrácii </w:t>
            </w:r>
            <w:r w:rsidRPr="008720DD">
              <w:rPr>
                <w:rFonts w:cstheme="minorHAnsi"/>
              </w:rPr>
              <w:t xml:space="preserve">zelenej infraštruktúry do sektorových politík a podporuje budovanie zelenej infraštruktúry, ako významného faktoru pre riadenie prírodného kapitálu, regionálneho rozvoja, zmeny klímy, riadenia rizík v prípade katastrof a manažmentu životného prostredia. Z uvedeného postavenia je SAŽP odbornou organizáciu, ktorej zo Zriaďovacej listiny a Štatútu vyplýva realizácia takých činností, ktoré podporujú </w:t>
            </w:r>
            <w:r w:rsidRPr="008720DD">
              <w:rPr>
                <w:rFonts w:cstheme="minorHAnsi"/>
              </w:rPr>
              <w:lastRenderedPageBreak/>
              <w:t>zachovanie a obnovu biodiverzity a ekosystémov a ich služieb prostredníctvom ich revitalizácie, obnovy a budovania zelenej infraštruktúry.</w:t>
            </w:r>
          </w:p>
          <w:p w:rsidR="00440CD4" w:rsidRPr="00177174" w:rsidRDefault="00440CD4" w:rsidP="007F01A4">
            <w:pPr>
              <w:spacing w:before="360" w:after="120"/>
              <w:jc w:val="both"/>
              <w:rPr>
                <w:b/>
              </w:rPr>
            </w:pPr>
            <w:r w:rsidRPr="00764446">
              <w:rPr>
                <w:b/>
              </w:rPr>
              <w:t>Bola oprávnenosť zámeru NP prekonzultovaná príslušným monitorovacím výborom (alebo jeho podvýborom</w:t>
            </w:r>
            <w:r>
              <w:rPr>
                <w:b/>
              </w:rPr>
              <w:t>)</w:t>
            </w:r>
            <w:r w:rsidRPr="00177174">
              <w:rPr>
                <w:b/>
              </w:rPr>
              <w:t>?</w:t>
            </w:r>
          </w:p>
          <w:p w:rsidR="00440CD4" w:rsidRDefault="00440CD4" w:rsidP="007F01A4">
            <w:pPr>
              <w:spacing w:before="120" w:after="120"/>
              <w:jc w:val="both"/>
              <w:rPr>
                <w:rFonts w:cs="Calibri"/>
                <w:color w:val="000000"/>
              </w:rPr>
            </w:pPr>
            <w:r w:rsidRPr="005225EF">
              <w:rPr>
                <w:rFonts w:cs="Calibri"/>
                <w:color w:val="000000"/>
              </w:rPr>
              <w:t xml:space="preserve">Členovia Monitorovacieho výboru OP KŽP boli zapojení do procesu </w:t>
            </w:r>
            <w:r>
              <w:rPr>
                <w:rFonts w:cs="Calibri"/>
                <w:color w:val="000000"/>
              </w:rPr>
              <w:t>prípravy</w:t>
            </w:r>
            <w:r w:rsidRPr="005225EF">
              <w:rPr>
                <w:rFonts w:cs="Calibri"/>
                <w:color w:val="000000"/>
              </w:rPr>
              <w:t xml:space="preserve"> OP KŽP, v rámci ktorého už bola priamo uvedená forma spôsobu realizácie predmetných aktivít formou národného projektu. </w:t>
            </w:r>
          </w:p>
          <w:p w:rsidR="00440CD4" w:rsidRPr="005225EF" w:rsidRDefault="00440CD4" w:rsidP="007F01A4">
            <w:pPr>
              <w:spacing w:before="120" w:after="120"/>
              <w:jc w:val="both"/>
              <w:rPr>
                <w:rFonts w:cs="Calibri"/>
                <w:color w:val="000000"/>
              </w:rPr>
            </w:pPr>
            <w:r>
              <w:rPr>
                <w:rFonts w:cs="Calibri"/>
                <w:color w:val="000000"/>
              </w:rPr>
              <w:t xml:space="preserve">Navyše, RO pre OP KŽP plánuje členov </w:t>
            </w:r>
            <w:r w:rsidRPr="002670D7">
              <w:rPr>
                <w:rFonts w:cs="Calibri"/>
                <w:color w:val="000000"/>
              </w:rPr>
              <w:t>monitorovacieho výboru</w:t>
            </w:r>
            <w:r>
              <w:rPr>
                <w:rFonts w:cs="Calibri"/>
                <w:color w:val="000000"/>
              </w:rPr>
              <w:t xml:space="preserve"> informovať o príprave NP aj na najbližšom zasadnutí </w:t>
            </w:r>
            <w:r w:rsidRPr="002670D7">
              <w:rPr>
                <w:rFonts w:cs="Calibri"/>
                <w:color w:val="000000"/>
              </w:rPr>
              <w:t>monitorovacieho výboru</w:t>
            </w:r>
            <w:r>
              <w:rPr>
                <w:rFonts w:cs="Calibri"/>
                <w:color w:val="000000"/>
              </w:rPr>
              <w:t xml:space="preserve"> s tým, že členom </w:t>
            </w:r>
            <w:r w:rsidRPr="002670D7">
              <w:rPr>
                <w:rFonts w:cs="Calibri"/>
                <w:color w:val="000000"/>
              </w:rPr>
              <w:t>monitorovacieho výboru</w:t>
            </w:r>
            <w:r>
              <w:rPr>
                <w:rFonts w:cs="Calibri"/>
                <w:color w:val="000000"/>
              </w:rPr>
              <w:t xml:space="preserve"> budú poskytnuté podrobnejšie informácie o obsahu NP.</w:t>
            </w:r>
          </w:p>
          <w:p w:rsidR="00440CD4" w:rsidRPr="00177174" w:rsidRDefault="00440CD4" w:rsidP="007F01A4">
            <w:pPr>
              <w:spacing w:before="360" w:after="120"/>
              <w:jc w:val="both"/>
              <w:rPr>
                <w:b/>
              </w:rPr>
            </w:pPr>
            <w:r w:rsidRPr="00764446">
              <w:rPr>
                <w:b/>
              </w:rPr>
              <w:t>V rámci rovnakej prioritnej osi, investičných priorít a špecifických cieľov sú poskytované informácie o plánovaných/zverejnených otvorených výzvach na predloženie žiadosti o NFP</w:t>
            </w:r>
            <w:r w:rsidRPr="00177174">
              <w:rPr>
                <w:b/>
              </w:rPr>
              <w:t>.</w:t>
            </w:r>
          </w:p>
          <w:p w:rsidR="00440CD4" w:rsidRPr="005225EF" w:rsidRDefault="00440CD4" w:rsidP="007F01A4">
            <w:pPr>
              <w:spacing w:before="120" w:after="120"/>
              <w:jc w:val="both"/>
              <w:rPr>
                <w:rFonts w:cs="Calibri"/>
              </w:rPr>
            </w:pPr>
            <w:r w:rsidRPr="005225EF">
              <w:rPr>
                <w:rFonts w:cs="Calibri"/>
              </w:rPr>
              <w:t xml:space="preserve">Všetky informácie týkajúce sa výziev na predkladanie žiadosti o nenávratný finančný príspevok v rámci </w:t>
            </w:r>
            <w:r>
              <w:rPr>
                <w:rFonts w:cs="Calibri"/>
              </w:rPr>
              <w:t>OP KŽP</w:t>
            </w:r>
            <w:r w:rsidRPr="005225EF">
              <w:rPr>
                <w:rFonts w:cs="Calibri"/>
              </w:rPr>
              <w:t xml:space="preserve"> (aktuálne vyhlásených, resp. plánovaných na vyhlásenie) sú k dispozícií na oficiálnej webovej stránke: </w:t>
            </w:r>
            <w:hyperlink r:id="rId6" w:history="1">
              <w:r w:rsidRPr="005225EF">
                <w:rPr>
                  <w:rStyle w:val="Hypertextovprepojenie"/>
                  <w:rFonts w:cs="Calibri"/>
                </w:rPr>
                <w:t>www.op-kzp.sk</w:t>
              </w:r>
            </w:hyperlink>
            <w:r>
              <w:rPr>
                <w:rFonts w:cs="Calibri"/>
              </w:rPr>
              <w:t xml:space="preserve">, na ktorej je okrem vyhlásených výziev zverejnený aj </w:t>
            </w:r>
            <w:r w:rsidRPr="005225EF">
              <w:rPr>
                <w:rFonts w:cs="Calibri"/>
              </w:rPr>
              <w:t>Harmonogram výziev na predkla</w:t>
            </w:r>
            <w:r w:rsidR="003718FF">
              <w:rPr>
                <w:rFonts w:cs="Calibri"/>
              </w:rPr>
              <w:t>danie žiadostí o NFP na rok 2017</w:t>
            </w:r>
            <w:r>
              <w:rPr>
                <w:rFonts w:cs="Calibri"/>
              </w:rPr>
              <w:t xml:space="preserve"> zahŕňajúci v</w:t>
            </w:r>
            <w:r w:rsidRPr="005225EF">
              <w:rPr>
                <w:rFonts w:cs="Calibri"/>
              </w:rPr>
              <w:t>šetky potrebné informácie o výzvach, ktorých vyhlásenie je naplánované v roku 201</w:t>
            </w:r>
            <w:r w:rsidR="003718FF">
              <w:rPr>
                <w:rFonts w:cs="Calibri"/>
              </w:rPr>
              <w:t>7</w:t>
            </w:r>
            <w:r w:rsidRPr="005225EF">
              <w:rPr>
                <w:rFonts w:cs="Calibri"/>
              </w:rPr>
              <w:t xml:space="preserve">. </w:t>
            </w:r>
          </w:p>
          <w:p w:rsidR="00440CD4" w:rsidRPr="00177174" w:rsidRDefault="00440CD4" w:rsidP="007F01A4">
            <w:pPr>
              <w:spacing w:before="360" w:after="120"/>
              <w:jc w:val="both"/>
              <w:rPr>
                <w:b/>
              </w:rPr>
            </w:pPr>
            <w:r w:rsidRPr="00764446">
              <w:rPr>
                <w:b/>
              </w:rPr>
              <w:t xml:space="preserve">Zdôvodnite výber jediného oprávneného prijímateľa, ktorý je oprávnený podať zámer NP (napríklad odkazom na platné predpisy, operačný program, vnútroštátne stratégie, ktoré odôvodňujú jediného príjemcu na predloženie zámeru NP). Má príjemca de jure alebo de </w:t>
            </w:r>
            <w:proofErr w:type="spellStart"/>
            <w:r w:rsidRPr="00764446">
              <w:rPr>
                <w:b/>
              </w:rPr>
              <w:t>facto</w:t>
            </w:r>
            <w:proofErr w:type="spellEnd"/>
            <w:r w:rsidRPr="00764446">
              <w:rPr>
                <w:b/>
              </w:rPr>
              <w:t xml:space="preserve"> monopolné/jedinečné postavenie na realizáciu tejto činnosti</w:t>
            </w:r>
            <w:r w:rsidRPr="00177174">
              <w:rPr>
                <w:b/>
              </w:rPr>
              <w:t>?</w:t>
            </w:r>
          </w:p>
          <w:p w:rsidR="003718FF" w:rsidRDefault="003718FF" w:rsidP="003718FF">
            <w:pPr>
              <w:spacing w:before="100" w:after="100"/>
              <w:jc w:val="both"/>
              <w:rPr>
                <w:bCs/>
              </w:rPr>
            </w:pPr>
            <w:r>
              <w:rPr>
                <w:bCs/>
              </w:rPr>
              <w:t>Pokiaľ ide o predkladaný Zámer</w:t>
            </w:r>
            <w:r w:rsidRPr="00D70FF3">
              <w:rPr>
                <w:bCs/>
              </w:rPr>
              <w:t xml:space="preserve"> národného projektu</w:t>
            </w:r>
            <w:r>
              <w:rPr>
                <w:bCs/>
              </w:rPr>
              <w:t>, SAŽP</w:t>
            </w:r>
            <w:r w:rsidRPr="00D70FF3">
              <w:rPr>
                <w:bCs/>
              </w:rPr>
              <w:t xml:space="preserve"> </w:t>
            </w:r>
            <w:r>
              <w:rPr>
                <w:bCs/>
              </w:rPr>
              <w:t>z</w:t>
            </w:r>
            <w:r w:rsidRPr="00D70FF3">
              <w:rPr>
                <w:bCs/>
              </w:rPr>
              <w:t xml:space="preserve"> povahy svojej činnosti </w:t>
            </w:r>
            <w:r>
              <w:rPr>
                <w:bCs/>
              </w:rPr>
              <w:t>v zmysle</w:t>
            </w:r>
            <w:r w:rsidRPr="00D70FF3">
              <w:rPr>
                <w:bCs/>
              </w:rPr>
              <w:t> Zriaďovacej listiny</w:t>
            </w:r>
            <w:r>
              <w:rPr>
                <w:bCs/>
              </w:rPr>
              <w:t xml:space="preserve"> (</w:t>
            </w:r>
            <w:r w:rsidRPr="00D82025">
              <w:rPr>
                <w:bCs/>
              </w:rPr>
              <w:t xml:space="preserve">Rozhodnutie ministra životného prostredia Slovenskej republiky z 22.11.2013 č. 27/2013 </w:t>
            </w:r>
            <w:r>
              <w:rPr>
                <w:bCs/>
              </w:rPr>
              <w:t>–</w:t>
            </w:r>
            <w:r w:rsidRPr="00D82025">
              <w:rPr>
                <w:bCs/>
              </w:rPr>
              <w:t xml:space="preserve"> 1.6. v znení neskorších dodat</w:t>
            </w:r>
            <w:r>
              <w:rPr>
                <w:bCs/>
              </w:rPr>
              <w:t>k</w:t>
            </w:r>
            <w:r w:rsidRPr="00D82025">
              <w:rPr>
                <w:bCs/>
              </w:rPr>
              <w:t xml:space="preserve">ov č. 1 až </w:t>
            </w:r>
            <w:r>
              <w:rPr>
                <w:bCs/>
              </w:rPr>
              <w:t xml:space="preserve">č. </w:t>
            </w:r>
            <w:r w:rsidRPr="00D82025">
              <w:rPr>
                <w:bCs/>
              </w:rPr>
              <w:t>3</w:t>
            </w:r>
            <w:r>
              <w:rPr>
                <w:bCs/>
              </w:rPr>
              <w:t xml:space="preserve">) </w:t>
            </w:r>
            <w:r w:rsidRPr="00D70FF3">
              <w:rPr>
                <w:bCs/>
              </w:rPr>
              <w:t xml:space="preserve">zabezpečuje starostlivosť o mestské a vidiecke životné prostredie, realizuje krajinné plánovanie a vykonáva integráciu a podporu budovania zelenej infraštruktúry. </w:t>
            </w:r>
          </w:p>
          <w:p w:rsidR="003718FF" w:rsidRDefault="003718FF" w:rsidP="003718FF">
            <w:pPr>
              <w:spacing w:before="100" w:after="100"/>
              <w:jc w:val="both"/>
              <w:rPr>
                <w:bCs/>
              </w:rPr>
            </w:pPr>
            <w:r w:rsidRPr="00D70FF3">
              <w:rPr>
                <w:bCs/>
              </w:rPr>
              <w:t>Slovenská agentúra životného prostredia sa</w:t>
            </w:r>
            <w:r>
              <w:rPr>
                <w:bCs/>
              </w:rPr>
              <w:t xml:space="preserve"> priamo</w:t>
            </w:r>
            <w:r w:rsidRPr="00D70FF3">
              <w:rPr>
                <w:bCs/>
              </w:rPr>
              <w:t xml:space="preserve"> podieľa na integrácii </w:t>
            </w:r>
            <w:r w:rsidRPr="00D70FF3">
              <w:t>zelenej infraštruktúry do sektorových politík a podporuje budovanie zelenej infraštruktúry, ako významného faktoru pre riadenie prírodného kapitálu</w:t>
            </w:r>
            <w:r>
              <w:t xml:space="preserve"> </w:t>
            </w:r>
            <w:r w:rsidRPr="00CA3D14">
              <w:t>a manažmentu životného prostredia</w:t>
            </w:r>
            <w:r w:rsidRPr="00D70FF3">
              <w:t>. Z uvedeného postavenia je SAŽP odbornou organizáci</w:t>
            </w:r>
            <w:r>
              <w:t>o</w:t>
            </w:r>
            <w:r w:rsidRPr="00D70FF3">
              <w:t xml:space="preserve">u, ktorej </w:t>
            </w:r>
            <w:r>
              <w:t>aj zo </w:t>
            </w:r>
            <w:r w:rsidRPr="00D70FF3">
              <w:t>Štatútu</w:t>
            </w:r>
            <w:r>
              <w:t xml:space="preserve"> (Rozhodnutie </w:t>
            </w:r>
            <w:r w:rsidRPr="00D82025">
              <w:rPr>
                <w:bCs/>
              </w:rPr>
              <w:t>ministra životného prostredia Slovenskej republiky z</w:t>
            </w:r>
            <w:r w:rsidRPr="00595CC6">
              <w:t xml:space="preserve"> 22. novembra 2013  č. 38/2013 </w:t>
            </w:r>
            <w:r>
              <w:rPr>
                <w:bCs/>
              </w:rPr>
              <w:t>–</w:t>
            </w:r>
            <w:r w:rsidRPr="00595CC6">
              <w:t xml:space="preserve"> 1.6.</w:t>
            </w:r>
            <w:r>
              <w:t xml:space="preserve"> v znení neskorších dodatkov č. 1 až č. 4) </w:t>
            </w:r>
            <w:r w:rsidRPr="00D70FF3">
              <w:t>vyplýva realizácia takých činností, ktoré podporujú zachovanie a obnovu biodiverzity a ekosystémov a ich služieb prostredníctvom ich revitalizácie, obnovy a budovania zelenej infraštruktúry.</w:t>
            </w:r>
          </w:p>
          <w:p w:rsidR="003718FF" w:rsidRPr="005604D9" w:rsidRDefault="003718FF" w:rsidP="005604D9">
            <w:pPr>
              <w:spacing w:before="100" w:after="100"/>
              <w:jc w:val="both"/>
            </w:pPr>
            <w:r w:rsidRPr="005604D9">
              <w:t>SAŽP je priamo určená v OP KŽP ako prijímateľ projektu, v rámci ktorého bude pomoc poskytovaná ďalším subjektom ako užívateľom. SAŽP plní funkciu sprostredkovateľského orgánu. Ako prijímateľ národného projektu bude poskytovať pomoc konečným užívateľom pomoci, tzn. obciam.</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lastRenderedPageBreak/>
              <w:t xml:space="preserve">Aj na základe vyššie uvedených skutočností bola už vo fáze prípravy OP KŽP identifikovaná SAŽP ako jediný oprávnený prijímateľ predmetného NP. Takéto vymedzenie SAŽP ako oprávneného prijímateľa </w:t>
            </w:r>
            <w:r>
              <w:rPr>
                <w:rFonts w:asciiTheme="minorHAnsi" w:hAnsiTheme="minorHAnsi" w:cs="Calibri"/>
                <w:color w:val="000000"/>
                <w:sz w:val="22"/>
                <w:szCs w:val="22"/>
              </w:rPr>
              <w:t>NP</w:t>
            </w:r>
            <w:r w:rsidRPr="005225EF">
              <w:rPr>
                <w:rFonts w:asciiTheme="minorHAnsi" w:hAnsiTheme="minorHAnsi" w:cs="Calibri"/>
                <w:color w:val="000000"/>
                <w:sz w:val="22"/>
                <w:szCs w:val="22"/>
              </w:rPr>
              <w:t xml:space="preserve"> bolo v rámci OP KŽP  následne schválené vládou SR a Európskou komisiou.</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3D439A">
              <w:rPr>
                <w:rFonts w:asciiTheme="minorHAnsi" w:hAnsiTheme="minorHAnsi" w:cs="Calibri"/>
                <w:color w:val="000000"/>
                <w:sz w:val="22"/>
                <w:szCs w:val="22"/>
              </w:rPr>
              <w:t>Doterajšie skúsenosti s realizáciou obdobných aktivít umožnili SAŽP vybudovanie potrebných administratívnych kapacít, čo dáva predpoklad na úspešné zabezpečenie u</w:t>
            </w:r>
            <w:r w:rsidR="003718FF" w:rsidRPr="003D439A">
              <w:rPr>
                <w:rFonts w:asciiTheme="minorHAnsi" w:hAnsiTheme="minorHAnsi" w:cs="Calibri"/>
                <w:color w:val="000000"/>
                <w:sz w:val="22"/>
                <w:szCs w:val="22"/>
              </w:rPr>
              <w:t>držateľnej realizácie tohto NP.</w:t>
            </w:r>
          </w:p>
          <w:p w:rsidR="00440CD4" w:rsidRPr="005225EF" w:rsidRDefault="00440CD4" w:rsidP="007F01A4">
            <w:pPr>
              <w:spacing w:before="120" w:after="120"/>
              <w:jc w:val="both"/>
              <w:rPr>
                <w:rFonts w:cs="Calibri"/>
                <w:color w:val="000000"/>
              </w:rPr>
            </w:pPr>
            <w:r w:rsidRPr="005225EF">
              <w:rPr>
                <w:rFonts w:cs="Calibri"/>
                <w:color w:val="000000"/>
              </w:rPr>
              <w:t>Na základe uvedeného je pre realizáciu predmetného NP v zmysle platného znenia schváleného OP KŽP možný iba jeden prijímateľ - SAŽP. Zmena vymedzenia oprávnenosti prijímateľov by si vyžadovala revíziu OP KŽP.</w:t>
            </w:r>
          </w:p>
          <w:p w:rsidR="00440CD4" w:rsidRPr="00A229A6" w:rsidRDefault="00440CD4" w:rsidP="007F01A4">
            <w:pPr>
              <w:spacing w:before="360" w:after="120"/>
              <w:jc w:val="both"/>
              <w:rPr>
                <w:b/>
              </w:rPr>
            </w:pPr>
            <w:r w:rsidRPr="00A229A6">
              <w:rPr>
                <w:b/>
              </w:rPr>
              <w:t>Bolo by možné, aby sa prijímateľ stal sprostredkovateľským orgánom, t.j. aby prerozdeľoval granty ako prijímateľ na základe výzvy na predloženie projektov alebo prostredníctvom verejného obstarávania ako sprostredkovateľský orgán? Ak nie, prečo?</w:t>
            </w:r>
          </w:p>
          <w:p w:rsidR="00440CD4"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A229A6">
              <w:rPr>
                <w:rFonts w:asciiTheme="minorHAnsi" w:hAnsiTheme="minorHAnsi" w:cs="Calibri"/>
                <w:color w:val="000000"/>
                <w:sz w:val="22"/>
                <w:szCs w:val="22"/>
              </w:rPr>
              <w:t xml:space="preserve">SAŽP je sprostredkovateľským orgánom pre zabezpečenie vybraných procesov implementácie prioritnej osi 1, 2 a čiastočne aj 3 OP KŽP. V rámci národného projektu vystupuje zároveň v pozícii prijímateľa, a to z vyššie uvádzaných dôvodov (otázka týkajúca sa zdôvodnenia žiadateľa). </w:t>
            </w:r>
            <w:r w:rsidR="00732978" w:rsidRPr="00A229A6">
              <w:rPr>
                <w:rFonts w:asciiTheme="minorHAnsi" w:hAnsiTheme="minorHAnsi" w:cs="Calibri"/>
                <w:color w:val="000000"/>
                <w:sz w:val="22"/>
                <w:szCs w:val="22"/>
              </w:rPr>
              <w:t>SAŽP je priamo určená v OP KŽP ako prijímateľ národného projektu, kde v rámci jeho implementácii bude pomoc poskytovaná ďalším subjektom ako užívateľom.</w:t>
            </w:r>
          </w:p>
          <w:p w:rsidR="00440CD4" w:rsidRPr="00177174" w:rsidRDefault="00440CD4" w:rsidP="007F01A4">
            <w:pPr>
              <w:spacing w:before="360" w:after="120"/>
              <w:jc w:val="both"/>
              <w:rPr>
                <w:b/>
              </w:rPr>
            </w:pPr>
            <w:r w:rsidRPr="00764446">
              <w:rPr>
                <w:b/>
              </w:rPr>
              <w:t>Uveďte dôvody pre výber partnerov. Zdôvodnite dôvody pre vylúčenie akejkoľvek tretej strany ako potenciálneho realizátora</w:t>
            </w:r>
            <w:r w:rsidRPr="00177174">
              <w:rPr>
                <w:b/>
              </w:rPr>
              <w:t xml:space="preserve">.  </w:t>
            </w:r>
          </w:p>
          <w:p w:rsidR="002641B4"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Počas doterajších fáz prípravy národného projektu bol uplatnený princíp otvorenej komunikácie. Aktivity navrhované na zaradenie do NP boli postupne negociované s príslušnými odbornými sekciami MŽP SR, príslušnými rezortnými inštitúciami MŽP SR</w:t>
            </w:r>
            <w:r w:rsidR="00732978">
              <w:rPr>
                <w:rFonts w:asciiTheme="minorHAnsi" w:hAnsiTheme="minorHAnsi" w:cs="Calibri"/>
                <w:color w:val="000000"/>
                <w:sz w:val="22"/>
                <w:szCs w:val="22"/>
              </w:rPr>
              <w:t xml:space="preserve">. Koncept </w:t>
            </w:r>
            <w:r w:rsidRPr="005225EF">
              <w:rPr>
                <w:rFonts w:asciiTheme="minorHAnsi" w:hAnsiTheme="minorHAnsi" w:cs="Calibri"/>
                <w:color w:val="000000"/>
                <w:sz w:val="22"/>
                <w:szCs w:val="22"/>
              </w:rPr>
              <w:t>NP vznikol konsenzuálne, na základe definovania jasne stanovených priorít, je v súlade so štátnou politikou v daných oblastiach životného prostredia a spĺňa ciele stanovené v OP KŽP.</w:t>
            </w:r>
            <w:r>
              <w:rPr>
                <w:rFonts w:asciiTheme="minorHAnsi" w:hAnsiTheme="minorHAnsi" w:cs="Calibri"/>
                <w:color w:val="000000"/>
                <w:sz w:val="22"/>
                <w:szCs w:val="22"/>
              </w:rPr>
              <w:t xml:space="preserve"> </w:t>
            </w:r>
            <w:r w:rsidRPr="00F26971">
              <w:rPr>
                <w:rFonts w:asciiTheme="minorHAnsi" w:hAnsiTheme="minorHAnsi" w:cs="Calibri"/>
                <w:color w:val="000000"/>
                <w:sz w:val="22"/>
                <w:szCs w:val="22"/>
              </w:rPr>
              <w:t xml:space="preserve">Vzhľadom na šírku riešenej problematiky, bude SAŽP využívať aj odborné zázemie partnerov, </w:t>
            </w:r>
            <w:r>
              <w:rPr>
                <w:rFonts w:asciiTheme="minorHAnsi" w:hAnsiTheme="minorHAnsi" w:cs="Calibri"/>
                <w:color w:val="000000"/>
                <w:sz w:val="22"/>
                <w:szCs w:val="22"/>
              </w:rPr>
              <w:t xml:space="preserve">pričom </w:t>
            </w:r>
            <w:r w:rsidRPr="00F26971">
              <w:rPr>
                <w:rFonts w:asciiTheme="minorHAnsi" w:hAnsiTheme="minorHAnsi" w:cs="Calibri"/>
                <w:color w:val="000000"/>
                <w:sz w:val="22"/>
                <w:szCs w:val="22"/>
              </w:rPr>
              <w:t xml:space="preserve">spolupráca s relevantnými partnermi v rámci implementácie NP bude zabezpečená formou kontraktov - ako výsledok verejného obstarávania (v prípade existencie viacerých možných partnerov na danú problematiku), alebo formou čiastkového úväzku vybraných expertov potenciálnych partnerov (mzdové náklady projektu). </w:t>
            </w:r>
          </w:p>
          <w:p w:rsidR="00440CD4" w:rsidRDefault="00440CD4" w:rsidP="002641B4">
            <w:pPr>
              <w:pStyle w:val="Normlnywebov"/>
              <w:spacing w:before="120" w:beforeAutospacing="0" w:after="120" w:afterAutospacing="0"/>
              <w:ind w:right="1"/>
              <w:jc w:val="both"/>
            </w:pPr>
            <w:r>
              <w:rPr>
                <w:rFonts w:asciiTheme="minorHAnsi" w:hAnsiTheme="minorHAnsi" w:cs="Calibri"/>
                <w:color w:val="000000"/>
                <w:sz w:val="22"/>
                <w:szCs w:val="22"/>
              </w:rPr>
              <w:t xml:space="preserve">Zdôvodnenie potreby národnej koordinácie realizácie daných aktivít je podrobne popísané v predchádzajúcich častiach analýzy. Všetky subjekty, ktoré sú, resp. budú zapojené do prípravy a implementácie NP, boli vyberané výhradne z hľadiska ich kompetencie, resp. spôsobilosti v riešenej oblasti. </w:t>
            </w:r>
          </w:p>
        </w:tc>
      </w:tr>
      <w:tr w:rsidR="00440CD4" w:rsidTr="007F01A4">
        <w:tc>
          <w:tcPr>
            <w:tcW w:w="1838" w:type="dxa"/>
          </w:tcPr>
          <w:p w:rsidR="00440CD4" w:rsidRPr="00C33CC6" w:rsidRDefault="00440CD4" w:rsidP="007F01A4">
            <w:pPr>
              <w:spacing w:before="120" w:after="120"/>
              <w:rPr>
                <w:b/>
              </w:rPr>
            </w:pPr>
            <w:r>
              <w:rPr>
                <w:b/>
              </w:rPr>
              <w:lastRenderedPageBreak/>
              <w:t>Súlad</w:t>
            </w:r>
            <w:r w:rsidRPr="007E4FB9">
              <w:rPr>
                <w:b/>
              </w:rPr>
              <w:t xml:space="preserve"> </w:t>
            </w:r>
            <w:r>
              <w:rPr>
                <w:b/>
              </w:rPr>
              <w:t xml:space="preserve">NP/ </w:t>
            </w:r>
            <w:r w:rsidRPr="007E4FB9">
              <w:rPr>
                <w:b/>
              </w:rPr>
              <w:t xml:space="preserve">zámeru </w:t>
            </w:r>
            <w:r w:rsidRPr="00ED3C14">
              <w:rPr>
                <w:b/>
              </w:rPr>
              <w:t>NP</w:t>
            </w:r>
            <w:r w:rsidRPr="00281CCA">
              <w:rPr>
                <w:b/>
              </w:rPr>
              <w:t xml:space="preserve"> </w:t>
            </w:r>
            <w:r w:rsidRPr="007E4FB9">
              <w:rPr>
                <w:b/>
              </w:rPr>
              <w:t>s</w:t>
            </w:r>
            <w:r>
              <w:rPr>
                <w:b/>
              </w:rPr>
              <w:t> operačným programom</w:t>
            </w:r>
          </w:p>
        </w:tc>
        <w:tc>
          <w:tcPr>
            <w:tcW w:w="7224" w:type="dxa"/>
          </w:tcPr>
          <w:p w:rsidR="00440CD4" w:rsidRPr="00177174" w:rsidRDefault="00440CD4" w:rsidP="00440CD4">
            <w:pPr>
              <w:pStyle w:val="Odsekzoznamu"/>
              <w:numPr>
                <w:ilvl w:val="0"/>
                <w:numId w:val="5"/>
              </w:numPr>
              <w:spacing w:before="120" w:after="120"/>
              <w:ind w:left="317" w:hanging="261"/>
              <w:jc w:val="both"/>
              <w:rPr>
                <w:b/>
              </w:rPr>
            </w:pPr>
            <w:r w:rsidRPr="00666374">
              <w:rPr>
                <w:b/>
              </w:rPr>
              <w:t>Vysvetlite hlavné ciele NP</w:t>
            </w:r>
            <w:r w:rsidRPr="00177174">
              <w:rPr>
                <w:b/>
              </w:rPr>
              <w:t>.</w:t>
            </w:r>
          </w:p>
          <w:p w:rsidR="00843F86" w:rsidRDefault="00440CD4" w:rsidP="007F01A4">
            <w:pPr>
              <w:spacing w:before="120" w:after="120"/>
              <w:jc w:val="both"/>
            </w:pPr>
            <w:r w:rsidRPr="005225EF">
              <w:rPr>
                <w:rFonts w:cs="Calibri"/>
              </w:rPr>
              <w:t xml:space="preserve">Globálnym cieľom národného projektu je zlepšovanie kvality životného prostredia SR prostredníctvom </w:t>
            </w:r>
            <w:r w:rsidR="008E414E">
              <w:t>realizácie</w:t>
            </w:r>
            <w:r w:rsidR="00843F86">
              <w:t xml:space="preserve"> prvkov zelenej infraštruktúry na miestnej úrovni za účelom vytvárania, resp. obnovy biodiverzity, ktorá plní primárne ekologické funkcie. </w:t>
            </w:r>
          </w:p>
          <w:p w:rsidR="00843F86" w:rsidRDefault="00843F86" w:rsidP="007F01A4">
            <w:pPr>
              <w:spacing w:before="120" w:after="120"/>
              <w:jc w:val="both"/>
              <w:rPr>
                <w:rFonts w:ascii="Arial" w:eastAsia="Calibri" w:hAnsi="Arial" w:cs="Arial"/>
                <w:sz w:val="36"/>
                <w:szCs w:val="36"/>
                <w:lang w:eastAsia="sk-SK"/>
              </w:rPr>
            </w:pPr>
            <w:r>
              <w:lastRenderedPageBreak/>
              <w:t xml:space="preserve">Takto cielenou výsadbou sa prispieva k vytvoreniu </w:t>
            </w:r>
            <w:proofErr w:type="spellStart"/>
            <w:r>
              <w:t>poloprírodných</w:t>
            </w:r>
            <w:proofErr w:type="spellEnd"/>
            <w:r>
              <w:t xml:space="preserve"> až prírodných krajinných štruktúr pre konkrétne územie, kde sú zohľadnené prirodzené špecifiká a ekosystémové funkcie.</w:t>
            </w:r>
            <w:r>
              <w:rPr>
                <w:rFonts w:ascii="Arial" w:eastAsia="Calibri" w:hAnsi="Arial" w:cs="Arial"/>
                <w:sz w:val="36"/>
                <w:szCs w:val="36"/>
                <w:lang w:eastAsia="sk-SK"/>
              </w:rPr>
              <w:t xml:space="preserve"> </w:t>
            </w:r>
          </w:p>
          <w:p w:rsidR="00843F86" w:rsidRPr="00843F86" w:rsidRDefault="00843F86" w:rsidP="007F01A4">
            <w:pPr>
              <w:spacing w:before="120" w:after="120"/>
              <w:jc w:val="both"/>
              <w:rPr>
                <w:rFonts w:cstheme="minorHAnsi"/>
              </w:rPr>
            </w:pPr>
            <w:r>
              <w:t xml:space="preserve">Okrem zachovania a obnovy biodiverzity a ekosystémov sa národným projektom na miestnej úrovni posilní klimatická funkcia, </w:t>
            </w:r>
            <w:proofErr w:type="spellStart"/>
            <w:r>
              <w:t>pôdoochranná</w:t>
            </w:r>
            <w:proofErr w:type="spellEnd"/>
            <w:r>
              <w:t xml:space="preserve"> funkcia,</w:t>
            </w:r>
            <w:r w:rsidRPr="00843F86">
              <w:rPr>
                <w:rFonts w:cstheme="minorHAnsi"/>
              </w:rPr>
              <w:t xml:space="preserve"> vodoochranná funkcia, krajinotvorná funkcia ekosystémov a environmentálna funkcia urbanizovaného prostredia.</w:t>
            </w:r>
          </w:p>
          <w:p w:rsidR="00440CD4" w:rsidRPr="00843F86" w:rsidRDefault="00440CD4" w:rsidP="00440CD4">
            <w:pPr>
              <w:pStyle w:val="Odsekzoznamu"/>
              <w:numPr>
                <w:ilvl w:val="0"/>
                <w:numId w:val="5"/>
              </w:numPr>
              <w:spacing w:before="360" w:after="120"/>
              <w:ind w:left="318" w:hanging="261"/>
              <w:jc w:val="both"/>
              <w:rPr>
                <w:rFonts w:cstheme="minorHAnsi"/>
                <w:b/>
              </w:rPr>
            </w:pPr>
            <w:r w:rsidRPr="00843F86">
              <w:rPr>
                <w:rFonts w:cstheme="minorHAnsi"/>
                <w:b/>
              </w:rPr>
              <w:t>Vysvetlite súlad NP k príslušným prioritným.</w:t>
            </w:r>
          </w:p>
          <w:p w:rsidR="00843F86" w:rsidRPr="00843F86" w:rsidRDefault="00440CD4" w:rsidP="00843F86">
            <w:pPr>
              <w:pStyle w:val="Normlnywebov"/>
              <w:spacing w:before="120" w:beforeAutospacing="0" w:after="120" w:afterAutospacing="0"/>
              <w:ind w:right="1"/>
              <w:jc w:val="both"/>
              <w:rPr>
                <w:rFonts w:asciiTheme="minorHAnsi" w:hAnsiTheme="minorHAnsi" w:cstheme="minorHAnsi"/>
                <w:color w:val="000000"/>
                <w:sz w:val="22"/>
                <w:szCs w:val="22"/>
              </w:rPr>
            </w:pPr>
            <w:r w:rsidRPr="00843F86">
              <w:rPr>
                <w:rFonts w:asciiTheme="minorHAnsi" w:hAnsiTheme="minorHAnsi" w:cstheme="minorHAnsi"/>
                <w:color w:val="000000"/>
                <w:sz w:val="22"/>
                <w:szCs w:val="22"/>
              </w:rPr>
              <w:t>Vzťah navrhovaného projektu k prioritám/aktivitám a cieľom operačného programu je definovaný priamo v OP KŽP, v rámci ktorého je taktiež uvedené, že predmetné aktivity sa budú realizovať formou NP.</w:t>
            </w:r>
          </w:p>
          <w:p w:rsidR="00843F86" w:rsidRPr="00843F86" w:rsidRDefault="00843F86" w:rsidP="007F01A4">
            <w:pPr>
              <w:pStyle w:val="Normlnywebov"/>
              <w:spacing w:before="120" w:beforeAutospacing="0" w:after="120" w:afterAutospacing="0"/>
              <w:ind w:right="1"/>
              <w:jc w:val="both"/>
              <w:rPr>
                <w:rFonts w:asciiTheme="minorHAnsi" w:hAnsiTheme="minorHAnsi" w:cstheme="minorHAnsi"/>
                <w:color w:val="000000"/>
                <w:sz w:val="22"/>
                <w:szCs w:val="22"/>
              </w:rPr>
            </w:pPr>
            <w:r w:rsidRPr="00843F86">
              <w:rPr>
                <w:rFonts w:asciiTheme="minorHAnsi" w:hAnsiTheme="minorHAnsi" w:cstheme="minorHAnsi"/>
                <w:bCs/>
                <w:sz w:val="22"/>
                <w:szCs w:val="22"/>
              </w:rPr>
              <w:t>Slovenská agentúra životného prostredia – je určená ako prijímateľ národného projektu</w:t>
            </w:r>
            <w:r w:rsidRPr="00843F86">
              <w:rPr>
                <w:rFonts w:asciiTheme="minorHAnsi" w:hAnsiTheme="minorHAnsi" w:cstheme="minorHAnsi"/>
                <w:sz w:val="22"/>
                <w:szCs w:val="22"/>
              </w:rPr>
              <w:t xml:space="preserve"> zameraného na p</w:t>
            </w:r>
            <w:r w:rsidRPr="00843F86">
              <w:rPr>
                <w:rFonts w:asciiTheme="minorHAnsi" w:hAnsiTheme="minorHAnsi" w:cstheme="minorHAnsi"/>
                <w:bCs/>
                <w:sz w:val="22"/>
                <w:szCs w:val="22"/>
              </w:rPr>
              <w:t>odporu biodiverzity prvkami zelenej infraštruktúry v Operačnom programe Kvalita životného prostredia (Prioritná os 1, Investičná priorita 3 Prioritnej osi 1, Špecifický cieľ 1.3.1, aktivita B. Zachovanie a obnova biodiverzity a ekosystémov a ich služieb).</w:t>
            </w:r>
          </w:p>
          <w:p w:rsidR="00440CD4" w:rsidRPr="00843F86" w:rsidRDefault="00440CD4" w:rsidP="007F01A4">
            <w:pPr>
              <w:pStyle w:val="Normlnywebov"/>
              <w:spacing w:before="120" w:beforeAutospacing="0" w:after="120" w:afterAutospacing="0"/>
              <w:ind w:right="1"/>
              <w:jc w:val="both"/>
              <w:rPr>
                <w:rFonts w:asciiTheme="minorHAnsi" w:hAnsiTheme="minorHAnsi" w:cstheme="minorHAnsi"/>
                <w:color w:val="000000"/>
                <w:sz w:val="22"/>
                <w:szCs w:val="22"/>
              </w:rPr>
            </w:pPr>
            <w:r w:rsidRPr="00843F86">
              <w:rPr>
                <w:rFonts w:asciiTheme="minorHAnsi" w:hAnsiTheme="minorHAnsi" w:cstheme="minorHAnsi"/>
                <w:color w:val="000000"/>
                <w:sz w:val="22"/>
                <w:szCs w:val="22"/>
              </w:rPr>
              <w:t>Vzťah NP k prioritám/aktivitám a cieľom OP KŽP je zrejmý aj zo znenia cieľov NP.</w:t>
            </w:r>
          </w:p>
          <w:p w:rsidR="00440CD4" w:rsidRPr="00177174" w:rsidRDefault="00440CD4" w:rsidP="00440CD4">
            <w:pPr>
              <w:pStyle w:val="Odsekzoznamu"/>
              <w:numPr>
                <w:ilvl w:val="0"/>
                <w:numId w:val="5"/>
              </w:numPr>
              <w:spacing w:before="360" w:after="120"/>
              <w:ind w:left="318" w:hanging="261"/>
              <w:jc w:val="both"/>
              <w:rPr>
                <w:b/>
              </w:rPr>
            </w:pPr>
            <w:r w:rsidRPr="00666374">
              <w:rPr>
                <w:b/>
              </w:rPr>
              <w:t>Vysvetlite očakávaný prínos NP k dosahovaniu špecifických cieľov a výsledkov na úrovni príslušnej prioritnej osi</w:t>
            </w:r>
            <w:r w:rsidRPr="00177174">
              <w:rPr>
                <w:b/>
              </w:rPr>
              <w:t>.</w:t>
            </w:r>
          </w:p>
          <w:p w:rsidR="00440CD4" w:rsidRPr="00A229A6"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Ciele projektu sú v súlade s intervenčnou logikou priamo prepojené na stanovené ciele na úrovni OP KŽP kvantifikované prostredníctvom príslušných merateľných ukazovateľov výsledku a príslušného merateľného ukazovateľa výstupu (</w:t>
            </w:r>
            <w:r w:rsidR="00843F86" w:rsidRPr="008E414E">
              <w:rPr>
                <w:rFonts w:asciiTheme="minorHAnsi" w:hAnsiTheme="minorHAnsi" w:cs="Calibri"/>
                <w:color w:val="000000"/>
                <w:sz w:val="22"/>
                <w:szCs w:val="22"/>
              </w:rPr>
              <w:t>Počet realizovaných prvkov zelenej infraštruktúry</w:t>
            </w:r>
            <w:r w:rsidRPr="005225EF">
              <w:rPr>
                <w:rFonts w:asciiTheme="minorHAnsi" w:hAnsiTheme="minorHAnsi" w:cs="Calibri"/>
                <w:color w:val="000000"/>
                <w:sz w:val="22"/>
                <w:szCs w:val="22"/>
              </w:rPr>
              <w:t xml:space="preserve">), pričom bez realizácie predmetného NP by nebolo možné dosiahnuť stanovené cieľové </w:t>
            </w:r>
            <w:r w:rsidRPr="00A229A6">
              <w:rPr>
                <w:rFonts w:asciiTheme="minorHAnsi" w:hAnsiTheme="minorHAnsi" w:cs="Calibri"/>
                <w:color w:val="000000"/>
                <w:sz w:val="22"/>
                <w:szCs w:val="22"/>
              </w:rPr>
              <w:t>hodnoty tohto ukazovateľa.</w:t>
            </w:r>
          </w:p>
          <w:p w:rsidR="00440CD4" w:rsidRPr="00A229A6"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A229A6">
              <w:rPr>
                <w:rFonts w:asciiTheme="minorHAnsi" w:hAnsiTheme="minorHAnsi" w:cs="Calibri"/>
                <w:color w:val="000000"/>
                <w:sz w:val="22"/>
                <w:szCs w:val="22"/>
              </w:rPr>
              <w:t>Plánovaná hodnota ukazovateľa „</w:t>
            </w:r>
            <w:r w:rsidR="002D0E01" w:rsidRPr="00A229A6">
              <w:rPr>
                <w:rFonts w:asciiTheme="minorHAnsi" w:hAnsiTheme="minorHAnsi" w:cs="Calibri"/>
                <w:color w:val="000000"/>
                <w:sz w:val="22"/>
                <w:szCs w:val="22"/>
              </w:rPr>
              <w:t>Počet realizovaných prvkov zelenej infraštruktúry</w:t>
            </w:r>
            <w:r w:rsidRPr="00A229A6">
              <w:rPr>
                <w:rFonts w:asciiTheme="minorHAnsi" w:hAnsiTheme="minorHAnsi" w:cs="Calibri"/>
                <w:color w:val="000000"/>
                <w:sz w:val="22"/>
                <w:szCs w:val="22"/>
              </w:rPr>
              <w:t xml:space="preserve">“, ktorá sa ma dosiahnuť na úrovni OP KŽP, predstavuje počet </w:t>
            </w:r>
            <w:r w:rsidR="002D0E01" w:rsidRPr="00A229A6">
              <w:rPr>
                <w:rFonts w:asciiTheme="minorHAnsi" w:hAnsiTheme="minorHAnsi" w:cs="Calibri"/>
                <w:b/>
                <w:color w:val="000000"/>
                <w:sz w:val="22"/>
                <w:szCs w:val="22"/>
              </w:rPr>
              <w:t>390</w:t>
            </w:r>
            <w:r w:rsidRPr="00A229A6">
              <w:rPr>
                <w:rFonts w:asciiTheme="minorHAnsi" w:hAnsiTheme="minorHAnsi" w:cs="Calibri"/>
                <w:color w:val="000000"/>
                <w:sz w:val="22"/>
                <w:szCs w:val="22"/>
              </w:rPr>
              <w:t>.</w:t>
            </w:r>
          </w:p>
          <w:p w:rsidR="00440CD4" w:rsidRPr="00A229A6"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A229A6">
              <w:rPr>
                <w:rFonts w:asciiTheme="minorHAnsi" w:hAnsiTheme="minorHAnsi" w:cs="Calibri"/>
                <w:color w:val="000000"/>
                <w:sz w:val="22"/>
                <w:szCs w:val="22"/>
              </w:rPr>
              <w:t xml:space="preserve">Plánovaná hodnota, ktorá sa má dosiahnuť zrealizovaním NP, predstavuje počet </w:t>
            </w:r>
            <w:r w:rsidR="002D0E01" w:rsidRPr="00A229A6">
              <w:rPr>
                <w:rFonts w:asciiTheme="minorHAnsi" w:hAnsiTheme="minorHAnsi" w:cs="Calibri"/>
                <w:b/>
                <w:color w:val="000000"/>
                <w:sz w:val="22"/>
                <w:szCs w:val="22"/>
              </w:rPr>
              <w:t>390 realizovaných prvkov zelenej infraštruktúry</w:t>
            </w:r>
            <w:r w:rsidRPr="00A229A6">
              <w:rPr>
                <w:rFonts w:asciiTheme="minorHAnsi" w:hAnsiTheme="minorHAnsi" w:cs="Calibri"/>
                <w:color w:val="000000"/>
                <w:sz w:val="22"/>
                <w:szCs w:val="22"/>
              </w:rPr>
              <w:t xml:space="preserve">, pričom príspevok NP k plánovanej hodnote ukazovateľa na úrovni OP KŽP zodpovedá </w:t>
            </w:r>
            <w:r w:rsidR="002D0E01" w:rsidRPr="00A229A6">
              <w:rPr>
                <w:rFonts w:asciiTheme="minorHAnsi" w:hAnsiTheme="minorHAnsi" w:cs="Calibri"/>
                <w:color w:val="000000"/>
                <w:sz w:val="22"/>
                <w:szCs w:val="22"/>
              </w:rPr>
              <w:t>plnej hodnote príslušného zaradenia NP v OP KŽP.</w:t>
            </w:r>
          </w:p>
          <w:p w:rsidR="00440CD4" w:rsidRDefault="00440CD4" w:rsidP="007F01A4">
            <w:pPr>
              <w:pStyle w:val="Normlnywebov"/>
              <w:spacing w:before="120" w:beforeAutospacing="0" w:after="120" w:afterAutospacing="0"/>
              <w:jc w:val="both"/>
            </w:pPr>
            <w:r w:rsidRPr="00A229A6">
              <w:rPr>
                <w:rFonts w:asciiTheme="minorHAnsi" w:hAnsiTheme="minorHAnsi" w:cs="Calibri"/>
                <w:color w:val="000000"/>
                <w:sz w:val="22"/>
                <w:szCs w:val="22"/>
              </w:rPr>
              <w:t xml:space="preserve">Z uvedeného vyplýva, že </w:t>
            </w:r>
            <w:r w:rsidRPr="00A229A6">
              <w:rPr>
                <w:rFonts w:asciiTheme="minorHAnsi" w:hAnsiTheme="minorHAnsi" w:cs="Calibri"/>
                <w:color w:val="000000"/>
                <w:sz w:val="22"/>
                <w:szCs w:val="22"/>
                <w:u w:val="single"/>
              </w:rPr>
              <w:t xml:space="preserve">realizácia národného projektu bude </w:t>
            </w:r>
            <w:r w:rsidR="002D0E01" w:rsidRPr="00A229A6">
              <w:rPr>
                <w:rFonts w:asciiTheme="minorHAnsi" w:hAnsiTheme="minorHAnsi" w:cs="Calibri"/>
                <w:color w:val="000000"/>
                <w:sz w:val="22"/>
                <w:szCs w:val="22"/>
                <w:u w:val="single"/>
              </w:rPr>
              <w:t>úplne prispievať k</w:t>
            </w:r>
            <w:r w:rsidRPr="00A229A6">
              <w:rPr>
                <w:rFonts w:asciiTheme="minorHAnsi" w:hAnsiTheme="minorHAnsi" w:cs="Calibri"/>
                <w:color w:val="000000"/>
                <w:sz w:val="22"/>
                <w:szCs w:val="22"/>
                <w:u w:val="single"/>
              </w:rPr>
              <w:t> napĺňaniu stanovenej cieľovej hodnoty predmetného programového ukazovateľa OP KŽP, a teda k príslušným špecifickým cieľom a výsledkom OP KŽP</w:t>
            </w:r>
            <w:r w:rsidRPr="00A229A6">
              <w:rPr>
                <w:rFonts w:asciiTheme="minorHAnsi" w:hAnsiTheme="minorHAnsi" w:cs="Calibri"/>
                <w:color w:val="000000"/>
                <w:sz w:val="22"/>
                <w:szCs w:val="22"/>
              </w:rPr>
              <w:t>.</w:t>
            </w:r>
          </w:p>
          <w:p w:rsidR="00440CD4" w:rsidRPr="00177174" w:rsidRDefault="00440CD4" w:rsidP="00440CD4">
            <w:pPr>
              <w:pStyle w:val="Odsekzoznamu"/>
              <w:numPr>
                <w:ilvl w:val="0"/>
                <w:numId w:val="5"/>
              </w:numPr>
              <w:spacing w:before="360" w:after="120"/>
              <w:ind w:left="318" w:hanging="261"/>
              <w:jc w:val="both"/>
              <w:rPr>
                <w:b/>
              </w:rPr>
            </w:pPr>
            <w:r w:rsidRPr="00666374">
              <w:rPr>
                <w:b/>
              </w:rPr>
              <w:t>Vysvetlite očakávaný prínos NP k sociálno-ekonomickému rozvoju oblasti, ktorú pokrýva operačný program</w:t>
            </w:r>
            <w:r w:rsidRPr="00177174">
              <w:rPr>
                <w:b/>
              </w:rPr>
              <w:t>.</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Projekt nie je investičného charakteru, preto nie je možné exaktné vyjadrenie (kvantifikácia) priameho vplyvu (kauzality) na rast hospodárstva. </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Avšak realizáciou predmetných aktivít, ktoré majú podporný charakter k aktivitám OP KŽP investičného charakteru, sa dosiahne zvýšenie </w:t>
            </w:r>
            <w:r w:rsidR="00230D30">
              <w:rPr>
                <w:rFonts w:asciiTheme="minorHAnsi" w:hAnsiTheme="minorHAnsi" w:cs="Calibri"/>
                <w:color w:val="000000"/>
                <w:sz w:val="22"/>
                <w:szCs w:val="22"/>
              </w:rPr>
              <w:t xml:space="preserve">kvality </w:t>
            </w:r>
            <w:r w:rsidR="00230D30">
              <w:rPr>
                <w:rFonts w:asciiTheme="minorHAnsi" w:hAnsiTheme="minorHAnsi" w:cs="Calibri"/>
                <w:color w:val="000000"/>
                <w:sz w:val="22"/>
                <w:szCs w:val="22"/>
              </w:rPr>
              <w:lastRenderedPageBreak/>
              <w:t>životného prostredia</w:t>
            </w:r>
            <w:r w:rsidRPr="005225EF">
              <w:rPr>
                <w:rFonts w:asciiTheme="minorHAnsi" w:hAnsiTheme="minorHAnsi" w:cs="Calibri"/>
                <w:color w:val="000000"/>
                <w:sz w:val="22"/>
                <w:szCs w:val="22"/>
              </w:rPr>
              <w:t xml:space="preserve"> obyvateľstva prostredníctvom </w:t>
            </w:r>
            <w:r w:rsidR="00230D30">
              <w:rPr>
                <w:rFonts w:asciiTheme="minorHAnsi" w:hAnsiTheme="minorHAnsi" w:cs="Calibri"/>
                <w:color w:val="000000"/>
                <w:sz w:val="22"/>
                <w:szCs w:val="22"/>
              </w:rPr>
              <w:t>realizácie prvkov zelenej infraštruktúry</w:t>
            </w:r>
            <w:r w:rsidRPr="005225EF">
              <w:rPr>
                <w:rFonts w:asciiTheme="minorHAnsi" w:hAnsiTheme="minorHAnsi" w:cs="Calibri"/>
                <w:color w:val="000000"/>
                <w:sz w:val="22"/>
                <w:szCs w:val="22"/>
              </w:rPr>
              <w:t xml:space="preserve">, čo bude mať dopad na zvýšenie účinnosti relevantných aktivít OP KŽP investičného charakteru (ktoré majú priamy vplyv na hospodársky rast). </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Zrealizovaním projektu sa tak podporí, resp. nepriamo zvýši dosahovanie cieľov všetkých dotknutých oblastí podpory OP KŽP týkajúcich sa ochrany životného prostredia. </w:t>
            </w:r>
          </w:p>
          <w:p w:rsidR="00440CD4" w:rsidRDefault="00440CD4" w:rsidP="007F01A4">
            <w:pPr>
              <w:spacing w:before="120" w:after="120"/>
              <w:jc w:val="both"/>
            </w:pPr>
            <w:r w:rsidRPr="005225EF">
              <w:rPr>
                <w:rFonts w:cs="Calibri"/>
                <w:color w:val="000000"/>
              </w:rPr>
              <w:t>Na základe uvedeného teda možno konštatovať, že NP má pozitívny dopad na hospodársky rast SR, avšak jeho kvantifikácia je problematická, resp. nemožná. Sekundárnym efektom realizácie projektu môže byť taktiež tvorba pracovných miest, ktoré prispievajú k znižovaniu nezamestnanosti v krajine, čo má vplyv aj na rastový potenciál ekonomiky.</w:t>
            </w:r>
          </w:p>
        </w:tc>
      </w:tr>
      <w:tr w:rsidR="00440CD4" w:rsidTr="007F01A4">
        <w:tc>
          <w:tcPr>
            <w:tcW w:w="1838" w:type="dxa"/>
          </w:tcPr>
          <w:p w:rsidR="00440CD4" w:rsidRPr="00C33CC6" w:rsidRDefault="00440CD4" w:rsidP="007F01A4">
            <w:pPr>
              <w:spacing w:before="120" w:after="120"/>
              <w:rPr>
                <w:b/>
              </w:rPr>
            </w:pPr>
            <w:r w:rsidRPr="00C33CC6">
              <w:rPr>
                <w:b/>
              </w:rPr>
              <w:lastRenderedPageBreak/>
              <w:t xml:space="preserve">Value for </w:t>
            </w:r>
            <w:proofErr w:type="spellStart"/>
            <w:r w:rsidRPr="00C33CC6">
              <w:rPr>
                <w:b/>
              </w:rPr>
              <w:t>money</w:t>
            </w:r>
            <w:proofErr w:type="spellEnd"/>
          </w:p>
        </w:tc>
        <w:tc>
          <w:tcPr>
            <w:tcW w:w="7224" w:type="dxa"/>
          </w:tcPr>
          <w:p w:rsidR="00440CD4" w:rsidRPr="00591CEA" w:rsidRDefault="00440CD4" w:rsidP="007F01A4">
            <w:pPr>
              <w:spacing w:before="120" w:after="120"/>
              <w:jc w:val="both"/>
              <w:rPr>
                <w:b/>
              </w:rPr>
            </w:pPr>
            <w:r w:rsidRPr="00666374">
              <w:rPr>
                <w:b/>
              </w:rPr>
              <w:t>Jasne popíšte, ako bol pripravený indikatívny rozpočet zámeru NP, t.j. popíšte, ako bola stanovená cena pre každú individuálnu položku rozpočtu (napr. prieskumom trhu, analýzou predchádzajúcich výdavkov spojených s podobnými aktivitami, atď.</w:t>
            </w:r>
            <w:r w:rsidRPr="00591CEA">
              <w:rPr>
                <w:b/>
              </w:rPr>
              <w:t>)</w:t>
            </w:r>
          </w:p>
          <w:p w:rsidR="00440CD4"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Pr>
                <w:rFonts w:asciiTheme="minorHAnsi" w:hAnsiTheme="minorHAnsi" w:cs="Calibri"/>
                <w:color w:val="000000"/>
                <w:sz w:val="22"/>
                <w:szCs w:val="22"/>
              </w:rPr>
              <w:t>Vzhľadom na štádium prípravy NP, ktorý e</w:t>
            </w:r>
            <w:r w:rsidRPr="005225EF">
              <w:rPr>
                <w:rFonts w:asciiTheme="minorHAnsi" w:hAnsiTheme="minorHAnsi" w:cs="Calibri"/>
                <w:color w:val="000000"/>
                <w:sz w:val="22"/>
                <w:szCs w:val="22"/>
              </w:rPr>
              <w:t>šte nebol predložený (nebolo vyhlásené ani vyzvanie)</w:t>
            </w:r>
            <w:r>
              <w:rPr>
                <w:rFonts w:asciiTheme="minorHAnsi" w:hAnsiTheme="minorHAnsi" w:cs="Calibri"/>
                <w:color w:val="000000"/>
                <w:sz w:val="22"/>
                <w:szCs w:val="22"/>
              </w:rPr>
              <w:t>,</w:t>
            </w:r>
            <w:r w:rsidRPr="005225EF">
              <w:rPr>
                <w:rFonts w:asciiTheme="minorHAnsi" w:hAnsiTheme="minorHAnsi" w:cs="Calibri"/>
                <w:color w:val="000000"/>
                <w:sz w:val="22"/>
                <w:szCs w:val="22"/>
              </w:rPr>
              <w:t xml:space="preserve">  nie je možné sa vyjadriť k hospodárnosti a efektívnosti rozpočtu projektu. </w:t>
            </w:r>
          </w:p>
          <w:p w:rsidR="00440CD4" w:rsidRPr="002670D7"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2670D7">
              <w:rPr>
                <w:rFonts w:asciiTheme="minorHAnsi" w:hAnsiTheme="minorHAnsi" w:cs="Calibri"/>
                <w:color w:val="000000"/>
                <w:sz w:val="22"/>
                <w:szCs w:val="22"/>
              </w:rPr>
              <w:t xml:space="preserve">Jednotlivé položky podrobného rozpočtu NP </w:t>
            </w:r>
            <w:r>
              <w:rPr>
                <w:rFonts w:asciiTheme="minorHAnsi" w:hAnsiTheme="minorHAnsi" w:cs="Calibri"/>
                <w:color w:val="000000"/>
                <w:sz w:val="22"/>
                <w:szCs w:val="22"/>
              </w:rPr>
              <w:t xml:space="preserve">sa </w:t>
            </w:r>
            <w:r w:rsidRPr="002670D7">
              <w:rPr>
                <w:rFonts w:asciiTheme="minorHAnsi" w:hAnsiTheme="minorHAnsi" w:cs="Calibri"/>
                <w:color w:val="000000"/>
                <w:sz w:val="22"/>
                <w:szCs w:val="22"/>
              </w:rPr>
              <w:t>stanov</w:t>
            </w:r>
            <w:r>
              <w:rPr>
                <w:rFonts w:asciiTheme="minorHAnsi" w:hAnsiTheme="minorHAnsi" w:cs="Calibri"/>
                <w:color w:val="000000"/>
                <w:sz w:val="22"/>
                <w:szCs w:val="22"/>
              </w:rPr>
              <w:t>ujú</w:t>
            </w:r>
            <w:r w:rsidRPr="002670D7">
              <w:rPr>
                <w:rFonts w:asciiTheme="minorHAnsi" w:hAnsiTheme="minorHAnsi" w:cs="Calibri"/>
                <w:color w:val="000000"/>
                <w:sz w:val="22"/>
                <w:szCs w:val="22"/>
              </w:rPr>
              <w:t xml:space="preserve"> v súlade so zadefinovanými postupmi v rámci Príručky pre žiadateľa a v rámci Príručky k oprávnenosti výdavkov. Konkrétne boli uplatnené pomocné nástroje – finančné limity, vykonanie prieskumu trhu, zrealizované VO. </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CC1D14">
              <w:rPr>
                <w:rFonts w:asciiTheme="minorHAnsi" w:hAnsiTheme="minorHAnsi" w:cs="Calibri"/>
                <w:color w:val="000000"/>
                <w:sz w:val="22"/>
                <w:szCs w:val="22"/>
              </w:rPr>
              <w:t>Dodržanie zásady hospodárnosti a efektívnosti výdavkov pr</w:t>
            </w:r>
            <w:r w:rsidR="00A229A6" w:rsidRPr="00CC1D14">
              <w:rPr>
                <w:rFonts w:asciiTheme="minorHAnsi" w:hAnsiTheme="minorHAnsi" w:cs="Calibri"/>
                <w:color w:val="000000"/>
                <w:sz w:val="22"/>
                <w:szCs w:val="22"/>
              </w:rPr>
              <w:t>ipravovaného NP je zo strany RO</w:t>
            </w:r>
            <w:r w:rsidRPr="00CC1D14">
              <w:rPr>
                <w:rFonts w:asciiTheme="minorHAnsi" w:hAnsiTheme="minorHAnsi" w:cs="Calibri"/>
                <w:color w:val="000000"/>
                <w:sz w:val="22"/>
                <w:szCs w:val="22"/>
              </w:rPr>
              <w:t xml:space="preserve"> pre OP KŽP zabezpečované na základe usmerňovania žiadateľa v procese prípravy žiadosti,</w:t>
            </w:r>
            <w:r w:rsidRPr="005225EF">
              <w:rPr>
                <w:rFonts w:asciiTheme="minorHAnsi" w:hAnsiTheme="minorHAnsi" w:cs="Calibri"/>
                <w:color w:val="000000"/>
                <w:sz w:val="22"/>
                <w:szCs w:val="22"/>
              </w:rPr>
              <w:t xml:space="preserve"> ako aj prostredníctvom nastavených pravidiel oprávnenosti výdavkov národných projektov (definovaných v Príručke k oprávnenosti výdavkov pre národné projekty OP KŽP zverejnenej na webovom sídle OP KŽP). Po predložení NP bude oprávnenosť výdavkov overená v procese odborného hodnotenia NP v súlade s platnými hodnotiacimi kritériami.</w:t>
            </w:r>
          </w:p>
          <w:p w:rsidR="00440CD4" w:rsidRPr="005225EF"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F247F6">
              <w:rPr>
                <w:rFonts w:asciiTheme="minorHAnsi" w:hAnsiTheme="minorHAnsi" w:cs="Calibri"/>
                <w:color w:val="000000"/>
                <w:sz w:val="22"/>
                <w:szCs w:val="22"/>
              </w:rPr>
              <w:t xml:space="preserve">Vo všeobecnosti uvádzame, že na základe skúseností z PO 2007 – 2013 RO/SO pre OP KŽP kladie v PO 2014 – 2020 veľký dôraz na zabezpečenie hospodárnosti a efektívnosti výdavkov podporených projektov. S cieľom predísť schváleniu projektov s nadhodnotenými výdavkami zo strany potenciálnych žiadateľov/prijímateľov boli RO/SO pre OP KŽP nastavené osobitné podmienky oprávnenosti výdavkov týkajúce sa hospodárnosti a efektívnosti výdavkov. Vychádzajúc zo schválených kritérií pre výber projektov OP KŽP, musia navrhnuté výdavky projektu spĺňať podmienku hospodárnosti a efektívnosti a musia zodpovedať obvyklým cenám v danom mieste a čase. Uvedené sa overuje prostredníctvom stanovených </w:t>
            </w:r>
            <w:proofErr w:type="spellStart"/>
            <w:r w:rsidRPr="00F247F6">
              <w:rPr>
                <w:rFonts w:asciiTheme="minorHAnsi" w:hAnsiTheme="minorHAnsi" w:cs="Calibri"/>
                <w:color w:val="000000"/>
                <w:sz w:val="22"/>
                <w:szCs w:val="22"/>
              </w:rPr>
              <w:t>benchmarkov</w:t>
            </w:r>
            <w:proofErr w:type="spellEnd"/>
            <w:r w:rsidRPr="00F247F6">
              <w:rPr>
                <w:rFonts w:asciiTheme="minorHAnsi" w:hAnsiTheme="minorHAnsi" w:cs="Calibri"/>
                <w:color w:val="000000"/>
                <w:sz w:val="22"/>
                <w:szCs w:val="22"/>
              </w:rPr>
              <w:t xml:space="preserve"> (mernej investičnej náročnosti projektu), finančných limitov, vykonaného prieskumu trhu, príp. zrealizovaného verejného obstarávania, alebo ďalších nástrojov na overenie hospodárnosti a efektívnosti výdavkov (napr. znalecký posudok, rozhodnutia Úradu pre reguláciu sieťových odvetví).</w:t>
            </w:r>
          </w:p>
          <w:p w:rsidR="00440CD4" w:rsidRPr="00F02473"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F02473">
              <w:rPr>
                <w:rFonts w:asciiTheme="minorHAnsi" w:hAnsiTheme="minorHAnsi" w:cs="Calibri"/>
                <w:color w:val="000000"/>
                <w:sz w:val="22"/>
                <w:szCs w:val="22"/>
              </w:rPr>
              <w:t>Navyše, SAŽP ako prijímateľ NP, je subjektom verejnej správy (štátna príspevková organizácia) a v zmysle národnej legislatívy je povinná vykonávať aj vlastnú finančnú kontrolu, t. j. je povinná dodržiavať všeobecne záväzne právne predpisy (zákon č. 357</w:t>
            </w:r>
            <w:r w:rsidR="0099374D">
              <w:rPr>
                <w:rFonts w:asciiTheme="minorHAnsi" w:hAnsiTheme="minorHAnsi" w:cs="Calibri"/>
                <w:color w:val="000000"/>
                <w:sz w:val="22"/>
                <w:szCs w:val="22"/>
              </w:rPr>
              <w:t>/</w:t>
            </w:r>
            <w:r w:rsidR="0008208D">
              <w:rPr>
                <w:rFonts w:asciiTheme="minorHAnsi" w:hAnsiTheme="minorHAnsi" w:cs="Calibri"/>
                <w:color w:val="000000"/>
                <w:sz w:val="22"/>
                <w:szCs w:val="22"/>
              </w:rPr>
              <w:t xml:space="preserve">2015 </w:t>
            </w:r>
            <w:proofErr w:type="spellStart"/>
            <w:r w:rsidR="0008208D">
              <w:rPr>
                <w:rFonts w:asciiTheme="minorHAnsi" w:hAnsiTheme="minorHAnsi" w:cs="Calibri"/>
                <w:color w:val="000000"/>
                <w:sz w:val="22"/>
                <w:szCs w:val="22"/>
              </w:rPr>
              <w:t>Z.z</w:t>
            </w:r>
            <w:proofErr w:type="spellEnd"/>
            <w:r w:rsidR="0008208D">
              <w:rPr>
                <w:rFonts w:asciiTheme="minorHAnsi" w:hAnsiTheme="minorHAnsi" w:cs="Calibri"/>
                <w:color w:val="000000"/>
                <w:sz w:val="22"/>
                <w:szCs w:val="22"/>
              </w:rPr>
              <w:t>.</w:t>
            </w:r>
            <w:r w:rsidRPr="00F02473">
              <w:rPr>
                <w:rFonts w:asciiTheme="minorHAnsi" w:hAnsiTheme="minorHAnsi" w:cs="Calibri"/>
                <w:color w:val="000000"/>
                <w:sz w:val="22"/>
                <w:szCs w:val="22"/>
              </w:rPr>
              <w:t xml:space="preserve"> o finančnej kontrole a audite), overovať </w:t>
            </w:r>
            <w:r w:rsidRPr="00F02473">
              <w:rPr>
                <w:rFonts w:asciiTheme="minorHAnsi" w:hAnsiTheme="minorHAnsi" w:cs="Calibri"/>
                <w:color w:val="000000"/>
                <w:sz w:val="22"/>
                <w:szCs w:val="22"/>
              </w:rPr>
              <w:lastRenderedPageBreak/>
              <w:t>hospodárnosť, efektívnosť, účinnosť a účelnosť finančných operácií v ich priebehu a až do ich konečného vysporiadania, zúčtovania, dosiahnutia a udržania výsledkov a cieľov finančných operácií. Zároveň SAŽP ako subjekt verejnej správy podlieha ďalším kontrolným režimom, kde relevantnými kontrolnými orgánmi je overované hospodárenie organizácie ako celku, preto riziko nadhodnotenia výdavkov v rámci implementácie NP je minimálne.</w:t>
            </w:r>
          </w:p>
          <w:p w:rsidR="00440CD4" w:rsidRPr="00F247F6" w:rsidRDefault="00440CD4" w:rsidP="007F01A4">
            <w:pPr>
              <w:spacing w:before="360" w:after="120"/>
              <w:jc w:val="both"/>
              <w:rPr>
                <w:b/>
              </w:rPr>
            </w:pPr>
            <w:r w:rsidRPr="00F247F6">
              <w:rPr>
                <w:b/>
              </w:rPr>
              <w:t xml:space="preserve">Ukážte, že NP spĺňa kritérium "Value for </w:t>
            </w:r>
            <w:proofErr w:type="spellStart"/>
            <w:r w:rsidRPr="00F247F6">
              <w:rPr>
                <w:b/>
              </w:rPr>
              <w:t>money</w:t>
            </w:r>
            <w:proofErr w:type="spellEnd"/>
            <w:r w:rsidRPr="00F247F6">
              <w:rPr>
                <w:b/>
              </w:rPr>
              <w:t>" (napr. nezávislý znalecký posudok, atď.) a je v súlade so zásadou doplnkovosti (t.j. výdavky nenahrádzajú verejné alebo rovnocenné štrukturálne výdavky členského štátu v súlade s čl. 95 CPR).</w:t>
            </w:r>
          </w:p>
          <w:p w:rsidR="00440CD4" w:rsidRPr="00F247F6" w:rsidRDefault="00440CD4" w:rsidP="007F01A4">
            <w:pPr>
              <w:spacing w:before="120" w:after="120"/>
              <w:jc w:val="both"/>
              <w:rPr>
                <w:rFonts w:cs="Calibri"/>
                <w:color w:val="000000"/>
              </w:rPr>
            </w:pPr>
            <w:r w:rsidRPr="00F247F6">
              <w:rPr>
                <w:rFonts w:cs="Calibri"/>
                <w:color w:val="000000"/>
              </w:rPr>
              <w:t>Dosiahnutie požadovanej hodnoty za vynaložené finančné prostriedky je v rámci NP zabezpečené najmä prostredníctvom stanovených finančných limitov resp. jednotkových cien pre jednotlivé typy výdavkov ako pomocných nástrojov na overovanie hospodárnosti a efektívnosti výdavkov projektu. Stanovené limity zabezpečia, že výsledky stanovené v projekte budú dosiahnuté hospodárnym spôsobom, tzn. že dôjde k dodržaniu princípu hodnoty za peniaze. Predmetné kritérium bude posúdené v rámci hodnotiaceho procesu.</w:t>
            </w:r>
          </w:p>
          <w:p w:rsidR="00440CD4" w:rsidRPr="00F247F6"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F247F6">
              <w:rPr>
                <w:rFonts w:asciiTheme="minorHAnsi" w:hAnsiTheme="minorHAnsi" w:cs="Calibri"/>
                <w:color w:val="000000"/>
                <w:sz w:val="22"/>
                <w:szCs w:val="22"/>
              </w:rPr>
              <w:t xml:space="preserve">O dodržaní princípu Value </w:t>
            </w:r>
            <w:proofErr w:type="spellStart"/>
            <w:r w:rsidRPr="00F247F6">
              <w:rPr>
                <w:rFonts w:asciiTheme="minorHAnsi" w:hAnsiTheme="minorHAnsi" w:cs="Calibri"/>
                <w:color w:val="000000"/>
                <w:sz w:val="22"/>
                <w:szCs w:val="22"/>
              </w:rPr>
              <w:t>fof</w:t>
            </w:r>
            <w:proofErr w:type="spellEnd"/>
            <w:r w:rsidRPr="00F247F6">
              <w:rPr>
                <w:rFonts w:asciiTheme="minorHAnsi" w:hAnsiTheme="minorHAnsi" w:cs="Calibri"/>
                <w:color w:val="000000"/>
                <w:sz w:val="22"/>
                <w:szCs w:val="22"/>
              </w:rPr>
              <w:t xml:space="preserve"> Money svedčí aj skutočnosť, že plánovaná hodnota ukazovateľa, ktorá sa má dosiahnuť zrealizovaním NP, predstavuje počet </w:t>
            </w:r>
            <w:r w:rsidR="001018A3" w:rsidRPr="00F247F6">
              <w:rPr>
                <w:rFonts w:asciiTheme="minorHAnsi" w:hAnsiTheme="minorHAnsi" w:cs="Calibri"/>
                <w:b/>
                <w:color w:val="000000"/>
                <w:sz w:val="22"/>
                <w:szCs w:val="22"/>
              </w:rPr>
              <w:t>390 realizovaných prvkov zelenej infraštruktúry</w:t>
            </w:r>
            <w:r w:rsidRPr="00F247F6">
              <w:rPr>
                <w:rFonts w:asciiTheme="minorHAnsi" w:hAnsiTheme="minorHAnsi" w:cs="Calibri"/>
                <w:color w:val="000000"/>
                <w:sz w:val="22"/>
                <w:szCs w:val="22"/>
              </w:rPr>
              <w:t xml:space="preserve"> (z celkového počtu </w:t>
            </w:r>
            <w:r w:rsidR="001018A3" w:rsidRPr="00F247F6">
              <w:rPr>
                <w:rFonts w:asciiTheme="minorHAnsi" w:hAnsiTheme="minorHAnsi" w:cs="Calibri"/>
                <w:color w:val="000000"/>
                <w:sz w:val="22"/>
                <w:szCs w:val="22"/>
              </w:rPr>
              <w:t>390 prvkov zelenej infraštruktúry</w:t>
            </w:r>
            <w:r w:rsidRPr="00F247F6">
              <w:rPr>
                <w:rFonts w:asciiTheme="minorHAnsi" w:hAnsiTheme="minorHAnsi" w:cs="Calibri"/>
                <w:color w:val="000000"/>
                <w:sz w:val="22"/>
                <w:szCs w:val="22"/>
              </w:rPr>
              <w:t>,</w:t>
            </w:r>
            <w:r w:rsidR="001018A3" w:rsidRPr="00F247F6">
              <w:rPr>
                <w:rFonts w:asciiTheme="minorHAnsi" w:hAnsiTheme="minorHAnsi" w:cs="Calibri"/>
                <w:color w:val="000000"/>
                <w:sz w:val="22"/>
                <w:szCs w:val="22"/>
              </w:rPr>
              <w:t xml:space="preserve"> teda hodnota</w:t>
            </w:r>
            <w:r w:rsidRPr="00F247F6">
              <w:rPr>
                <w:rFonts w:asciiTheme="minorHAnsi" w:hAnsiTheme="minorHAnsi" w:cs="Calibri"/>
                <w:color w:val="000000"/>
                <w:sz w:val="22"/>
                <w:szCs w:val="22"/>
              </w:rPr>
              <w:t xml:space="preserve"> ktorá sa ma dosiahnuť na úrovni OP KŽP), pričom príspevok NP k plánovanej hodnote ukazovateľa na úrovni OP KŽP plne zodpovedá alokácii finančných prostriedkov na realizáciu NP.</w:t>
            </w:r>
          </w:p>
          <w:p w:rsidR="00440CD4" w:rsidRDefault="00440CD4" w:rsidP="00F3045D">
            <w:pPr>
              <w:spacing w:before="120" w:after="120"/>
              <w:jc w:val="both"/>
            </w:pPr>
            <w:r w:rsidRPr="00F247F6">
              <w:t xml:space="preserve">Čo sa týka súladu NP s princípom doplnkovosti, Slovenská agentúra životného prostredia pravidelne zabezpečuje </w:t>
            </w:r>
            <w:r w:rsidR="00F3045D" w:rsidRPr="00F247F6">
              <w:t>metodické a výkonné aktivity podobného alebo rovnakého charakteru</w:t>
            </w:r>
            <w:r w:rsidRPr="00F247F6">
              <w:t xml:space="preserve"> v oblasti životného prostredia z vlastného rozpočtu na základe kontraktu s MŽP SR, prostredníctvom Plánu hlavných úloh a z projektovej činnosti na národnej úrovni  (napr. Environmentálny fond).</w:t>
            </w:r>
            <w:r w:rsidRPr="005225EF">
              <w:t xml:space="preserve"> </w:t>
            </w:r>
          </w:p>
        </w:tc>
      </w:tr>
      <w:tr w:rsidR="00440CD4" w:rsidTr="007F01A4">
        <w:tc>
          <w:tcPr>
            <w:tcW w:w="1838" w:type="dxa"/>
          </w:tcPr>
          <w:p w:rsidR="00440CD4" w:rsidRPr="007E4FB9" w:rsidRDefault="00440CD4" w:rsidP="007F01A4">
            <w:pPr>
              <w:spacing w:before="120" w:after="120"/>
              <w:rPr>
                <w:b/>
              </w:rPr>
            </w:pPr>
            <w:r w:rsidRPr="007E4FB9">
              <w:rPr>
                <w:b/>
              </w:rPr>
              <w:lastRenderedPageBreak/>
              <w:t xml:space="preserve">Merateľnosť a </w:t>
            </w:r>
            <w:r>
              <w:rPr>
                <w:b/>
              </w:rPr>
              <w:t>posúdenie</w:t>
            </w:r>
            <w:r w:rsidRPr="007E4FB9">
              <w:rPr>
                <w:b/>
              </w:rPr>
              <w:t xml:space="preserve"> </w:t>
            </w:r>
            <w:r w:rsidRPr="00CB7277">
              <w:rPr>
                <w:b/>
              </w:rPr>
              <w:t>zámeru</w:t>
            </w:r>
            <w:r>
              <w:rPr>
                <w:b/>
              </w:rPr>
              <w:t xml:space="preserve"> </w:t>
            </w:r>
            <w:r w:rsidRPr="007E4FB9">
              <w:rPr>
                <w:b/>
              </w:rPr>
              <w:t xml:space="preserve">NP </w:t>
            </w:r>
          </w:p>
        </w:tc>
        <w:tc>
          <w:tcPr>
            <w:tcW w:w="7224" w:type="dxa"/>
          </w:tcPr>
          <w:p w:rsidR="00440CD4" w:rsidRPr="00591CEA" w:rsidRDefault="00440CD4" w:rsidP="007F01A4">
            <w:pPr>
              <w:spacing w:before="120" w:after="120"/>
              <w:jc w:val="both"/>
              <w:rPr>
                <w:b/>
              </w:rPr>
            </w:pPr>
            <w:r w:rsidRPr="00666374">
              <w:rPr>
                <w:b/>
              </w:rPr>
              <w:t>Uveďte zoznam všetkých merateľných ukazovateľov alebo výsledkov uvedených v operačnom programe, na ciele ktorých bude realizácia NP zameraná a sledovaný pokrok ukazovateľov pri ukončení aktivít NP</w:t>
            </w:r>
            <w:r w:rsidRPr="00591CEA">
              <w:rPr>
                <w:b/>
              </w:rPr>
              <w:t>.</w:t>
            </w:r>
          </w:p>
          <w:p w:rsidR="00440CD4" w:rsidRPr="0008208D"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08208D">
              <w:rPr>
                <w:rFonts w:asciiTheme="minorHAnsi" w:hAnsiTheme="minorHAnsi" w:cs="Calibri"/>
                <w:color w:val="000000"/>
                <w:sz w:val="22"/>
                <w:szCs w:val="22"/>
              </w:rPr>
              <w:t>Ako už bolo vyššie uvedené</w:t>
            </w:r>
            <w:r w:rsidR="0008208D" w:rsidRPr="0008208D">
              <w:rPr>
                <w:rFonts w:asciiTheme="minorHAnsi" w:hAnsiTheme="minorHAnsi" w:cs="Calibri"/>
                <w:color w:val="000000"/>
                <w:sz w:val="22"/>
                <w:szCs w:val="22"/>
              </w:rPr>
              <w:t>,</w:t>
            </w:r>
            <w:r w:rsidRPr="0008208D">
              <w:rPr>
                <w:rFonts w:asciiTheme="minorHAnsi" w:hAnsiTheme="minorHAnsi" w:cs="Calibri"/>
                <w:color w:val="000000"/>
                <w:sz w:val="22"/>
                <w:szCs w:val="22"/>
              </w:rPr>
              <w:t xml:space="preserve"> výsledky realizácie NP sa priamo premietnu do merateľného ukazovateľa výstupu definovaného v rámci OP KŽP s názvom „</w:t>
            </w:r>
            <w:r w:rsidR="001053F7" w:rsidRPr="0008208D">
              <w:rPr>
                <w:rFonts w:asciiTheme="minorHAnsi" w:hAnsiTheme="minorHAnsi"/>
                <w:b/>
                <w:i/>
                <w:iCs/>
                <w:sz w:val="22"/>
                <w:szCs w:val="22"/>
              </w:rPr>
              <w:t>Počet realizovaných prvkov zelenej infraštruktúry</w:t>
            </w:r>
            <w:r w:rsidRPr="0008208D">
              <w:rPr>
                <w:rFonts w:asciiTheme="minorHAnsi" w:hAnsiTheme="minorHAnsi" w:cs="Calibri"/>
                <w:b/>
                <w:i/>
                <w:color w:val="000000"/>
                <w:sz w:val="22"/>
                <w:szCs w:val="22"/>
              </w:rPr>
              <w:t>“.</w:t>
            </w:r>
            <w:r w:rsidRPr="0008208D">
              <w:rPr>
                <w:rFonts w:asciiTheme="minorHAnsi" w:hAnsiTheme="minorHAnsi" w:cs="Calibri"/>
                <w:color w:val="000000"/>
                <w:sz w:val="22"/>
                <w:szCs w:val="22"/>
              </w:rPr>
              <w:t xml:space="preserve"> Plánovaná hodnota tohto ukazovateľa, ktorá sa ma dosiahnuť na úrovni OP KŽP, predstavuje počet </w:t>
            </w:r>
            <w:r w:rsidR="001053F7" w:rsidRPr="0008208D">
              <w:rPr>
                <w:rFonts w:asciiTheme="minorHAnsi" w:hAnsiTheme="minorHAnsi" w:cs="Calibri"/>
                <w:b/>
                <w:color w:val="000000"/>
                <w:sz w:val="22"/>
                <w:szCs w:val="22"/>
              </w:rPr>
              <w:t>390</w:t>
            </w:r>
            <w:r w:rsidRPr="0008208D">
              <w:rPr>
                <w:rFonts w:asciiTheme="minorHAnsi" w:hAnsiTheme="minorHAnsi" w:cs="Calibri"/>
                <w:b/>
                <w:color w:val="000000"/>
                <w:sz w:val="22"/>
                <w:szCs w:val="22"/>
              </w:rPr>
              <w:t xml:space="preserve"> aktivít</w:t>
            </w:r>
            <w:r w:rsidR="001053F7" w:rsidRPr="0008208D">
              <w:rPr>
                <w:rFonts w:asciiTheme="minorHAnsi" w:hAnsiTheme="minorHAnsi" w:cs="Calibri"/>
                <w:color w:val="000000"/>
                <w:sz w:val="22"/>
                <w:szCs w:val="22"/>
              </w:rPr>
              <w:t>.</w:t>
            </w:r>
            <w:r w:rsidRPr="0008208D">
              <w:rPr>
                <w:rFonts w:asciiTheme="minorHAnsi" w:hAnsiTheme="minorHAnsi" w:cs="Calibri"/>
                <w:color w:val="000000"/>
                <w:sz w:val="22"/>
                <w:szCs w:val="22"/>
              </w:rPr>
              <w:t xml:space="preserve"> Plánovaná hodnota, ktorá sa má dosiahnuť zrealizovaním NP, predstavuje počet </w:t>
            </w:r>
            <w:r w:rsidR="001053F7" w:rsidRPr="0008208D">
              <w:rPr>
                <w:rFonts w:asciiTheme="minorHAnsi" w:hAnsiTheme="minorHAnsi" w:cs="Calibri"/>
                <w:b/>
                <w:color w:val="000000"/>
                <w:sz w:val="22"/>
                <w:szCs w:val="22"/>
              </w:rPr>
              <w:t>390</w:t>
            </w:r>
            <w:r w:rsidRPr="0008208D">
              <w:rPr>
                <w:rFonts w:asciiTheme="minorHAnsi" w:hAnsiTheme="minorHAnsi" w:cs="Calibri"/>
                <w:color w:val="000000"/>
                <w:sz w:val="22"/>
                <w:szCs w:val="22"/>
              </w:rPr>
              <w:t>.</w:t>
            </w:r>
          </w:p>
          <w:p w:rsidR="00440CD4" w:rsidRPr="002670D7" w:rsidRDefault="00440CD4" w:rsidP="007F01A4">
            <w:pPr>
              <w:spacing w:before="120" w:after="120"/>
              <w:jc w:val="both"/>
              <w:rPr>
                <w:rFonts w:cs="Calibri"/>
                <w:color w:val="000000"/>
              </w:rPr>
            </w:pPr>
            <w:r>
              <w:rPr>
                <w:rFonts w:cs="Calibri"/>
                <w:color w:val="000000"/>
              </w:rPr>
              <w:t>Vo všeobecnosti platí, že p</w:t>
            </w:r>
            <w:r w:rsidRPr="002670D7">
              <w:rPr>
                <w:rFonts w:cs="Calibri"/>
                <w:color w:val="000000"/>
              </w:rPr>
              <w:t>re správne vyhodnotenie prínosu národného projektu k výsledkom na úrovni špecifických cieľov, investičných priorít a prioritných osí</w:t>
            </w:r>
            <w:r>
              <w:rPr>
                <w:rFonts w:cs="Calibri"/>
                <w:color w:val="000000"/>
              </w:rPr>
              <w:t xml:space="preserve"> bol</w:t>
            </w:r>
            <w:r w:rsidR="0008208D">
              <w:rPr>
                <w:rFonts w:cs="Calibri"/>
                <w:color w:val="000000"/>
              </w:rPr>
              <w:t>a</w:t>
            </w:r>
            <w:r>
              <w:rPr>
                <w:rFonts w:cs="Calibri"/>
                <w:color w:val="000000"/>
              </w:rPr>
              <w:t xml:space="preserve"> navrhnutá sústava ukazovateľov</w:t>
            </w:r>
            <w:r w:rsidR="0008208D">
              <w:rPr>
                <w:rFonts w:cs="Calibri"/>
                <w:color w:val="000000"/>
              </w:rPr>
              <w:t>, ktoré</w:t>
            </w:r>
            <w:r w:rsidRPr="002670D7">
              <w:rPr>
                <w:rFonts w:cs="Calibri"/>
                <w:color w:val="000000"/>
              </w:rPr>
              <w:t xml:space="preserve"> sú jasne merateľné a </w:t>
            </w:r>
            <w:proofErr w:type="spellStart"/>
            <w:r w:rsidRPr="003B370F">
              <w:rPr>
                <w:rFonts w:cs="Calibri"/>
                <w:color w:val="000000"/>
              </w:rPr>
              <w:t>vyhodnotiteľné</w:t>
            </w:r>
            <w:proofErr w:type="spellEnd"/>
            <w:r w:rsidRPr="003B370F">
              <w:rPr>
                <w:rFonts w:cs="Calibri"/>
                <w:color w:val="000000"/>
              </w:rPr>
              <w:t xml:space="preserve">. Ukazovatele na programovej úrovni (výsledkové/výstupové) boli navrhnuté a stanovené k jednotlivým špecifickým cieľom a výsledkom všetkých investičných priorít OP KŽP tak, aby nadväzovali na investičnú stratégiu OP KŽP a boli navrhnuté tak, aby spĺňali podmienky SMART = </w:t>
            </w:r>
            <w:proofErr w:type="spellStart"/>
            <w:r w:rsidRPr="003B370F">
              <w:rPr>
                <w:rFonts w:cs="Calibri"/>
                <w:color w:val="000000"/>
              </w:rPr>
              <w:t>Specific</w:t>
            </w:r>
            <w:proofErr w:type="spellEnd"/>
            <w:r w:rsidRPr="003B370F">
              <w:rPr>
                <w:rFonts w:cs="Calibri"/>
                <w:color w:val="000000"/>
              </w:rPr>
              <w:t xml:space="preserve">, </w:t>
            </w:r>
            <w:proofErr w:type="spellStart"/>
            <w:r w:rsidRPr="003B370F">
              <w:rPr>
                <w:rFonts w:cs="Calibri"/>
                <w:color w:val="000000"/>
              </w:rPr>
              <w:t>Measurable</w:t>
            </w:r>
            <w:proofErr w:type="spellEnd"/>
            <w:r w:rsidRPr="003B370F">
              <w:rPr>
                <w:rFonts w:cs="Calibri"/>
                <w:color w:val="000000"/>
              </w:rPr>
              <w:t xml:space="preserve">, </w:t>
            </w:r>
            <w:proofErr w:type="spellStart"/>
            <w:r w:rsidRPr="003B370F">
              <w:rPr>
                <w:rFonts w:cs="Calibri"/>
                <w:color w:val="000000"/>
              </w:rPr>
              <w:t>Achievable</w:t>
            </w:r>
            <w:proofErr w:type="spellEnd"/>
            <w:r w:rsidRPr="003B370F">
              <w:rPr>
                <w:rFonts w:cs="Calibri"/>
                <w:color w:val="000000"/>
              </w:rPr>
              <w:t xml:space="preserve">, </w:t>
            </w:r>
            <w:proofErr w:type="spellStart"/>
            <w:r w:rsidRPr="003B370F">
              <w:rPr>
                <w:rFonts w:cs="Calibri"/>
                <w:color w:val="000000"/>
              </w:rPr>
              <w:t>Relevant</w:t>
            </w:r>
            <w:proofErr w:type="spellEnd"/>
            <w:r w:rsidRPr="003B370F">
              <w:rPr>
                <w:rFonts w:cs="Calibri"/>
                <w:color w:val="000000"/>
              </w:rPr>
              <w:t xml:space="preserve"> and </w:t>
            </w:r>
            <w:proofErr w:type="spellStart"/>
            <w:r w:rsidRPr="003B370F">
              <w:rPr>
                <w:rFonts w:cs="Calibri"/>
                <w:color w:val="000000"/>
              </w:rPr>
              <w:t>Time</w:t>
            </w:r>
            <w:proofErr w:type="spellEnd"/>
            <w:r w:rsidRPr="003B370F">
              <w:rPr>
                <w:rFonts w:cs="Calibri"/>
                <w:color w:val="000000"/>
              </w:rPr>
              <w:t xml:space="preserve"> </w:t>
            </w:r>
            <w:proofErr w:type="spellStart"/>
            <w:r w:rsidRPr="003B370F">
              <w:rPr>
                <w:rFonts w:cs="Calibri"/>
                <w:color w:val="000000"/>
              </w:rPr>
              <w:t>bound</w:t>
            </w:r>
            <w:proofErr w:type="spellEnd"/>
            <w:r w:rsidRPr="003B370F">
              <w:rPr>
                <w:rFonts w:cs="Calibri"/>
                <w:color w:val="000000"/>
              </w:rPr>
              <w:t xml:space="preserve">, t.j. špecifický, merateľný, dosiahnuteľný, relevantný a časovo viazaný. V rámci uvedeného musia </w:t>
            </w:r>
            <w:r w:rsidRPr="003B370F">
              <w:rPr>
                <w:rFonts w:cs="Calibri"/>
                <w:color w:val="000000"/>
              </w:rPr>
              <w:lastRenderedPageBreak/>
              <w:t xml:space="preserve">ukazovatele výsledku, ako aj ukazovatele výstupu spĺňať základnú SMART charakteristiku (kvalitatívne kritériá), t.j. každý ukazovateľ musí byť dostatočne špecifický, jasný, merateľný, štatisticky </w:t>
            </w:r>
            <w:proofErr w:type="spellStart"/>
            <w:r w:rsidRPr="003B370F">
              <w:rPr>
                <w:rFonts w:cs="Calibri"/>
                <w:color w:val="000000"/>
              </w:rPr>
              <w:t>validný</w:t>
            </w:r>
            <w:proofErr w:type="spellEnd"/>
            <w:r w:rsidRPr="003B370F">
              <w:rPr>
                <w:rFonts w:cs="Calibri"/>
                <w:color w:val="000000"/>
              </w:rPr>
              <w:t xml:space="preserve">, spoľahlivý, relevantný, včas </w:t>
            </w:r>
            <w:proofErr w:type="spellStart"/>
            <w:r w:rsidRPr="003B370F">
              <w:rPr>
                <w:rFonts w:cs="Calibri"/>
                <w:color w:val="000000"/>
              </w:rPr>
              <w:t>vyhodnotiteľný</w:t>
            </w:r>
            <w:proofErr w:type="spellEnd"/>
            <w:r w:rsidRPr="003B370F">
              <w:rPr>
                <w:rFonts w:cs="Calibri"/>
                <w:color w:val="000000"/>
              </w:rPr>
              <w:t xml:space="preserve"> a vhodný pre príslušnú úroveň (výstup/výsledok), pričom následne boli tieto ukazovatele schválené EK. Každý z ukazovateľov musí byť presne a jednoznačne zadefinovaný, aby sa dal objektívne merať/monitorovať. V súlade s tým bola rámci OP KŽP jasne zadefinovaná sústava merateľných ukazovateľov aj na projektovej úrovni, ktoré sú s programovými ukazovateľmi vzájomne previazané tak, aby bola možná </w:t>
            </w:r>
            <w:proofErr w:type="spellStart"/>
            <w:r w:rsidRPr="003B370F">
              <w:rPr>
                <w:rFonts w:cs="Calibri"/>
                <w:color w:val="000000"/>
              </w:rPr>
              <w:t>agregácia</w:t>
            </w:r>
            <w:proofErr w:type="spellEnd"/>
            <w:r w:rsidRPr="003B370F">
              <w:rPr>
                <w:rFonts w:cs="Calibri"/>
                <w:color w:val="000000"/>
              </w:rPr>
              <w:t xml:space="preserve"> dosiahnutých hodnôt merateľných ukazovateľov za jednotlivé projekty na príslušnú úroveň programu.</w:t>
            </w:r>
          </w:p>
          <w:p w:rsidR="00440CD4"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2670D7">
              <w:rPr>
                <w:rFonts w:asciiTheme="minorHAnsi" w:hAnsiTheme="minorHAnsi" w:cs="Calibri"/>
                <w:color w:val="000000"/>
                <w:sz w:val="22"/>
                <w:szCs w:val="22"/>
              </w:rPr>
              <w:t xml:space="preserve">Na základe vyššie uvedenej špecifikácie bude </w:t>
            </w:r>
            <w:r>
              <w:rPr>
                <w:rFonts w:asciiTheme="minorHAnsi" w:hAnsiTheme="minorHAnsi" w:cs="Calibri"/>
                <w:color w:val="000000"/>
                <w:sz w:val="22"/>
                <w:szCs w:val="22"/>
              </w:rPr>
              <w:t>NP</w:t>
            </w:r>
            <w:r w:rsidRPr="002670D7">
              <w:rPr>
                <w:rFonts w:asciiTheme="minorHAnsi" w:hAnsiTheme="minorHAnsi" w:cs="Calibri"/>
                <w:color w:val="000000"/>
                <w:sz w:val="22"/>
                <w:szCs w:val="22"/>
              </w:rPr>
              <w:t xml:space="preserve"> sledovaný a vykazovaný prostr</w:t>
            </w:r>
            <w:r>
              <w:rPr>
                <w:rFonts w:asciiTheme="minorHAnsi" w:hAnsiTheme="minorHAnsi" w:cs="Calibri"/>
                <w:color w:val="000000"/>
                <w:sz w:val="22"/>
                <w:szCs w:val="22"/>
              </w:rPr>
              <w:t>edníctvom projektového</w:t>
            </w:r>
            <w:r w:rsidRPr="002670D7">
              <w:rPr>
                <w:rFonts w:asciiTheme="minorHAnsi" w:hAnsiTheme="minorHAnsi" w:cs="Calibri"/>
                <w:color w:val="000000"/>
                <w:sz w:val="22"/>
                <w:szCs w:val="22"/>
              </w:rPr>
              <w:t xml:space="preserve"> ukazovateľ</w:t>
            </w:r>
            <w:r>
              <w:rPr>
                <w:rFonts w:asciiTheme="minorHAnsi" w:hAnsiTheme="minorHAnsi" w:cs="Calibri"/>
                <w:color w:val="000000"/>
                <w:sz w:val="22"/>
                <w:szCs w:val="22"/>
              </w:rPr>
              <w:t>a</w:t>
            </w:r>
            <w:r w:rsidRPr="002670D7">
              <w:rPr>
                <w:rFonts w:asciiTheme="minorHAnsi" w:hAnsiTheme="minorHAnsi" w:cs="Calibri"/>
                <w:color w:val="000000"/>
                <w:sz w:val="22"/>
                <w:szCs w:val="22"/>
              </w:rPr>
              <w:t>, ktor</w:t>
            </w:r>
            <w:r>
              <w:rPr>
                <w:rFonts w:asciiTheme="minorHAnsi" w:hAnsiTheme="minorHAnsi" w:cs="Calibri"/>
                <w:color w:val="000000"/>
                <w:sz w:val="22"/>
                <w:szCs w:val="22"/>
              </w:rPr>
              <w:t>ý</w:t>
            </w:r>
            <w:r w:rsidRPr="002670D7">
              <w:rPr>
                <w:rFonts w:asciiTheme="minorHAnsi" w:hAnsiTheme="minorHAnsi" w:cs="Calibri"/>
                <w:color w:val="000000"/>
                <w:sz w:val="22"/>
                <w:szCs w:val="22"/>
              </w:rPr>
              <w:t xml:space="preserve"> </w:t>
            </w:r>
            <w:r>
              <w:rPr>
                <w:rFonts w:asciiTheme="minorHAnsi" w:hAnsiTheme="minorHAnsi" w:cs="Calibri"/>
                <w:color w:val="000000"/>
                <w:sz w:val="22"/>
                <w:szCs w:val="22"/>
              </w:rPr>
              <w:t>je</w:t>
            </w:r>
            <w:r w:rsidRPr="002670D7">
              <w:rPr>
                <w:rFonts w:asciiTheme="minorHAnsi" w:hAnsiTheme="minorHAnsi" w:cs="Calibri"/>
                <w:color w:val="000000"/>
                <w:sz w:val="22"/>
                <w:szCs w:val="22"/>
              </w:rPr>
              <w:t xml:space="preserve"> priamo </w:t>
            </w:r>
            <w:proofErr w:type="spellStart"/>
            <w:r w:rsidRPr="002670D7">
              <w:rPr>
                <w:rFonts w:asciiTheme="minorHAnsi" w:hAnsiTheme="minorHAnsi" w:cs="Calibri"/>
                <w:color w:val="000000"/>
                <w:sz w:val="22"/>
                <w:szCs w:val="22"/>
              </w:rPr>
              <w:t>agregovateľn</w:t>
            </w:r>
            <w:r>
              <w:rPr>
                <w:rFonts w:asciiTheme="minorHAnsi" w:hAnsiTheme="minorHAnsi" w:cs="Calibri"/>
                <w:color w:val="000000"/>
                <w:sz w:val="22"/>
                <w:szCs w:val="22"/>
              </w:rPr>
              <w:t>ý</w:t>
            </w:r>
            <w:proofErr w:type="spellEnd"/>
            <w:r>
              <w:rPr>
                <w:rFonts w:asciiTheme="minorHAnsi" w:hAnsiTheme="minorHAnsi" w:cs="Calibri"/>
                <w:color w:val="000000"/>
                <w:sz w:val="22"/>
                <w:szCs w:val="22"/>
              </w:rPr>
              <w:t xml:space="preserve"> </w:t>
            </w:r>
            <w:r w:rsidRPr="002670D7">
              <w:rPr>
                <w:rFonts w:asciiTheme="minorHAnsi" w:hAnsiTheme="minorHAnsi" w:cs="Calibri"/>
                <w:color w:val="000000"/>
                <w:sz w:val="22"/>
                <w:szCs w:val="22"/>
              </w:rPr>
              <w:t xml:space="preserve">do </w:t>
            </w:r>
            <w:r>
              <w:rPr>
                <w:rFonts w:asciiTheme="minorHAnsi" w:hAnsiTheme="minorHAnsi" w:cs="Calibri"/>
                <w:color w:val="000000"/>
                <w:sz w:val="22"/>
                <w:szCs w:val="22"/>
              </w:rPr>
              <w:t xml:space="preserve">príslušného </w:t>
            </w:r>
            <w:r w:rsidRPr="002670D7">
              <w:rPr>
                <w:rFonts w:asciiTheme="minorHAnsi" w:hAnsiTheme="minorHAnsi" w:cs="Calibri"/>
                <w:color w:val="000000"/>
                <w:sz w:val="22"/>
                <w:szCs w:val="22"/>
              </w:rPr>
              <w:t>uka</w:t>
            </w:r>
            <w:r w:rsidR="0008208D">
              <w:rPr>
                <w:rFonts w:asciiTheme="minorHAnsi" w:hAnsiTheme="minorHAnsi" w:cs="Calibri"/>
                <w:color w:val="000000"/>
                <w:sz w:val="22"/>
                <w:szCs w:val="22"/>
              </w:rPr>
              <w:t>zovateľa na programovej úrovni.</w:t>
            </w:r>
          </w:p>
          <w:p w:rsidR="00440CD4" w:rsidRPr="0065064C" w:rsidRDefault="00440CD4" w:rsidP="007F01A4">
            <w:pPr>
              <w:pStyle w:val="Normlnywebov"/>
              <w:spacing w:before="120" w:beforeAutospacing="0" w:after="120" w:afterAutospacing="0"/>
              <w:ind w:right="1"/>
              <w:jc w:val="both"/>
              <w:rPr>
                <w:rFonts w:asciiTheme="minorHAnsi" w:hAnsiTheme="minorHAnsi" w:cs="Calibri"/>
                <w:color w:val="000000"/>
                <w:sz w:val="22"/>
                <w:szCs w:val="22"/>
              </w:rPr>
            </w:pPr>
            <w:r w:rsidRPr="00F247F6">
              <w:rPr>
                <w:rFonts w:asciiTheme="minorHAnsi" w:hAnsiTheme="minorHAnsi" w:cs="Calibri"/>
                <w:color w:val="000000"/>
                <w:sz w:val="22"/>
                <w:szCs w:val="22"/>
              </w:rPr>
              <w:t>Použité projektové ukazovatele tvoria súčasť národného číselníka merateľných ukazovateľov</w:t>
            </w:r>
            <w:r w:rsidR="00F247F6" w:rsidRPr="00F247F6">
              <w:rPr>
                <w:rFonts w:asciiTheme="minorHAnsi" w:hAnsiTheme="minorHAnsi" w:cs="Calibri"/>
                <w:color w:val="000000"/>
                <w:sz w:val="22"/>
                <w:szCs w:val="22"/>
              </w:rPr>
              <w:t>,</w:t>
            </w:r>
            <w:r w:rsidRPr="00F247F6">
              <w:rPr>
                <w:rFonts w:asciiTheme="minorHAnsi" w:hAnsiTheme="minorHAnsi" w:cs="Calibri"/>
                <w:color w:val="000000"/>
                <w:sz w:val="22"/>
                <w:szCs w:val="22"/>
              </w:rPr>
              <w:t xml:space="preserve"> a teda z hľadiska vhodnosti, relevantnosti a merateľnosti boli posúdené aj zo strany CKO.</w:t>
            </w:r>
          </w:p>
          <w:p w:rsidR="00440CD4" w:rsidRPr="00591CEA" w:rsidRDefault="00440CD4" w:rsidP="007F01A4">
            <w:pPr>
              <w:spacing w:before="360" w:after="120"/>
              <w:jc w:val="both"/>
              <w:rPr>
                <w:b/>
              </w:rPr>
            </w:pPr>
            <w:r w:rsidRPr="00666374">
              <w:rPr>
                <w:b/>
              </w:rPr>
              <w:t>Načrtnite očakávaný prínos zámeru NP k dosahovaniu širších cieľov, ktoré sa odzrkadľujú v príslušných národných a/alebo sektorových strategických dokumentoch, ktorými sa riadia intervencie v danej oblasti</w:t>
            </w:r>
            <w:r w:rsidR="0008208D">
              <w:rPr>
                <w:b/>
              </w:rPr>
              <w:t>.</w:t>
            </w:r>
          </w:p>
          <w:p w:rsidR="00440CD4" w:rsidRPr="005225EF" w:rsidRDefault="00440CD4" w:rsidP="007F01A4">
            <w:pPr>
              <w:spacing w:before="120" w:after="120"/>
              <w:jc w:val="both"/>
              <w:rPr>
                <w:rFonts w:cs="Calibri"/>
                <w:color w:val="000000"/>
              </w:rPr>
            </w:pPr>
            <w:r w:rsidRPr="005225EF">
              <w:rPr>
                <w:rFonts w:cs="Calibri"/>
                <w:color w:val="000000"/>
              </w:rPr>
              <w:t xml:space="preserve">Aktivity národného projektu sú v súlade </w:t>
            </w:r>
            <w:r>
              <w:rPr>
                <w:rFonts w:cs="Calibri"/>
                <w:color w:val="000000"/>
              </w:rPr>
              <w:t>a budú prispievať k cieľom nasledovných dokumentov</w:t>
            </w:r>
            <w:r w:rsidRPr="005225EF">
              <w:rPr>
                <w:rFonts w:cs="Calibri"/>
                <w:color w:val="000000"/>
              </w:rPr>
              <w:t>:</w:t>
            </w:r>
          </w:p>
          <w:p w:rsidR="00440CD4" w:rsidRPr="006655D7" w:rsidRDefault="00440CD4" w:rsidP="00440CD4">
            <w:pPr>
              <w:pStyle w:val="Odsekzoznamu"/>
              <w:numPr>
                <w:ilvl w:val="0"/>
                <w:numId w:val="4"/>
              </w:numPr>
              <w:spacing w:before="120" w:after="120"/>
              <w:jc w:val="both"/>
              <w:rPr>
                <w:i/>
              </w:rPr>
            </w:pPr>
            <w:r w:rsidRPr="005225EF">
              <w:rPr>
                <w:rFonts w:cs="Calibri"/>
                <w:color w:val="000000"/>
              </w:rPr>
              <w:t>Stratégi</w:t>
            </w:r>
            <w:r>
              <w:rPr>
                <w:rFonts w:cs="Calibri"/>
                <w:color w:val="000000"/>
              </w:rPr>
              <w:t>a</w:t>
            </w:r>
            <w:r w:rsidRPr="005225EF">
              <w:rPr>
                <w:rFonts w:cs="Calibri"/>
                <w:color w:val="000000"/>
              </w:rPr>
              <w:t>, zásad</w:t>
            </w:r>
            <w:r>
              <w:rPr>
                <w:rFonts w:cs="Calibri"/>
                <w:color w:val="000000"/>
              </w:rPr>
              <w:t>y</w:t>
            </w:r>
            <w:r w:rsidRPr="005225EF">
              <w:rPr>
                <w:rFonts w:cs="Calibri"/>
                <w:color w:val="000000"/>
              </w:rPr>
              <w:t xml:space="preserve"> a priorit</w:t>
            </w:r>
            <w:r>
              <w:rPr>
                <w:rFonts w:cs="Calibri"/>
                <w:color w:val="000000"/>
              </w:rPr>
              <w:t>y</w:t>
            </w:r>
            <w:r w:rsidRPr="005225EF">
              <w:rPr>
                <w:rFonts w:cs="Calibri"/>
                <w:color w:val="000000"/>
              </w:rPr>
              <w:t xml:space="preserve"> štátnej en</w:t>
            </w:r>
            <w:r w:rsidR="00F826C7">
              <w:rPr>
                <w:rFonts w:cs="Calibri"/>
                <w:color w:val="000000"/>
              </w:rPr>
              <w:t>vironmentálnej politiky (1993),</w:t>
            </w:r>
            <w:r w:rsidRPr="005225EF">
              <w:rPr>
                <w:rFonts w:cs="Calibri"/>
                <w:color w:val="000000"/>
              </w:rPr>
              <w:t xml:space="preserve"> </w:t>
            </w:r>
          </w:p>
          <w:p w:rsidR="00440CD4" w:rsidRPr="007C11B9" w:rsidRDefault="00440CD4" w:rsidP="007F01A4">
            <w:pPr>
              <w:pStyle w:val="Odsekzoznamu"/>
              <w:numPr>
                <w:ilvl w:val="0"/>
                <w:numId w:val="4"/>
              </w:numPr>
              <w:spacing w:before="120" w:after="120"/>
              <w:jc w:val="both"/>
              <w:rPr>
                <w:i/>
              </w:rPr>
            </w:pPr>
            <w:r w:rsidRPr="005225EF">
              <w:rPr>
                <w:rFonts w:cs="Calibri"/>
                <w:color w:val="000000"/>
              </w:rPr>
              <w:t>Národn</w:t>
            </w:r>
            <w:r>
              <w:rPr>
                <w:rFonts w:cs="Calibri"/>
                <w:color w:val="000000"/>
              </w:rPr>
              <w:t>á</w:t>
            </w:r>
            <w:r w:rsidRPr="005225EF">
              <w:rPr>
                <w:rFonts w:cs="Calibri"/>
                <w:color w:val="000000"/>
              </w:rPr>
              <w:t xml:space="preserve"> stratégi</w:t>
            </w:r>
            <w:r>
              <w:rPr>
                <w:rFonts w:cs="Calibri"/>
                <w:color w:val="000000"/>
              </w:rPr>
              <w:t>a</w:t>
            </w:r>
            <w:r w:rsidRPr="005225EF">
              <w:rPr>
                <w:rFonts w:cs="Calibri"/>
                <w:color w:val="000000"/>
              </w:rPr>
              <w:t xml:space="preserve"> trvalo udržateľného rozvoja, (2001, UV SR č.978/2001). </w:t>
            </w:r>
          </w:p>
          <w:p w:rsidR="007C11B9" w:rsidRDefault="007C11B9" w:rsidP="007C11B9">
            <w:pPr>
              <w:pStyle w:val="Odsekzoznamu"/>
              <w:numPr>
                <w:ilvl w:val="0"/>
                <w:numId w:val="4"/>
              </w:numPr>
              <w:spacing w:before="120" w:after="120"/>
              <w:jc w:val="both"/>
            </w:pPr>
            <w:r w:rsidRPr="007C11B9">
              <w:t>Stratégia EÚ na ochranu biodiverzity do roku 2020, najmä Cieľ 2: zachovať a obnoviť ekosystémy a ich služby.</w:t>
            </w:r>
          </w:p>
          <w:p w:rsidR="00A630B7" w:rsidRDefault="00A630B7" w:rsidP="00A630B7">
            <w:pPr>
              <w:pStyle w:val="Odsekzoznamu"/>
              <w:numPr>
                <w:ilvl w:val="0"/>
                <w:numId w:val="4"/>
              </w:numPr>
              <w:spacing w:before="120" w:after="120"/>
              <w:jc w:val="both"/>
            </w:pPr>
            <w:r>
              <w:t>Vízia a hlavný cieľ EÚ v oblasti biodiverzity</w:t>
            </w:r>
          </w:p>
          <w:p w:rsidR="00A630B7" w:rsidRDefault="00A630B7" w:rsidP="00A630B7">
            <w:pPr>
              <w:pStyle w:val="Odsekzoznamu"/>
              <w:numPr>
                <w:ilvl w:val="0"/>
                <w:numId w:val="4"/>
              </w:numPr>
              <w:spacing w:before="120" w:after="120"/>
              <w:jc w:val="both"/>
            </w:pPr>
            <w:r>
              <w:t>Európska východisková hodnota stavu biodiverzity z roku 2010</w:t>
            </w:r>
          </w:p>
          <w:p w:rsidR="00A630B7" w:rsidRDefault="00A630B7" w:rsidP="00A630B7">
            <w:pPr>
              <w:pStyle w:val="Odsekzoznamu"/>
              <w:numPr>
                <w:ilvl w:val="0"/>
                <w:numId w:val="4"/>
              </w:numPr>
              <w:spacing w:before="120" w:after="120"/>
              <w:jc w:val="both"/>
            </w:pPr>
            <w:r>
              <w:t>Akčný plán EÚ na ochranu biodiverzity z roku 2006 a posúdenie jeho vykonávania z roku 2010</w:t>
            </w:r>
          </w:p>
          <w:p w:rsidR="00A630B7" w:rsidRPr="007C11B9" w:rsidRDefault="00A630B7" w:rsidP="00A630B7">
            <w:pPr>
              <w:pStyle w:val="Odsekzoznamu"/>
              <w:numPr>
                <w:ilvl w:val="0"/>
                <w:numId w:val="4"/>
              </w:numPr>
              <w:spacing w:before="120" w:after="120"/>
              <w:jc w:val="both"/>
            </w:pPr>
            <w:r>
              <w:t>Dohovor o biologickej diverzite</w:t>
            </w:r>
          </w:p>
        </w:tc>
      </w:tr>
      <w:tr w:rsidR="00440CD4" w:rsidTr="007F01A4">
        <w:tc>
          <w:tcPr>
            <w:tcW w:w="9062" w:type="dxa"/>
            <w:gridSpan w:val="2"/>
            <w:shd w:val="clear" w:color="auto" w:fill="BDD6EE" w:themeFill="accent1" w:themeFillTint="66"/>
          </w:tcPr>
          <w:p w:rsidR="00440CD4" w:rsidRPr="00591CEA" w:rsidRDefault="00440CD4" w:rsidP="007F01A4">
            <w:pPr>
              <w:jc w:val="both"/>
              <w:rPr>
                <w:b/>
              </w:rPr>
            </w:pPr>
          </w:p>
        </w:tc>
      </w:tr>
      <w:tr w:rsidR="00440CD4" w:rsidTr="007F01A4">
        <w:tc>
          <w:tcPr>
            <w:tcW w:w="9062" w:type="dxa"/>
            <w:gridSpan w:val="2"/>
          </w:tcPr>
          <w:p w:rsidR="00440CD4" w:rsidRPr="0065064C" w:rsidRDefault="00440CD4" w:rsidP="007F01A4">
            <w:pPr>
              <w:spacing w:before="120" w:after="120"/>
              <w:jc w:val="both"/>
              <w:rPr>
                <w:b/>
                <w:u w:val="single"/>
              </w:rPr>
            </w:pPr>
            <w:r w:rsidRPr="0065064C">
              <w:rPr>
                <w:b/>
                <w:u w:val="single"/>
              </w:rPr>
              <w:t>Záver:</w:t>
            </w:r>
          </w:p>
          <w:p w:rsidR="00440CD4" w:rsidRPr="00591CEA" w:rsidRDefault="00440CD4" w:rsidP="007F01A4">
            <w:pPr>
              <w:spacing w:before="120" w:after="120"/>
              <w:jc w:val="both"/>
              <w:rPr>
                <w:b/>
              </w:rPr>
            </w:pPr>
            <w:r w:rsidRPr="0065064C">
              <w:rPr>
                <w:b/>
              </w:rPr>
              <w:t xml:space="preserve">Na základe vyššie uvedeného neboli identifikované riziká realizácie predmetného národného projektu s ohľadom na zabezpečenie zákonnosti a hospodárnosti využitia finančných prostriedkov. Predmetný národný projekt je plne v súlade s OP KŽP, pričom v súčasnosti prebieha jeho príprava (t.j. zatiaľ nebolo vyhlásené vyzvanie). Z týchto dôvodov sa </w:t>
            </w:r>
            <w:r w:rsidRPr="00EB4750">
              <w:rPr>
                <w:b/>
                <w:u w:val="single"/>
              </w:rPr>
              <w:t>odporúča pokračovať v príprave národného projektu</w:t>
            </w:r>
            <w:r w:rsidRPr="0065064C">
              <w:rPr>
                <w:b/>
              </w:rPr>
              <w:t xml:space="preserve"> a vyhlásiť vyzvanie na jeho predloženie.</w:t>
            </w:r>
          </w:p>
        </w:tc>
      </w:tr>
    </w:tbl>
    <w:p w:rsidR="001B7A22" w:rsidRDefault="001B7A22"/>
    <w:sectPr w:rsidR="001B7A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673DD"/>
    <w:multiLevelType w:val="hybridMultilevel"/>
    <w:tmpl w:val="77EE524A"/>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07055A"/>
    <w:multiLevelType w:val="hybridMultilevel"/>
    <w:tmpl w:val="0D16792A"/>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4B0D6B"/>
    <w:multiLevelType w:val="hybridMultilevel"/>
    <w:tmpl w:val="DC9AA782"/>
    <w:lvl w:ilvl="0" w:tplc="F182C276">
      <w:start w:val="7"/>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7F5456"/>
    <w:multiLevelType w:val="multilevel"/>
    <w:tmpl w:val="5A20FD24"/>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011FB4"/>
    <w:multiLevelType w:val="hybridMultilevel"/>
    <w:tmpl w:val="F4E81ACE"/>
    <w:lvl w:ilvl="0" w:tplc="0BC6F3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22E404E"/>
    <w:multiLevelType w:val="hybridMultilevel"/>
    <w:tmpl w:val="5220ECFE"/>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ACE307C"/>
    <w:multiLevelType w:val="hybridMultilevel"/>
    <w:tmpl w:val="F09ACA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8040E73"/>
    <w:multiLevelType w:val="hybridMultilevel"/>
    <w:tmpl w:val="D5CCB3CA"/>
    <w:lvl w:ilvl="0" w:tplc="F182C276">
      <w:start w:val="7"/>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D8694E"/>
    <w:multiLevelType w:val="hybridMultilevel"/>
    <w:tmpl w:val="40E049AC"/>
    <w:lvl w:ilvl="0" w:tplc="9660674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1140673"/>
    <w:multiLevelType w:val="hybridMultilevel"/>
    <w:tmpl w:val="FC3897AA"/>
    <w:lvl w:ilvl="0" w:tplc="D5A233D6">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E7A527E"/>
    <w:multiLevelType w:val="hybridMultilevel"/>
    <w:tmpl w:val="2B7C79E8"/>
    <w:lvl w:ilvl="0" w:tplc="5D120C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7"/>
  </w:num>
  <w:num w:numId="5">
    <w:abstractNumId w:val="4"/>
  </w:num>
  <w:num w:numId="6">
    <w:abstractNumId w:val="1"/>
  </w:num>
  <w:num w:numId="7">
    <w:abstractNumId w:val="2"/>
  </w:num>
  <w:num w:numId="8">
    <w:abstractNumId w:val="10"/>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CD4"/>
    <w:rsid w:val="0008208D"/>
    <w:rsid w:val="000E1C46"/>
    <w:rsid w:val="000F49C0"/>
    <w:rsid w:val="001018A3"/>
    <w:rsid w:val="001053F7"/>
    <w:rsid w:val="00152C22"/>
    <w:rsid w:val="001B7A22"/>
    <w:rsid w:val="001F7C25"/>
    <w:rsid w:val="00230D30"/>
    <w:rsid w:val="002421BF"/>
    <w:rsid w:val="002641B4"/>
    <w:rsid w:val="00293E94"/>
    <w:rsid w:val="002D0E01"/>
    <w:rsid w:val="003718FF"/>
    <w:rsid w:val="003D439A"/>
    <w:rsid w:val="00440CD4"/>
    <w:rsid w:val="004C6E56"/>
    <w:rsid w:val="005604D9"/>
    <w:rsid w:val="00732978"/>
    <w:rsid w:val="007C11B9"/>
    <w:rsid w:val="00843F86"/>
    <w:rsid w:val="008C393A"/>
    <w:rsid w:val="008E07EA"/>
    <w:rsid w:val="008E414E"/>
    <w:rsid w:val="0091531A"/>
    <w:rsid w:val="00934E47"/>
    <w:rsid w:val="0099374D"/>
    <w:rsid w:val="00A229A6"/>
    <w:rsid w:val="00A630B7"/>
    <w:rsid w:val="00CC1D14"/>
    <w:rsid w:val="00F247F6"/>
    <w:rsid w:val="00F3045D"/>
    <w:rsid w:val="00F826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CAD554-2BB8-45CD-A305-89BF0A92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40CD4"/>
  </w:style>
  <w:style w:type="paragraph" w:styleId="Nadpis1">
    <w:name w:val="heading 1"/>
    <w:basedOn w:val="Normlny"/>
    <w:next w:val="Normlny"/>
    <w:link w:val="Nadpis1Char"/>
    <w:uiPriority w:val="9"/>
    <w:qFormat/>
    <w:rsid w:val="00440CD4"/>
    <w:pPr>
      <w:keepNext/>
      <w:keepLines/>
      <w:spacing w:before="240" w:after="120"/>
      <w:jc w:val="both"/>
      <w:outlineLvl w:val="0"/>
    </w:pPr>
    <w:rPr>
      <w:rFonts w:eastAsiaTheme="majorEastAsia" w:cstheme="majorBidi"/>
      <w:b/>
      <w:color w:val="2E74B5" w:themeColor="accent1" w:themeShade="BF"/>
      <w:sz w:val="28"/>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40CD4"/>
    <w:rPr>
      <w:rFonts w:eastAsiaTheme="majorEastAsia" w:cstheme="majorBidi"/>
      <w:b/>
      <w:color w:val="2E74B5" w:themeColor="accent1" w:themeShade="BF"/>
      <w:sz w:val="28"/>
      <w:szCs w:val="32"/>
    </w:rPr>
  </w:style>
  <w:style w:type="table" w:styleId="Mriekatabuky">
    <w:name w:val="Table Grid"/>
    <w:basedOn w:val="Normlnatabuka"/>
    <w:uiPriority w:val="39"/>
    <w:rsid w:val="00440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440CD4"/>
    <w:pPr>
      <w:ind w:left="720"/>
      <w:contextualSpacing/>
    </w:pPr>
  </w:style>
  <w:style w:type="paragraph" w:styleId="Normlnywebov">
    <w:name w:val="Normal (Web)"/>
    <w:basedOn w:val="Normlny"/>
    <w:uiPriority w:val="99"/>
    <w:rsid w:val="00440CD4"/>
    <w:pPr>
      <w:spacing w:before="100" w:beforeAutospacing="1" w:after="100" w:afterAutospacing="1"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unhideWhenUsed/>
    <w:rsid w:val="00440CD4"/>
    <w:rPr>
      <w:color w:val="0563C1" w:themeColor="hyperlink"/>
      <w:u w:val="single"/>
    </w:rPr>
  </w:style>
  <w:style w:type="paragraph" w:customStyle="1" w:styleId="Default">
    <w:name w:val="Default"/>
    <w:rsid w:val="004C6E5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382577">
      <w:bodyDiv w:val="1"/>
      <w:marLeft w:val="0"/>
      <w:marRight w:val="0"/>
      <w:marTop w:val="0"/>
      <w:marBottom w:val="0"/>
      <w:divBdr>
        <w:top w:val="none" w:sz="0" w:space="0" w:color="auto"/>
        <w:left w:val="none" w:sz="0" w:space="0" w:color="auto"/>
        <w:bottom w:val="none" w:sz="0" w:space="0" w:color="auto"/>
        <w:right w:val="none" w:sz="0" w:space="0" w:color="auto"/>
      </w:divBdr>
      <w:divsChild>
        <w:div w:id="1405638665">
          <w:marLeft w:val="0"/>
          <w:marRight w:val="0"/>
          <w:marTop w:val="0"/>
          <w:marBottom w:val="0"/>
          <w:divBdr>
            <w:top w:val="none" w:sz="0" w:space="0" w:color="auto"/>
            <w:left w:val="none" w:sz="0" w:space="0" w:color="auto"/>
            <w:bottom w:val="none" w:sz="0" w:space="0" w:color="auto"/>
            <w:right w:val="none" w:sz="0" w:space="0" w:color="auto"/>
          </w:divBdr>
        </w:div>
        <w:div w:id="1890728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kzp.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3F185-687E-4D34-B667-C9A131243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3716</Words>
  <Characters>21185</Characters>
  <Application>Microsoft Office Word</Application>
  <DocSecurity>0</DocSecurity>
  <Lines>176</Lines>
  <Paragraphs>49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Balalová Danka</dc:creator>
  <cp:lastModifiedBy>Balalová Danka</cp:lastModifiedBy>
  <cp:revision>2</cp:revision>
  <dcterms:created xsi:type="dcterms:W3CDTF">2017-06-06T16:29:00Z</dcterms:created>
  <dcterms:modified xsi:type="dcterms:W3CDTF">2017-06-06T16:29:00Z</dcterms:modified>
</cp:coreProperties>
</file>