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861" w:rsidRDefault="00C72346">
      <w:pPr>
        <w:pStyle w:val="slovanzoznam"/>
        <w:jc w:val="center"/>
      </w:pPr>
      <w:bookmarkStart w:id="0" w:name="_GoBack"/>
      <w:bookmarkEnd w:id="0"/>
      <w:r>
        <w:rPr>
          <w:rFonts w:ascii="Verdana" w:hAnsi="Verdana"/>
          <w:b/>
          <w:sz w:val="22"/>
          <w:szCs w:val="22"/>
          <w:lang w:val="sk-SK"/>
        </w:rPr>
        <w:tab/>
      </w:r>
      <w:r>
        <w:rPr>
          <w:noProof/>
          <w:lang w:val="sk-SK"/>
        </w:rPr>
        <w:drawing>
          <wp:inline distT="0" distB="0" distL="0" distR="0">
            <wp:extent cx="5615302" cy="476887"/>
            <wp:effectExtent l="0" t="0" r="4448" b="0"/>
            <wp:docPr id="2" name="Obrázok 1" descr="l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5302" cy="47688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</w:p>
    <w:p w:rsidR="001F7861" w:rsidRDefault="00C72346">
      <w:pPr>
        <w:shd w:val="clear" w:color="auto" w:fill="1F3864"/>
        <w:tabs>
          <w:tab w:val="left" w:pos="5145"/>
        </w:tabs>
        <w:jc w:val="center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1F7861" w:rsidRDefault="00C72346">
      <w:pPr>
        <w:shd w:val="clear" w:color="auto" w:fill="1F3864"/>
        <w:tabs>
          <w:tab w:val="left" w:pos="5145"/>
        </w:tabs>
        <w:jc w:val="center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kvalifikovanie sa ako msp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Presná identifikácia žiadateľa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tabs>
          <w:tab w:val="left" w:pos="2520"/>
        </w:tabs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DIČ: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Štatutárny orgán</w:t>
      </w:r>
      <w:r>
        <w:rPr>
          <w:rStyle w:val="Odkaznapoznmkupodiarou"/>
          <w:rFonts w:ascii="Arial Narrow" w:hAnsi="Arial Narrow"/>
          <w:sz w:val="22"/>
          <w:szCs w:val="22"/>
        </w:rPr>
        <w:footnoteReference w:id="1"/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94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6"/>
        <w:gridCol w:w="2268"/>
        <w:gridCol w:w="2409"/>
      </w:tblGrid>
      <w:tr w:rsidR="001F7861">
        <w:trPr>
          <w:trHeight w:val="31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Meno a priezvisko / názov spoločnosti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1F7861">
        <w:trPr>
          <w:trHeight w:val="30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1F78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1F78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1F78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C72346">
      <w:pPr>
        <w:autoSpaceDE w:val="0"/>
        <w:spacing w:before="120" w:after="120"/>
      </w:pPr>
      <w:r>
        <w:rPr>
          <w:rFonts w:ascii="Arial Narrow" w:hAnsi="Arial Narrow"/>
          <w:b/>
          <w:bCs/>
          <w:sz w:val="22"/>
          <w:szCs w:val="22"/>
        </w:rPr>
        <w:t>Druh podniku:</w:t>
      </w:r>
      <w:r>
        <w:rPr>
          <w:rFonts w:ascii="Arial Narrow" w:hAnsi="Arial Narrow"/>
          <w:sz w:val="22"/>
          <w:szCs w:val="22"/>
        </w:rPr>
        <w:t xml:space="preserve"> (Označte prípad vzťahujúci sa na žiadajúci podnik)</w:t>
      </w:r>
    </w:p>
    <w:p w:rsidR="001F7861" w:rsidRDefault="00C72346">
      <w:pPr>
        <w:autoSpaceDE w:val="0"/>
      </w:pPr>
      <w:bookmarkStart w:id="2" w:name="Zaškrtávací5"/>
      <w:bookmarkEnd w:id="2"/>
      <w:r>
        <w:rPr>
          <w:rFonts w:ascii="Arial Narrow" w:hAnsi="Arial Narrow"/>
          <w:b/>
          <w:bCs/>
          <w:sz w:val="22"/>
          <w:szCs w:val="22"/>
        </w:rPr>
        <w:t xml:space="preserve"> Samostatný podnik</w:t>
      </w:r>
      <w:r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>
        <w:rPr>
          <w:rFonts w:ascii="Arial Narrow" w:hAnsi="Arial Narrow"/>
          <w:sz w:val="22"/>
          <w:szCs w:val="22"/>
        </w:rPr>
        <w:tab/>
        <w:t xml:space="preserve">              </w:t>
      </w:r>
      <w:bookmarkStart w:id="3" w:name="Zaškrtávací6"/>
      <w:bookmarkEnd w:id="3"/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Partnerský podnik</w:t>
      </w:r>
      <w:r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>
        <w:rPr>
          <w:rFonts w:ascii="Arial Narrow" w:hAnsi="Arial Narrow"/>
          <w:sz w:val="22"/>
          <w:szCs w:val="22"/>
        </w:rPr>
        <w:tab/>
        <w:t xml:space="preserve">                          </w:t>
      </w:r>
      <w:bookmarkStart w:id="4" w:name="Zaškrtávací7"/>
      <w:bookmarkEnd w:id="4"/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Prepojený podnik</w:t>
      </w:r>
      <w:r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>
        <w:rPr>
          <w:rFonts w:ascii="Arial Narrow" w:hAnsi="Arial Narrow"/>
          <w:sz w:val="22"/>
          <w:szCs w:val="22"/>
        </w:rPr>
        <w:t xml:space="preserve"> </w:t>
      </w: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b/>
          <w:bCs/>
          <w:sz w:val="22"/>
          <w:szCs w:val="22"/>
        </w:rPr>
        <w:t xml:space="preserve">Údaje na určenie kategórie podniku </w:t>
      </w:r>
      <w:r>
        <w:rPr>
          <w:rFonts w:ascii="Arial Narrow" w:hAnsi="Arial Narrow"/>
          <w:sz w:val="22"/>
          <w:szCs w:val="22"/>
        </w:rPr>
        <w:t>vypočítané v súlade s definíciou MSP použitou v prílohe I nariadenia Komisie (EÚ) č. 651/2014 zo 17. júna 2014 o vyhlásení určitých kategórií pomoci za zlučiteľné s vnútorným trhom podľa článkov 107 a 108 Zmluvy.</w:t>
      </w:r>
    </w:p>
    <w:tbl>
      <w:tblPr>
        <w:tblW w:w="936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1F7861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pBdr>
                <w:top w:val="single" w:sz="4" w:space="1" w:color="000000"/>
              </w:pBdr>
              <w:autoSpaceDE w:val="0"/>
            </w:pPr>
            <w:r>
              <w:rPr>
                <w:rFonts w:ascii="Arial Narrow" w:hAnsi="Arial Narrow"/>
                <w:sz w:val="22"/>
                <w:szCs w:val="22"/>
              </w:rPr>
              <w:t>Referenčné obdobie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r>
              <w:rPr>
                <w:rFonts w:ascii="Arial Narrow" w:hAnsi="Arial Narrow"/>
                <w:sz w:val="22"/>
                <w:szCs w:val="22"/>
              </w:rPr>
              <w:t xml:space="preserve"> od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</w:p>
        </w:tc>
      </w:tr>
      <w:tr w:rsidR="001F7861">
        <w:trPr>
          <w:trHeight w:val="34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 EUR)</w:t>
            </w:r>
          </w:p>
        </w:tc>
      </w:tr>
      <w:tr w:rsidR="001F7861">
        <w:trPr>
          <w:trHeight w:val="35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porovnaní s predchádzajúcim účtovným obdobím (účtovným obdobím bezprostredne predchádzajúcim referenčné obdobie) nastala zmena v údajoch, ktorá by mohla viesť k zmene kategórie žiadajúceho podniku (mikro, malý, stredný alebo veľký podnik).</w:t>
      </w:r>
    </w:p>
    <w:p w:rsidR="001F7861" w:rsidRDefault="00C72346">
      <w:pPr>
        <w:autoSpaceDE w:val="0"/>
        <w:spacing w:before="120" w:after="120"/>
        <w:ind w:left="426"/>
      </w:pPr>
      <w:r>
        <w:rPr>
          <w:rFonts w:ascii="Arial Narrow" w:hAnsi="Arial Narrow"/>
          <w:b/>
          <w:bCs/>
          <w:sz w:val="22"/>
          <w:szCs w:val="22"/>
        </w:rPr>
        <w:lastRenderedPageBreak/>
        <w:t xml:space="preserve">Áno </w:t>
      </w:r>
      <w:r>
        <w:rPr>
          <w:rFonts w:ascii="Arial Narrow" w:hAnsi="Arial Narrow"/>
          <w:sz w:val="22"/>
          <w:szCs w:val="22"/>
        </w:rPr>
        <w:t>(v takom prípade vyplňte a pripojte vyhlásenie o  veľkosti podniku za účtovné obdobie bezprostredne predchádzajúce referenčnému obdobiu</w:t>
      </w:r>
      <w:r>
        <w:rPr>
          <w:rStyle w:val="Odkaznapoznmkupodiarou"/>
          <w:rFonts w:ascii="Arial Narrow" w:hAnsi="Arial Narrow"/>
          <w:sz w:val="22"/>
          <w:szCs w:val="22"/>
        </w:rPr>
        <w:footnoteReference w:id="8"/>
      </w:r>
      <w:r>
        <w:rPr>
          <w:rFonts w:ascii="Arial Narrow" w:hAnsi="Arial Narrow"/>
          <w:sz w:val="22"/>
          <w:szCs w:val="22"/>
        </w:rPr>
        <w:t>)</w:t>
      </w:r>
    </w:p>
    <w:p w:rsidR="001F7861" w:rsidRDefault="00C72346">
      <w:pPr>
        <w:tabs>
          <w:tab w:val="left" w:pos="3060"/>
        </w:tabs>
        <w:autoSpaceDE w:val="0"/>
        <w:spacing w:before="120" w:after="120"/>
        <w:ind w:left="426"/>
      </w:pPr>
      <w:r>
        <w:rPr>
          <w:rFonts w:ascii="Arial Narrow" w:hAnsi="Arial Narrow"/>
          <w:b/>
          <w:bCs/>
          <w:sz w:val="22"/>
          <w:szCs w:val="22"/>
        </w:rPr>
        <w:t>Nie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</w:pPr>
      <w:r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>
        <w:rPr>
          <w:rFonts w:ascii="Arial Narrow" w:hAnsi="Arial Narrow"/>
          <w:bCs/>
          <w:sz w:val="22"/>
          <w:szCs w:val="22"/>
        </w:rPr>
        <w:t>(Označte príslušnú veľkostnú kategóriu podniku podľa údajov na určenie kategórie podniku)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tabs>
          <w:tab w:val="left" w:pos="2880"/>
          <w:tab w:val="left" w:pos="5760"/>
        </w:tabs>
        <w:autoSpaceDE w:val="0"/>
      </w:pPr>
      <w:r>
        <w:rPr>
          <w:rFonts w:ascii="Arial Narrow" w:hAnsi="Arial Narrow"/>
          <w:b/>
          <w:bCs/>
          <w:sz w:val="22"/>
          <w:szCs w:val="22"/>
        </w:rPr>
        <w:t xml:space="preserve"> Mikropodnik</w:t>
      </w:r>
      <w:r>
        <w:rPr>
          <w:rFonts w:ascii="Arial Narrow" w:hAnsi="Arial Narrow"/>
          <w:sz w:val="22"/>
          <w:szCs w:val="22"/>
        </w:rPr>
        <w:tab/>
        <w:t xml:space="preserve"> </w:t>
      </w:r>
      <w:r>
        <w:rPr>
          <w:rFonts w:ascii="Arial Narrow" w:hAnsi="Arial Narrow"/>
          <w:b/>
          <w:sz w:val="22"/>
          <w:szCs w:val="22"/>
        </w:rPr>
        <w:t>M</w:t>
      </w:r>
      <w:r>
        <w:rPr>
          <w:rFonts w:ascii="Arial Narrow" w:hAnsi="Arial Narrow"/>
          <w:b/>
          <w:bCs/>
          <w:sz w:val="22"/>
          <w:szCs w:val="22"/>
        </w:rPr>
        <w:t>alý podnik</w:t>
      </w:r>
      <w:r>
        <w:rPr>
          <w:rFonts w:ascii="Arial Narrow" w:hAnsi="Arial Narrow"/>
          <w:sz w:val="22"/>
          <w:szCs w:val="22"/>
        </w:rPr>
        <w:tab/>
        <w:t xml:space="preserve"> </w:t>
      </w:r>
      <w:r>
        <w:rPr>
          <w:rFonts w:ascii="Arial Narrow" w:hAnsi="Arial Narrow"/>
          <w:b/>
          <w:bCs/>
          <w:sz w:val="22"/>
          <w:szCs w:val="22"/>
        </w:rPr>
        <w:t>Stredný podnik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vlastnú česť vyhlasujem, že údaje v tomto vyhlásení a všetkých jeho prílohách sú pravdivé.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spacing w:after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1F7861" w:rsidRDefault="00C72346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........................................................</w:t>
      </w:r>
    </w:p>
    <w:p w:rsidR="001F7861" w:rsidRDefault="00C72346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podpis štatutárneho orgánu žiadateľa</w:t>
      </w:r>
    </w:p>
    <w:p w:rsidR="001F7861" w:rsidRDefault="00C72346">
      <w:pPr>
        <w:tabs>
          <w:tab w:val="center" w:pos="6946"/>
        </w:tabs>
        <w:jc w:val="both"/>
      </w:pPr>
      <w:r>
        <w:rPr>
          <w:rFonts w:ascii="Arial Narrow" w:hAnsi="Arial Narrow"/>
          <w:sz w:val="22"/>
          <w:szCs w:val="22"/>
        </w:rPr>
        <w:tab/>
        <w:t>(titul, meno, priezvisko, funkcia)</w:t>
      </w:r>
      <w:r>
        <w:rPr>
          <w:rStyle w:val="Odkaznapoznmkupodiarou"/>
          <w:rFonts w:ascii="Calibri" w:hAnsi="Calibri"/>
          <w:bCs/>
          <w:sz w:val="22"/>
          <w:szCs w:val="22"/>
        </w:rPr>
        <w:footnoteReference w:id="9"/>
      </w:r>
    </w:p>
    <w:p w:rsidR="001F7861" w:rsidRDefault="001F7861">
      <w:pPr>
        <w:pageBreakBefore/>
        <w:autoSpaceDE w:val="0"/>
        <w:jc w:val="center"/>
        <w:rPr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PRÍLOHA K VYHLÁSENIU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tbl>
      <w:tblPr>
        <w:tblW w:w="949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2340"/>
        <w:gridCol w:w="2196"/>
      </w:tblGrid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</w:tr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numPr>
                <w:ilvl w:val="0"/>
                <w:numId w:val="1"/>
              </w:numPr>
              <w:autoSpaceDE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 tabuľky B(1) v prílohe 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numPr>
                <w:ilvl w:val="0"/>
                <w:numId w:val="1"/>
              </w:numPr>
              <w:autoSpaceDE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Pomerný súčet údajov všetkých partnerských podnikov (ak sú k dispozícii) </w:t>
            </w:r>
          </w:p>
          <w:p w:rsidR="001F7861" w:rsidRDefault="00C72346">
            <w:pPr>
              <w:autoSpaceDE w:val="0"/>
              <w:ind w:left="21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(kópia údajov z tabuľky A v prílohe 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numPr>
                <w:ilvl w:val="0"/>
                <w:numId w:val="1"/>
              </w:numPr>
              <w:autoSpaceDE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Dodatočné údaje všetkých prepojených podnikov (ak sú k dispozícii) – ak nie sú na základe konsolidácie uvedené v riadku 1 </w:t>
            </w:r>
          </w:p>
          <w:p w:rsidR="001F7861" w:rsidRDefault="00C72346">
            <w:pPr>
              <w:autoSpaceDE w:val="0"/>
              <w:ind w:left="21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(kópia údajov z tabuľky B(2) v prílohe 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Všetky údaje sa musia vzťahovať na posledné ukončené účtovné obdobie a musia sa vypočítavať na ročnej báze.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 ak sú k dispozícii, alebo konsolidovaných účtov, v ktorých sa tento podnik vedie na základe konsolidácie.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uvedené v riadku „Celkovo“ tejto tabuľky sa zapisujú aj do tabuľky s názvom „Údaje na určenie kategórie podniku“ vo vyhlásení o veľkosti podniku.</w:t>
      </w:r>
    </w:p>
    <w:p w:rsidR="001F7861" w:rsidRDefault="001F7861">
      <w:pPr>
        <w:pageBreakBefore/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PRÍLOHA A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Partnerské podniky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„Tabuľky o partnerstve“ každého tlačiva o partnerstve zapisujú aj do tejto súhrnnej tabuľky:</w:t>
      </w: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Tabuľka A</w:t>
      </w:r>
    </w:p>
    <w:p w:rsidR="001F7861" w:rsidRDefault="001F7861">
      <w:pPr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C72346">
      <w:pPr>
        <w:autoSpaceDE w:val="0"/>
        <w:spacing w:before="120"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potreby rozšírte uvedenú tabuľku o ďalšie riadky.</w:t>
      </w:r>
    </w:p>
    <w:p w:rsidR="001F7861" w:rsidRDefault="00C72346">
      <w:pPr>
        <w:autoSpaceDE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Upozornenie: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sz w:val="22"/>
          <w:szCs w:val="22"/>
        </w:rPr>
        <w:t xml:space="preserve">Údaje z riadku „Celkovo“ tejto tabuľky sa zapisujú aj do riadku </w:t>
      </w:r>
      <w:r>
        <w:rPr>
          <w:rFonts w:ascii="Arial Narrow" w:hAnsi="Arial Narrow"/>
          <w:i/>
          <w:sz w:val="22"/>
          <w:szCs w:val="22"/>
        </w:rPr>
        <w:t xml:space="preserve">2. Pomerný súčet údajov všetkých partnerských podnikov </w:t>
      </w:r>
      <w:r>
        <w:rPr>
          <w:rFonts w:ascii="Arial Narrow" w:hAnsi="Arial Narrow"/>
          <w:sz w:val="22"/>
          <w:szCs w:val="22"/>
        </w:rPr>
        <w:t>v prílohe k vyhláseniu.</w:t>
      </w:r>
    </w:p>
    <w:p w:rsidR="001F7861" w:rsidRDefault="001F7861">
      <w:pPr>
        <w:pageBreakBefore/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TLAČIVO O PARTNERSTVE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</w:p>
    <w:p w:rsidR="001F7861" w:rsidRDefault="00C72346">
      <w:pPr>
        <w:tabs>
          <w:tab w:val="left" w:pos="2520"/>
        </w:tabs>
        <w:autoSpaceDE w:val="0"/>
        <w:ind w:left="2520" w:hanging="25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tabs>
          <w:tab w:val="left" w:pos="1701"/>
        </w:tabs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Štatutárny orgán</w:t>
      </w:r>
      <w:r>
        <w:rPr>
          <w:rFonts w:ascii="Arial Narrow" w:hAnsi="Arial Narrow"/>
          <w:sz w:val="22"/>
          <w:szCs w:val="22"/>
          <w:vertAlign w:val="superscript"/>
        </w:rPr>
        <w:t>1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Spoločníci/akcionári</w:t>
      </w:r>
      <w:r>
        <w:rPr>
          <w:rFonts w:ascii="Arial Narrow" w:hAnsi="Arial Narrow"/>
          <w:sz w:val="22"/>
          <w:szCs w:val="22"/>
          <w:vertAlign w:val="superscript"/>
        </w:rPr>
        <w:t>2</w:t>
      </w:r>
    </w:p>
    <w:tbl>
      <w:tblPr>
        <w:tblW w:w="86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9"/>
        <w:gridCol w:w="1985"/>
        <w:gridCol w:w="2409"/>
      </w:tblGrid>
      <w:tr w:rsidR="001F7861">
        <w:trPr>
          <w:trHeight w:val="3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936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1F7861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pBdr>
                <w:top w:val="single" w:sz="4" w:space="1" w:color="000000"/>
              </w:pBdr>
              <w:autoSpaceDE w:val="0"/>
            </w:pPr>
            <w:r>
              <w:rPr>
                <w:rFonts w:ascii="Arial Narrow" w:hAnsi="Arial Narrow"/>
                <w:sz w:val="22"/>
                <w:szCs w:val="22"/>
              </w:rPr>
              <w:t>Referenčné obdobie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</w:p>
        </w:tc>
      </w:tr>
      <w:tr w:rsidR="001F7861">
        <w:trPr>
          <w:trHeight w:val="34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 EUR)</w:t>
            </w:r>
          </w:p>
        </w:tc>
      </w:tr>
      <w:tr w:rsidR="001F7861">
        <w:trPr>
          <w:trHeight w:val="35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</w:pPr>
      <w:r>
        <w:rPr>
          <w:rFonts w:ascii="Arial Narrow" w:hAnsi="Arial Narrow"/>
          <w:b/>
          <w:bCs/>
          <w:sz w:val="22"/>
          <w:szCs w:val="22"/>
        </w:rPr>
        <w:t xml:space="preserve">Upozornenie: </w:t>
      </w:r>
      <w:r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Údaje o prepojených podnikoch daného partnerského podniku</w:t>
      </w:r>
    </w:p>
    <w:tbl>
      <w:tblPr>
        <w:tblW w:w="949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 100 % údajov podnikov, ktoré sú s daným partnerským podnikom prepojené, pokiaľ údaje za tieto prepojené podniky už nie sú zahrnuté v účtovníctve daného partnerského podniku na základe konsolidácie. V prípade potreby pripojte „tlačivá o prepojení“ za tie podniky, ktoré ešte neboli zahrnuté na základe konsolidácie.</w:t>
      </w: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4. Pomerný výpočet</w:t>
      </w:r>
    </w:p>
    <w:p w:rsidR="001F7861" w:rsidRDefault="00C72346">
      <w:pPr>
        <w:numPr>
          <w:ilvl w:val="0"/>
          <w:numId w:val="2"/>
        </w:numPr>
        <w:tabs>
          <w:tab w:val="left" w:pos="540"/>
        </w:tabs>
        <w:autoSpaceDE w:val="0"/>
        <w:ind w:left="540"/>
        <w:jc w:val="both"/>
      </w:pPr>
      <w:r>
        <w:rPr>
          <w:rFonts w:ascii="Arial Narrow" w:hAnsi="Arial Narrow"/>
          <w:sz w:val="22"/>
          <w:szCs w:val="22"/>
        </w:rPr>
        <w:t>Uveďte presne výšku podielu</w:t>
      </w:r>
      <w:r>
        <w:rPr>
          <w:rStyle w:val="Odkaznapoznmkupodiarou"/>
          <w:rFonts w:ascii="Arial Narrow" w:hAnsi="Arial Narrow"/>
          <w:sz w:val="22"/>
          <w:szCs w:val="22"/>
        </w:rPr>
        <w:footnoteReference w:id="10"/>
      </w:r>
      <w:r>
        <w:rPr>
          <w:rFonts w:ascii="Arial Narrow" w:hAnsi="Arial Narrow"/>
          <w:sz w:val="22"/>
          <w:szCs w:val="22"/>
        </w:rPr>
        <w:t xml:space="preserve"> podniku, ktorý vydáva vyhlásenie (alebo prepojeného podniku, prostredníctvom ktorého sa zriaďuje vzťah s partnerským podnikom), v partnerskom podniku, na ktorý sa vzťahuje toto tlačivo:</w:t>
      </w:r>
    </w:p>
    <w:p w:rsidR="001F7861" w:rsidRDefault="00C72346">
      <w:pPr>
        <w:autoSpaceDE w:val="0"/>
        <w:ind w:left="5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540"/>
        <w:jc w:val="both"/>
      </w:pPr>
      <w:r>
        <w:rPr>
          <w:rFonts w:ascii="Arial Narrow" w:hAnsi="Arial Narrow"/>
          <w:sz w:val="22"/>
          <w:szCs w:val="22"/>
        </w:rPr>
        <w:t>Uveďte tiež výšku podielu</w:t>
      </w:r>
      <w:r>
        <w:rPr>
          <w:rFonts w:ascii="Arial Narrow" w:hAnsi="Arial Narrow"/>
          <w:sz w:val="22"/>
          <w:szCs w:val="22"/>
          <w:vertAlign w:val="superscript"/>
        </w:rPr>
        <w:t>11</w:t>
      </w:r>
      <w:r>
        <w:rPr>
          <w:rFonts w:ascii="Arial Narrow" w:hAnsi="Arial Narrow"/>
          <w:sz w:val="22"/>
          <w:szCs w:val="22"/>
        </w:rPr>
        <w:t xml:space="preserve"> partnerského podniku, na ktorý sa vzťahuje toto tlačivo, v podniku, ktorý vydáva vyhlásenie (alebo v prepojenom podniku):</w:t>
      </w:r>
    </w:p>
    <w:p w:rsidR="001F7861" w:rsidRDefault="00C72346">
      <w:pPr>
        <w:autoSpaceDE w:val="0"/>
        <w:ind w:left="5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</w:t>
      </w:r>
    </w:p>
    <w:p w:rsidR="001F7861" w:rsidRDefault="001F7861">
      <w:pPr>
        <w:autoSpaceDE w:val="0"/>
        <w:ind w:left="540"/>
        <w:rPr>
          <w:rFonts w:ascii="Arial Narrow" w:hAnsi="Arial Narrow"/>
          <w:sz w:val="22"/>
          <w:szCs w:val="22"/>
        </w:rPr>
      </w:pPr>
    </w:p>
    <w:p w:rsidR="001F7861" w:rsidRDefault="00C72346">
      <w:pPr>
        <w:numPr>
          <w:ilvl w:val="0"/>
          <w:numId w:val="2"/>
        </w:numPr>
        <w:tabs>
          <w:tab w:val="left" w:pos="540"/>
        </w:tabs>
        <w:autoSpaceDE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1F7861" w:rsidRDefault="00C72346">
      <w:pPr>
        <w:numPr>
          <w:ilvl w:val="1"/>
          <w:numId w:val="2"/>
        </w:numPr>
        <w:autoSpaceDE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:rsidR="001F7861" w:rsidRDefault="00C72346">
      <w:pPr>
        <w:numPr>
          <w:ilvl w:val="1"/>
          <w:numId w:val="2"/>
        </w:numPr>
        <w:autoSpaceDE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1F7861" w:rsidRDefault="00C72346">
      <w:pPr>
        <w:numPr>
          <w:ilvl w:val="1"/>
          <w:numId w:val="2"/>
        </w:numPr>
        <w:autoSpaceDE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1F7861" w:rsidRDefault="00C72346">
      <w:pPr>
        <w:numPr>
          <w:ilvl w:val="1"/>
          <w:numId w:val="2"/>
        </w:numPr>
        <w:autoSpaceDE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1F7861" w:rsidRDefault="001F7861">
      <w:pPr>
        <w:autoSpaceDE w:val="0"/>
        <w:ind w:left="18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keepLines/>
        <w:autoSpaceDE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935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1F7861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 EUR)</w:t>
            </w:r>
          </w:p>
        </w:tc>
      </w:tr>
      <w:tr w:rsidR="001F7861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C72346">
      <w:pPr>
        <w:autoSpaceDE w:val="0"/>
        <w:jc w:val="center"/>
      </w:pPr>
      <w:r>
        <w:rPr>
          <w:rFonts w:ascii="Arial Narrow" w:hAnsi="Arial Narrow"/>
          <w:sz w:val="22"/>
          <w:szCs w:val="22"/>
        </w:rPr>
        <w:t xml:space="preserve">Údaje z riadku </w:t>
      </w:r>
      <w:r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sa zapisujú aj do </w:t>
      </w:r>
      <w:r>
        <w:rPr>
          <w:rFonts w:ascii="Arial Narrow" w:hAnsi="Arial Narrow"/>
          <w:i/>
          <w:iCs/>
          <w:sz w:val="22"/>
          <w:szCs w:val="22"/>
        </w:rPr>
        <w:t xml:space="preserve">tabuľky A </w:t>
      </w:r>
      <w:r>
        <w:rPr>
          <w:rFonts w:ascii="Arial Narrow" w:hAnsi="Arial Narrow"/>
          <w:sz w:val="22"/>
          <w:szCs w:val="22"/>
        </w:rPr>
        <w:t>v prílohe A.</w:t>
      </w:r>
    </w:p>
    <w:p w:rsidR="001F7861" w:rsidRDefault="00C72346">
      <w:pPr>
        <w:pageBreakBefore/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TLAČIVO O PREPOJENÍ S PARTNERSKÝM PODNIKOM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 Presná identifikácia podniku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</w:p>
    <w:p w:rsidR="001F7861" w:rsidRDefault="00C72346">
      <w:pPr>
        <w:tabs>
          <w:tab w:val="left" w:pos="2520"/>
        </w:tabs>
        <w:autoSpaceDE w:val="0"/>
        <w:ind w:left="2520" w:hanging="25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tabs>
          <w:tab w:val="left" w:pos="1701"/>
        </w:tabs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Štatutárny orgán</w:t>
      </w:r>
      <w:r>
        <w:rPr>
          <w:rFonts w:ascii="Arial Narrow" w:hAnsi="Arial Narrow"/>
          <w:sz w:val="22"/>
          <w:szCs w:val="22"/>
          <w:vertAlign w:val="superscript"/>
        </w:rPr>
        <w:t>1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Spoločníci/akcionári</w:t>
      </w:r>
      <w:r>
        <w:rPr>
          <w:rFonts w:ascii="Arial Narrow" w:hAnsi="Arial Narrow"/>
          <w:vertAlign w:val="superscript"/>
        </w:rPr>
        <w:footnoteReference w:id="11"/>
      </w:r>
    </w:p>
    <w:tbl>
      <w:tblPr>
        <w:tblW w:w="86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9"/>
        <w:gridCol w:w="1985"/>
        <w:gridCol w:w="2409"/>
      </w:tblGrid>
      <w:tr w:rsidR="001F7861">
        <w:trPr>
          <w:trHeight w:val="3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936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1F7861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pBdr>
                <w:top w:val="single" w:sz="4" w:space="1" w:color="000000"/>
              </w:pBdr>
              <w:autoSpaceDE w:val="0"/>
            </w:pPr>
            <w:r>
              <w:rPr>
                <w:rFonts w:ascii="Arial Narrow" w:hAnsi="Arial Narrow"/>
                <w:sz w:val="22"/>
                <w:szCs w:val="22"/>
              </w:rPr>
              <w:t>Referenčné obdobie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</w:p>
        </w:tc>
      </w:tr>
      <w:tr w:rsidR="001F7861">
        <w:trPr>
          <w:trHeight w:val="34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 EUR)</w:t>
            </w:r>
          </w:p>
        </w:tc>
      </w:tr>
      <w:tr w:rsidR="001F7861">
        <w:trPr>
          <w:trHeight w:val="35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sz w:val="22"/>
          <w:szCs w:val="22"/>
        </w:rPr>
        <w:t xml:space="preserve">Tieto údaje sa zapisujú aj do tabuľky č. 3 </w:t>
      </w:r>
      <w:r>
        <w:rPr>
          <w:rFonts w:ascii="Arial Narrow" w:hAnsi="Arial Narrow"/>
          <w:i/>
          <w:sz w:val="22"/>
          <w:szCs w:val="22"/>
        </w:rPr>
        <w:t>Údaje o prepojených podnikoch daného partnerského podniku</w:t>
      </w:r>
      <w:r>
        <w:rPr>
          <w:rFonts w:ascii="Arial Narrow" w:hAnsi="Arial Narrow"/>
          <w:sz w:val="22"/>
          <w:szCs w:val="22"/>
        </w:rPr>
        <w:t xml:space="preserve"> v tlačive o partnerstve.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F7861" w:rsidRDefault="001F7861">
      <w:pPr>
        <w:pageBreakBefore/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PRÍLOHA B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Prepojené podniky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tabs>
          <w:tab w:val="left" w:pos="1260"/>
        </w:tabs>
        <w:autoSpaceDE w:val="0"/>
        <w:ind w:left="1260" w:hanging="1260"/>
        <w:jc w:val="both"/>
      </w:pPr>
      <w:bookmarkStart w:id="5" w:name="Zaškrtávací1"/>
      <w:bookmarkEnd w:id="5"/>
      <w:r>
        <w:rPr>
          <w:rFonts w:ascii="Arial Narrow" w:hAnsi="Arial Narrow"/>
          <w:b/>
          <w:bCs/>
          <w:sz w:val="22"/>
          <w:szCs w:val="22"/>
        </w:rPr>
        <w:t>Prípad 1:</w:t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 účtovnej závierky iného podniku. (Tabuľka B(1))</w:t>
      </w:r>
    </w:p>
    <w:p w:rsidR="001F7861" w:rsidRDefault="00C72346">
      <w:pPr>
        <w:tabs>
          <w:tab w:val="left" w:pos="1260"/>
        </w:tabs>
        <w:autoSpaceDE w:val="0"/>
        <w:ind w:left="1260" w:hanging="1260"/>
        <w:jc w:val="both"/>
      </w:pPr>
      <w:bookmarkStart w:id="6" w:name="Zaškrtávací2"/>
      <w:bookmarkEnd w:id="6"/>
      <w:r>
        <w:rPr>
          <w:rFonts w:ascii="Arial Narrow" w:hAnsi="Arial Narrow"/>
          <w:b/>
          <w:bCs/>
          <w:sz w:val="22"/>
          <w:szCs w:val="22"/>
        </w:rPr>
        <w:t>Prípad 2:</w:t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 do konsolidovanej účtovnej závierky zahrnutý. (Tabuľka B(2))</w:t>
      </w:r>
    </w:p>
    <w:p w:rsidR="001F7861" w:rsidRDefault="001F7861">
      <w:pPr>
        <w:autoSpaceDE w:val="0"/>
        <w:ind w:left="900" w:hanging="90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</w:pPr>
      <w:r>
        <w:rPr>
          <w:rFonts w:ascii="Arial Narrow" w:hAnsi="Arial Narrow"/>
          <w:b/>
          <w:bCs/>
          <w:sz w:val="22"/>
          <w:szCs w:val="22"/>
        </w:rPr>
        <w:t xml:space="preserve">Pozor: </w:t>
      </w:r>
      <w:r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 ak sú k dispozícii. K nim sa pridávajú pomerne celkové údaje všetkých možných partnerských podnikov tohto prepojeného podniku, ktoré sa nachádzajú priamo vyššie alebo nižšie pri tomto podniku, pokiaľ už neboli zahrnuté na základe konsolidácie.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</w:pPr>
      <w:r>
        <w:rPr>
          <w:rFonts w:ascii="Arial Narrow" w:hAnsi="Arial Narrow"/>
          <w:b/>
          <w:bCs/>
          <w:sz w:val="22"/>
          <w:szCs w:val="22"/>
        </w:rPr>
        <w:t xml:space="preserve">V prípade 1: </w:t>
      </w:r>
      <w:r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917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autoSpaceDE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 EUR)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v položke „Celkovo“ tejto tabuľky sa zapisujú aj do riadku 1 tabuľky v prílohe k vyhláseniu.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917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1F7861" w:rsidRDefault="00C72346">
            <w:pPr>
              <w:autoSpaceDE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 partnerov žiadajúceho podniku. V takom prípade sa ich údaje a „tlačivo o partnerstve“ uvádzajú v prílohe A.</w:t>
      </w: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b/>
          <w:bCs/>
          <w:sz w:val="22"/>
          <w:szCs w:val="22"/>
        </w:rPr>
        <w:t xml:space="preserve">V prípade 2: </w:t>
      </w:r>
      <w:r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 prepojení“ a účty všetkých prepojených podnikov sa jednoducho spájajú v tabuľke B(2).</w:t>
      </w:r>
    </w:p>
    <w:p w:rsidR="001F7861" w:rsidRDefault="001F7861">
      <w:pPr>
        <w:pageBreakBefore/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Tabuľka B(2)</w:t>
      </w:r>
    </w:p>
    <w:tbl>
      <w:tblPr>
        <w:tblW w:w="917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F7861" w:rsidRDefault="00C72346">
            <w:pPr>
              <w:autoSpaceDE w:val="0"/>
            </w:pPr>
            <w:r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 EUR)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</w:pPr>
      <w:r>
        <w:rPr>
          <w:rFonts w:ascii="Arial Narrow" w:hAnsi="Arial Narrow"/>
          <w:sz w:val="22"/>
          <w:szCs w:val="22"/>
        </w:rPr>
        <w:t xml:space="preserve">Údaje z riadku „Celkovo“ tejto tabuľky sa zapisujú aj do riadku </w:t>
      </w:r>
      <w:r>
        <w:rPr>
          <w:rFonts w:ascii="Arial Narrow" w:hAnsi="Arial Narrow"/>
          <w:i/>
          <w:sz w:val="22"/>
          <w:szCs w:val="22"/>
        </w:rPr>
        <w:t>3. Dodatočné údaje všetkých prepojených podnikov</w:t>
      </w:r>
      <w:r>
        <w:rPr>
          <w:rFonts w:ascii="Arial Narrow" w:hAnsi="Arial Narrow"/>
          <w:sz w:val="22"/>
          <w:szCs w:val="22"/>
        </w:rPr>
        <w:t xml:space="preserve">  tabuľky </w:t>
      </w:r>
      <w:r>
        <w:rPr>
          <w:rFonts w:ascii="Arial Narrow" w:hAnsi="Arial Narrow"/>
          <w:i/>
          <w:sz w:val="22"/>
          <w:szCs w:val="22"/>
        </w:rPr>
        <w:t>Výpočet pre partnerský alebo prepojený druh podniku</w:t>
      </w:r>
      <w:r>
        <w:rPr>
          <w:rFonts w:ascii="Arial Narrow" w:hAnsi="Arial Narrow"/>
          <w:b/>
          <w:bCs/>
          <w:sz w:val="22"/>
          <w:szCs w:val="22"/>
          <w:shd w:val="clear" w:color="auto" w:fill="FFFF00"/>
        </w:rPr>
        <w:t xml:space="preserve"> </w:t>
      </w:r>
      <w:r>
        <w:rPr>
          <w:rFonts w:ascii="Arial Narrow" w:hAnsi="Arial Narrow"/>
          <w:sz w:val="22"/>
          <w:szCs w:val="22"/>
        </w:rPr>
        <w:t>v prílohe k vyhláseniu.</w:t>
      </w:r>
    </w:p>
    <w:p w:rsidR="001F7861" w:rsidRDefault="001F7861">
      <w:pPr>
        <w:pageBreakBefore/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TLAČIVO O PREPOJENÍ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B(1)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</w:p>
    <w:p w:rsidR="001F7861" w:rsidRDefault="00C72346">
      <w:pPr>
        <w:tabs>
          <w:tab w:val="left" w:pos="2520"/>
        </w:tabs>
        <w:autoSpaceDE w:val="0"/>
        <w:ind w:left="2520" w:hanging="25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tabs>
          <w:tab w:val="left" w:pos="1701"/>
        </w:tabs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Štatutárny orgán</w:t>
      </w:r>
      <w:r>
        <w:rPr>
          <w:rFonts w:ascii="Arial Narrow" w:hAnsi="Arial Narrow"/>
          <w:sz w:val="22"/>
          <w:szCs w:val="22"/>
          <w:vertAlign w:val="superscript"/>
        </w:rPr>
        <w:t>1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Spoločníci/akcionári</w:t>
      </w:r>
      <w:r>
        <w:rPr>
          <w:rFonts w:ascii="Arial Narrow" w:hAnsi="Arial Narrow"/>
          <w:vertAlign w:val="superscript"/>
        </w:rPr>
        <w:footnoteReference w:id="14"/>
      </w:r>
    </w:p>
    <w:tbl>
      <w:tblPr>
        <w:tblW w:w="86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9"/>
        <w:gridCol w:w="1985"/>
        <w:gridCol w:w="2409"/>
      </w:tblGrid>
      <w:tr w:rsidR="001F7861">
        <w:trPr>
          <w:trHeight w:val="3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936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1F7861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pBdr>
                <w:top w:val="single" w:sz="4" w:space="1" w:color="000000"/>
              </w:pBdr>
              <w:autoSpaceDE w:val="0"/>
            </w:pPr>
            <w:r>
              <w:rPr>
                <w:rFonts w:ascii="Arial Narrow" w:hAnsi="Arial Narrow"/>
                <w:sz w:val="22"/>
                <w:szCs w:val="22"/>
              </w:rPr>
              <w:t>Referenčné obdobie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</w:p>
        </w:tc>
      </w:tr>
      <w:tr w:rsidR="001F7861">
        <w:trPr>
          <w:trHeight w:val="34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 EUR)</w:t>
            </w:r>
          </w:p>
        </w:tc>
      </w:tr>
      <w:tr w:rsidR="001F7861">
        <w:trPr>
          <w:trHeight w:val="35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before="120"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 iných konsolidovaných údajov, ak sú k dispozícii. K nim sa pridávajú pomerne celkové údaje všetkých možných partnerských podnikov tohto prepojeného podniku, ktoré sa nachádzajú bezprostredne vyššie alebo nižšie pri tomto podniku, pokiaľ už neboli pridané na základe konsolidácie</w:t>
      </w:r>
      <w:r>
        <w:rPr>
          <w:rStyle w:val="Odkaznapoznmkupodiarou"/>
          <w:rFonts w:ascii="Arial Narrow" w:hAnsi="Arial Narrow"/>
          <w:b/>
          <w:bCs/>
          <w:sz w:val="22"/>
          <w:szCs w:val="22"/>
        </w:rPr>
        <w:footnoteReference w:id="15"/>
      </w:r>
      <w:r>
        <w:rPr>
          <w:rFonts w:ascii="Arial Narrow" w:hAnsi="Arial Narrow"/>
          <w:b/>
          <w:bCs/>
          <w:sz w:val="22"/>
          <w:szCs w:val="22"/>
        </w:rPr>
        <w:t>.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 uvádzajú v prílohe A.</w:t>
      </w:r>
    </w:p>
    <w:p w:rsidR="001F7861" w:rsidRDefault="001F7861">
      <w:pPr>
        <w:rPr>
          <w:rFonts w:ascii="Arial Narrow" w:hAnsi="Arial Narrow"/>
          <w:sz w:val="22"/>
          <w:szCs w:val="22"/>
        </w:rPr>
      </w:pPr>
    </w:p>
    <w:sectPr w:rsidR="001F78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69F" w:rsidRDefault="007F269F">
      <w:r>
        <w:separator/>
      </w:r>
    </w:p>
  </w:endnote>
  <w:endnote w:type="continuationSeparator" w:id="0">
    <w:p w:rsidR="007F269F" w:rsidRDefault="007F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8DF" w:rsidRDefault="00CA28D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DD7" w:rsidRDefault="00C72346">
    <w:pPr>
      <w:pStyle w:val="Pt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005DD7" w:rsidRDefault="00C72346">
                          <w:pPr>
                            <w:pStyle w:val="Pta"/>
                            <w:jc w:val="right"/>
                          </w:pPr>
                          <w:r>
                            <w:rPr>
                              <w:rStyle w:val="slostrany"/>
                              <w:rFonts w:ascii="Arial Narrow" w:hAnsi="Arial Narrow"/>
                            </w:rPr>
                            <w:fldChar w:fldCharType="begin"/>
                          </w:r>
                          <w:r>
                            <w:rPr>
                              <w:rStyle w:val="slostrany"/>
                              <w:rFonts w:ascii="Arial Narrow" w:hAnsi="Arial Narrow"/>
                            </w:rPr>
                            <w:instrText xml:space="preserve"> PAGE </w:instrText>
                          </w:r>
                          <w:r>
                            <w:rPr>
                              <w:rStyle w:val="slostrany"/>
                              <w:rFonts w:ascii="Arial Narrow" w:hAnsi="Arial Narrow"/>
                            </w:rPr>
                            <w:fldChar w:fldCharType="separate"/>
                          </w:r>
                          <w:r w:rsidR="00F62D76">
                            <w:rPr>
                              <w:rStyle w:val="slostrany"/>
                              <w:rFonts w:ascii="Arial Narrow" w:hAnsi="Arial Narrow"/>
                              <w:noProof/>
                            </w:rPr>
                            <w:t>6</w:t>
                          </w:r>
                          <w:r>
                            <w:rPr>
                              <w:rStyle w:val="slostrany"/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" filled="f" stroked="f">
              <v:textbox style="mso-fit-shape-to-text:t" inset="0,0,0,0">
                <w:txbxContent>
                  <w:p w:rsidR="00005DD7" w:rsidRDefault="00C72346">
                    <w:pPr>
                      <w:pStyle w:val="Pta"/>
                      <w:jc w:val="right"/>
                    </w:pPr>
                    <w:r>
                      <w:rPr>
                        <w:rStyle w:val="slostrany"/>
                        <w:rFonts w:ascii="Arial Narrow" w:hAnsi="Arial Narrow"/>
                      </w:rPr>
                      <w:fldChar w:fldCharType="begin"/>
                    </w:r>
                    <w:r>
                      <w:rPr>
                        <w:rStyle w:val="slostrany"/>
                        <w:rFonts w:ascii="Arial Narrow" w:hAnsi="Arial Narrow"/>
                      </w:rPr>
                      <w:instrText xml:space="preserve"> PAGE </w:instrText>
                    </w:r>
                    <w:r>
                      <w:rPr>
                        <w:rStyle w:val="slostrany"/>
                        <w:rFonts w:ascii="Arial Narrow" w:hAnsi="Arial Narrow"/>
                      </w:rPr>
                      <w:fldChar w:fldCharType="separate"/>
                    </w:r>
                    <w:r w:rsidR="00F62D76">
                      <w:rPr>
                        <w:rStyle w:val="slostrany"/>
                        <w:rFonts w:ascii="Arial Narrow" w:hAnsi="Arial Narrow"/>
                        <w:noProof/>
                      </w:rPr>
                      <w:t>6</w:t>
                    </w:r>
                    <w:r>
                      <w:rPr>
                        <w:rStyle w:val="slostrany"/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8DF" w:rsidRDefault="00CA28D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69F" w:rsidRDefault="007F269F">
      <w:r>
        <w:rPr>
          <w:color w:val="000000"/>
        </w:rPr>
        <w:separator/>
      </w:r>
    </w:p>
  </w:footnote>
  <w:footnote w:type="continuationSeparator" w:id="0">
    <w:p w:rsidR="007F269F" w:rsidRDefault="007F269F">
      <w:r>
        <w:continuationSeparator/>
      </w:r>
    </w:p>
  </w:footnote>
  <w:footnote w:id="1">
    <w:p w:rsidR="001F7861" w:rsidRDefault="00C72346">
      <w:pPr>
        <w:pStyle w:val="Textpoznmkypodiarou"/>
        <w:tabs>
          <w:tab w:val="left" w:pos="142"/>
        </w:tabs>
        <w:ind w:left="142" w:hanging="142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V prípade viacerých štatutárnych zástupcov uveďte všetkých v štruktúre: meno, priezvisko, titul.</w:t>
      </w:r>
    </w:p>
  </w:footnote>
  <w:footnote w:id="2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 xml:space="preserve">V prípade, že žiadateľ je samostatný podnik, údaje vypĺňané do nižšie uvedenej tabuľky sa týkajú len subjektu predkladajúceho žiadosť o NFP a k vyhláseniu sa ďalšie prílohy neprikladajú. </w:t>
      </w:r>
    </w:p>
  </w:footnote>
  <w:footnote w:id="4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Vyplňte a pripojte príslušnú prílohu (a ďalšie dodatočné tlačivá), potom vyplňte vyhlásenie a výsledky výpočtov preneste do nižšie uvedenej tabuľky.</w:t>
      </w:r>
    </w:p>
  </w:footnote>
  <w:footnote w:id="5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Vyplňte a pripojte príslušnú prílohu (a ďalšie dodatočné tlačivá), potom vyplňte vyhlásenie a výsledky výpočtov preneste do nižšie uvedenej tabuľky.</w:t>
      </w:r>
    </w:p>
  </w:footnote>
  <w:footnote w:id="6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Uveďte posledné úplné účtovné obdobie (so schválenou účtovnou závierkou), ku ktorému je vyhlásené (resp. príslušné tlačivo) vypracované. Všetky údaje sa musia viazať na posledné schválené účtovné obdobie a musia byť vypočítané na ročnej báze..</w:t>
      </w:r>
    </w:p>
  </w:footnote>
  <w:footnote w:id="7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Ročný obrat predstavujú celkové tržby a výnosy bežnej hospodárskej činnosti, ktoré sa zistia z vykázanej skutočnosti účtovného výkazu výkaz ziskov a strát.</w:t>
      </w:r>
    </w:p>
  </w:footnote>
  <w:footnote w:id="8">
    <w:p w:rsidR="001F7861" w:rsidRDefault="00C72346">
      <w:pPr>
        <w:pStyle w:val="Textpoznmkypodiarou"/>
        <w:tabs>
          <w:tab w:val="left" w:pos="142"/>
        </w:tabs>
        <w:ind w:left="142" w:hanging="142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  <w:vertAlign w:val="superscript"/>
        </w:rPr>
        <w:tab/>
      </w:r>
      <w:r>
        <w:rPr>
          <w:rFonts w:ascii="Arial Narrow" w:hAnsi="Arial Narrow"/>
          <w:sz w:val="16"/>
          <w:szCs w:val="16"/>
        </w:rPr>
        <w:t>Definícia MSP, článok 4 ods. 2 prílohy I nariadenia Komisie (EÚ) č. 651/2014 zo 17. júna 2014 o vyhlásení určitých kategórií pomoci za zlučiteľné s vnútorným trhom podľa článkov 107 a 108 Zmluvy</w:t>
      </w:r>
    </w:p>
  </w:footnote>
  <w:footnote w:id="9">
    <w:p w:rsidR="001F7861" w:rsidRDefault="00C72346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  <w:t>Údaje uviesť v</w:t>
      </w:r>
      <w:r>
        <w:rPr>
          <w:rFonts w:ascii="Arial Narrow" w:hAnsi="Arial Narrow"/>
          <w:sz w:val="16"/>
          <w:szCs w:val="16"/>
        </w:rPr>
        <w:t> súlade s oprávnením konať v mene podniku, napr. podľa výpisu z Obchodného registra, resp. splnomocnenia. V prípade potreby doplniť ďalšie podpisové polia.</w:t>
      </w:r>
    </w:p>
  </w:footnote>
  <w:footnote w:id="10">
    <w:p w:rsidR="001F7861" w:rsidRDefault="00C72346">
      <w:pPr>
        <w:pStyle w:val="Textpoznmkypodiarou"/>
        <w:tabs>
          <w:tab w:val="left" w:pos="142"/>
        </w:tabs>
        <w:ind w:left="142" w:hanging="142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Uplatňuje sa podiel na základnom imaní alebo hlasovacích právach, podľa toho, ktorý je väčší. K tomuto vlastníctvu by sa malo pridať vlastníctvo každého prepojeného podniku v danom podniku (definícia, článok 3 ods. 2 prvý pododsek).</w:t>
      </w:r>
    </w:p>
  </w:footnote>
  <w:footnote w:id="11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12">
    <w:p w:rsidR="001F7861" w:rsidRDefault="00C72346">
      <w:pPr>
        <w:tabs>
          <w:tab w:val="left" w:pos="142"/>
        </w:tabs>
        <w:autoSpaceDE w:val="0"/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 xml:space="preserve"> Za každý podnik sa pridáva samostatné „tlačivo o prepojení“.</w:t>
      </w:r>
    </w:p>
  </w:footnote>
  <w:footnote w:id="14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15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Ak sú údaje za podnik v konsolidovaných účtoch uvedené v nižšom pomere, ako sa ustanovuje v článku 6 ods. 2, mala by sa uplatniť percentuálna miera v súlade s týmto článkom (definícia, článok 6 ods. 3 druhý pododsek).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8DF" w:rsidRDefault="00CA28D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DD7" w:rsidRDefault="00C72346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</w:t>
    </w:r>
    <w:r w:rsidR="00CA28DF">
      <w:rPr>
        <w:rFonts w:ascii="Arial Narrow" w:hAnsi="Arial Narrow" w:cs="Arial"/>
        <w:i/>
        <w:sz w:val="20"/>
        <w:szCs w:val="20"/>
      </w:rPr>
      <w:t xml:space="preserve"> Príručky pre žiadateľa</w:t>
    </w:r>
    <w:r>
      <w:rPr>
        <w:rFonts w:ascii="Arial Narrow" w:hAnsi="Arial Narrow" w:cs="Arial"/>
        <w:i/>
        <w:sz w:val="20"/>
        <w:szCs w:val="20"/>
      </w:rPr>
      <w:t xml:space="preserve"> – Vyhlásenie o veľkosti podniku - MSP</w:t>
    </w:r>
  </w:p>
  <w:p w:rsidR="00005DD7" w:rsidRDefault="00F62D7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8DF" w:rsidRDefault="00CA28D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B6E44"/>
    <w:multiLevelType w:val="multilevel"/>
    <w:tmpl w:val="F2EE4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CEA6733"/>
    <w:multiLevelType w:val="multilevel"/>
    <w:tmpl w:val="C082BEF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61"/>
    <w:rsid w:val="001F7861"/>
    <w:rsid w:val="007F269F"/>
    <w:rsid w:val="009562CA"/>
    <w:rsid w:val="00C72346"/>
    <w:rsid w:val="00CA28DF"/>
    <w:rsid w:val="00F6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12A12-8311-4832-A35C-7FE88F27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Pr>
      <w:sz w:val="20"/>
      <w:szCs w:val="20"/>
    </w:rPr>
  </w:style>
  <w:style w:type="character" w:customStyle="1" w:styleId="TextkomentraChar">
    <w:name w:val="Text komentára Char"/>
    <w:basedOn w:val="Predvolenpsmoodseku"/>
    <w:rPr>
      <w:rFonts w:cs="Times New Roman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  <w:style w:type="paragraph" w:styleId="Textpoznmkypodiarou">
    <w:name w:val="footnote text"/>
    <w:basedOn w:val="Normlny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pPr>
      <w:widowControl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sz w:val="24"/>
      <w:szCs w:val="24"/>
    </w:rPr>
  </w:style>
  <w:style w:type="character" w:styleId="slostrany">
    <w:name w:val="page number"/>
    <w:basedOn w:val="Predvolenpsmoodseku"/>
    <w:rPr>
      <w:rFonts w:cs="Times New Roman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sz w:val="24"/>
    </w:rPr>
  </w:style>
  <w:style w:type="paragraph" w:styleId="Textbubliny">
    <w:name w:val="Balloon Text"/>
    <w:basedOn w:val="Normlny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/>
      <w:sz w:val="16"/>
    </w:rPr>
  </w:style>
  <w:style w:type="paragraph" w:styleId="slovanzoznam">
    <w:name w:val="List Number"/>
    <w:basedOn w:val="Zoznam"/>
    <w:pPr>
      <w:tabs>
        <w:tab w:val="left" w:pos="360"/>
      </w:tabs>
      <w:overflowPunct w:val="0"/>
      <w:autoSpaceDE w:val="0"/>
      <w:spacing w:after="240" w:line="240" w:lineRule="atLeast"/>
      <w:ind w:left="340" w:hanging="340"/>
      <w:jc w:val="both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pPr>
      <w:keepNext/>
      <w:keepLines/>
      <w:overflowPunct w:val="0"/>
      <w:autoSpaceDE w:val="0"/>
      <w:spacing w:line="220" w:lineRule="atLeast"/>
    </w:pPr>
    <w:rPr>
      <w:spacing w:val="-25"/>
      <w:kern w:val="3"/>
      <w:sz w:val="32"/>
      <w:szCs w:val="20"/>
      <w:lang w:val="en-GB"/>
    </w:rPr>
  </w:style>
  <w:style w:type="paragraph" w:styleId="Zoznam">
    <w:name w:val="List"/>
    <w:basedOn w:val="Normlny"/>
    <w:pPr>
      <w:ind w:left="283" w:hanging="283"/>
    </w:pPr>
  </w:style>
  <w:style w:type="character" w:styleId="Odkaznakomentr">
    <w:name w:val="annotation reference"/>
    <w:basedOn w:val="Predvolenpsmoodseku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cs="Times New Roman"/>
      <w:b/>
      <w:bCs/>
    </w:rPr>
  </w:style>
  <w:style w:type="paragraph" w:styleId="Revzia">
    <w:name w:val="Revision"/>
    <w:pPr>
      <w:suppressAutoHyphens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Borovský Pavol</dc:creator>
  <cp:lastModifiedBy>Borovský Pavol</cp:lastModifiedBy>
  <cp:revision>4</cp:revision>
  <dcterms:created xsi:type="dcterms:W3CDTF">2020-12-29T13:45:00Z</dcterms:created>
  <dcterms:modified xsi:type="dcterms:W3CDTF">2021-06-22T08:57:00Z</dcterms:modified>
</cp:coreProperties>
</file>