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5807"/>
      </w:tblGrid>
      <w:tr w:rsidR="00302448" w:rsidRPr="00302448" w14:paraId="30EE8E4D" w14:textId="77777777" w:rsidTr="00302448">
        <w:trPr>
          <w:trHeight w:val="40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7EAE454D" w14:textId="13DD4ECC" w:rsidR="00302448" w:rsidRPr="00302448" w:rsidRDefault="00125207" w:rsidP="001252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Partner ž</w:t>
            </w:r>
            <w:r w:rsidR="00302448"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iadateľ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a</w:t>
            </w:r>
            <w:r w:rsidR="00302448"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: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A59268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4873B58F" w14:textId="77777777" w:rsidTr="00302448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4AD5F6D0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Štatutárny orgán: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6A7769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144E8650" w14:textId="77777777" w:rsidTr="00302448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1A09148E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Názov projektu: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664AC0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14:paraId="6354FDF8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58482E6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79E66D4" w14:textId="5AE5419F" w:rsidR="00302448" w:rsidRPr="00E019D2" w:rsidRDefault="00C12A3C" w:rsidP="00302448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E019D2">
        <w:rPr>
          <w:rFonts w:ascii="Times New Roman" w:hAnsi="Times New Roman" w:cs="Times New Roman"/>
          <w:b/>
          <w:color w:val="FF0000"/>
        </w:rPr>
        <w:t xml:space="preserve">Ja, dolupodpísaný partner žiadateľ </w:t>
      </w:r>
      <w:r w:rsidRPr="00E019D2">
        <w:rPr>
          <w:rFonts w:ascii="Times New Roman" w:hAnsi="Times New Roman" w:cs="Times New Roman"/>
          <w:b/>
          <w:color w:val="FF0000"/>
          <w:lang w:val="en-US"/>
        </w:rPr>
        <w:t>(</w:t>
      </w:r>
      <w:r w:rsidRPr="00E019D2">
        <w:rPr>
          <w:rFonts w:ascii="Times New Roman" w:hAnsi="Times New Roman" w:cs="Times New Roman"/>
          <w:b/>
          <w:color w:val="FF0000"/>
        </w:rPr>
        <w:t>štatutárny orgán partnera žiadateľa)</w:t>
      </w:r>
      <w:r w:rsidR="00302448" w:rsidRPr="00E019D2">
        <w:rPr>
          <w:rFonts w:ascii="Times New Roman" w:hAnsi="Times New Roman" w:cs="Times New Roman"/>
          <w:b/>
          <w:color w:val="FF0000"/>
        </w:rPr>
        <w:t xml:space="preserve"> s ohľadom na podmienky poskytnutia príspevku, čestne vyhlasujem, že:</w:t>
      </w:r>
    </w:p>
    <w:p w14:paraId="22DBB27A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F52B0E" w:rsidRPr="00F52B0E" w14:paraId="45AE1079" w14:textId="77777777" w:rsidTr="00125207">
        <w:trPr>
          <w:trHeight w:val="54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1EB90D" w14:textId="3D52AEE5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nie som dlžníkom na daniach, vedených miestne príslušným daňovým úradom,</w:t>
            </w:r>
          </w:p>
        </w:tc>
      </w:tr>
      <w:tr w:rsidR="00F52B0E" w:rsidRPr="00F52B0E" w14:paraId="35C7672E" w14:textId="77777777" w:rsidTr="00125207">
        <w:trPr>
          <w:trHeight w:val="61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BAC940" w14:textId="7F7A2FFC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nie som dlžníkom poistného na zdravotnom poistení v žiadnej zdravotnej poisťovni poskytujúcej verejné zdravotné poistenie v Slovenskej republike</w:t>
            </w:r>
            <w:r w:rsidRPr="001268D7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, </w:t>
            </w:r>
          </w:p>
        </w:tc>
      </w:tr>
      <w:tr w:rsidR="00F52B0E" w:rsidRPr="00F52B0E" w14:paraId="270BEFB1" w14:textId="77777777" w:rsidTr="00125207">
        <w:trPr>
          <w:trHeight w:val="55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CE1BC3" w14:textId="645BFC68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nie som dlžníkom poistného na sociálnom poistení,</w:t>
            </w:r>
            <w:r w:rsidRPr="001268D7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 </w:t>
            </w:r>
          </w:p>
        </w:tc>
      </w:tr>
      <w:tr w:rsidR="00F52B0E" w:rsidRPr="00F52B0E" w14:paraId="043EE652" w14:textId="77777777" w:rsidTr="00125207">
        <w:trPr>
          <w:trHeight w:val="220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D50574" w14:textId="681D9E93" w:rsidR="00F52B0E" w:rsidRPr="001268D7" w:rsidRDefault="00F52B0E" w:rsidP="000C07B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štatutárny orgán, ani žiadny člen štatutárneho orgánu, ani prokurista/i, ani  osoba splnomocnená zastupovať žiadateľa v konaní  o ŽoNFP  neboli právoplatne odsúdení za niektorý z nasledujúcich trestných činov:</w:t>
            </w: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br/>
              <w:t xml:space="preserve">a) trestný čin poškodzovania finančných záujmov EÚ (§ 261 - § 263 Trestného zákona), </w:t>
            </w: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br/>
              <w:t>b) niektorý z trestných činov korupcie (§ 328 - § 336 Trestného zákona),</w:t>
            </w: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br/>
              <w:t xml:space="preserve">c) trestný čin legalizácie príjmu z trestnej činnosti (§ 233 - § 234 Trestného zákona), </w:t>
            </w: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br/>
              <w:t>d) trestný čin založenia, zosnovania a podporovania zločineckej skupiny (§ 296 Trestného zákona),</w:t>
            </w: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br/>
              <w:t xml:space="preserve">e) machinácie pri verejnom obstarávaní a verejnej dražbe (§ 266 - § 268 Trestného zákona), </w:t>
            </w:r>
          </w:p>
        </w:tc>
      </w:tr>
      <w:tr w:rsidR="00F52B0E" w:rsidRPr="00F52B0E" w14:paraId="08429D5F" w14:textId="77777777" w:rsidTr="001268D7">
        <w:trPr>
          <w:trHeight w:val="756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168D96" w14:textId="27DA4FFA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nie som evidovaný v Systéme včasného odhaľovania rizika a vylúčenia (EDES) ako vylúčená osoba alebo subjekt v zmysle článku 135 a nasledujúcich nariadenia č. 2018/1046,</w:t>
            </w:r>
          </w:p>
        </w:tc>
      </w:tr>
      <w:tr w:rsidR="00F52B0E" w:rsidRPr="00F52B0E" w14:paraId="3EB7AA16" w14:textId="77777777" w:rsidTr="00125207">
        <w:trPr>
          <w:trHeight w:val="13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9BEBF2" w14:textId="77777777" w:rsidR="00F52B0E" w:rsidRPr="001268D7" w:rsidRDefault="00F52B0E" w:rsidP="00617CED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vo vzťahu k vysporiadaniu majetkovo-právnych vzťahov sú predložené doklady relevantným právnym základom, ktorý ma oprávňuje na realizáciu všetkých relevantných aktivít predloženého projektu, tieto doklady sú v súlade s podmienkami definovanými výzvou  a zároveň som si vedomý, že podmienky vysporiadania majetkovo-právnych vzťahov musím spĺňať počas celej realizácie projektu a minimálne 5 rokov po ukončení realizácie projektu, </w:t>
            </w:r>
          </w:p>
        </w:tc>
      </w:tr>
      <w:tr w:rsidR="00F52B0E" w:rsidRPr="00F52B0E" w14:paraId="620FC982" w14:textId="77777777" w:rsidTr="001268D7">
        <w:trPr>
          <w:trHeight w:val="644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A5FE0C" w14:textId="040CEA54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neporušil som zákaz nelegálnej práce a nelegálneho zamestnávania štátneho príslušníka tretej krajiny za obdobie 4 rokov predchádzajúcich podaniu ŽoNFP, </w:t>
            </w:r>
          </w:p>
        </w:tc>
      </w:tr>
      <w:tr w:rsidR="00E774E4" w:rsidRPr="00F52B0E" w14:paraId="4DF9BFD0" w14:textId="77777777" w:rsidTr="00B206A9">
        <w:trPr>
          <w:trHeight w:val="83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2A0B21" w14:textId="1F708367" w:rsidR="00E774E4" w:rsidRPr="001268D7" w:rsidRDefault="00E774E4" w:rsidP="000C07B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E774E4">
              <w:rPr>
                <w:rFonts w:ascii="Times New Roman" w:eastAsia="Calibri" w:hAnsi="Times New Roman" w:cs="Times New Roman"/>
              </w:rPr>
              <w:t>zabezpečím financovanie optimalizácie systémov, služieb, a posilnenie intervenčných kapacít pre manažment mimoriadnych udalostí na lokálnej a regionálnej úrovni počas obdobia minimálne 5 rokov od ukončenia realizácie projektu,</w:t>
            </w:r>
          </w:p>
        </w:tc>
      </w:tr>
      <w:tr w:rsidR="00DB677D" w:rsidRPr="00F52B0E" w14:paraId="7FB4B5C9" w14:textId="77777777" w:rsidTr="00DB677D">
        <w:trPr>
          <w:trHeight w:val="552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BC4521" w14:textId="7D45FE6B" w:rsidR="00DB677D" w:rsidRPr="00E774E4" w:rsidRDefault="00DB677D" w:rsidP="000C07B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Calibri" w:hAnsi="Times New Roman" w:cs="Times New Roman"/>
              </w:rPr>
            </w:pPr>
            <w:bookmarkStart w:id="0" w:name="_GoBack"/>
            <w:r w:rsidRPr="00DB677D">
              <w:rPr>
                <w:rFonts w:ascii="Times New Roman" w:eastAsia="Times New Roman" w:hAnsi="Times New Roman" w:cs="Times New Roman"/>
                <w:lang w:eastAsia="sk-SK"/>
              </w:rPr>
              <w:t>realizácia všetkých hlavných aktivít nebola ku dňu predloženia ŽoNFP ukončená,</w:t>
            </w:r>
            <w:bookmarkEnd w:id="0"/>
          </w:p>
        </w:tc>
      </w:tr>
      <w:tr w:rsidR="00F52B0E" w:rsidRPr="00F52B0E" w14:paraId="5F9153C2" w14:textId="77777777" w:rsidTr="00125207">
        <w:trPr>
          <w:trHeight w:val="7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B25C73" w14:textId="6128CBE5" w:rsidR="00F52B0E" w:rsidRPr="001268D7" w:rsidRDefault="00F52B0E" w:rsidP="000C07B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predložená projektová dokumentácia je úplná, je totožná s projektovou dokumentáciou, ktorá bola </w:t>
            </w:r>
            <w:r w:rsidR="000545A6" w:rsidRPr="001268D7">
              <w:rPr>
                <w:rFonts w:ascii="Times New Roman" w:eastAsia="Times New Roman" w:hAnsi="Times New Roman" w:cs="Times New Roman"/>
                <w:lang w:eastAsia="sk-SK"/>
              </w:rPr>
              <w:t>predmetom povoľovacieho konania.</w:t>
            </w:r>
          </w:p>
        </w:tc>
      </w:tr>
    </w:tbl>
    <w:p w14:paraId="3786AFF3" w14:textId="77777777" w:rsidR="00F52B0E" w:rsidRDefault="00F52B0E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450AFF6" w14:textId="77777777" w:rsidR="00125207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 xml:space="preserve">Partner žiadateľa je povinný v tejto časti vybrať a čestne vyhlásiť tie z uvádzaných skutočností, </w:t>
      </w:r>
    </w:p>
    <w:p w14:paraId="319B9348" w14:textId="77777777" w:rsidR="00125207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 xml:space="preserve">ktorého sa ho týkajú, t. j. partner žiadateľa nie je povinný vybrať a čestne vyhlásiť všetky </w:t>
      </w:r>
    </w:p>
    <w:p w14:paraId="70275020" w14:textId="77777777" w:rsidR="00125207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 xml:space="preserve">skutočnosti. Pri výbere relevantných skutočností sa partner žiadateľa riadi inštrukciami </w:t>
      </w:r>
    </w:p>
    <w:p w14:paraId="17B1608D" w14:textId="2F39D503" w:rsidR="00F52B0E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>uvedenými v zátvorkách.</w:t>
      </w:r>
    </w:p>
    <w:p w14:paraId="65472B37" w14:textId="77777777" w:rsidR="00F52B0E" w:rsidRDefault="00F52B0E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F52B0E" w:rsidRPr="00F52B0E" w14:paraId="5C7F327A" w14:textId="77777777" w:rsidTr="00125207">
        <w:trPr>
          <w:trHeight w:val="70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2F6C" w14:textId="56F7D664" w:rsidR="00F52B0E" w:rsidRPr="00125207" w:rsidRDefault="00F52B0E" w:rsidP="000C07B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lastRenderedPageBreak/>
              <w:t xml:space="preserve">nie je vedený </w:t>
            </w: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voči mojej osobe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výkon rozhodnutia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(nerelevantné pre ministerstvá, ostatné ústredné orgány štátnej správy a ostatné štátne rozpočtové organizácie), </w:t>
            </w:r>
          </w:p>
        </w:tc>
      </w:tr>
      <w:tr w:rsidR="00C27046" w:rsidRPr="00F52B0E" w14:paraId="1A94DF3A" w14:textId="77777777" w:rsidTr="000D551E">
        <w:trPr>
          <w:trHeight w:val="949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D63A7" w14:textId="64EBDBB8" w:rsidR="00C27046" w:rsidRPr="00C27046" w:rsidRDefault="00C27046" w:rsidP="00C27046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C27046">
              <w:rPr>
                <w:rFonts w:ascii="Times New Roman" w:eastAsia="Times New Roman" w:hAnsi="Times New Roman" w:cs="Times New Roman"/>
                <w:lang w:eastAsia="sk-SK"/>
              </w:rPr>
              <w:t xml:space="preserve">údaje uvedené v Prílohe č. 3 ŽoNFP sú totožné s údajmi uvedenými v účtovnej závierke k 31.12......;  </w:t>
            </w:r>
            <w:r w:rsidRPr="00C27046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(partner žiadateľa doplní rok) </w:t>
            </w:r>
            <w:r w:rsidRPr="00C27046">
              <w:rPr>
                <w:rFonts w:ascii="Times New Roman" w:eastAsia="Times New Roman" w:hAnsi="Times New Roman" w:cs="Times New Roman"/>
                <w:lang w:eastAsia="sk-SK"/>
              </w:rPr>
              <w:t>zverejnenej v registri účtovných závierok</w:t>
            </w:r>
            <w:r w:rsidRPr="00C27046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 (partner žiadateľa doplní presný a funkčný </w:t>
            </w:r>
            <w:proofErr w:type="spellStart"/>
            <w:r w:rsidRPr="00C27046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link</w:t>
            </w:r>
            <w:proofErr w:type="spellEnd"/>
            <w:r w:rsidRPr="00C27046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),</w:t>
            </w:r>
            <w:r w:rsidRPr="00C27046">
              <w:rPr>
                <w:rFonts w:ascii="Times New Roman" w:eastAsia="Times New Roman" w:hAnsi="Times New Roman" w:cs="Times New Roman"/>
                <w:lang w:eastAsia="sk-SK"/>
              </w:rPr>
              <w:t xml:space="preserve"> prípadne v predloženej účtovnej závierke, ak partner žiadateľa nemá povinnosť zverejniť účtovnú závierku v zbierke účtovných závierok v zmysle § 23a ods. 2. zákona č. 431/2002 Z. z. o účtovníctve v znení neskorších predpisov,</w:t>
            </w:r>
          </w:p>
        </w:tc>
      </w:tr>
      <w:tr w:rsidR="00F52B0E" w:rsidRPr="00F52B0E" w14:paraId="6ACC0BD7" w14:textId="77777777" w:rsidTr="001268D7">
        <w:trPr>
          <w:trHeight w:val="80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500F" w14:textId="79FBD963" w:rsidR="00F52B0E" w:rsidRPr="00125207" w:rsidRDefault="00F52B0E" w:rsidP="00C27046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>zabezpečí</w:t>
            </w: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m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finančné prostriedky na spolufinancovanie oprávnených výdavkov projektu ako aj všetkých neoprávnených výdavkov, ktoré vzniknú počas realizácie projektu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(nerelevantné len pre štátne rozpočtové alebo štátne príspevkové organizácie)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>,</w:t>
            </w:r>
          </w:p>
        </w:tc>
      </w:tr>
      <w:tr w:rsidR="00D710D8" w:rsidRPr="00F52B0E" w14:paraId="13018281" w14:textId="77777777" w:rsidTr="00125207">
        <w:trPr>
          <w:trHeight w:val="121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40C63B" w14:textId="15DDBA1C" w:rsidR="00D710D8" w:rsidRPr="00125207" w:rsidRDefault="00D710D8" w:rsidP="000C07B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predmetom zálohu na zabezpečenie úveru nebudú nehnuteľnosti/hnuteľné veci nadobudnuté/zhodnotené z NFP. Uvedené sa nevzťahuje na prípad, ak nehnuteľnosti/hnuteľné veci nadobudnuté/zhodnotené z NFP budú predmetom zálohu na zabezpečenie úveru v prospech banky, ktorá poskytuje úver na spolufinancovanie projektu a má s poskytovateľom podpísanú zmluvu o spolupráci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</w:p>
        </w:tc>
      </w:tr>
      <w:tr w:rsidR="001268D7" w:rsidRPr="00F52B0E" w14:paraId="2F736E8C" w14:textId="77777777" w:rsidTr="001268D7">
        <w:trPr>
          <w:trHeight w:val="823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3E4896" w14:textId="0DA5744B" w:rsidR="001268D7" w:rsidRPr="00125207" w:rsidRDefault="001268D7" w:rsidP="001268D7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C63E2A">
              <w:rPr>
                <w:rFonts w:ascii="Times New Roman" w:eastAsia="Times New Roman" w:hAnsi="Times New Roman" w:cs="Times New Roman"/>
                <w:lang w:eastAsia="sk-SK"/>
              </w:rPr>
              <w:t xml:space="preserve">v rámci hodnotiacich kritérií, </w:t>
            </w:r>
            <w:r w:rsidRPr="00C63E2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zabezpečí</w:t>
            </w:r>
            <w:r w:rsidRPr="00C63E2A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C63E2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finančné prostriedky na prevádzku projektu po ukončení jeho realizácie a pokrytie ostatných nákladov za účelom zabezpečenia udržateľnosti projektu počas obdobia minimálne 5 rokov od ukončenia realizácie projektu </w:t>
            </w:r>
            <w:r w:rsidRPr="00C63E2A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  <w:r w:rsidRPr="00C63E2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</w:tr>
      <w:tr w:rsidR="00F52B0E" w:rsidRPr="00F52B0E" w14:paraId="753A93FC" w14:textId="77777777" w:rsidTr="001268D7">
        <w:trPr>
          <w:trHeight w:val="1133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9A3A" w14:textId="313A211A" w:rsidR="00F52B0E" w:rsidRPr="00125207" w:rsidRDefault="00D710D8" w:rsidP="001268D7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>v rámci hodnotiacich kritérií, štátna príspevková organizácia, na ktorú sa vzťahuje zákon č. 523/2004 Z.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z. o rozpočtových pravidlách verejnej správy a o zmene a doplnení niektorých zákonov v znení neskorších predpisov, je v dobrej finančnej situácii </w:t>
            </w:r>
            <w:r w:rsidRPr="001268D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(relevantné len pre štátne príspevkové organizácie),</w:t>
            </w:r>
          </w:p>
        </w:tc>
      </w:tr>
      <w:tr w:rsidR="00F52B0E" w:rsidRPr="00F52B0E" w14:paraId="1D05F981" w14:textId="77777777" w:rsidTr="00125207">
        <w:trPr>
          <w:trHeight w:val="112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F259" w14:textId="24A76F2E" w:rsidR="00F52B0E" w:rsidRPr="00125207" w:rsidRDefault="00F52B0E" w:rsidP="001268D7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ja ako právnická osoba vyhlasujem, že nemám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právoplatným rozsudkom uložený trest zákazu prijímať dotácie alebo subvencie, trest zákazu prijímať pomoc a podporu poskytovanú z fondov Európskej únie alebo trest zákazu účasti vo verejnom obstarávaní podľa osobitného predpisu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</w:t>
            </w:r>
            <w:r w:rsidR="001268D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.</w:t>
            </w:r>
          </w:p>
        </w:tc>
      </w:tr>
    </w:tbl>
    <w:p w14:paraId="0AD1B0CE" w14:textId="77777777" w:rsidR="00F52B0E" w:rsidRDefault="00F52B0E" w:rsidP="000C07B8">
      <w:pPr>
        <w:spacing w:after="0" w:line="240" w:lineRule="auto"/>
        <w:ind w:left="567" w:hanging="353"/>
        <w:rPr>
          <w:rFonts w:ascii="Times New Roman" w:hAnsi="Times New Roman" w:cs="Times New Roman"/>
          <w:b/>
          <w:sz w:val="28"/>
          <w:szCs w:val="28"/>
        </w:rPr>
      </w:pPr>
    </w:p>
    <w:p w14:paraId="624E2FD0" w14:textId="77777777" w:rsidR="00507CD7" w:rsidRDefault="00507CD7" w:rsidP="000C07B8">
      <w:pPr>
        <w:spacing w:after="0" w:line="240" w:lineRule="auto"/>
        <w:ind w:left="567" w:hanging="353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9082" w:type="dxa"/>
        <w:tblInd w:w="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9072"/>
      </w:tblGrid>
      <w:tr w:rsidR="00507CD7" w:rsidRPr="00507CD7" w14:paraId="4E9BD181" w14:textId="77777777" w:rsidTr="00E177F6">
        <w:trPr>
          <w:gridBefore w:val="1"/>
          <w:wBefore w:w="10" w:type="dxa"/>
          <w:trHeight w:val="33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B0899B" w14:textId="77777777" w:rsidR="00507CD7" w:rsidRPr="00507CD7" w:rsidRDefault="00507CD7" w:rsidP="00BD66CA">
            <w:pPr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  <w:r w:rsidRPr="00507CD7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  <w:t xml:space="preserve">S ohľadom na podmienky poskytnutia príspevku zároveň čestne vyhlasujem, že: </w:t>
            </w:r>
          </w:p>
        </w:tc>
      </w:tr>
      <w:tr w:rsidR="00507CD7" w:rsidRPr="00507CD7" w14:paraId="6ECEE8DC" w14:textId="77777777" w:rsidTr="00E177F6">
        <w:trPr>
          <w:gridBefore w:val="1"/>
          <w:wBefore w:w="10" w:type="dxa"/>
          <w:trHeight w:val="33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125AB" w14:textId="77777777" w:rsidR="00507CD7" w:rsidRPr="00507CD7" w:rsidRDefault="00507CD7" w:rsidP="000C07B8">
            <w:pPr>
              <w:spacing w:after="0" w:line="240" w:lineRule="auto"/>
              <w:ind w:left="567" w:hanging="353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</w:p>
        </w:tc>
      </w:tr>
      <w:tr w:rsidR="002F2C22" w:rsidRPr="002F2C22" w14:paraId="519E5B4F" w14:textId="77777777" w:rsidTr="00E177F6">
        <w:trPr>
          <w:trHeight w:val="33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130473" w14:textId="00AA2445" w:rsidR="002F2C22" w:rsidRPr="000D551E" w:rsidRDefault="002F2C22" w:rsidP="000C07B8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67" w:hanging="35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D551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nie je voči mne vedené konkurzné konanie ani reštrukturalizačné konanie, nie som v</w:t>
            </w:r>
            <w:r w:rsidR="007950FF" w:rsidRPr="000D551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  <w:r w:rsidRPr="000D551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konkurze</w:t>
            </w:r>
            <w:r w:rsidR="007950FF" w:rsidRPr="000D551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.</w:t>
            </w:r>
            <w:r w:rsidRPr="000D551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</w:tr>
      <w:tr w:rsidR="002F2C22" w:rsidRPr="00507CD7" w14:paraId="7E1D9E9A" w14:textId="77777777" w:rsidTr="00E177F6">
        <w:trPr>
          <w:gridBefore w:val="1"/>
          <w:wBefore w:w="10" w:type="dxa"/>
          <w:trHeight w:val="31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DA130" w14:textId="77777777" w:rsidR="002F2C22" w:rsidRPr="00507CD7" w:rsidRDefault="002F2C22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2C1571D9" w14:textId="77777777" w:rsidTr="00E177F6">
        <w:trPr>
          <w:gridBefore w:val="1"/>
          <w:wBefore w:w="10" w:type="dxa"/>
          <w:trHeight w:val="31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060FB" w14:textId="77777777" w:rsidR="00507CD7" w:rsidRPr="00507CD7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75C76370" w14:textId="77777777" w:rsidTr="00E177F6">
        <w:trPr>
          <w:gridBefore w:val="1"/>
          <w:wBefore w:w="10" w:type="dxa"/>
          <w:trHeight w:val="193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0AB52" w14:textId="482AEFC3" w:rsidR="00507CD7" w:rsidRDefault="000D551E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Partner ž</w:t>
            </w:r>
            <w:r w:rsidR="00507CD7" w:rsidRPr="00507C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iadateľ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a</w:t>
            </w:r>
            <w:r w:rsidR="00507CD7" w:rsidRPr="00507C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 xml:space="preserve"> o NFP si je vedomý právnych dôsledkov nepravdivého vyhlásenia o skutočnostiach uvedených v jednotlivých bodoch tohto čestného vyhlásenia. V schvaľovacom procese je sprostredkovateľský orgán povinný v prípade akéhokoľvek podozrenia nasvedčujúceho, že bol alebo mohol byť spáchaný trestný čin (napr. subvenčný podvod v súlade s § 225 Trestného zákona, poškodzovanie finančných záujmov EÚ v súlade s § 261 Trestného zákona, falšovanie a pozmeňovanie verejnej listiny, úradnej pečate, úradnej uzávery, úradného znaku a úradnej značky v súlade s § 352 Trestného zákona), takúto skutočnosť podľa § 3 ods. 2 Trestného poriadku oznámiť bezodkladne orgánom činným v trestnom konaní.</w:t>
            </w:r>
          </w:p>
          <w:p w14:paraId="5DB93F41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26BC91FB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2B391D35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4DBD648D" w14:textId="106A1EC7" w:rsidR="002F2C22" w:rsidRPr="00507CD7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</w:pPr>
            <w:r w:rsidRPr="002F2C22"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>V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 xml:space="preserve"> .....................................dňa.............................                     .......................................................</w:t>
            </w:r>
          </w:p>
        </w:tc>
      </w:tr>
    </w:tbl>
    <w:p w14:paraId="3657D802" w14:textId="45C67ED7" w:rsidR="00507CD7" w:rsidRPr="008314D4" w:rsidRDefault="00401D9F" w:rsidP="00401D9F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 w:rsidRPr="008314D4">
        <w:rPr>
          <w:rFonts w:ascii="Times New Roman" w:hAnsi="Times New Roman" w:cs="Times New Roman"/>
          <w:sz w:val="20"/>
          <w:szCs w:val="20"/>
        </w:rPr>
        <w:t xml:space="preserve">   </w:t>
      </w:r>
      <w:r w:rsidR="008314D4">
        <w:rPr>
          <w:rFonts w:ascii="Times New Roman" w:hAnsi="Times New Roman" w:cs="Times New Roman"/>
          <w:sz w:val="20"/>
          <w:szCs w:val="20"/>
        </w:rPr>
        <w:t xml:space="preserve">     </w:t>
      </w:r>
      <w:r w:rsidRPr="008314D4">
        <w:rPr>
          <w:rFonts w:ascii="Times New Roman" w:hAnsi="Times New Roman" w:cs="Times New Roman"/>
          <w:sz w:val="20"/>
          <w:szCs w:val="20"/>
        </w:rPr>
        <w:t>Pečiatka a podpis štatutárneho orgánu</w:t>
      </w:r>
    </w:p>
    <w:p w14:paraId="5636D399" w14:textId="7F350DF4" w:rsidR="00401D9F" w:rsidRPr="008314D4" w:rsidRDefault="00401D9F" w:rsidP="00401D9F">
      <w:pPr>
        <w:spacing w:after="0" w:line="240" w:lineRule="auto"/>
        <w:ind w:left="4248" w:firstLine="708"/>
        <w:rPr>
          <w:rFonts w:ascii="Times New Roman" w:hAnsi="Times New Roman" w:cs="Times New Roman"/>
          <w:sz w:val="20"/>
          <w:szCs w:val="20"/>
        </w:rPr>
      </w:pPr>
      <w:r w:rsidRPr="008314D4">
        <w:rPr>
          <w:rFonts w:ascii="Times New Roman" w:hAnsi="Times New Roman" w:cs="Times New Roman"/>
          <w:sz w:val="20"/>
          <w:szCs w:val="20"/>
        </w:rPr>
        <w:t xml:space="preserve"> </w:t>
      </w:r>
      <w:r w:rsidRPr="008314D4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="008314D4">
        <w:rPr>
          <w:rFonts w:ascii="Times New Roman" w:hAnsi="Times New Roman" w:cs="Times New Roman"/>
          <w:sz w:val="20"/>
          <w:szCs w:val="20"/>
        </w:rPr>
        <w:t xml:space="preserve">    </w:t>
      </w:r>
      <w:r w:rsidR="009A4A04">
        <w:rPr>
          <w:rFonts w:ascii="Times New Roman" w:hAnsi="Times New Roman" w:cs="Times New Roman"/>
          <w:sz w:val="20"/>
          <w:szCs w:val="20"/>
        </w:rPr>
        <w:t>p</w:t>
      </w:r>
      <w:r w:rsidRPr="008314D4">
        <w:rPr>
          <w:rFonts w:ascii="Times New Roman" w:hAnsi="Times New Roman" w:cs="Times New Roman"/>
          <w:sz w:val="20"/>
          <w:szCs w:val="20"/>
        </w:rPr>
        <w:t>artnera žiadateľa</w:t>
      </w:r>
    </w:p>
    <w:sectPr w:rsidR="00401D9F" w:rsidRPr="008314D4" w:rsidSect="00617CED">
      <w:headerReference w:type="default" r:id="rId11"/>
      <w:footerReference w:type="defaul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826BE" w14:textId="77777777" w:rsidR="009E2429" w:rsidRDefault="009E2429" w:rsidP="00BE7F8D">
      <w:pPr>
        <w:spacing w:after="0" w:line="240" w:lineRule="auto"/>
      </w:pPr>
      <w:r>
        <w:separator/>
      </w:r>
    </w:p>
  </w:endnote>
  <w:endnote w:type="continuationSeparator" w:id="0">
    <w:p w14:paraId="427FB668" w14:textId="77777777" w:rsidR="009E2429" w:rsidRDefault="009E2429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26482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636150626"/>
          <w:docPartObj>
            <w:docPartGallery w:val="Page Numbers (Top of Page)"/>
            <w:docPartUnique/>
          </w:docPartObj>
        </w:sdtPr>
        <w:sdtEndPr/>
        <w:sdtContent>
          <w:p w14:paraId="2C2C2FE6" w14:textId="3C8D0D87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1843EA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1843EA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7EA01" w14:textId="77777777" w:rsidR="009E2429" w:rsidRDefault="009E2429" w:rsidP="00BE7F8D">
      <w:pPr>
        <w:spacing w:after="0" w:line="240" w:lineRule="auto"/>
      </w:pPr>
      <w:r>
        <w:separator/>
      </w:r>
    </w:p>
  </w:footnote>
  <w:footnote w:type="continuationSeparator" w:id="0">
    <w:p w14:paraId="5ECBEF0B" w14:textId="77777777" w:rsidR="009E2429" w:rsidRDefault="009E2429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28324" w14:textId="3D0D1E51" w:rsidR="00670D92" w:rsidRDefault="00340590" w:rsidP="00340590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340590">
      <w:rPr>
        <w:rFonts w:ascii="Times New Roman" w:hAnsi="Times New Roman" w:cs="Times New Roman"/>
        <w:i/>
        <w:sz w:val="20"/>
        <w:szCs w:val="20"/>
      </w:rPr>
      <w:t>Príloha ŽoNFP č.2b - Súhrnné čestné vyhlásenie partnera žiadateľa</w:t>
    </w:r>
  </w:p>
  <w:p w14:paraId="4E138B5B" w14:textId="77777777" w:rsidR="00617CED" w:rsidRDefault="00617CED" w:rsidP="00340590">
    <w:pPr>
      <w:pStyle w:val="Hlavika"/>
      <w:jc w:val="right"/>
      <w:rPr>
        <w:noProof/>
        <w:lang w:eastAsia="sk-SK"/>
      </w:rPr>
    </w:pPr>
  </w:p>
  <w:p w14:paraId="4F5BB0D3" w14:textId="3DD8445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55435CCB" wp14:editId="78017129">
          <wp:extent cx="5760720" cy="682000"/>
          <wp:effectExtent l="0" t="0" r="0" b="0"/>
          <wp:docPr id="12" name="Obrázok 1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755C"/>
    <w:multiLevelType w:val="hybridMultilevel"/>
    <w:tmpl w:val="42785B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A1A04"/>
    <w:multiLevelType w:val="hybridMultilevel"/>
    <w:tmpl w:val="9086EE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D3A20"/>
    <w:multiLevelType w:val="hybridMultilevel"/>
    <w:tmpl w:val="1FD6D8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3D68FF"/>
    <w:multiLevelType w:val="hybridMultilevel"/>
    <w:tmpl w:val="E10046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7C0F"/>
    <w:multiLevelType w:val="hybridMultilevel"/>
    <w:tmpl w:val="D214D0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37370A"/>
    <w:multiLevelType w:val="hybridMultilevel"/>
    <w:tmpl w:val="3AFC5B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720534"/>
    <w:multiLevelType w:val="hybridMultilevel"/>
    <w:tmpl w:val="0B58AF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610D12"/>
    <w:multiLevelType w:val="hybridMultilevel"/>
    <w:tmpl w:val="24F2B3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0634C"/>
    <w:rsid w:val="000421F8"/>
    <w:rsid w:val="000545A6"/>
    <w:rsid w:val="00055804"/>
    <w:rsid w:val="000C07B8"/>
    <w:rsid w:val="000D551E"/>
    <w:rsid w:val="000F4757"/>
    <w:rsid w:val="000F4D0F"/>
    <w:rsid w:val="001163A6"/>
    <w:rsid w:val="00125207"/>
    <w:rsid w:val="001268D7"/>
    <w:rsid w:val="001843EA"/>
    <w:rsid w:val="001C7C20"/>
    <w:rsid w:val="00212DBE"/>
    <w:rsid w:val="00226592"/>
    <w:rsid w:val="00235565"/>
    <w:rsid w:val="002477A1"/>
    <w:rsid w:val="00261B71"/>
    <w:rsid w:val="0027011B"/>
    <w:rsid w:val="00274C02"/>
    <w:rsid w:val="002822CD"/>
    <w:rsid w:val="00286DF3"/>
    <w:rsid w:val="002A42D6"/>
    <w:rsid w:val="002C704D"/>
    <w:rsid w:val="002D331B"/>
    <w:rsid w:val="002F2C22"/>
    <w:rsid w:val="002F6A41"/>
    <w:rsid w:val="00302448"/>
    <w:rsid w:val="00340590"/>
    <w:rsid w:val="00387931"/>
    <w:rsid w:val="003A4207"/>
    <w:rsid w:val="003C0316"/>
    <w:rsid w:val="003C2C0A"/>
    <w:rsid w:val="003D285B"/>
    <w:rsid w:val="003D603D"/>
    <w:rsid w:val="003F194D"/>
    <w:rsid w:val="00401D9F"/>
    <w:rsid w:val="00416232"/>
    <w:rsid w:val="004239D7"/>
    <w:rsid w:val="0043382B"/>
    <w:rsid w:val="004740C3"/>
    <w:rsid w:val="004812B3"/>
    <w:rsid w:val="004D7CA4"/>
    <w:rsid w:val="004F018F"/>
    <w:rsid w:val="00507CD7"/>
    <w:rsid w:val="00550290"/>
    <w:rsid w:val="005600AB"/>
    <w:rsid w:val="005705B4"/>
    <w:rsid w:val="00583DD0"/>
    <w:rsid w:val="005A141C"/>
    <w:rsid w:val="005B2B4C"/>
    <w:rsid w:val="005C4B23"/>
    <w:rsid w:val="005E7412"/>
    <w:rsid w:val="00617CED"/>
    <w:rsid w:val="0065091C"/>
    <w:rsid w:val="00664169"/>
    <w:rsid w:val="00670D92"/>
    <w:rsid w:val="006800DB"/>
    <w:rsid w:val="006D1A9A"/>
    <w:rsid w:val="006E1023"/>
    <w:rsid w:val="00713C7B"/>
    <w:rsid w:val="007204B7"/>
    <w:rsid w:val="0074795F"/>
    <w:rsid w:val="007562B1"/>
    <w:rsid w:val="00794CCF"/>
    <w:rsid w:val="00794F93"/>
    <w:rsid w:val="007950FF"/>
    <w:rsid w:val="007B1C24"/>
    <w:rsid w:val="00816C28"/>
    <w:rsid w:val="008314D4"/>
    <w:rsid w:val="00845569"/>
    <w:rsid w:val="008C474B"/>
    <w:rsid w:val="0092089E"/>
    <w:rsid w:val="009261F1"/>
    <w:rsid w:val="00980500"/>
    <w:rsid w:val="00982F35"/>
    <w:rsid w:val="0099623F"/>
    <w:rsid w:val="009A4A04"/>
    <w:rsid w:val="009C05EA"/>
    <w:rsid w:val="009E2429"/>
    <w:rsid w:val="009F6D52"/>
    <w:rsid w:val="00A14753"/>
    <w:rsid w:val="00A77A73"/>
    <w:rsid w:val="00A85954"/>
    <w:rsid w:val="00AB0EF8"/>
    <w:rsid w:val="00AF431D"/>
    <w:rsid w:val="00B01C4C"/>
    <w:rsid w:val="00B206A9"/>
    <w:rsid w:val="00B23E2C"/>
    <w:rsid w:val="00BC24F7"/>
    <w:rsid w:val="00BD66CA"/>
    <w:rsid w:val="00BE6268"/>
    <w:rsid w:val="00BE7F8D"/>
    <w:rsid w:val="00C01504"/>
    <w:rsid w:val="00C12A3C"/>
    <w:rsid w:val="00C244A5"/>
    <w:rsid w:val="00C27046"/>
    <w:rsid w:val="00C361D8"/>
    <w:rsid w:val="00C54BDF"/>
    <w:rsid w:val="00C65CE3"/>
    <w:rsid w:val="00C761A6"/>
    <w:rsid w:val="00CA3435"/>
    <w:rsid w:val="00CB6D6B"/>
    <w:rsid w:val="00CC052E"/>
    <w:rsid w:val="00CC06AA"/>
    <w:rsid w:val="00D103DA"/>
    <w:rsid w:val="00D710D8"/>
    <w:rsid w:val="00D94A7D"/>
    <w:rsid w:val="00DA48F3"/>
    <w:rsid w:val="00DA52EF"/>
    <w:rsid w:val="00DA5B06"/>
    <w:rsid w:val="00DB677D"/>
    <w:rsid w:val="00DD0CC6"/>
    <w:rsid w:val="00DD414B"/>
    <w:rsid w:val="00DE6E89"/>
    <w:rsid w:val="00E019D2"/>
    <w:rsid w:val="00E02AB0"/>
    <w:rsid w:val="00E06EEA"/>
    <w:rsid w:val="00E07429"/>
    <w:rsid w:val="00E177F6"/>
    <w:rsid w:val="00E27F40"/>
    <w:rsid w:val="00E35169"/>
    <w:rsid w:val="00E43BD6"/>
    <w:rsid w:val="00E64ACC"/>
    <w:rsid w:val="00E774E4"/>
    <w:rsid w:val="00EA7B3A"/>
    <w:rsid w:val="00EC33AD"/>
    <w:rsid w:val="00EF588E"/>
    <w:rsid w:val="00EF7CD8"/>
    <w:rsid w:val="00F00763"/>
    <w:rsid w:val="00F26416"/>
    <w:rsid w:val="00F52B0E"/>
    <w:rsid w:val="00F63914"/>
    <w:rsid w:val="00F70790"/>
    <w:rsid w:val="00FB64DA"/>
    <w:rsid w:val="00FC695B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05E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05E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05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9846D-35AD-4387-BDDF-5E979B15B9EB}">
  <ds:schemaRefs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B0C5D6-6279-4926-A666-E319B5550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7DA898-AA84-4241-A256-65CD89BB2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Arpád Sasköi</dc:creator>
  <cp:lastModifiedBy>MV SR</cp:lastModifiedBy>
  <cp:revision>52</cp:revision>
  <cp:lastPrinted>2020-04-03T16:13:00Z</cp:lastPrinted>
  <dcterms:created xsi:type="dcterms:W3CDTF">2019-02-08T09:20:00Z</dcterms:created>
  <dcterms:modified xsi:type="dcterms:W3CDTF">2021-02-01T20:52:00Z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