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7429</wp:posOffset>
                </wp:positionH>
                <wp:positionV relativeFrom="paragraph">
                  <wp:posOffset>50579</wp:posOffset>
                </wp:positionV>
                <wp:extent cx="583438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A983F94" id="Group 5" o:spid="_x0000_s1026" style="position:absolute;margin-left:.6pt;margin-top:4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HwxI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sclHwxIEAADuEAAADgAAAAAAAAAAAAAAAABEAgAAZHJz&#10;L2Uyb0RvYy54bWxQSwECLQAUAAYACAAAACEAtVEqjNcAAACwAgAAGQAAAAAAAAAAAAAAAACCBgAA&#10;ZHJzL19yZWxzL2Uyb0RvYy54bWwucmVsc1BLAQItABQABgAIAAAAIQC+6NFF3AAAAAYBAAAPAAAA&#10;AAAAAAAAAAAAAJA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1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2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3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4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(Ú.v.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754" w:rsidRDefault="00340754" w:rsidP="0084030B">
      <w:r>
        <w:separator/>
      </w:r>
    </w:p>
  </w:endnote>
  <w:endnote w:type="continuationSeparator" w:id="0">
    <w:p w:rsidR="00340754" w:rsidRDefault="00340754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754" w:rsidRDefault="00340754" w:rsidP="0084030B">
      <w:r>
        <w:separator/>
      </w:r>
    </w:p>
  </w:footnote>
  <w:footnote w:type="continuationSeparator" w:id="0">
    <w:p w:rsidR="00340754" w:rsidRDefault="00340754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="Calibri" w:hAnsi="Arial Narrow" w:cs="Calibri"/>
        <w:i/>
        <w:sz w:val="18"/>
        <w:szCs w:val="18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CE6A8A" w:rsidRDefault="00CE6A8A">
        <w:pPr>
          <w:pStyle w:val="Hlavika"/>
          <w:jc w:val="right"/>
          <w:rPr>
            <w:rFonts w:ascii="Arial Narrow" w:hAnsi="Arial Narrow"/>
            <w:color w:val="7F7F7F" w:themeColor="text1" w:themeTint="80"/>
          </w:rPr>
        </w:pPr>
        <w:r w:rsidRPr="00CE6A8A">
          <w:rPr>
            <w:rFonts w:ascii="Arial Narrow" w:eastAsia="Calibri" w:hAnsi="Arial Narrow" w:cs="Calibri"/>
            <w:i/>
            <w:sz w:val="18"/>
            <w:szCs w:val="18"/>
          </w:rPr>
          <w:t>Príloha č. 14a ŽoNFP – Vyh</w:t>
        </w:r>
        <w:r>
          <w:rPr>
            <w:rFonts w:ascii="Arial Narrow" w:eastAsia="Calibri" w:hAnsi="Arial Narrow" w:cs="Calibri"/>
            <w:i/>
            <w:sz w:val="18"/>
            <w:szCs w:val="18"/>
          </w:rPr>
          <w:t>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5E5CF9"/>
    <w:rsid w:val="006D50D6"/>
    <w:rsid w:val="00B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14a ŽoNFP – Vyhlásenie o veľkosti podniku - VP</dc:title>
  <dc:creator/>
  <cp:lastModifiedBy/>
  <cp:revision>1</cp:revision>
  <dcterms:created xsi:type="dcterms:W3CDTF">2016-08-01T17:32:00Z</dcterms:created>
  <dcterms:modified xsi:type="dcterms:W3CDTF">2017-11-14T16:20:00Z</dcterms:modified>
</cp:coreProperties>
</file>