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30DC7" w14:textId="77777777" w:rsidR="00DB74EB" w:rsidRPr="00E02C5F" w:rsidRDefault="00C4412E" w:rsidP="00DB74EB">
      <w:pPr>
        <w:rPr>
          <w:rFonts w:ascii="Arial Narrow" w:hAnsi="Arial Narrow"/>
        </w:rPr>
      </w:pPr>
      <w:r w:rsidRPr="00E02C5F">
        <w:rPr>
          <w:rFonts w:ascii="Arial Narrow" w:hAnsi="Arial Narrow"/>
          <w:noProof/>
          <w:u w:val="single"/>
        </w:rPr>
        <mc:AlternateContent>
          <mc:Choice Requires="wpg">
            <w:drawing>
              <wp:anchor distT="0" distB="0" distL="114300" distR="114300" simplePos="0" relativeHeight="251657216" behindDoc="0" locked="0" layoutInCell="1" allowOverlap="1" wp14:anchorId="566175F2" wp14:editId="73F69BD4">
                <wp:simplePos x="0" y="0"/>
                <wp:positionH relativeFrom="column">
                  <wp:posOffset>66040</wp:posOffset>
                </wp:positionH>
                <wp:positionV relativeFrom="paragraph">
                  <wp:posOffset>-89535</wp:posOffset>
                </wp:positionV>
                <wp:extent cx="5701665" cy="374015"/>
                <wp:effectExtent l="0" t="0" r="0" b="6985"/>
                <wp:wrapSquare wrapText="bothSides"/>
                <wp:docPr id="10"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1665" cy="374015"/>
                          <a:chOff x="0" y="0"/>
                          <a:chExt cx="5834418" cy="388962"/>
                        </a:xfrm>
                      </wpg:grpSpPr>
                      <pic:pic xmlns:pic="http://schemas.openxmlformats.org/drawingml/2006/picture">
                        <pic:nvPicPr>
                          <pic:cNvPr id="11" name="Obrázok 1" descr="logoOPKZPppt.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7296"/>
                            <a:ext cx="1910686" cy="361666"/>
                          </a:xfrm>
                          <a:prstGeom prst="rect">
                            <a:avLst/>
                          </a:prstGeom>
                          <a:noFill/>
                          <a:ln>
                            <a:noFill/>
                          </a:ln>
                        </pic:spPr>
                      </pic:pic>
                      <pic:pic xmlns:pic="http://schemas.openxmlformats.org/drawingml/2006/picture">
                        <pic:nvPicPr>
                          <pic:cNvPr id="12" name="Obrázok 2" descr="C:\Users\ruzickova\AppData\Local\Microsoft\Windows\Temporary Internet Files\Content.Word\EU-EFRR-HORIZ-COLOR.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81283" y="27296"/>
                            <a:ext cx="2074460" cy="354842"/>
                          </a:xfrm>
                          <a:prstGeom prst="rect">
                            <a:avLst/>
                          </a:prstGeom>
                          <a:noFill/>
                          <a:ln>
                            <a:noFill/>
                          </a:ln>
                        </pic:spPr>
                      </pic:pic>
                      <pic:pic xmlns:pic="http://schemas.openxmlformats.org/drawingml/2006/picture">
                        <pic:nvPicPr>
                          <pic:cNvPr id="13" name="Obrázok 6" descr="SZSRppt.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27343" y="27296"/>
                            <a:ext cx="307075" cy="348018"/>
                          </a:xfrm>
                          <a:prstGeom prst="rect">
                            <a:avLst/>
                          </a:prstGeom>
                          <a:noFill/>
                          <a:ln>
                            <a:noFill/>
                          </a:ln>
                        </pic:spPr>
                      </pic:pic>
                      <pic:pic xmlns:pic="http://schemas.openxmlformats.org/drawingml/2006/picture">
                        <pic:nvPicPr>
                          <pic:cNvPr id="14" name="Obrázok 4" descr="C:\Users\rakovska\AppData\Local\Microsoft\Windows\Temporary Internet Files\Content.Word\Nový obrázok.b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380931" y="0"/>
                            <a:ext cx="805218" cy="38213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CD7F93D" id="Skupina 5" o:spid="_x0000_s1026" style="position:absolute;margin-left:5.2pt;margin-top:-7.05pt;width:448.95pt;height:29.45pt;z-index:251657216" coordsize="58344,3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">
                <v:shape id="Obrázok 1" o:spid="_x0000_s1027" type="#_x0000_t75" alt="logoOPKZPppt.jpg" style="position:absolute;top:272;width:19106;height:3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flv2+AAAA2wAAAA8AAABkcnMvZG93bnJldi54bWxET02LwjAQvQv+hzCCN027qEg1igrC7tHq&#10;wePQjG2xmZQktvXfbxYWvM3jfc52P5hGdOR8bVlBOk9AEBdW11wquF3PszUIH5A1NpZJwZs87Hfj&#10;0RYzbXu+UJeHUsQQ9hkqqEJoMyl9UZFBP7ctceQe1hkMEbpSaod9DDeN/EqSlTRYc2yosKVTRcUz&#10;fxkF61vfhcUdSy/PP8vTe5UfU5crNZ0Mhw2IQEP4iP/d3zrOT+Hvl3iA3P0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fflv2+AAAA2wAAAA8AAAAAAAAAAAAAAAAAnwIAAGRy&#10;cy9kb3ducmV2LnhtbFBLBQYAAAAABAAEAPcAAACKAwAAAAA=&#10;">
                  <v:imagedata r:id="rId13" o:title="logoOPKZPppt"/>
                </v:shape>
                <v:shape id="Obrázok 2" o:spid="_x0000_s1028" type="#_x0000_t75" style="position:absolute;left:20812;top:272;width:20745;height:3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mkzq/AAAA2wAAAA8AAABkcnMvZG93bnJldi54bWxET8uqwjAQ3Qv+QxjBnaYqXLQaRUXBxV1c&#10;Hx8wJGNbbSalibb+vRGEu5vDec5i1dpSPKn2hWMFo2ECglg7U3Cm4HLeD6YgfEA2WDomBS/ysFp2&#10;OwtMjWv4SM9TyEQMYZ+igjyEKpXS65ws+qGriCN3dbXFEGGdSVNjE8NtKcdJ8iMtFhwbcqxom5O+&#10;nx5Wwe9kK3G3mepdUmS367Hxl7+ZVqrfa9dzEIHa8C/+ug8mzh/D55d4gF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5pM6vwAAANsAAAAPAAAAAAAAAAAAAAAAAJ8CAABk&#10;cnMvZG93bnJldi54bWxQSwUGAAAAAAQABAD3AAAAiwMAAAAA&#10;">
                  <v:imagedata r:id="rId14" o:title="EU-EFRR-HORIZ-COLOR"/>
                  <v:path arrowok="t"/>
                </v:shape>
                <v:shape id="Obrázok 6" o:spid="_x0000_s1029" type="#_x0000_t75" alt="SZSRppt.jpg" style="position:absolute;left:55273;top:272;width:3071;height:3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SC/BAAAA2wAAAA8AAABkcnMvZG93bnJldi54bWxET01rwkAQvQv9D8sUejMbGxSJrlIFxVPR&#10;WOp1yI6bYHY2ZFeT/vuuUOhtHu9zluvBNuJBna8dK5gkKQji0umajYKv8248B+EDssbGMSn4IQ/r&#10;1ctoibl2PZ/oUQQjYgj7HBVUIbS5lL6syKJPXEscuavrLIYIOyN1h30Mt418T9OZtFhzbKiwpW1F&#10;5a24WwXZdNtc+k2hdxOTbcz08/t44L1Sb6/DxwJEoCH8i//cBx3nZ/D8JR4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SC/BAAAA2wAAAA8AAAAAAAAAAAAAAAAAnwIA&#10;AGRycy9kb3ducmV2LnhtbFBLBQYAAAAABAAEAPcAAACNAwAAAAA=&#10;">
                  <v:imagedata r:id="rId15" o:title="SZSRppt"/>
                </v:shape>
                <v:shape id="Obrázok 4" o:spid="_x0000_s1030" type="#_x0000_t75" style="position:absolute;left:43809;width:8052;height:3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1faLBAAAA2wAAAA8AAABkcnMvZG93bnJldi54bWxET0trAjEQvhf8D2EEbzWrtiJbo6yCYO3J&#10;x6HH6WbcLN1MliTq+u9NoeBtPr7nzJedbcSVfKgdKxgNMxDEpdM1VwpOx83rDESIyBobx6TgTgGW&#10;i97LHHPtbryn6yFWIoVwyFGBibHNpQylIYth6FrixJ2dtxgT9JXUHm8p3DZynGVTabHm1GCwpbWh&#10;8vdwsQqKcqfHZFab5rwvJl/h5/Ob/LtSg35XfICI1MWn+N+91Wn+G/z9kg6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1faLBAAAA2wAAAA8AAAAAAAAAAAAAAAAAnwIA&#10;AGRycy9kb3ducmV2LnhtbFBLBQYAAAAABAAEAPcAAACNAwAAAAA=&#10;">
                  <v:imagedata r:id="rId16" o:title="Nový obrázok"/>
                  <v:path arrowok="t"/>
                </v:shape>
                <w10:wrap type="square"/>
              </v:group>
            </w:pict>
          </mc:Fallback>
        </mc:AlternateContent>
      </w:r>
    </w:p>
    <w:p w14:paraId="6B145D56" w14:textId="77777777" w:rsidR="00B931B2" w:rsidRPr="00E02C5F" w:rsidRDefault="00B931B2" w:rsidP="005A6602">
      <w:pPr>
        <w:spacing w:line="240" w:lineRule="auto"/>
        <w:jc w:val="center"/>
        <w:rPr>
          <w:rFonts w:ascii="Arial Narrow" w:hAnsi="Arial Narrow"/>
          <w:color w:val="000000"/>
        </w:rPr>
      </w:pPr>
    </w:p>
    <w:p w14:paraId="074DA87A" w14:textId="77777777" w:rsidR="00DB74EB" w:rsidRPr="00E02C5F" w:rsidRDefault="00DB74EB" w:rsidP="005A6602">
      <w:pPr>
        <w:spacing w:line="240" w:lineRule="auto"/>
        <w:jc w:val="center"/>
        <w:rPr>
          <w:rFonts w:ascii="Arial Narrow" w:hAnsi="Arial Narrow"/>
          <w:color w:val="000000"/>
        </w:rPr>
      </w:pPr>
    </w:p>
    <w:p w14:paraId="49450A17" w14:textId="77777777" w:rsidR="00DB74EB" w:rsidRPr="00E02C5F" w:rsidRDefault="00DB74EB" w:rsidP="005A6602">
      <w:pPr>
        <w:spacing w:line="240" w:lineRule="auto"/>
        <w:jc w:val="center"/>
        <w:rPr>
          <w:rFonts w:ascii="Arial Narrow" w:hAnsi="Arial Narrow"/>
          <w:color w:val="000000"/>
        </w:rPr>
      </w:pPr>
    </w:p>
    <w:p w14:paraId="78A0EFEA" w14:textId="77777777" w:rsidR="00DB74EB" w:rsidRPr="00E02C5F" w:rsidRDefault="00DB74EB" w:rsidP="005A6602">
      <w:pPr>
        <w:spacing w:line="240" w:lineRule="auto"/>
        <w:jc w:val="center"/>
        <w:rPr>
          <w:rFonts w:ascii="Arial Narrow" w:hAnsi="Arial Narrow"/>
          <w:color w:val="000000"/>
        </w:rPr>
      </w:pPr>
    </w:p>
    <w:p w14:paraId="5120E2DC" w14:textId="77777777" w:rsidR="00DB74EB" w:rsidRPr="00E02C5F" w:rsidRDefault="00DB74EB" w:rsidP="005A6602">
      <w:pPr>
        <w:spacing w:line="240" w:lineRule="auto"/>
        <w:jc w:val="center"/>
        <w:rPr>
          <w:rFonts w:ascii="Arial Narrow" w:hAnsi="Arial Narrow"/>
          <w:color w:val="000000"/>
        </w:rPr>
      </w:pPr>
    </w:p>
    <w:p w14:paraId="75ABFFB0" w14:textId="77777777" w:rsidR="00492A5B" w:rsidRPr="00E02C5F" w:rsidRDefault="00492A5B" w:rsidP="005A6602">
      <w:pPr>
        <w:spacing w:line="240" w:lineRule="auto"/>
        <w:jc w:val="center"/>
        <w:rPr>
          <w:rFonts w:ascii="Arial Narrow" w:hAnsi="Arial Narrow"/>
          <w:b/>
          <w:sz w:val="32"/>
          <w:szCs w:val="32"/>
        </w:rPr>
      </w:pPr>
    </w:p>
    <w:p w14:paraId="627D071C" w14:textId="77777777" w:rsidR="00492A5B" w:rsidRPr="00E02C5F" w:rsidRDefault="00492A5B" w:rsidP="005A6602">
      <w:pPr>
        <w:spacing w:line="240" w:lineRule="auto"/>
        <w:jc w:val="center"/>
        <w:rPr>
          <w:rFonts w:ascii="Arial Narrow" w:hAnsi="Arial Narrow"/>
          <w:b/>
          <w:sz w:val="32"/>
          <w:szCs w:val="32"/>
        </w:rPr>
      </w:pPr>
    </w:p>
    <w:p w14:paraId="7186A6E5" w14:textId="77777777" w:rsidR="00DB74EB" w:rsidRPr="00E02C5F" w:rsidRDefault="00DB74EB" w:rsidP="005A6602">
      <w:pPr>
        <w:spacing w:line="240" w:lineRule="auto"/>
        <w:jc w:val="center"/>
        <w:rPr>
          <w:rFonts w:ascii="Arial Narrow" w:hAnsi="Arial Narrow"/>
          <w:b/>
          <w:sz w:val="32"/>
          <w:szCs w:val="32"/>
        </w:rPr>
      </w:pPr>
    </w:p>
    <w:p w14:paraId="55BD8458" w14:textId="77777777" w:rsidR="00DB74EB" w:rsidRPr="00E02C5F" w:rsidRDefault="00DB74EB" w:rsidP="005A6602">
      <w:pPr>
        <w:spacing w:line="240" w:lineRule="auto"/>
        <w:jc w:val="center"/>
        <w:rPr>
          <w:rFonts w:ascii="Arial Narrow" w:hAnsi="Arial Narrow"/>
          <w:b/>
          <w:sz w:val="32"/>
          <w:szCs w:val="32"/>
        </w:rPr>
      </w:pPr>
    </w:p>
    <w:p w14:paraId="628B0633" w14:textId="77777777" w:rsidR="00DB74EB" w:rsidRPr="00E02C5F" w:rsidRDefault="00DB74EB" w:rsidP="00A54BAF">
      <w:pPr>
        <w:spacing w:line="240" w:lineRule="auto"/>
        <w:jc w:val="left"/>
        <w:rPr>
          <w:rFonts w:ascii="Arial Narrow" w:hAnsi="Arial Narrow"/>
          <w:b/>
          <w:sz w:val="32"/>
          <w:szCs w:val="32"/>
        </w:rPr>
      </w:pPr>
    </w:p>
    <w:p w14:paraId="0A79B164" w14:textId="77777777" w:rsidR="00492A5B" w:rsidRPr="00E02C5F" w:rsidRDefault="00492A5B" w:rsidP="00A54BAF">
      <w:pPr>
        <w:spacing w:line="240" w:lineRule="auto"/>
        <w:jc w:val="left"/>
        <w:rPr>
          <w:rFonts w:ascii="Arial Narrow" w:hAnsi="Arial Narrow"/>
          <w:b/>
          <w:sz w:val="32"/>
          <w:szCs w:val="32"/>
        </w:rPr>
      </w:pPr>
    </w:p>
    <w:p w14:paraId="7996FB27" w14:textId="77777777" w:rsidR="00492A5B" w:rsidRPr="00E02C5F" w:rsidRDefault="00492A5B" w:rsidP="00A54BAF">
      <w:pPr>
        <w:spacing w:line="240" w:lineRule="auto"/>
        <w:jc w:val="left"/>
        <w:rPr>
          <w:rFonts w:ascii="Arial Narrow" w:hAnsi="Arial Narrow"/>
          <w:b/>
          <w:sz w:val="32"/>
          <w:szCs w:val="32"/>
        </w:rPr>
      </w:pPr>
    </w:p>
    <w:p w14:paraId="302DFF5B" w14:textId="77777777" w:rsidR="00B931B2" w:rsidRPr="00E02C5F" w:rsidRDefault="00B931B2" w:rsidP="00A54BAF">
      <w:pPr>
        <w:spacing w:line="240" w:lineRule="auto"/>
        <w:jc w:val="left"/>
        <w:rPr>
          <w:rFonts w:ascii="Arial Narrow" w:hAnsi="Arial Narrow"/>
        </w:rPr>
      </w:pPr>
    </w:p>
    <w:p w14:paraId="6FAA0705" w14:textId="77777777" w:rsidR="00B931B2" w:rsidRPr="00E02C5F" w:rsidRDefault="00B931B2" w:rsidP="00A54BAF">
      <w:pPr>
        <w:spacing w:line="240" w:lineRule="auto"/>
        <w:jc w:val="left"/>
        <w:rPr>
          <w:rFonts w:ascii="Arial Narrow" w:hAnsi="Arial Narrow"/>
        </w:rPr>
      </w:pPr>
    </w:p>
    <w:p w14:paraId="68DC3729" w14:textId="77777777" w:rsidR="00492A5B" w:rsidRPr="00E02C5F" w:rsidRDefault="00492A5B" w:rsidP="00A54BAF">
      <w:pPr>
        <w:spacing w:line="240" w:lineRule="auto"/>
        <w:jc w:val="left"/>
        <w:rPr>
          <w:rFonts w:ascii="Arial Narrow" w:hAnsi="Arial Narrow"/>
        </w:rPr>
      </w:pPr>
    </w:p>
    <w:p w14:paraId="633D12E8" w14:textId="77777777" w:rsidR="00B931B2" w:rsidRPr="00E02C5F" w:rsidRDefault="00B931B2" w:rsidP="00A54BAF">
      <w:pPr>
        <w:spacing w:line="240" w:lineRule="auto"/>
        <w:jc w:val="left"/>
        <w:rPr>
          <w:rFonts w:ascii="Arial Narrow" w:hAnsi="Arial Narrow"/>
        </w:rPr>
      </w:pPr>
    </w:p>
    <w:tbl>
      <w:tblPr>
        <w:tblpPr w:leftFromText="187" w:rightFromText="187" w:vertAnchor="page" w:horzAnchor="margin" w:tblpXSpec="center" w:tblpY="5417"/>
        <w:tblW w:w="7334" w:type="dxa"/>
        <w:tblBorders>
          <w:left w:val="single" w:sz="18" w:space="0" w:color="808080"/>
        </w:tblBorders>
        <w:tblLayout w:type="fixed"/>
        <w:tblLook w:val="04A0" w:firstRow="1" w:lastRow="0" w:firstColumn="1" w:lastColumn="0" w:noHBand="0" w:noVBand="1"/>
      </w:tblPr>
      <w:tblGrid>
        <w:gridCol w:w="7334"/>
      </w:tblGrid>
      <w:tr w:rsidR="00DB74EB" w:rsidRPr="00E02C5F" w14:paraId="35A9ED43" w14:textId="77777777" w:rsidTr="00D646A6">
        <w:trPr>
          <w:trHeight w:val="3263"/>
        </w:trPr>
        <w:tc>
          <w:tcPr>
            <w:tcW w:w="7334" w:type="dxa"/>
          </w:tcPr>
          <w:p w14:paraId="390B4784" w14:textId="306215A8" w:rsidR="00D91C90" w:rsidRPr="00E02C5F" w:rsidRDefault="00D91C90" w:rsidP="000D063B">
            <w:pPr>
              <w:pStyle w:val="NoSpacing"/>
              <w:rPr>
                <w:rFonts w:ascii="Arial Narrow" w:hAnsi="Arial Narrow" w:cs="Arial"/>
                <w:b/>
                <w:color w:val="808080"/>
                <w:sz w:val="36"/>
                <w:szCs w:val="36"/>
                <w:lang w:val="sk-SK"/>
              </w:rPr>
            </w:pPr>
          </w:p>
          <w:p w14:paraId="00C368C0" w14:textId="77777777" w:rsidR="00D91C90" w:rsidRPr="00E02C5F" w:rsidRDefault="00D91C90" w:rsidP="000D063B">
            <w:pPr>
              <w:pStyle w:val="NoSpacing"/>
              <w:rPr>
                <w:rFonts w:ascii="Arial Narrow" w:hAnsi="Arial Narrow" w:cs="Arial"/>
                <w:b/>
                <w:color w:val="808080"/>
                <w:sz w:val="24"/>
                <w:szCs w:val="24"/>
                <w:lang w:val="sk-SK"/>
              </w:rPr>
            </w:pPr>
          </w:p>
          <w:p w14:paraId="63964066" w14:textId="77777777" w:rsidR="00847E81" w:rsidRPr="00E02C5F" w:rsidRDefault="00DB74EB" w:rsidP="000D063B">
            <w:pPr>
              <w:pStyle w:val="NoSpacing"/>
              <w:rPr>
                <w:rFonts w:ascii="Arial Narrow" w:hAnsi="Arial Narrow" w:cs="Arial"/>
                <w:b/>
                <w:color w:val="808080"/>
                <w:sz w:val="36"/>
                <w:szCs w:val="36"/>
                <w:lang w:val="sk-SK"/>
              </w:rPr>
            </w:pPr>
            <w:r w:rsidRPr="00E02C5F">
              <w:rPr>
                <w:rFonts w:ascii="Arial Narrow" w:hAnsi="Arial Narrow" w:cs="Arial"/>
                <w:b/>
                <w:color w:val="808080"/>
                <w:sz w:val="36"/>
                <w:szCs w:val="36"/>
                <w:lang w:val="sk-SK"/>
              </w:rPr>
              <w:t xml:space="preserve">PRÍRUČKA PRE ŽIADATEĽA </w:t>
            </w:r>
          </w:p>
          <w:p w14:paraId="1631812B" w14:textId="77777777" w:rsidR="00DB74EB" w:rsidRPr="003429B7" w:rsidRDefault="00DB74EB" w:rsidP="000D063B">
            <w:pPr>
              <w:pStyle w:val="NoSpacing"/>
              <w:rPr>
                <w:rFonts w:ascii="Arial Narrow" w:hAnsi="Arial Narrow" w:cs="Arial"/>
                <w:b/>
                <w:color w:val="808080"/>
                <w:sz w:val="38"/>
                <w:szCs w:val="38"/>
                <w:lang w:val="sk-SK"/>
              </w:rPr>
            </w:pPr>
            <w:r w:rsidRPr="00E02C5F">
              <w:rPr>
                <w:rFonts w:ascii="Arial Narrow" w:hAnsi="Arial Narrow" w:cs="Arial"/>
                <w:b/>
                <w:color w:val="808080"/>
                <w:sz w:val="36"/>
                <w:szCs w:val="36"/>
                <w:lang w:val="sk-SK"/>
              </w:rPr>
              <w:t>O </w:t>
            </w:r>
            <w:r w:rsidRPr="00E02C5F">
              <w:rPr>
                <w:rFonts w:ascii="Arial Narrow" w:hAnsi="Arial Narrow" w:cs="Arial"/>
                <w:b/>
                <w:color w:val="808080"/>
                <w:sz w:val="38"/>
                <w:szCs w:val="38"/>
                <w:lang w:val="sk-SK"/>
              </w:rPr>
              <w:t>NENÁ</w:t>
            </w:r>
            <w:r w:rsidRPr="003429B7">
              <w:rPr>
                <w:rFonts w:ascii="Arial Narrow" w:hAnsi="Arial Narrow" w:cs="Arial"/>
                <w:b/>
                <w:color w:val="808080"/>
                <w:sz w:val="38"/>
                <w:szCs w:val="38"/>
                <w:lang w:val="sk-SK"/>
              </w:rPr>
              <w:t>VRATNÝ</w:t>
            </w:r>
            <w:r w:rsidRPr="003429B7">
              <w:rPr>
                <w:rFonts w:ascii="Arial Narrow" w:hAnsi="Arial Narrow" w:cs="Arial"/>
                <w:b/>
                <w:color w:val="808080"/>
                <w:sz w:val="36"/>
                <w:szCs w:val="36"/>
                <w:lang w:val="sk-SK"/>
              </w:rPr>
              <w:t xml:space="preserve"> FINANČNÝ</w:t>
            </w:r>
            <w:r w:rsidR="00847E81" w:rsidRPr="003429B7">
              <w:rPr>
                <w:rFonts w:ascii="Arial Narrow" w:hAnsi="Arial Narrow" w:cs="Arial"/>
                <w:b/>
                <w:color w:val="808080"/>
                <w:sz w:val="36"/>
                <w:szCs w:val="36"/>
                <w:lang w:val="sk-SK"/>
              </w:rPr>
              <w:t xml:space="preserve"> </w:t>
            </w:r>
            <w:r w:rsidRPr="003429B7">
              <w:rPr>
                <w:rFonts w:ascii="Arial Narrow" w:hAnsi="Arial Narrow" w:cs="Arial"/>
                <w:b/>
                <w:color w:val="808080"/>
                <w:sz w:val="36"/>
                <w:szCs w:val="36"/>
                <w:lang w:val="sk-SK"/>
              </w:rPr>
              <w:t>PRÍSPEVOK</w:t>
            </w:r>
            <w:r w:rsidRPr="003429B7">
              <w:rPr>
                <w:rFonts w:ascii="Arial Narrow" w:hAnsi="Arial Narrow" w:cs="Arial"/>
                <w:b/>
                <w:color w:val="808080"/>
                <w:sz w:val="38"/>
                <w:szCs w:val="38"/>
                <w:lang w:val="sk-SK"/>
              </w:rPr>
              <w:t xml:space="preserve"> </w:t>
            </w:r>
          </w:p>
          <w:p w14:paraId="04351415" w14:textId="4A4C908E" w:rsidR="00D63EEC" w:rsidRDefault="00847E81" w:rsidP="000D063B">
            <w:pPr>
              <w:pStyle w:val="NoSpacing"/>
              <w:rPr>
                <w:rFonts w:ascii="Arial Narrow" w:hAnsi="Arial Narrow" w:cs="Arial"/>
                <w:color w:val="808080"/>
                <w:sz w:val="38"/>
                <w:szCs w:val="38"/>
                <w:lang w:val="sk-SK"/>
              </w:rPr>
            </w:pPr>
            <w:r w:rsidRPr="003429B7">
              <w:rPr>
                <w:rFonts w:ascii="Arial Narrow" w:hAnsi="Arial Narrow" w:cs="Arial"/>
                <w:color w:val="808080"/>
                <w:sz w:val="38"/>
                <w:szCs w:val="38"/>
                <w:lang w:val="sk-SK"/>
              </w:rPr>
              <w:t>v</w:t>
            </w:r>
            <w:r w:rsidR="00CA3468" w:rsidRPr="003429B7">
              <w:rPr>
                <w:rFonts w:ascii="Arial Narrow" w:hAnsi="Arial Narrow" w:cs="Arial"/>
                <w:color w:val="808080"/>
                <w:sz w:val="38"/>
                <w:szCs w:val="38"/>
                <w:lang w:val="sk-SK"/>
              </w:rPr>
              <w:t> </w:t>
            </w:r>
            <w:r w:rsidR="002C34A7" w:rsidRPr="00997D1B">
              <w:rPr>
                <w:rFonts w:ascii="Arial Narrow" w:hAnsi="Arial Narrow" w:cs="Arial"/>
                <w:color w:val="808080"/>
                <w:sz w:val="38"/>
                <w:szCs w:val="38"/>
                <w:lang w:val="sk-SK"/>
              </w:rPr>
              <w:t>rámci</w:t>
            </w:r>
            <w:r w:rsidR="00CA3468" w:rsidRPr="00997D1B">
              <w:rPr>
                <w:rFonts w:ascii="Arial Narrow" w:hAnsi="Arial Narrow" w:cs="Arial"/>
                <w:color w:val="808080"/>
                <w:sz w:val="38"/>
                <w:szCs w:val="38"/>
                <w:lang w:val="sk-SK"/>
              </w:rPr>
              <w:t xml:space="preserve"> </w:t>
            </w:r>
            <w:r w:rsidR="00997D1B" w:rsidRPr="00A32F5F">
              <w:rPr>
                <w:rFonts w:ascii="Arial Narrow" w:hAnsi="Arial Narrow" w:cs="Arial"/>
                <w:color w:val="808080"/>
                <w:sz w:val="38"/>
                <w:szCs w:val="38"/>
                <w:lang w:val="sk-SK"/>
              </w:rPr>
              <w:t>5</w:t>
            </w:r>
            <w:r w:rsidR="00373107">
              <w:rPr>
                <w:rFonts w:ascii="Arial Narrow" w:hAnsi="Arial Narrow" w:cs="Arial"/>
                <w:color w:val="808080"/>
                <w:sz w:val="38"/>
                <w:szCs w:val="38"/>
                <w:lang w:val="sk-SK"/>
              </w:rPr>
              <w:t>3</w:t>
            </w:r>
            <w:r w:rsidR="002C34A7" w:rsidRPr="00997D1B">
              <w:rPr>
                <w:rFonts w:ascii="Arial Narrow" w:hAnsi="Arial Narrow" w:cs="Arial"/>
                <w:color w:val="808080"/>
                <w:sz w:val="38"/>
                <w:szCs w:val="38"/>
                <w:lang w:val="sk-SK"/>
              </w:rPr>
              <w:t>.</w:t>
            </w:r>
            <w:r w:rsidR="00CA3468" w:rsidRPr="00997D1B">
              <w:rPr>
                <w:rFonts w:ascii="Arial Narrow" w:hAnsi="Arial Narrow" w:cs="Arial"/>
                <w:color w:val="808080"/>
                <w:sz w:val="38"/>
                <w:szCs w:val="38"/>
                <w:lang w:val="sk-SK"/>
              </w:rPr>
              <w:t xml:space="preserve"> </w:t>
            </w:r>
            <w:r w:rsidR="002C34A7" w:rsidRPr="00997D1B">
              <w:rPr>
                <w:rFonts w:ascii="Arial Narrow" w:hAnsi="Arial Narrow" w:cs="Arial"/>
                <w:color w:val="808080"/>
                <w:sz w:val="38"/>
                <w:szCs w:val="38"/>
                <w:lang w:val="sk-SK"/>
              </w:rPr>
              <w:t xml:space="preserve">výzvy </w:t>
            </w:r>
            <w:r w:rsidR="00D63EEC" w:rsidRPr="00997D1B">
              <w:rPr>
                <w:rFonts w:ascii="Arial Narrow" w:hAnsi="Arial Narrow" w:cs="Arial"/>
                <w:color w:val="808080"/>
                <w:sz w:val="38"/>
                <w:szCs w:val="38"/>
                <w:lang w:val="sk-SK"/>
              </w:rPr>
              <w:t>na predkladanie žiadostí o NFP s kódom OPKZP-PO4-</w:t>
            </w:r>
            <w:r w:rsidR="00CA3468" w:rsidRPr="00997D1B">
              <w:rPr>
                <w:rFonts w:ascii="Arial Narrow" w:hAnsi="Arial Narrow" w:cs="Arial"/>
                <w:color w:val="808080"/>
                <w:sz w:val="38"/>
                <w:szCs w:val="38"/>
                <w:lang w:val="sk-SK"/>
              </w:rPr>
              <w:t>SC441</w:t>
            </w:r>
            <w:r w:rsidR="00D63EEC" w:rsidRPr="00997D1B">
              <w:rPr>
                <w:rFonts w:ascii="Arial Narrow" w:hAnsi="Arial Narrow" w:cs="Arial"/>
                <w:color w:val="808080"/>
                <w:sz w:val="38"/>
                <w:szCs w:val="38"/>
                <w:lang w:val="sk-SK"/>
              </w:rPr>
              <w:t>-</w:t>
            </w:r>
            <w:r w:rsidR="00D76340" w:rsidRPr="00997D1B">
              <w:rPr>
                <w:rFonts w:ascii="Arial Narrow" w:hAnsi="Arial Narrow" w:cs="Arial"/>
                <w:color w:val="808080"/>
                <w:sz w:val="38"/>
                <w:szCs w:val="38"/>
                <w:lang w:val="sk-SK"/>
              </w:rPr>
              <w:t>201</w:t>
            </w:r>
            <w:r w:rsidR="00A3731D" w:rsidRPr="00997D1B">
              <w:rPr>
                <w:rFonts w:ascii="Arial Narrow" w:hAnsi="Arial Narrow" w:cs="Arial"/>
                <w:color w:val="808080"/>
                <w:sz w:val="38"/>
                <w:szCs w:val="38"/>
                <w:lang w:val="sk-SK"/>
              </w:rPr>
              <w:t>9</w:t>
            </w:r>
            <w:r w:rsidR="00D63EEC" w:rsidRPr="00997D1B">
              <w:rPr>
                <w:rFonts w:ascii="Arial Narrow" w:hAnsi="Arial Narrow" w:cs="Arial"/>
                <w:color w:val="808080"/>
                <w:sz w:val="38"/>
                <w:szCs w:val="38"/>
                <w:lang w:val="sk-SK"/>
              </w:rPr>
              <w:t>-</w:t>
            </w:r>
            <w:r w:rsidR="00997D1B" w:rsidRPr="00A32F5F">
              <w:rPr>
                <w:rFonts w:ascii="Arial Narrow" w:hAnsi="Arial Narrow" w:cs="Arial"/>
                <w:color w:val="808080"/>
                <w:sz w:val="38"/>
                <w:szCs w:val="38"/>
                <w:lang w:val="sk-SK"/>
              </w:rPr>
              <w:t>5</w:t>
            </w:r>
            <w:r w:rsidR="00373107">
              <w:rPr>
                <w:rFonts w:ascii="Arial Narrow" w:hAnsi="Arial Narrow" w:cs="Arial"/>
                <w:color w:val="808080"/>
                <w:sz w:val="38"/>
                <w:szCs w:val="38"/>
                <w:lang w:val="sk-SK"/>
              </w:rPr>
              <w:t>3</w:t>
            </w:r>
          </w:p>
          <w:p w14:paraId="6CD5A6C6" w14:textId="77777777" w:rsidR="00EE62BF" w:rsidRDefault="00EE62BF" w:rsidP="000D063B">
            <w:pPr>
              <w:pStyle w:val="NoSpacing"/>
              <w:rPr>
                <w:rFonts w:ascii="Arial Narrow" w:hAnsi="Arial Narrow" w:cs="Arial"/>
                <w:color w:val="808080"/>
                <w:sz w:val="38"/>
                <w:szCs w:val="38"/>
                <w:lang w:val="sk-SK"/>
              </w:rPr>
            </w:pPr>
          </w:p>
          <w:p w14:paraId="7D71BC97" w14:textId="2DBB607E" w:rsidR="003E1E9C" w:rsidRDefault="00691690" w:rsidP="003E1E9C">
            <w:pPr>
              <w:pStyle w:val="NoSpacing"/>
              <w:rPr>
                <w:rFonts w:ascii="Arial Narrow" w:hAnsi="Arial Narrow" w:cs="Arial"/>
                <w:color w:val="808080"/>
                <w:sz w:val="38"/>
                <w:szCs w:val="38"/>
                <w:lang w:val="sk-SK"/>
              </w:rPr>
            </w:pPr>
            <w:r>
              <w:rPr>
                <w:rFonts w:ascii="Arial Narrow" w:hAnsi="Arial Narrow" w:cs="Arial"/>
                <w:color w:val="808080"/>
                <w:sz w:val="38"/>
                <w:szCs w:val="38"/>
                <w:lang w:val="sk-SK"/>
              </w:rPr>
              <w:t>v znení u</w:t>
            </w:r>
            <w:r w:rsidR="003E1E9C">
              <w:rPr>
                <w:rFonts w:ascii="Arial Narrow" w:hAnsi="Arial Narrow" w:cs="Arial"/>
                <w:color w:val="808080"/>
                <w:sz w:val="38"/>
                <w:szCs w:val="38"/>
                <w:lang w:val="sk-SK"/>
              </w:rPr>
              <w:t xml:space="preserve">smernenia č. 1 </w:t>
            </w:r>
          </w:p>
          <w:p w14:paraId="03502BB8" w14:textId="673F77B8" w:rsidR="003E1E9C" w:rsidRPr="00E02C5F" w:rsidRDefault="003E1E9C" w:rsidP="003E1E9C">
            <w:pPr>
              <w:pStyle w:val="NoSpacing"/>
              <w:rPr>
                <w:rFonts w:ascii="Arial Narrow" w:hAnsi="Arial Narrow" w:cs="Arial"/>
                <w:color w:val="808080"/>
                <w:sz w:val="38"/>
                <w:szCs w:val="38"/>
                <w:lang w:val="sk-SK"/>
              </w:rPr>
            </w:pPr>
          </w:p>
        </w:tc>
      </w:tr>
    </w:tbl>
    <w:p w14:paraId="52FFFEC1" w14:textId="77777777" w:rsidR="00B931B2" w:rsidRPr="00E02C5F" w:rsidRDefault="00B931B2" w:rsidP="005A6602">
      <w:pPr>
        <w:spacing w:line="240" w:lineRule="auto"/>
        <w:jc w:val="center"/>
        <w:rPr>
          <w:rFonts w:ascii="Arial Narrow" w:hAnsi="Arial Narrow"/>
        </w:rPr>
      </w:pPr>
    </w:p>
    <w:p w14:paraId="41DD13AC" w14:textId="77777777" w:rsidR="00B931B2" w:rsidRPr="00E02C5F" w:rsidRDefault="00B931B2" w:rsidP="005A6602">
      <w:pPr>
        <w:spacing w:line="240" w:lineRule="auto"/>
        <w:jc w:val="center"/>
        <w:rPr>
          <w:rFonts w:ascii="Arial Narrow" w:hAnsi="Arial Narrow"/>
        </w:rPr>
      </w:pPr>
    </w:p>
    <w:p w14:paraId="594873FE" w14:textId="77777777" w:rsidR="00B176DF" w:rsidRPr="00E02C5F" w:rsidRDefault="00B176DF" w:rsidP="005A6602">
      <w:pPr>
        <w:spacing w:line="240" w:lineRule="auto"/>
        <w:jc w:val="center"/>
        <w:rPr>
          <w:rFonts w:ascii="Arial Narrow" w:hAnsi="Arial Narrow"/>
        </w:rPr>
      </w:pPr>
    </w:p>
    <w:p w14:paraId="4B96AE31" w14:textId="77777777" w:rsidR="00B176DF" w:rsidRPr="00E02C5F" w:rsidRDefault="00B176DF" w:rsidP="005A6602">
      <w:pPr>
        <w:spacing w:line="240" w:lineRule="auto"/>
        <w:jc w:val="center"/>
        <w:rPr>
          <w:rFonts w:ascii="Arial Narrow" w:hAnsi="Arial Narrow"/>
        </w:rPr>
      </w:pPr>
    </w:p>
    <w:p w14:paraId="6EA55C40" w14:textId="77777777" w:rsidR="00B419E1" w:rsidRPr="00E02C5F" w:rsidRDefault="00B419E1" w:rsidP="005A6602">
      <w:pPr>
        <w:spacing w:line="240" w:lineRule="auto"/>
        <w:jc w:val="center"/>
        <w:rPr>
          <w:rFonts w:ascii="Arial Narrow" w:hAnsi="Arial Narrow"/>
        </w:rPr>
      </w:pPr>
    </w:p>
    <w:p w14:paraId="58D0E3E8" w14:textId="77777777" w:rsidR="00B419E1" w:rsidRPr="00E02C5F" w:rsidRDefault="00B419E1" w:rsidP="005A6602">
      <w:pPr>
        <w:spacing w:line="240" w:lineRule="auto"/>
        <w:jc w:val="center"/>
        <w:rPr>
          <w:rFonts w:ascii="Arial Narrow" w:hAnsi="Arial Narrow"/>
        </w:rPr>
      </w:pPr>
    </w:p>
    <w:p w14:paraId="60C42168" w14:textId="77777777" w:rsidR="00B931B2" w:rsidRPr="00E02C5F" w:rsidRDefault="00B931B2" w:rsidP="005A6602">
      <w:pPr>
        <w:spacing w:line="240" w:lineRule="auto"/>
        <w:jc w:val="center"/>
        <w:rPr>
          <w:rFonts w:ascii="Arial Narrow" w:hAnsi="Arial Narrow"/>
          <w:b/>
        </w:rPr>
      </w:pPr>
    </w:p>
    <w:p w14:paraId="5F4282B9" w14:textId="77777777" w:rsidR="00DB74EB" w:rsidRPr="00E02C5F" w:rsidRDefault="00DB74EB" w:rsidP="005A6602">
      <w:pPr>
        <w:spacing w:line="240" w:lineRule="auto"/>
        <w:jc w:val="center"/>
        <w:rPr>
          <w:rFonts w:ascii="Arial Narrow" w:hAnsi="Arial Narrow"/>
          <w:b/>
        </w:rPr>
      </w:pPr>
    </w:p>
    <w:p w14:paraId="159DDB49" w14:textId="77777777" w:rsidR="00DB74EB" w:rsidRPr="00E02C5F" w:rsidRDefault="00DB74EB" w:rsidP="001A676A">
      <w:pPr>
        <w:spacing w:line="240" w:lineRule="auto"/>
        <w:rPr>
          <w:rFonts w:ascii="Arial Narrow" w:hAnsi="Arial Narrow" w:cs="Arial"/>
          <w:color w:val="808080"/>
        </w:rPr>
      </w:pPr>
    </w:p>
    <w:p w14:paraId="63F23E75" w14:textId="77777777" w:rsidR="00DB74EB" w:rsidRPr="00E02C5F" w:rsidRDefault="00DB74EB" w:rsidP="00DB74EB">
      <w:pPr>
        <w:spacing w:line="240" w:lineRule="auto"/>
        <w:jc w:val="center"/>
        <w:rPr>
          <w:rFonts w:ascii="Arial Narrow" w:hAnsi="Arial Narrow" w:cs="Arial"/>
          <w:color w:val="808080"/>
        </w:rPr>
      </w:pPr>
    </w:p>
    <w:p w14:paraId="5F52FE85" w14:textId="77777777" w:rsidR="00DB74EB" w:rsidRPr="00E02C5F" w:rsidRDefault="00DB74EB" w:rsidP="00DB74EB">
      <w:pPr>
        <w:spacing w:line="240" w:lineRule="auto"/>
        <w:jc w:val="center"/>
        <w:rPr>
          <w:rFonts w:ascii="Arial Narrow" w:hAnsi="Arial Narrow" w:cs="Arial"/>
          <w:color w:val="808080"/>
        </w:rPr>
      </w:pPr>
    </w:p>
    <w:p w14:paraId="0DFB235D" w14:textId="77777777" w:rsidR="00DB74EB" w:rsidRPr="00E02C5F" w:rsidRDefault="00DB74EB" w:rsidP="00DB74EB">
      <w:pPr>
        <w:spacing w:line="240" w:lineRule="auto"/>
        <w:jc w:val="center"/>
        <w:rPr>
          <w:rFonts w:ascii="Arial Narrow" w:hAnsi="Arial Narrow" w:cs="Arial"/>
          <w:color w:val="808080"/>
        </w:rPr>
      </w:pPr>
    </w:p>
    <w:p w14:paraId="7688619A" w14:textId="77777777" w:rsidR="00DB74EB" w:rsidRPr="00E02C5F" w:rsidRDefault="00DB74EB" w:rsidP="00DB74EB">
      <w:pPr>
        <w:spacing w:line="240" w:lineRule="auto"/>
        <w:jc w:val="center"/>
        <w:rPr>
          <w:rFonts w:ascii="Arial Narrow" w:hAnsi="Arial Narrow" w:cs="Arial"/>
          <w:color w:val="808080"/>
        </w:rPr>
      </w:pPr>
    </w:p>
    <w:p w14:paraId="69154156" w14:textId="77777777" w:rsidR="00DB74EB" w:rsidRPr="00E02C5F" w:rsidRDefault="00DB74EB" w:rsidP="00DB74EB">
      <w:pPr>
        <w:spacing w:line="240" w:lineRule="auto"/>
        <w:jc w:val="center"/>
        <w:rPr>
          <w:rFonts w:ascii="Arial Narrow" w:hAnsi="Arial Narrow" w:cs="Arial"/>
          <w:color w:val="808080"/>
        </w:rPr>
      </w:pPr>
    </w:p>
    <w:p w14:paraId="6F786BC3" w14:textId="77777777" w:rsidR="00D605CB" w:rsidRPr="00E02C5F" w:rsidRDefault="00D605CB" w:rsidP="00D646A6">
      <w:pPr>
        <w:pStyle w:val="NoSpacing"/>
        <w:framePr w:hSpace="187" w:wrap="around" w:vAnchor="page" w:hAnchor="page" w:x="1233" w:y="14079"/>
        <w:jc w:val="center"/>
        <w:rPr>
          <w:rFonts w:ascii="Arial Narrow" w:hAnsi="Arial Narrow" w:cs="Arial"/>
          <w:b/>
          <w:color w:val="808080"/>
          <w:sz w:val="24"/>
          <w:szCs w:val="24"/>
          <w:lang w:val="sk-SK"/>
        </w:rPr>
      </w:pPr>
      <w:r w:rsidRPr="00E02C5F">
        <w:rPr>
          <w:rFonts w:ascii="Arial Narrow" w:hAnsi="Arial Narrow" w:cs="Arial"/>
          <w:b/>
          <w:color w:val="808080"/>
          <w:sz w:val="24"/>
          <w:szCs w:val="24"/>
          <w:lang w:val="sk-SK"/>
        </w:rPr>
        <w:t>Slovenská inovačná a energetická agentúra</w:t>
      </w:r>
    </w:p>
    <w:p w14:paraId="79CB0AC7" w14:textId="77777777" w:rsidR="00D605CB" w:rsidRPr="00E02C5F" w:rsidRDefault="00D605CB" w:rsidP="00D646A6">
      <w:pPr>
        <w:pStyle w:val="NoSpacing"/>
        <w:framePr w:hSpace="187" w:wrap="around" w:vAnchor="page" w:hAnchor="page" w:x="1233" w:y="14079"/>
        <w:spacing w:before="120"/>
        <w:jc w:val="center"/>
        <w:rPr>
          <w:rFonts w:ascii="Arial Narrow" w:hAnsi="Arial Narrow" w:cs="Arial"/>
          <w:b/>
          <w:color w:val="808080"/>
          <w:sz w:val="24"/>
          <w:szCs w:val="24"/>
          <w:lang w:val="sk-SK"/>
        </w:rPr>
      </w:pPr>
      <w:r w:rsidRPr="00E02C5F">
        <w:rPr>
          <w:rFonts w:ascii="Arial Narrow" w:hAnsi="Arial Narrow" w:cs="Arial"/>
          <w:b/>
          <w:color w:val="808080"/>
          <w:sz w:val="20"/>
          <w:lang w:val="sk-SK"/>
        </w:rPr>
        <w:t xml:space="preserve"> Sprostredkovateľský orgán pre Operačný program Kvalita životného prostredia</w:t>
      </w:r>
      <w:r w:rsidRPr="00E02C5F">
        <w:rPr>
          <w:rFonts w:ascii="Arial Narrow" w:hAnsi="Arial Narrow" w:cs="Arial"/>
          <w:b/>
          <w:color w:val="808080"/>
          <w:sz w:val="20"/>
          <w:lang w:val="sk-SK"/>
        </w:rPr>
        <w:br/>
      </w:r>
    </w:p>
    <w:p w14:paraId="7D6966B4" w14:textId="6053395B" w:rsidR="00DB74EB" w:rsidRPr="00E02C5F" w:rsidRDefault="00001691" w:rsidP="00D646A6">
      <w:pPr>
        <w:pStyle w:val="NoSpacing"/>
        <w:framePr w:hSpace="187" w:wrap="around" w:vAnchor="page" w:hAnchor="page" w:x="1233" w:y="14079"/>
        <w:jc w:val="center"/>
        <w:rPr>
          <w:rFonts w:ascii="Arial Narrow" w:hAnsi="Arial Narrow" w:cs="Arial"/>
          <w:b/>
          <w:color w:val="808080"/>
          <w:sz w:val="24"/>
          <w:szCs w:val="24"/>
          <w:lang w:val="sk-SK"/>
        </w:rPr>
      </w:pPr>
      <w:r>
        <w:rPr>
          <w:rFonts w:ascii="Arial Narrow" w:hAnsi="Arial Narrow" w:cs="Arial"/>
          <w:color w:val="808080"/>
          <w:lang w:val="sk-SK"/>
        </w:rPr>
        <w:t>12. 05. 2020</w:t>
      </w:r>
    </w:p>
    <w:p w14:paraId="4F9615AE" w14:textId="77777777" w:rsidR="00DB74EB" w:rsidRPr="00E02C5F" w:rsidRDefault="00DB74EB" w:rsidP="005A6602">
      <w:pPr>
        <w:spacing w:line="240" w:lineRule="auto"/>
        <w:jc w:val="center"/>
        <w:rPr>
          <w:rFonts w:ascii="Arial Narrow" w:hAnsi="Arial Narrow"/>
        </w:rPr>
        <w:sectPr w:rsidR="00DB74EB" w:rsidRPr="00E02C5F" w:rsidSect="00433C4C">
          <w:headerReference w:type="default" r:id="rId17"/>
          <w:footerReference w:type="even" r:id="rId18"/>
          <w:footerReference w:type="default" r:id="rId19"/>
          <w:headerReference w:type="first" r:id="rId20"/>
          <w:pgSz w:w="11906" w:h="16838"/>
          <w:pgMar w:top="1417" w:right="1417" w:bottom="1417" w:left="1417" w:header="708" w:footer="708" w:gutter="0"/>
          <w:cols w:space="708"/>
          <w:titlePg/>
          <w:docGrid w:linePitch="360"/>
        </w:sectPr>
      </w:pPr>
    </w:p>
    <w:p w14:paraId="4BCA8BA7" w14:textId="77777777" w:rsidR="00DA3A17" w:rsidRPr="008237EC" w:rsidRDefault="00DA3A17">
      <w:pPr>
        <w:pStyle w:val="TOCHeading"/>
        <w:rPr>
          <w:rFonts w:ascii="Arial Narrow" w:hAnsi="Arial Narrow"/>
          <w:sz w:val="32"/>
          <w:szCs w:val="32"/>
        </w:rPr>
      </w:pPr>
      <w:bookmarkStart w:id="0" w:name="_Toc290284475"/>
      <w:bookmarkStart w:id="1" w:name="_Toc356566725"/>
      <w:r w:rsidRPr="008237EC">
        <w:rPr>
          <w:rFonts w:ascii="Arial Narrow" w:hAnsi="Arial Narrow"/>
          <w:sz w:val="32"/>
          <w:szCs w:val="32"/>
        </w:rPr>
        <w:lastRenderedPageBreak/>
        <w:t>Obsah</w:t>
      </w:r>
    </w:p>
    <w:p w14:paraId="345C5E89" w14:textId="77777777" w:rsidR="00DA3A17" w:rsidRPr="008237EC" w:rsidRDefault="00DA3A17" w:rsidP="00DA3A17">
      <w:pPr>
        <w:rPr>
          <w:rFonts w:ascii="Arial Narrow" w:hAnsi="Arial Narrow"/>
          <w:sz w:val="22"/>
          <w:szCs w:val="22"/>
          <w:lang w:eastAsia="en-US"/>
        </w:rPr>
      </w:pPr>
    </w:p>
    <w:p w14:paraId="56A37194" w14:textId="77777777" w:rsidR="00086303" w:rsidRPr="00D646A6" w:rsidRDefault="00A16104">
      <w:pPr>
        <w:pStyle w:val="TOC1"/>
        <w:rPr>
          <w:rFonts w:eastAsiaTheme="minorEastAsia" w:cstheme="minorBidi"/>
          <w:lang w:eastAsia="sk-SK"/>
        </w:rPr>
      </w:pPr>
      <w:r w:rsidRPr="00D646A6">
        <w:fldChar w:fldCharType="begin"/>
      </w:r>
      <w:r w:rsidR="00DA3A17" w:rsidRPr="008F45C1">
        <w:instrText xml:space="preserve"> TOC \o "1-3" \h \z \u </w:instrText>
      </w:r>
      <w:r w:rsidRPr="00D646A6">
        <w:fldChar w:fldCharType="separate"/>
      </w:r>
      <w:hyperlink w:anchor="_Toc7177845" w:history="1">
        <w:r w:rsidR="00086303" w:rsidRPr="008237EC">
          <w:rPr>
            <w:rStyle w:val="Hyperlink"/>
          </w:rPr>
          <w:t>1.</w:t>
        </w:r>
        <w:r w:rsidR="00086303" w:rsidRPr="00D646A6">
          <w:rPr>
            <w:rFonts w:eastAsiaTheme="minorEastAsia" w:cstheme="minorBidi"/>
            <w:lang w:eastAsia="sk-SK"/>
          </w:rPr>
          <w:tab/>
        </w:r>
        <w:r w:rsidR="00086303" w:rsidRPr="008237EC">
          <w:rPr>
            <w:rStyle w:val="Hyperlink"/>
          </w:rPr>
          <w:t>Všeobecné informácie</w:t>
        </w:r>
        <w:r w:rsidR="00086303" w:rsidRPr="008237EC">
          <w:rPr>
            <w:webHidden/>
          </w:rPr>
          <w:tab/>
        </w:r>
        <w:r w:rsidR="00086303" w:rsidRPr="00D646A6">
          <w:rPr>
            <w:webHidden/>
          </w:rPr>
          <w:fldChar w:fldCharType="begin"/>
        </w:r>
        <w:r w:rsidR="00086303" w:rsidRPr="008237EC">
          <w:rPr>
            <w:webHidden/>
          </w:rPr>
          <w:instrText xml:space="preserve"> PAGEREF _Toc7177845 \h </w:instrText>
        </w:r>
        <w:r w:rsidR="00086303" w:rsidRPr="00D646A6">
          <w:rPr>
            <w:webHidden/>
          </w:rPr>
        </w:r>
        <w:r w:rsidR="00086303" w:rsidRPr="00D646A6">
          <w:rPr>
            <w:webHidden/>
          </w:rPr>
          <w:fldChar w:fldCharType="separate"/>
        </w:r>
        <w:r w:rsidR="00716409">
          <w:rPr>
            <w:webHidden/>
          </w:rPr>
          <w:t>3</w:t>
        </w:r>
        <w:r w:rsidR="00086303" w:rsidRPr="00D646A6">
          <w:rPr>
            <w:webHidden/>
          </w:rPr>
          <w:fldChar w:fldCharType="end"/>
        </w:r>
      </w:hyperlink>
    </w:p>
    <w:p w14:paraId="5749235D" w14:textId="77777777" w:rsidR="00086303" w:rsidRPr="00D646A6" w:rsidRDefault="007C14CF" w:rsidP="00D646A6">
      <w:pPr>
        <w:pStyle w:val="TOC1"/>
        <w:ind w:left="709" w:hanging="425"/>
        <w:rPr>
          <w:rStyle w:val="Hyperlink"/>
        </w:rPr>
      </w:pPr>
      <w:hyperlink w:anchor="_Toc7177846" w:history="1">
        <w:r w:rsidR="00086303" w:rsidRPr="00D646A6">
          <w:rPr>
            <w:rStyle w:val="Hyperlink"/>
            <w:b w:val="0"/>
          </w:rPr>
          <w:t>1.1.</w:t>
        </w:r>
        <w:r w:rsidR="008F45C1" w:rsidRPr="008237EC">
          <w:rPr>
            <w:rStyle w:val="Hyperlink"/>
          </w:rPr>
          <w:t xml:space="preserve"> </w:t>
        </w:r>
        <w:r w:rsidR="008F45C1" w:rsidRPr="008237EC">
          <w:rPr>
            <w:rStyle w:val="Hyperlink"/>
          </w:rPr>
          <w:tab/>
        </w:r>
        <w:r w:rsidR="00086303" w:rsidRPr="00D646A6">
          <w:rPr>
            <w:rStyle w:val="Hyperlink"/>
            <w:b w:val="0"/>
          </w:rPr>
          <w:t>Cieľ príručky</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_Toc7177846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3</w:t>
        </w:r>
        <w:r w:rsidR="00086303" w:rsidRPr="00D646A6">
          <w:rPr>
            <w:rStyle w:val="Hyperlink"/>
            <w:b w:val="0"/>
            <w:webHidden/>
          </w:rPr>
          <w:fldChar w:fldCharType="end"/>
        </w:r>
      </w:hyperlink>
    </w:p>
    <w:p w14:paraId="2BDE9681" w14:textId="77777777" w:rsidR="00086303" w:rsidRPr="00D646A6" w:rsidRDefault="007C14CF" w:rsidP="008F45C1">
      <w:pPr>
        <w:pStyle w:val="TOC1"/>
        <w:ind w:left="709" w:hanging="425"/>
        <w:rPr>
          <w:rStyle w:val="Hyperlink"/>
        </w:rPr>
      </w:pPr>
      <w:hyperlink w:anchor="_Toc7177847" w:history="1">
        <w:r w:rsidR="00086303" w:rsidRPr="00D646A6">
          <w:rPr>
            <w:rStyle w:val="Hyperlink"/>
            <w:b w:val="0"/>
          </w:rPr>
          <w:t>1.2.</w:t>
        </w:r>
        <w:r w:rsidR="008F45C1" w:rsidRPr="008237EC">
          <w:rPr>
            <w:rStyle w:val="Hyperlink"/>
            <w:b w:val="0"/>
          </w:rPr>
          <w:tab/>
        </w:r>
        <w:r w:rsidR="00086303" w:rsidRPr="00D646A6">
          <w:rPr>
            <w:rStyle w:val="Hyperlink"/>
            <w:b w:val="0"/>
          </w:rPr>
          <w:t>Definície pojmov a použité skratky a pojmy</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_Toc7177847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4</w:t>
        </w:r>
        <w:r w:rsidR="00086303" w:rsidRPr="00D646A6">
          <w:rPr>
            <w:rStyle w:val="Hyperlink"/>
            <w:b w:val="0"/>
            <w:webHidden/>
          </w:rPr>
          <w:fldChar w:fldCharType="end"/>
        </w:r>
      </w:hyperlink>
    </w:p>
    <w:p w14:paraId="1540A609" w14:textId="77777777" w:rsidR="00086303" w:rsidRPr="00D646A6" w:rsidRDefault="007C14CF" w:rsidP="00D646A6">
      <w:pPr>
        <w:pStyle w:val="TOC1"/>
        <w:ind w:left="709" w:hanging="425"/>
        <w:rPr>
          <w:rFonts w:eastAsiaTheme="minorEastAsia" w:cstheme="minorBidi"/>
          <w:b w:val="0"/>
          <w:lang w:eastAsia="sk-SK"/>
        </w:rPr>
      </w:pPr>
      <w:hyperlink w:anchor="_Toc7177848" w:history="1">
        <w:r w:rsidR="00086303" w:rsidRPr="00D646A6">
          <w:rPr>
            <w:rStyle w:val="Hyperlink"/>
            <w:b w:val="0"/>
          </w:rPr>
          <w:t>1.3.</w:t>
        </w:r>
        <w:r w:rsidR="00086303" w:rsidRPr="00D646A6">
          <w:rPr>
            <w:rFonts w:eastAsiaTheme="minorEastAsia" w:cstheme="minorBidi"/>
            <w:b w:val="0"/>
            <w:lang w:eastAsia="sk-SK"/>
          </w:rPr>
          <w:tab/>
        </w:r>
        <w:r w:rsidR="00086303" w:rsidRPr="00D646A6">
          <w:rPr>
            <w:rStyle w:val="Hyperlink"/>
            <w:b w:val="0"/>
          </w:rPr>
          <w:t>Platnosť a účinnosť príručky</w:t>
        </w:r>
        <w:r w:rsidR="00086303" w:rsidRPr="00D646A6">
          <w:rPr>
            <w:b w:val="0"/>
            <w:webHidden/>
          </w:rPr>
          <w:tab/>
        </w:r>
        <w:r w:rsidR="00086303" w:rsidRPr="00D646A6">
          <w:rPr>
            <w:b w:val="0"/>
            <w:webHidden/>
          </w:rPr>
          <w:fldChar w:fldCharType="begin"/>
        </w:r>
        <w:r w:rsidR="00086303" w:rsidRPr="00D646A6">
          <w:rPr>
            <w:b w:val="0"/>
            <w:webHidden/>
          </w:rPr>
          <w:instrText xml:space="preserve"> PAGEREF _Toc7177848 \h </w:instrText>
        </w:r>
        <w:r w:rsidR="00086303" w:rsidRPr="00D646A6">
          <w:rPr>
            <w:b w:val="0"/>
            <w:webHidden/>
          </w:rPr>
        </w:r>
        <w:r w:rsidR="00086303" w:rsidRPr="00D646A6">
          <w:rPr>
            <w:b w:val="0"/>
            <w:webHidden/>
          </w:rPr>
          <w:fldChar w:fldCharType="separate"/>
        </w:r>
        <w:r w:rsidR="00716409">
          <w:rPr>
            <w:b w:val="0"/>
            <w:webHidden/>
          </w:rPr>
          <w:t>7</w:t>
        </w:r>
        <w:r w:rsidR="00086303" w:rsidRPr="00D646A6">
          <w:rPr>
            <w:b w:val="0"/>
            <w:webHidden/>
          </w:rPr>
          <w:fldChar w:fldCharType="end"/>
        </w:r>
      </w:hyperlink>
    </w:p>
    <w:p w14:paraId="6C2E7292" w14:textId="77777777" w:rsidR="00086303" w:rsidRPr="00D646A6" w:rsidRDefault="007C14CF">
      <w:pPr>
        <w:pStyle w:val="TOC1"/>
        <w:rPr>
          <w:rFonts w:eastAsiaTheme="minorEastAsia" w:cstheme="minorBidi"/>
          <w:lang w:eastAsia="sk-SK"/>
        </w:rPr>
      </w:pPr>
      <w:hyperlink w:anchor="_Toc7177849" w:history="1">
        <w:r w:rsidR="00086303" w:rsidRPr="008237EC">
          <w:rPr>
            <w:rStyle w:val="Hyperlink"/>
          </w:rPr>
          <w:t>2.</w:t>
        </w:r>
        <w:r w:rsidR="00086303" w:rsidRPr="00D646A6">
          <w:rPr>
            <w:rFonts w:eastAsiaTheme="minorEastAsia" w:cstheme="minorBidi"/>
            <w:lang w:eastAsia="sk-SK"/>
          </w:rPr>
          <w:tab/>
        </w:r>
        <w:r w:rsidR="00086303" w:rsidRPr="008237EC">
          <w:rPr>
            <w:rStyle w:val="Hyperlink"/>
          </w:rPr>
          <w:t>Vypracovanie a predloženie ŽoNFP</w:t>
        </w:r>
        <w:r w:rsidR="00086303" w:rsidRPr="008237EC">
          <w:rPr>
            <w:webHidden/>
          </w:rPr>
          <w:tab/>
        </w:r>
        <w:r w:rsidR="00086303" w:rsidRPr="00D646A6">
          <w:rPr>
            <w:webHidden/>
          </w:rPr>
          <w:fldChar w:fldCharType="begin"/>
        </w:r>
        <w:r w:rsidR="00086303" w:rsidRPr="008237EC">
          <w:rPr>
            <w:webHidden/>
          </w:rPr>
          <w:instrText xml:space="preserve"> PAGEREF _Toc7177849 \h </w:instrText>
        </w:r>
        <w:r w:rsidR="00086303" w:rsidRPr="00D646A6">
          <w:rPr>
            <w:webHidden/>
          </w:rPr>
        </w:r>
        <w:r w:rsidR="00086303" w:rsidRPr="00D646A6">
          <w:rPr>
            <w:webHidden/>
          </w:rPr>
          <w:fldChar w:fldCharType="separate"/>
        </w:r>
        <w:r w:rsidR="00716409">
          <w:rPr>
            <w:webHidden/>
          </w:rPr>
          <w:t>7</w:t>
        </w:r>
        <w:r w:rsidR="00086303" w:rsidRPr="00D646A6">
          <w:rPr>
            <w:webHidden/>
          </w:rPr>
          <w:fldChar w:fldCharType="end"/>
        </w:r>
      </w:hyperlink>
    </w:p>
    <w:p w14:paraId="4CEE39EF" w14:textId="150AA5B4" w:rsidR="00086303" w:rsidRPr="00D646A6" w:rsidRDefault="007C14CF" w:rsidP="00D646A6">
      <w:pPr>
        <w:pStyle w:val="TOC1"/>
        <w:ind w:left="709" w:hanging="425"/>
        <w:rPr>
          <w:rStyle w:val="Hyperlink"/>
        </w:rPr>
      </w:pPr>
      <w:hyperlink w:anchor="_Toc7177851" w:history="1">
        <w:r w:rsidR="00086303" w:rsidRPr="00D646A6">
          <w:rPr>
            <w:rStyle w:val="Hyperlink"/>
            <w:b w:val="0"/>
          </w:rPr>
          <w:t>2.1</w:t>
        </w:r>
        <w:r w:rsidR="00086303" w:rsidRPr="00D646A6">
          <w:rPr>
            <w:rStyle w:val="Hyperlink"/>
          </w:rPr>
          <w:tab/>
        </w:r>
        <w:r w:rsidR="008F45C1" w:rsidRPr="008237EC">
          <w:rPr>
            <w:rStyle w:val="Hyperlink"/>
            <w:b w:val="0"/>
          </w:rPr>
          <w:tab/>
        </w:r>
        <w:r w:rsidR="00086303" w:rsidRPr="00D646A6">
          <w:rPr>
            <w:rStyle w:val="Hyperlink"/>
            <w:b w:val="0"/>
          </w:rPr>
          <w:t>Prístup do ITMS2014+ a e-schránky</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_Toc7177851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7</w:t>
        </w:r>
        <w:r w:rsidR="00086303" w:rsidRPr="00D646A6">
          <w:rPr>
            <w:rStyle w:val="Hyperlink"/>
            <w:b w:val="0"/>
            <w:webHidden/>
          </w:rPr>
          <w:fldChar w:fldCharType="end"/>
        </w:r>
      </w:hyperlink>
    </w:p>
    <w:p w14:paraId="6A315911" w14:textId="5483B4F1" w:rsidR="00086303" w:rsidRPr="00D646A6" w:rsidRDefault="007C14CF" w:rsidP="00D646A6">
      <w:pPr>
        <w:pStyle w:val="TOC1"/>
        <w:ind w:left="709" w:hanging="425"/>
        <w:rPr>
          <w:rStyle w:val="Hyperlink"/>
        </w:rPr>
      </w:pPr>
      <w:hyperlink w:anchor="_Toc7177852" w:history="1">
        <w:r w:rsidR="00086303" w:rsidRPr="00D646A6">
          <w:rPr>
            <w:rStyle w:val="Hyperlink"/>
            <w:b w:val="0"/>
          </w:rPr>
          <w:t>2.2</w:t>
        </w:r>
        <w:r w:rsidR="00086303" w:rsidRPr="00D646A6">
          <w:rPr>
            <w:rStyle w:val="Hyperlink"/>
          </w:rPr>
          <w:tab/>
        </w:r>
        <w:r w:rsidR="008F45C1" w:rsidRPr="008237EC">
          <w:rPr>
            <w:rStyle w:val="Hyperlink"/>
            <w:b w:val="0"/>
          </w:rPr>
          <w:tab/>
        </w:r>
        <w:r w:rsidR="00086303" w:rsidRPr="00D646A6">
          <w:rPr>
            <w:rStyle w:val="Hyperlink"/>
            <w:b w:val="0"/>
          </w:rPr>
          <w:t>Vypracovanie a predloženie ŽoNFP</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_Toc7177852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8</w:t>
        </w:r>
        <w:r w:rsidR="00086303" w:rsidRPr="00D646A6">
          <w:rPr>
            <w:rStyle w:val="Hyperlink"/>
            <w:b w:val="0"/>
            <w:webHidden/>
          </w:rPr>
          <w:fldChar w:fldCharType="end"/>
        </w:r>
      </w:hyperlink>
    </w:p>
    <w:p w14:paraId="0232D9D0" w14:textId="56569468" w:rsidR="00086303" w:rsidRPr="00D646A6" w:rsidRDefault="007C14CF" w:rsidP="00D646A6">
      <w:pPr>
        <w:pStyle w:val="TOC1"/>
        <w:ind w:left="709" w:hanging="425"/>
        <w:rPr>
          <w:rStyle w:val="Hyperlink"/>
        </w:rPr>
      </w:pPr>
      <w:hyperlink w:anchor="_Toc7177857" w:history="1">
        <w:r w:rsidR="00086303" w:rsidRPr="00D646A6">
          <w:rPr>
            <w:rStyle w:val="Hyperlink"/>
            <w:b w:val="0"/>
          </w:rPr>
          <w:t>2.3</w:t>
        </w:r>
        <w:r w:rsidR="00086303" w:rsidRPr="00D646A6">
          <w:rPr>
            <w:rStyle w:val="Hyperlink"/>
          </w:rPr>
          <w:tab/>
        </w:r>
        <w:r w:rsidR="008F45C1" w:rsidRPr="008237EC">
          <w:rPr>
            <w:rStyle w:val="Hyperlink"/>
            <w:b w:val="0"/>
          </w:rPr>
          <w:tab/>
        </w:r>
        <w:r w:rsidR="00086303" w:rsidRPr="00D646A6">
          <w:rPr>
            <w:rStyle w:val="Hyperlink"/>
            <w:b w:val="0"/>
          </w:rPr>
          <w:t>Podmienky doručenia ŽoNFP</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_Toc7177857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11</w:t>
        </w:r>
        <w:r w:rsidR="00086303" w:rsidRPr="00D646A6">
          <w:rPr>
            <w:rStyle w:val="Hyperlink"/>
            <w:b w:val="0"/>
            <w:webHidden/>
          </w:rPr>
          <w:fldChar w:fldCharType="end"/>
        </w:r>
      </w:hyperlink>
    </w:p>
    <w:p w14:paraId="73DAC4F8" w14:textId="4FC39A54" w:rsidR="00086303" w:rsidRPr="00D646A6" w:rsidRDefault="007C14CF">
      <w:pPr>
        <w:pStyle w:val="TOC1"/>
        <w:rPr>
          <w:rFonts w:eastAsiaTheme="minorEastAsia" w:cstheme="minorBidi"/>
          <w:lang w:eastAsia="sk-SK"/>
        </w:rPr>
      </w:pPr>
      <w:hyperlink w:anchor="_Toc7177858" w:history="1">
        <w:r w:rsidR="00086303" w:rsidRPr="008237EC">
          <w:rPr>
            <w:rStyle w:val="Hyperlink"/>
          </w:rPr>
          <w:t>3.</w:t>
        </w:r>
        <w:r w:rsidR="00086303" w:rsidRPr="00D646A6">
          <w:rPr>
            <w:rFonts w:eastAsiaTheme="minorEastAsia" w:cstheme="minorBidi"/>
            <w:lang w:eastAsia="sk-SK"/>
          </w:rPr>
          <w:tab/>
        </w:r>
        <w:r w:rsidR="00086303" w:rsidRPr="008237EC">
          <w:rPr>
            <w:rStyle w:val="Hyperlink"/>
          </w:rPr>
          <w:t>Podmienky poskytnutia príspevku</w:t>
        </w:r>
        <w:r w:rsidR="00086303" w:rsidRPr="008237EC">
          <w:rPr>
            <w:webHidden/>
          </w:rPr>
          <w:tab/>
        </w:r>
        <w:r w:rsidR="00086303" w:rsidRPr="00D646A6">
          <w:rPr>
            <w:webHidden/>
          </w:rPr>
          <w:fldChar w:fldCharType="begin"/>
        </w:r>
        <w:r w:rsidR="00086303" w:rsidRPr="008237EC">
          <w:rPr>
            <w:webHidden/>
          </w:rPr>
          <w:instrText xml:space="preserve"> PAGEREF _Toc7177858 \h </w:instrText>
        </w:r>
        <w:r w:rsidR="00086303" w:rsidRPr="00D646A6">
          <w:rPr>
            <w:webHidden/>
          </w:rPr>
        </w:r>
        <w:r w:rsidR="00086303" w:rsidRPr="00D646A6">
          <w:rPr>
            <w:webHidden/>
          </w:rPr>
          <w:fldChar w:fldCharType="separate"/>
        </w:r>
        <w:r w:rsidR="00716409">
          <w:rPr>
            <w:webHidden/>
          </w:rPr>
          <w:t>12</w:t>
        </w:r>
        <w:r w:rsidR="00086303" w:rsidRPr="00D646A6">
          <w:rPr>
            <w:webHidden/>
          </w:rPr>
          <w:fldChar w:fldCharType="end"/>
        </w:r>
      </w:hyperlink>
    </w:p>
    <w:p w14:paraId="2AC35815" w14:textId="5BC1777D" w:rsidR="00086303" w:rsidRPr="00D646A6" w:rsidRDefault="007C14CF" w:rsidP="00D646A6">
      <w:pPr>
        <w:pStyle w:val="TOC1"/>
        <w:ind w:left="709" w:hanging="425"/>
        <w:rPr>
          <w:rStyle w:val="Hyperlink"/>
        </w:rPr>
      </w:pPr>
      <w:hyperlink w:anchor="_Toc7177859" w:history="1">
        <w:r w:rsidR="00086303" w:rsidRPr="00D646A6">
          <w:rPr>
            <w:rStyle w:val="Hyperlink"/>
            <w:b w:val="0"/>
          </w:rPr>
          <w:t>3.1</w:t>
        </w:r>
        <w:r w:rsidR="00086303" w:rsidRPr="00D646A6">
          <w:rPr>
            <w:rStyle w:val="Hyperlink"/>
          </w:rPr>
          <w:tab/>
        </w:r>
        <w:r w:rsidR="008F45C1" w:rsidRPr="008237EC">
          <w:rPr>
            <w:rStyle w:val="Hyperlink"/>
            <w:b w:val="0"/>
          </w:rPr>
          <w:tab/>
        </w:r>
        <w:r w:rsidR="00086303" w:rsidRPr="00D646A6">
          <w:rPr>
            <w:rStyle w:val="Hyperlink"/>
            <w:b w:val="0"/>
          </w:rPr>
          <w:t>Špecifikácia povinných príloh formulára ŽoNFP</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_Toc7177859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22</w:t>
        </w:r>
        <w:r w:rsidR="00086303" w:rsidRPr="00D646A6">
          <w:rPr>
            <w:rStyle w:val="Hyperlink"/>
            <w:b w:val="0"/>
            <w:webHidden/>
          </w:rPr>
          <w:fldChar w:fldCharType="end"/>
        </w:r>
      </w:hyperlink>
    </w:p>
    <w:p w14:paraId="2316DD18" w14:textId="2811CC81" w:rsidR="00086303" w:rsidRPr="00D646A6" w:rsidRDefault="007C14CF">
      <w:pPr>
        <w:pStyle w:val="TOC1"/>
        <w:rPr>
          <w:rFonts w:eastAsiaTheme="minorEastAsia" w:cstheme="minorBidi"/>
          <w:lang w:eastAsia="sk-SK"/>
        </w:rPr>
      </w:pPr>
      <w:hyperlink w:anchor="_Toc7177860" w:history="1">
        <w:r w:rsidR="00086303" w:rsidRPr="008237EC">
          <w:rPr>
            <w:rStyle w:val="Hyperlink"/>
          </w:rPr>
          <w:t>4. Schvaľovanie žiadostí o NFP</w:t>
        </w:r>
        <w:r w:rsidR="00086303" w:rsidRPr="008237EC">
          <w:rPr>
            <w:webHidden/>
          </w:rPr>
          <w:tab/>
        </w:r>
        <w:r w:rsidR="00086303" w:rsidRPr="00D646A6">
          <w:rPr>
            <w:webHidden/>
          </w:rPr>
          <w:fldChar w:fldCharType="begin"/>
        </w:r>
        <w:r w:rsidR="00086303" w:rsidRPr="008237EC">
          <w:rPr>
            <w:webHidden/>
          </w:rPr>
          <w:instrText xml:space="preserve"> PAGEREF _Toc7177860 \h </w:instrText>
        </w:r>
        <w:r w:rsidR="00086303" w:rsidRPr="00D646A6">
          <w:rPr>
            <w:webHidden/>
          </w:rPr>
        </w:r>
        <w:r w:rsidR="00086303" w:rsidRPr="00D646A6">
          <w:rPr>
            <w:webHidden/>
          </w:rPr>
          <w:fldChar w:fldCharType="separate"/>
        </w:r>
        <w:r w:rsidR="00716409">
          <w:rPr>
            <w:webHidden/>
          </w:rPr>
          <w:t>34</w:t>
        </w:r>
        <w:r w:rsidR="00086303" w:rsidRPr="00D646A6">
          <w:rPr>
            <w:webHidden/>
          </w:rPr>
          <w:fldChar w:fldCharType="end"/>
        </w:r>
      </w:hyperlink>
    </w:p>
    <w:p w14:paraId="3F2CB5CA" w14:textId="4DDF3F63" w:rsidR="00086303" w:rsidRPr="00D646A6" w:rsidRDefault="007C14CF" w:rsidP="008237EC">
      <w:pPr>
        <w:pStyle w:val="TOC1"/>
        <w:ind w:left="709" w:hanging="425"/>
        <w:rPr>
          <w:rStyle w:val="Hyperlink"/>
        </w:rPr>
      </w:pPr>
      <w:hyperlink w:anchor="_Toc7177862" w:history="1">
        <w:r w:rsidR="00086303" w:rsidRPr="00D646A6">
          <w:rPr>
            <w:rStyle w:val="Hyperlink"/>
            <w:b w:val="0"/>
          </w:rPr>
          <w:t>4.1.</w:t>
        </w:r>
        <w:r w:rsidR="00086303" w:rsidRPr="00D646A6">
          <w:rPr>
            <w:rStyle w:val="Hyperlink"/>
          </w:rPr>
          <w:tab/>
        </w:r>
        <w:r w:rsidR="00086303" w:rsidRPr="00D646A6">
          <w:rPr>
            <w:rStyle w:val="Hyperlink"/>
            <w:b w:val="0"/>
          </w:rPr>
          <w:t>Administratívne overenie</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_Toc7177862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36</w:t>
        </w:r>
        <w:r w:rsidR="00086303" w:rsidRPr="00D646A6">
          <w:rPr>
            <w:rStyle w:val="Hyperlink"/>
            <w:b w:val="0"/>
            <w:webHidden/>
          </w:rPr>
          <w:fldChar w:fldCharType="end"/>
        </w:r>
      </w:hyperlink>
    </w:p>
    <w:p w14:paraId="3146D895" w14:textId="088FA098" w:rsidR="00086303" w:rsidRPr="00D646A6" w:rsidRDefault="007C14CF" w:rsidP="008237EC">
      <w:pPr>
        <w:pStyle w:val="TOC3"/>
        <w:tabs>
          <w:tab w:val="clear" w:pos="1620"/>
          <w:tab w:val="left" w:pos="1276"/>
        </w:tabs>
        <w:spacing w:before="120" w:line="240" w:lineRule="auto"/>
        <w:ind w:left="1276" w:hanging="709"/>
        <w:rPr>
          <w:rFonts w:ascii="Arial Narrow" w:eastAsiaTheme="minorEastAsia" w:hAnsi="Arial Narrow" w:cstheme="minorBidi"/>
          <w:noProof/>
          <w:sz w:val="22"/>
          <w:szCs w:val="22"/>
        </w:rPr>
      </w:pPr>
      <w:hyperlink w:anchor="_Toc7177863" w:history="1">
        <w:r w:rsidR="00086303" w:rsidRPr="00D646A6">
          <w:rPr>
            <w:rStyle w:val="Hyperlink"/>
            <w:rFonts w:ascii="Arial Narrow" w:eastAsia="Cambria" w:hAnsi="Arial Narrow"/>
            <w:noProof/>
            <w:spacing w:val="1"/>
            <w:sz w:val="22"/>
            <w:szCs w:val="22"/>
            <w:lang w:eastAsia="en-US"/>
          </w:rPr>
          <w:t>4.1.1.  Overenie splnenia podmienok doručenia ŽoNFP</w:t>
        </w:r>
        <w:r w:rsidR="00086303" w:rsidRPr="00D646A6">
          <w:rPr>
            <w:rFonts w:ascii="Arial Narrow" w:hAnsi="Arial Narrow"/>
            <w:noProof/>
            <w:webHidden/>
            <w:sz w:val="22"/>
            <w:szCs w:val="22"/>
          </w:rPr>
          <w:tab/>
        </w:r>
        <w:r w:rsidR="00086303" w:rsidRPr="00D646A6">
          <w:rPr>
            <w:rFonts w:ascii="Arial Narrow" w:hAnsi="Arial Narrow"/>
            <w:noProof/>
            <w:webHidden/>
            <w:sz w:val="22"/>
            <w:szCs w:val="22"/>
          </w:rPr>
          <w:fldChar w:fldCharType="begin"/>
        </w:r>
        <w:r w:rsidR="00086303" w:rsidRPr="00D646A6">
          <w:rPr>
            <w:rFonts w:ascii="Arial Narrow" w:hAnsi="Arial Narrow"/>
            <w:noProof/>
            <w:webHidden/>
            <w:sz w:val="22"/>
            <w:szCs w:val="22"/>
          </w:rPr>
          <w:instrText xml:space="preserve"> PAGEREF _Toc7177863 \h </w:instrText>
        </w:r>
        <w:r w:rsidR="00086303" w:rsidRPr="00D646A6">
          <w:rPr>
            <w:rFonts w:ascii="Arial Narrow" w:hAnsi="Arial Narrow"/>
            <w:noProof/>
            <w:webHidden/>
            <w:sz w:val="22"/>
            <w:szCs w:val="22"/>
          </w:rPr>
        </w:r>
        <w:r w:rsidR="00086303" w:rsidRPr="00D646A6">
          <w:rPr>
            <w:rFonts w:ascii="Arial Narrow" w:hAnsi="Arial Narrow"/>
            <w:noProof/>
            <w:webHidden/>
            <w:sz w:val="22"/>
            <w:szCs w:val="22"/>
          </w:rPr>
          <w:fldChar w:fldCharType="separate"/>
        </w:r>
        <w:r w:rsidR="00716409">
          <w:rPr>
            <w:rFonts w:ascii="Arial Narrow" w:hAnsi="Arial Narrow"/>
            <w:noProof/>
            <w:webHidden/>
            <w:sz w:val="22"/>
            <w:szCs w:val="22"/>
          </w:rPr>
          <w:t>36</w:t>
        </w:r>
        <w:r w:rsidR="00086303" w:rsidRPr="00D646A6">
          <w:rPr>
            <w:rFonts w:ascii="Arial Narrow" w:hAnsi="Arial Narrow"/>
            <w:noProof/>
            <w:webHidden/>
            <w:sz w:val="22"/>
            <w:szCs w:val="22"/>
          </w:rPr>
          <w:fldChar w:fldCharType="end"/>
        </w:r>
      </w:hyperlink>
    </w:p>
    <w:p w14:paraId="05EF8993" w14:textId="0910A2B7" w:rsidR="00086303" w:rsidRPr="00D646A6" w:rsidRDefault="007C14CF" w:rsidP="008237EC">
      <w:pPr>
        <w:pStyle w:val="TOC3"/>
        <w:tabs>
          <w:tab w:val="clear" w:pos="1620"/>
          <w:tab w:val="left" w:pos="1276"/>
        </w:tabs>
        <w:spacing w:before="120" w:line="240" w:lineRule="auto"/>
        <w:ind w:left="1276" w:hanging="709"/>
        <w:rPr>
          <w:rFonts w:ascii="Arial Narrow" w:eastAsiaTheme="minorEastAsia" w:hAnsi="Arial Narrow" w:cstheme="minorBidi"/>
          <w:noProof/>
          <w:sz w:val="22"/>
          <w:szCs w:val="22"/>
        </w:rPr>
      </w:pPr>
      <w:hyperlink w:anchor="_Toc7177864" w:history="1">
        <w:r w:rsidR="00086303" w:rsidRPr="00D646A6">
          <w:rPr>
            <w:rStyle w:val="Hyperlink"/>
            <w:rFonts w:ascii="Arial Narrow" w:eastAsia="Cambria" w:hAnsi="Arial Narrow"/>
            <w:noProof/>
            <w:spacing w:val="1"/>
            <w:sz w:val="22"/>
            <w:szCs w:val="22"/>
            <w:lang w:eastAsia="en-US"/>
          </w:rPr>
          <w:t>4.1.2.  Administratívne overenie podmienok poskytnutia príspevku</w:t>
        </w:r>
        <w:r w:rsidR="00086303" w:rsidRPr="00D646A6">
          <w:rPr>
            <w:rFonts w:ascii="Arial Narrow" w:hAnsi="Arial Narrow"/>
            <w:noProof/>
            <w:webHidden/>
            <w:sz w:val="22"/>
            <w:szCs w:val="22"/>
          </w:rPr>
          <w:tab/>
        </w:r>
        <w:r w:rsidR="00086303" w:rsidRPr="00D646A6">
          <w:rPr>
            <w:rFonts w:ascii="Arial Narrow" w:hAnsi="Arial Narrow"/>
            <w:noProof/>
            <w:webHidden/>
            <w:sz w:val="22"/>
            <w:szCs w:val="22"/>
          </w:rPr>
          <w:fldChar w:fldCharType="begin"/>
        </w:r>
        <w:r w:rsidR="00086303" w:rsidRPr="00D646A6">
          <w:rPr>
            <w:rFonts w:ascii="Arial Narrow" w:hAnsi="Arial Narrow"/>
            <w:noProof/>
            <w:webHidden/>
            <w:sz w:val="22"/>
            <w:szCs w:val="22"/>
          </w:rPr>
          <w:instrText xml:space="preserve"> PAGEREF _Toc7177864 \h </w:instrText>
        </w:r>
        <w:r w:rsidR="00086303" w:rsidRPr="00D646A6">
          <w:rPr>
            <w:rFonts w:ascii="Arial Narrow" w:hAnsi="Arial Narrow"/>
            <w:noProof/>
            <w:webHidden/>
            <w:sz w:val="22"/>
            <w:szCs w:val="22"/>
          </w:rPr>
        </w:r>
        <w:r w:rsidR="00086303" w:rsidRPr="00D646A6">
          <w:rPr>
            <w:rFonts w:ascii="Arial Narrow" w:hAnsi="Arial Narrow"/>
            <w:noProof/>
            <w:webHidden/>
            <w:sz w:val="22"/>
            <w:szCs w:val="22"/>
          </w:rPr>
          <w:fldChar w:fldCharType="separate"/>
        </w:r>
        <w:r w:rsidR="00716409">
          <w:rPr>
            <w:rFonts w:ascii="Arial Narrow" w:hAnsi="Arial Narrow"/>
            <w:noProof/>
            <w:webHidden/>
            <w:sz w:val="22"/>
            <w:szCs w:val="22"/>
          </w:rPr>
          <w:t>37</w:t>
        </w:r>
        <w:r w:rsidR="00086303" w:rsidRPr="00D646A6">
          <w:rPr>
            <w:rFonts w:ascii="Arial Narrow" w:hAnsi="Arial Narrow"/>
            <w:noProof/>
            <w:webHidden/>
            <w:sz w:val="22"/>
            <w:szCs w:val="22"/>
          </w:rPr>
          <w:fldChar w:fldCharType="end"/>
        </w:r>
      </w:hyperlink>
    </w:p>
    <w:p w14:paraId="517D7DC8" w14:textId="5E3F027F" w:rsidR="00086303" w:rsidRPr="00D646A6" w:rsidRDefault="007C14CF" w:rsidP="008237EC">
      <w:pPr>
        <w:pStyle w:val="TOC1"/>
        <w:ind w:left="709" w:hanging="425"/>
        <w:rPr>
          <w:rStyle w:val="Hyperlink"/>
        </w:rPr>
      </w:pPr>
      <w:hyperlink w:anchor="_Toc7177865" w:history="1">
        <w:r w:rsidR="00086303" w:rsidRPr="00D646A6">
          <w:rPr>
            <w:rStyle w:val="Hyperlink"/>
            <w:b w:val="0"/>
          </w:rPr>
          <w:t>4.2.</w:t>
        </w:r>
        <w:r w:rsidR="00086303" w:rsidRPr="00D646A6">
          <w:rPr>
            <w:rStyle w:val="Hyperlink"/>
          </w:rPr>
          <w:tab/>
        </w:r>
        <w:r w:rsidR="00086303" w:rsidRPr="00D646A6">
          <w:rPr>
            <w:rStyle w:val="Hyperlink"/>
            <w:b w:val="0"/>
          </w:rPr>
          <w:t>Odborné hodnotenie a výber ŽoNFP</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_Toc7177865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39</w:t>
        </w:r>
        <w:r w:rsidR="00086303" w:rsidRPr="00D646A6">
          <w:rPr>
            <w:rStyle w:val="Hyperlink"/>
            <w:b w:val="0"/>
            <w:webHidden/>
          </w:rPr>
          <w:fldChar w:fldCharType="end"/>
        </w:r>
      </w:hyperlink>
    </w:p>
    <w:p w14:paraId="564F3008" w14:textId="324FAEEF"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66" w:history="1">
        <w:r w:rsidR="00086303" w:rsidRPr="00D646A6">
          <w:rPr>
            <w:rStyle w:val="Hyperlink"/>
            <w:rFonts w:ascii="Arial Narrow" w:eastAsia="Cambria" w:hAnsi="Arial Narrow"/>
            <w:noProof/>
            <w:spacing w:val="1"/>
            <w:sz w:val="22"/>
            <w:szCs w:val="22"/>
            <w:lang w:eastAsia="en-US"/>
          </w:rPr>
          <w:t>4.2.1.</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Odborné hodnotenie ŽoNFP</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_Toc7177866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39</w:t>
        </w:r>
        <w:r w:rsidR="00086303" w:rsidRPr="00D646A6">
          <w:rPr>
            <w:rStyle w:val="Hyperlink"/>
            <w:rFonts w:ascii="Arial Narrow" w:eastAsia="Cambria" w:hAnsi="Arial Narrow"/>
            <w:noProof/>
            <w:webHidden/>
            <w:spacing w:val="1"/>
            <w:sz w:val="22"/>
            <w:szCs w:val="22"/>
            <w:lang w:eastAsia="en-US"/>
          </w:rPr>
          <w:fldChar w:fldCharType="end"/>
        </w:r>
      </w:hyperlink>
    </w:p>
    <w:p w14:paraId="36F27C99" w14:textId="35F6D6C6"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67" w:history="1">
        <w:r w:rsidR="00086303" w:rsidRPr="00D646A6">
          <w:rPr>
            <w:rStyle w:val="Hyperlink"/>
            <w:rFonts w:ascii="Arial Narrow" w:eastAsia="Cambria" w:hAnsi="Arial Narrow"/>
            <w:noProof/>
            <w:spacing w:val="1"/>
            <w:sz w:val="22"/>
            <w:szCs w:val="22"/>
            <w:lang w:eastAsia="en-US"/>
          </w:rPr>
          <w:t>4.2.2.</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Výber ŽoNFP</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_Toc7177867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41</w:t>
        </w:r>
        <w:r w:rsidR="00086303" w:rsidRPr="00D646A6">
          <w:rPr>
            <w:rStyle w:val="Hyperlink"/>
            <w:rFonts w:ascii="Arial Narrow" w:eastAsia="Cambria" w:hAnsi="Arial Narrow"/>
            <w:noProof/>
            <w:webHidden/>
            <w:spacing w:val="1"/>
            <w:sz w:val="22"/>
            <w:szCs w:val="22"/>
            <w:lang w:eastAsia="en-US"/>
          </w:rPr>
          <w:fldChar w:fldCharType="end"/>
        </w:r>
      </w:hyperlink>
    </w:p>
    <w:p w14:paraId="0FA2BD52" w14:textId="599A3C80"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68" w:history="1">
        <w:r w:rsidR="00086303" w:rsidRPr="00D646A6">
          <w:rPr>
            <w:rStyle w:val="Hyperlink"/>
            <w:rFonts w:ascii="Arial Narrow" w:eastAsia="Cambria" w:hAnsi="Arial Narrow"/>
            <w:noProof/>
            <w:spacing w:val="1"/>
            <w:sz w:val="22"/>
            <w:szCs w:val="22"/>
            <w:lang w:eastAsia="en-US"/>
          </w:rPr>
          <w:t>4.2.3.</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Vydávanie rozhodnutí</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_Toc7177868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41</w:t>
        </w:r>
        <w:r w:rsidR="00086303" w:rsidRPr="00D646A6">
          <w:rPr>
            <w:rStyle w:val="Hyperlink"/>
            <w:rFonts w:ascii="Arial Narrow" w:eastAsia="Cambria" w:hAnsi="Arial Narrow"/>
            <w:noProof/>
            <w:webHidden/>
            <w:spacing w:val="1"/>
            <w:sz w:val="22"/>
            <w:szCs w:val="22"/>
            <w:lang w:eastAsia="en-US"/>
          </w:rPr>
          <w:fldChar w:fldCharType="end"/>
        </w:r>
      </w:hyperlink>
    </w:p>
    <w:p w14:paraId="7145AE0E" w14:textId="0D0FDAC9" w:rsidR="00086303" w:rsidRPr="00D646A6" w:rsidRDefault="007C14CF" w:rsidP="008237EC">
      <w:pPr>
        <w:pStyle w:val="TOC1"/>
        <w:ind w:left="709" w:hanging="425"/>
        <w:rPr>
          <w:rStyle w:val="Hyperlink"/>
        </w:rPr>
      </w:pPr>
      <w:hyperlink w:anchor="_Toc7177869" w:history="1">
        <w:r w:rsidR="00086303" w:rsidRPr="00D646A6">
          <w:rPr>
            <w:rStyle w:val="Hyperlink"/>
            <w:b w:val="0"/>
          </w:rPr>
          <w:t>4.3.</w:t>
        </w:r>
        <w:r w:rsidR="00086303" w:rsidRPr="00D646A6">
          <w:rPr>
            <w:rStyle w:val="Hyperlink"/>
          </w:rPr>
          <w:tab/>
        </w:r>
        <w:r w:rsidR="00086303" w:rsidRPr="00D646A6">
          <w:rPr>
            <w:rStyle w:val="Hyperlink"/>
            <w:b w:val="0"/>
          </w:rPr>
          <w:t>Overenie podmienok poskytnutia príspevku na mieste</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_Toc7177869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42</w:t>
        </w:r>
        <w:r w:rsidR="00086303" w:rsidRPr="00D646A6">
          <w:rPr>
            <w:rStyle w:val="Hyperlink"/>
            <w:b w:val="0"/>
            <w:webHidden/>
          </w:rPr>
          <w:fldChar w:fldCharType="end"/>
        </w:r>
      </w:hyperlink>
    </w:p>
    <w:p w14:paraId="193342EE" w14:textId="34491428" w:rsidR="00086303" w:rsidRPr="00D646A6" w:rsidRDefault="007C14CF" w:rsidP="008237EC">
      <w:pPr>
        <w:pStyle w:val="TOC1"/>
        <w:ind w:left="709" w:hanging="425"/>
        <w:rPr>
          <w:rStyle w:val="Hyperlink"/>
        </w:rPr>
      </w:pPr>
      <w:hyperlink w:anchor="_Toc7177870" w:history="1">
        <w:r w:rsidR="00086303" w:rsidRPr="00D646A6">
          <w:rPr>
            <w:rStyle w:val="Hyperlink"/>
            <w:b w:val="0"/>
          </w:rPr>
          <w:t>4.4.</w:t>
        </w:r>
        <w:r w:rsidR="00086303" w:rsidRPr="00D646A6">
          <w:rPr>
            <w:rStyle w:val="Hyperlink"/>
          </w:rPr>
          <w:tab/>
        </w:r>
        <w:r w:rsidR="00086303" w:rsidRPr="00D646A6">
          <w:rPr>
            <w:rStyle w:val="Hyperlink"/>
            <w:b w:val="0"/>
          </w:rPr>
          <w:t>Opravné prostriedky a sťažnosti</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_Toc7177870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42</w:t>
        </w:r>
        <w:r w:rsidR="00086303" w:rsidRPr="00D646A6">
          <w:rPr>
            <w:rStyle w:val="Hyperlink"/>
            <w:b w:val="0"/>
            <w:webHidden/>
          </w:rPr>
          <w:fldChar w:fldCharType="end"/>
        </w:r>
      </w:hyperlink>
    </w:p>
    <w:p w14:paraId="5E9B510B" w14:textId="729712C7"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71" w:history="1">
        <w:r w:rsidR="00086303" w:rsidRPr="00D646A6">
          <w:rPr>
            <w:rStyle w:val="Hyperlink"/>
            <w:rFonts w:ascii="Arial Narrow" w:eastAsia="Cambria" w:hAnsi="Arial Narrow"/>
            <w:noProof/>
            <w:spacing w:val="1"/>
            <w:sz w:val="22"/>
            <w:szCs w:val="22"/>
            <w:lang w:eastAsia="en-US"/>
          </w:rPr>
          <w:t>4.4.1</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Odvolanie (riadny opravný prostriedok)</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_Toc7177871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42</w:t>
        </w:r>
        <w:r w:rsidR="00086303" w:rsidRPr="00D646A6">
          <w:rPr>
            <w:rStyle w:val="Hyperlink"/>
            <w:rFonts w:ascii="Arial Narrow" w:eastAsia="Cambria" w:hAnsi="Arial Narrow"/>
            <w:noProof/>
            <w:webHidden/>
            <w:spacing w:val="1"/>
            <w:sz w:val="22"/>
            <w:szCs w:val="22"/>
            <w:lang w:eastAsia="en-US"/>
          </w:rPr>
          <w:fldChar w:fldCharType="end"/>
        </w:r>
      </w:hyperlink>
      <w:bookmarkStart w:id="2" w:name="_GoBack"/>
      <w:bookmarkEnd w:id="2"/>
    </w:p>
    <w:p w14:paraId="0780EFC3" w14:textId="28B84ABD"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72" w:history="1">
        <w:r w:rsidR="00086303" w:rsidRPr="00D646A6">
          <w:rPr>
            <w:rStyle w:val="Hyperlink"/>
            <w:rFonts w:ascii="Arial Narrow" w:eastAsia="Cambria" w:hAnsi="Arial Narrow"/>
            <w:noProof/>
            <w:spacing w:val="1"/>
            <w:sz w:val="22"/>
            <w:szCs w:val="22"/>
            <w:lang w:eastAsia="en-US"/>
          </w:rPr>
          <w:t>4.4.2</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Preskúmanie rozhodnutia mimo odvolacieho konania (mimoriadny opravný prostriedok)</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_Toc7177872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44</w:t>
        </w:r>
        <w:r w:rsidR="00086303" w:rsidRPr="00D646A6">
          <w:rPr>
            <w:rStyle w:val="Hyperlink"/>
            <w:rFonts w:ascii="Arial Narrow" w:eastAsia="Cambria" w:hAnsi="Arial Narrow"/>
            <w:noProof/>
            <w:webHidden/>
            <w:spacing w:val="1"/>
            <w:sz w:val="22"/>
            <w:szCs w:val="22"/>
            <w:lang w:eastAsia="en-US"/>
          </w:rPr>
          <w:fldChar w:fldCharType="end"/>
        </w:r>
      </w:hyperlink>
    </w:p>
    <w:p w14:paraId="787ABA5E" w14:textId="4118049C"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73" w:history="1">
        <w:r w:rsidR="00086303" w:rsidRPr="00D646A6">
          <w:rPr>
            <w:rStyle w:val="Hyperlink"/>
            <w:rFonts w:ascii="Arial Narrow" w:eastAsia="Cambria" w:hAnsi="Arial Narrow"/>
            <w:noProof/>
            <w:spacing w:val="1"/>
            <w:sz w:val="22"/>
            <w:szCs w:val="22"/>
            <w:lang w:eastAsia="en-US"/>
          </w:rPr>
          <w:t>4.4.3</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Oprava rozhodnutia</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_Toc7177873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45</w:t>
        </w:r>
        <w:r w:rsidR="00086303" w:rsidRPr="00D646A6">
          <w:rPr>
            <w:rStyle w:val="Hyperlink"/>
            <w:rFonts w:ascii="Arial Narrow" w:eastAsia="Cambria" w:hAnsi="Arial Narrow"/>
            <w:noProof/>
            <w:webHidden/>
            <w:spacing w:val="1"/>
            <w:sz w:val="22"/>
            <w:szCs w:val="22"/>
            <w:lang w:eastAsia="en-US"/>
          </w:rPr>
          <w:fldChar w:fldCharType="end"/>
        </w:r>
      </w:hyperlink>
    </w:p>
    <w:p w14:paraId="174CA0A3" w14:textId="5175A73E" w:rsidR="00086303" w:rsidRPr="00D646A6" w:rsidRDefault="007C14CF" w:rsidP="008237EC">
      <w:pPr>
        <w:pStyle w:val="TOC3"/>
        <w:tabs>
          <w:tab w:val="clear" w:pos="1620"/>
          <w:tab w:val="left" w:pos="1134"/>
        </w:tabs>
        <w:spacing w:before="120" w:line="240" w:lineRule="auto"/>
        <w:ind w:left="1276" w:hanging="709"/>
        <w:rPr>
          <w:rStyle w:val="Hyperlink"/>
          <w:rFonts w:ascii="Arial Narrow" w:eastAsia="Cambria" w:hAnsi="Arial Narrow"/>
          <w:noProof/>
          <w:spacing w:val="1"/>
          <w:lang w:eastAsia="en-US"/>
        </w:rPr>
      </w:pPr>
      <w:hyperlink w:anchor="_Toc7177874" w:history="1">
        <w:r w:rsidR="00086303" w:rsidRPr="00D646A6">
          <w:rPr>
            <w:rStyle w:val="Hyperlink"/>
            <w:rFonts w:ascii="Arial Narrow" w:eastAsia="Cambria" w:hAnsi="Arial Narrow"/>
            <w:noProof/>
            <w:spacing w:val="1"/>
            <w:sz w:val="22"/>
            <w:szCs w:val="22"/>
            <w:lang w:eastAsia="en-US"/>
          </w:rPr>
          <w:t>4.4.4</w:t>
        </w:r>
        <w:r w:rsidR="00086303" w:rsidRPr="00D646A6">
          <w:rPr>
            <w:rStyle w:val="Hyperlink"/>
            <w:rFonts w:ascii="Arial Narrow" w:eastAsia="Cambria" w:hAnsi="Arial Narrow"/>
            <w:noProof/>
            <w:spacing w:val="1"/>
            <w:lang w:eastAsia="en-US"/>
          </w:rPr>
          <w:tab/>
        </w:r>
        <w:r w:rsidR="00086303" w:rsidRPr="00D646A6">
          <w:rPr>
            <w:rStyle w:val="Hyperlink"/>
            <w:rFonts w:ascii="Arial Narrow" w:eastAsia="Cambria" w:hAnsi="Arial Narrow"/>
            <w:noProof/>
            <w:spacing w:val="1"/>
            <w:sz w:val="22"/>
            <w:szCs w:val="22"/>
            <w:lang w:eastAsia="en-US"/>
          </w:rPr>
          <w:t>Sťažnosti</w:t>
        </w:r>
        <w:r w:rsidR="00086303" w:rsidRPr="00D646A6">
          <w:rPr>
            <w:rStyle w:val="Hyperlink"/>
            <w:rFonts w:ascii="Arial Narrow" w:eastAsia="Cambria" w:hAnsi="Arial Narrow"/>
            <w:noProof/>
            <w:webHidden/>
            <w:spacing w:val="1"/>
            <w:sz w:val="22"/>
            <w:szCs w:val="22"/>
            <w:lang w:eastAsia="en-US"/>
          </w:rPr>
          <w:tab/>
        </w:r>
        <w:r w:rsidR="00086303" w:rsidRPr="00D646A6">
          <w:rPr>
            <w:rStyle w:val="Hyperlink"/>
            <w:rFonts w:ascii="Arial Narrow" w:eastAsia="Cambria" w:hAnsi="Arial Narrow"/>
            <w:noProof/>
            <w:webHidden/>
            <w:spacing w:val="1"/>
            <w:sz w:val="22"/>
            <w:szCs w:val="22"/>
            <w:lang w:eastAsia="en-US"/>
          </w:rPr>
          <w:fldChar w:fldCharType="begin"/>
        </w:r>
        <w:r w:rsidR="00086303" w:rsidRPr="00D646A6">
          <w:rPr>
            <w:rStyle w:val="Hyperlink"/>
            <w:rFonts w:ascii="Arial Narrow" w:eastAsia="Cambria" w:hAnsi="Arial Narrow"/>
            <w:noProof/>
            <w:webHidden/>
            <w:spacing w:val="1"/>
            <w:sz w:val="22"/>
            <w:szCs w:val="22"/>
            <w:lang w:eastAsia="en-US"/>
          </w:rPr>
          <w:instrText xml:space="preserve"> PAGEREF _Toc7177874 \h </w:instrText>
        </w:r>
        <w:r w:rsidR="00086303" w:rsidRPr="00D646A6">
          <w:rPr>
            <w:rStyle w:val="Hyperlink"/>
            <w:rFonts w:ascii="Arial Narrow" w:eastAsia="Cambria" w:hAnsi="Arial Narrow"/>
            <w:noProof/>
            <w:webHidden/>
            <w:spacing w:val="1"/>
            <w:sz w:val="22"/>
            <w:szCs w:val="22"/>
            <w:lang w:eastAsia="en-US"/>
          </w:rPr>
        </w:r>
        <w:r w:rsidR="00086303" w:rsidRPr="00D646A6">
          <w:rPr>
            <w:rStyle w:val="Hyperlink"/>
            <w:rFonts w:ascii="Arial Narrow" w:eastAsia="Cambria" w:hAnsi="Arial Narrow"/>
            <w:noProof/>
            <w:webHidden/>
            <w:spacing w:val="1"/>
            <w:sz w:val="22"/>
            <w:szCs w:val="22"/>
            <w:lang w:eastAsia="en-US"/>
          </w:rPr>
          <w:fldChar w:fldCharType="separate"/>
        </w:r>
        <w:r w:rsidR="00716409">
          <w:rPr>
            <w:rStyle w:val="Hyperlink"/>
            <w:rFonts w:ascii="Arial Narrow" w:eastAsia="Cambria" w:hAnsi="Arial Narrow"/>
            <w:noProof/>
            <w:webHidden/>
            <w:spacing w:val="1"/>
            <w:sz w:val="22"/>
            <w:szCs w:val="22"/>
            <w:lang w:eastAsia="en-US"/>
          </w:rPr>
          <w:t>45</w:t>
        </w:r>
        <w:r w:rsidR="00086303" w:rsidRPr="00D646A6">
          <w:rPr>
            <w:rStyle w:val="Hyperlink"/>
            <w:rFonts w:ascii="Arial Narrow" w:eastAsia="Cambria" w:hAnsi="Arial Narrow"/>
            <w:noProof/>
            <w:webHidden/>
            <w:spacing w:val="1"/>
            <w:sz w:val="22"/>
            <w:szCs w:val="22"/>
            <w:lang w:eastAsia="en-US"/>
          </w:rPr>
          <w:fldChar w:fldCharType="end"/>
        </w:r>
      </w:hyperlink>
    </w:p>
    <w:p w14:paraId="71BB43AF" w14:textId="299DD5CF" w:rsidR="00086303" w:rsidRPr="00D646A6" w:rsidRDefault="007C14CF">
      <w:pPr>
        <w:pStyle w:val="TOC1"/>
        <w:rPr>
          <w:rFonts w:eastAsiaTheme="minorEastAsia" w:cstheme="minorBidi"/>
          <w:lang w:eastAsia="sk-SK"/>
        </w:rPr>
      </w:pPr>
      <w:hyperlink w:anchor="_Toc7177875" w:history="1">
        <w:r w:rsidR="00086303" w:rsidRPr="008237EC">
          <w:rPr>
            <w:rStyle w:val="Hyperlink"/>
          </w:rPr>
          <w:t>5.  Zmluva o poskytnutí NFP</w:t>
        </w:r>
        <w:r w:rsidR="00086303" w:rsidRPr="008237EC">
          <w:rPr>
            <w:webHidden/>
          </w:rPr>
          <w:tab/>
        </w:r>
        <w:r w:rsidR="00086303" w:rsidRPr="00D646A6">
          <w:rPr>
            <w:webHidden/>
          </w:rPr>
          <w:fldChar w:fldCharType="begin"/>
        </w:r>
        <w:r w:rsidR="00086303" w:rsidRPr="008237EC">
          <w:rPr>
            <w:webHidden/>
          </w:rPr>
          <w:instrText xml:space="preserve"> PAGEREF _Toc7177875 \h </w:instrText>
        </w:r>
        <w:r w:rsidR="00086303" w:rsidRPr="00D646A6">
          <w:rPr>
            <w:webHidden/>
          </w:rPr>
        </w:r>
        <w:r w:rsidR="00086303" w:rsidRPr="00D646A6">
          <w:rPr>
            <w:webHidden/>
          </w:rPr>
          <w:fldChar w:fldCharType="separate"/>
        </w:r>
        <w:r w:rsidR="00716409">
          <w:rPr>
            <w:webHidden/>
          </w:rPr>
          <w:t>46</w:t>
        </w:r>
        <w:r w:rsidR="00086303" w:rsidRPr="00D646A6">
          <w:rPr>
            <w:webHidden/>
          </w:rPr>
          <w:fldChar w:fldCharType="end"/>
        </w:r>
      </w:hyperlink>
    </w:p>
    <w:p w14:paraId="382092CD" w14:textId="27202956" w:rsidR="00086303" w:rsidRPr="00D646A6" w:rsidRDefault="007C14CF">
      <w:pPr>
        <w:pStyle w:val="TOC1"/>
        <w:rPr>
          <w:rFonts w:eastAsiaTheme="minorEastAsia" w:cstheme="minorBidi"/>
          <w:lang w:eastAsia="sk-SK"/>
        </w:rPr>
      </w:pPr>
      <w:hyperlink w:anchor="_Toc7177876" w:history="1">
        <w:r w:rsidR="00086303" w:rsidRPr="008237EC">
          <w:rPr>
            <w:rStyle w:val="Hyperlink"/>
          </w:rPr>
          <w:t>6.  Komunikácia so žiadateľom</w:t>
        </w:r>
        <w:r w:rsidR="00086303" w:rsidRPr="008237EC">
          <w:rPr>
            <w:webHidden/>
          </w:rPr>
          <w:tab/>
        </w:r>
        <w:r w:rsidR="00086303" w:rsidRPr="00D646A6">
          <w:rPr>
            <w:webHidden/>
          </w:rPr>
          <w:fldChar w:fldCharType="begin"/>
        </w:r>
        <w:r w:rsidR="00086303" w:rsidRPr="008237EC">
          <w:rPr>
            <w:webHidden/>
          </w:rPr>
          <w:instrText xml:space="preserve"> PAGEREF _Toc7177876 \h </w:instrText>
        </w:r>
        <w:r w:rsidR="00086303" w:rsidRPr="00D646A6">
          <w:rPr>
            <w:webHidden/>
          </w:rPr>
        </w:r>
        <w:r w:rsidR="00086303" w:rsidRPr="00D646A6">
          <w:rPr>
            <w:webHidden/>
          </w:rPr>
          <w:fldChar w:fldCharType="separate"/>
        </w:r>
        <w:r w:rsidR="00716409">
          <w:rPr>
            <w:webHidden/>
          </w:rPr>
          <w:t>47</w:t>
        </w:r>
        <w:r w:rsidR="00086303" w:rsidRPr="00D646A6">
          <w:rPr>
            <w:webHidden/>
          </w:rPr>
          <w:fldChar w:fldCharType="end"/>
        </w:r>
      </w:hyperlink>
    </w:p>
    <w:p w14:paraId="54AC909F" w14:textId="17DE987E" w:rsidR="00086303" w:rsidRPr="00D646A6" w:rsidRDefault="007C14CF" w:rsidP="008237EC">
      <w:pPr>
        <w:pStyle w:val="TOC1"/>
        <w:ind w:left="709" w:hanging="425"/>
        <w:rPr>
          <w:rStyle w:val="Hyperlink"/>
          <w:b w:val="0"/>
        </w:rPr>
      </w:pPr>
      <w:hyperlink w:anchor="_Toc7177877" w:history="1">
        <w:r w:rsidR="00086303" w:rsidRPr="00D646A6">
          <w:rPr>
            <w:rStyle w:val="Hyperlink"/>
            <w:b w:val="0"/>
          </w:rPr>
          <w:t>6.1</w:t>
        </w:r>
        <w:r w:rsidR="00086303" w:rsidRPr="00D646A6">
          <w:rPr>
            <w:rStyle w:val="Hyperlink"/>
            <w:b w:val="0"/>
          </w:rPr>
          <w:tab/>
        </w:r>
        <w:r w:rsidR="008237EC">
          <w:rPr>
            <w:rStyle w:val="Hyperlink"/>
            <w:b w:val="0"/>
          </w:rPr>
          <w:tab/>
        </w:r>
        <w:r w:rsidR="00086303" w:rsidRPr="00D646A6">
          <w:rPr>
            <w:rStyle w:val="Hyperlink"/>
            <w:b w:val="0"/>
          </w:rPr>
          <w:t>Zverejňovanie výsledkov schvaľovania žiadostí o NFP</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_Toc7177877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47</w:t>
        </w:r>
        <w:r w:rsidR="00086303" w:rsidRPr="00D646A6">
          <w:rPr>
            <w:rStyle w:val="Hyperlink"/>
            <w:b w:val="0"/>
            <w:webHidden/>
          </w:rPr>
          <w:fldChar w:fldCharType="end"/>
        </w:r>
      </w:hyperlink>
    </w:p>
    <w:p w14:paraId="7B350EE8" w14:textId="518CE1DB" w:rsidR="00086303" w:rsidRPr="00D646A6" w:rsidRDefault="007C14CF" w:rsidP="008237EC">
      <w:pPr>
        <w:pStyle w:val="TOC1"/>
        <w:ind w:left="709" w:hanging="425"/>
        <w:rPr>
          <w:rStyle w:val="Hyperlink"/>
          <w:b w:val="0"/>
        </w:rPr>
      </w:pPr>
      <w:hyperlink w:anchor="_Toc7177878" w:history="1">
        <w:r w:rsidR="00086303" w:rsidRPr="00D646A6">
          <w:rPr>
            <w:rStyle w:val="Hyperlink"/>
            <w:b w:val="0"/>
          </w:rPr>
          <w:t>6.2</w:t>
        </w:r>
        <w:r w:rsidR="00086303" w:rsidRPr="00D646A6">
          <w:rPr>
            <w:rStyle w:val="Hyperlink"/>
            <w:b w:val="0"/>
          </w:rPr>
          <w:tab/>
        </w:r>
        <w:r w:rsidR="008237EC">
          <w:rPr>
            <w:rStyle w:val="Hyperlink"/>
            <w:b w:val="0"/>
          </w:rPr>
          <w:tab/>
        </w:r>
        <w:r w:rsidR="00086303" w:rsidRPr="00D646A6">
          <w:rPr>
            <w:rStyle w:val="Hyperlink"/>
            <w:b w:val="0"/>
          </w:rPr>
          <w:t>Poskytovanie informácií</w:t>
        </w:r>
        <w:r w:rsidR="00086303" w:rsidRPr="00D646A6">
          <w:rPr>
            <w:rStyle w:val="Hyperlink"/>
            <w:b w:val="0"/>
            <w:webHidden/>
          </w:rPr>
          <w:tab/>
        </w:r>
        <w:r w:rsidR="00086303" w:rsidRPr="00D646A6">
          <w:rPr>
            <w:rStyle w:val="Hyperlink"/>
            <w:b w:val="0"/>
            <w:webHidden/>
          </w:rPr>
          <w:fldChar w:fldCharType="begin"/>
        </w:r>
        <w:r w:rsidR="00086303" w:rsidRPr="00D646A6">
          <w:rPr>
            <w:rStyle w:val="Hyperlink"/>
            <w:b w:val="0"/>
            <w:webHidden/>
          </w:rPr>
          <w:instrText xml:space="preserve"> PAGEREF _Toc7177878 \h </w:instrText>
        </w:r>
        <w:r w:rsidR="00086303" w:rsidRPr="00D646A6">
          <w:rPr>
            <w:rStyle w:val="Hyperlink"/>
            <w:b w:val="0"/>
            <w:webHidden/>
          </w:rPr>
        </w:r>
        <w:r w:rsidR="00086303" w:rsidRPr="00D646A6">
          <w:rPr>
            <w:rStyle w:val="Hyperlink"/>
            <w:b w:val="0"/>
            <w:webHidden/>
          </w:rPr>
          <w:fldChar w:fldCharType="separate"/>
        </w:r>
        <w:r w:rsidR="00716409">
          <w:rPr>
            <w:rStyle w:val="Hyperlink"/>
            <w:b w:val="0"/>
            <w:webHidden/>
          </w:rPr>
          <w:t>48</w:t>
        </w:r>
        <w:r w:rsidR="00086303" w:rsidRPr="00D646A6">
          <w:rPr>
            <w:rStyle w:val="Hyperlink"/>
            <w:b w:val="0"/>
            <w:webHidden/>
          </w:rPr>
          <w:fldChar w:fldCharType="end"/>
        </w:r>
      </w:hyperlink>
    </w:p>
    <w:p w14:paraId="3D89D0BE" w14:textId="24C15E5C" w:rsidR="00086303" w:rsidRPr="00D646A6" w:rsidRDefault="007C14CF">
      <w:pPr>
        <w:pStyle w:val="TOC1"/>
        <w:rPr>
          <w:rFonts w:eastAsiaTheme="minorEastAsia" w:cstheme="minorBidi"/>
          <w:lang w:eastAsia="sk-SK"/>
        </w:rPr>
      </w:pPr>
      <w:hyperlink w:anchor="_Toc7177879" w:history="1">
        <w:r w:rsidR="00086303" w:rsidRPr="008237EC">
          <w:rPr>
            <w:rStyle w:val="Hyperlink"/>
          </w:rPr>
          <w:t>7.    Prílohy</w:t>
        </w:r>
        <w:r w:rsidR="00086303" w:rsidRPr="008237EC">
          <w:rPr>
            <w:webHidden/>
          </w:rPr>
          <w:tab/>
        </w:r>
        <w:r w:rsidR="00086303" w:rsidRPr="00D646A6">
          <w:rPr>
            <w:webHidden/>
          </w:rPr>
          <w:fldChar w:fldCharType="begin"/>
        </w:r>
        <w:r w:rsidR="00086303" w:rsidRPr="008237EC">
          <w:rPr>
            <w:webHidden/>
          </w:rPr>
          <w:instrText xml:space="preserve"> PAGEREF _Toc7177879 \h </w:instrText>
        </w:r>
        <w:r w:rsidR="00086303" w:rsidRPr="00D646A6">
          <w:rPr>
            <w:webHidden/>
          </w:rPr>
        </w:r>
        <w:r w:rsidR="00086303" w:rsidRPr="00D646A6">
          <w:rPr>
            <w:webHidden/>
          </w:rPr>
          <w:fldChar w:fldCharType="separate"/>
        </w:r>
        <w:r w:rsidR="00716409">
          <w:rPr>
            <w:webHidden/>
          </w:rPr>
          <w:t>48</w:t>
        </w:r>
        <w:r w:rsidR="00086303" w:rsidRPr="00D646A6">
          <w:rPr>
            <w:webHidden/>
          </w:rPr>
          <w:fldChar w:fldCharType="end"/>
        </w:r>
      </w:hyperlink>
    </w:p>
    <w:p w14:paraId="6B19E99B" w14:textId="77777777" w:rsidR="00D91C90" w:rsidRPr="00D646A6" w:rsidRDefault="00A16104" w:rsidP="00D91C90">
      <w:pPr>
        <w:rPr>
          <w:rFonts w:ascii="Arial Narrow" w:hAnsi="Arial Narrow"/>
          <w:sz w:val="22"/>
          <w:szCs w:val="22"/>
        </w:rPr>
      </w:pPr>
      <w:r w:rsidRPr="00D646A6">
        <w:rPr>
          <w:rFonts w:ascii="Arial Narrow" w:hAnsi="Arial Narrow"/>
          <w:b/>
          <w:bCs/>
          <w:sz w:val="22"/>
          <w:szCs w:val="22"/>
        </w:rPr>
        <w:fldChar w:fldCharType="end"/>
      </w:r>
    </w:p>
    <w:p w14:paraId="5C23BE51" w14:textId="77777777" w:rsidR="00096380" w:rsidRPr="00D646A6" w:rsidRDefault="00096380" w:rsidP="00D91C90">
      <w:pPr>
        <w:rPr>
          <w:rFonts w:ascii="Arial Narrow" w:hAnsi="Arial Narrow"/>
          <w:sz w:val="22"/>
          <w:szCs w:val="22"/>
        </w:rPr>
      </w:pPr>
    </w:p>
    <w:p w14:paraId="62490F8D" w14:textId="77777777" w:rsidR="00304E31" w:rsidRPr="00E02C5F" w:rsidRDefault="00304E31" w:rsidP="00491C20">
      <w:pPr>
        <w:pStyle w:val="Nzov1"/>
        <w:keepNext/>
        <w:widowControl/>
        <w:numPr>
          <w:ilvl w:val="0"/>
          <w:numId w:val="10"/>
        </w:numPr>
        <w:spacing w:before="600" w:after="240"/>
        <w:ind w:left="357" w:hanging="357"/>
        <w:outlineLvl w:val="0"/>
        <w:rPr>
          <w:rFonts w:ascii="Arial Narrow" w:hAnsi="Arial Narrow"/>
          <w:b/>
          <w:color w:val="365F91"/>
          <w:sz w:val="36"/>
          <w:szCs w:val="36"/>
        </w:rPr>
      </w:pPr>
      <w:bookmarkStart w:id="3" w:name="_Toc468965216"/>
      <w:bookmarkStart w:id="4" w:name="_Toc468194062"/>
      <w:bookmarkStart w:id="5" w:name="_Toc7177845"/>
      <w:bookmarkStart w:id="6" w:name="_Toc356566726"/>
      <w:bookmarkEnd w:id="0"/>
      <w:bookmarkEnd w:id="1"/>
      <w:r w:rsidRPr="00E02C5F">
        <w:rPr>
          <w:rFonts w:ascii="Arial Narrow" w:hAnsi="Arial Narrow"/>
          <w:b/>
          <w:color w:val="365F91"/>
          <w:sz w:val="36"/>
          <w:szCs w:val="36"/>
        </w:rPr>
        <w:lastRenderedPageBreak/>
        <w:t>V</w:t>
      </w:r>
      <w:r w:rsidR="00EA0177" w:rsidRPr="00E02C5F">
        <w:rPr>
          <w:rFonts w:ascii="Arial Narrow" w:hAnsi="Arial Narrow"/>
          <w:b/>
          <w:color w:val="365F91"/>
          <w:sz w:val="36"/>
          <w:szCs w:val="36"/>
        </w:rPr>
        <w:t>šeobecné informácie</w:t>
      </w:r>
      <w:bookmarkEnd w:id="3"/>
      <w:bookmarkEnd w:id="4"/>
      <w:bookmarkEnd w:id="5"/>
    </w:p>
    <w:p w14:paraId="27E6842B" w14:textId="77777777" w:rsidR="00B931B2" w:rsidRPr="00E02C5F" w:rsidRDefault="00304E31" w:rsidP="00D646A6">
      <w:pPr>
        <w:pStyle w:val="Nzov1"/>
        <w:numPr>
          <w:ilvl w:val="1"/>
          <w:numId w:val="10"/>
        </w:numPr>
        <w:tabs>
          <w:tab w:val="left" w:pos="567"/>
        </w:tabs>
        <w:spacing w:before="480" w:after="240"/>
        <w:ind w:left="567" w:hanging="567"/>
        <w:outlineLvl w:val="0"/>
        <w:rPr>
          <w:rFonts w:ascii="Arial Narrow" w:hAnsi="Arial Narrow"/>
          <w:color w:val="365F91"/>
          <w:sz w:val="32"/>
          <w:szCs w:val="32"/>
        </w:rPr>
      </w:pPr>
      <w:bookmarkStart w:id="7" w:name="_Toc468194063"/>
      <w:bookmarkStart w:id="8" w:name="_Toc468965217"/>
      <w:bookmarkStart w:id="9" w:name="_Toc7177846"/>
      <w:r w:rsidRPr="00E02C5F">
        <w:rPr>
          <w:rFonts w:ascii="Arial Narrow" w:hAnsi="Arial Narrow"/>
          <w:color w:val="365F91"/>
          <w:sz w:val="32"/>
          <w:szCs w:val="32"/>
        </w:rPr>
        <w:t>C</w:t>
      </w:r>
      <w:r w:rsidR="00B931B2" w:rsidRPr="00E02C5F">
        <w:rPr>
          <w:rFonts w:ascii="Arial Narrow" w:hAnsi="Arial Narrow"/>
          <w:color w:val="365F91"/>
          <w:sz w:val="32"/>
          <w:szCs w:val="32"/>
        </w:rPr>
        <w:t xml:space="preserve">ieľ </w:t>
      </w:r>
      <w:r w:rsidR="00C66225" w:rsidRPr="00E02C5F">
        <w:rPr>
          <w:rFonts w:ascii="Arial Narrow" w:hAnsi="Arial Narrow"/>
          <w:color w:val="365F91"/>
          <w:sz w:val="32"/>
          <w:szCs w:val="32"/>
        </w:rPr>
        <w:t>p</w:t>
      </w:r>
      <w:r w:rsidR="00B931B2" w:rsidRPr="00E02C5F">
        <w:rPr>
          <w:rFonts w:ascii="Arial Narrow" w:hAnsi="Arial Narrow"/>
          <w:color w:val="365F91"/>
          <w:sz w:val="32"/>
          <w:szCs w:val="32"/>
        </w:rPr>
        <w:t>ríručky</w:t>
      </w:r>
      <w:bookmarkEnd w:id="7"/>
      <w:bookmarkEnd w:id="8"/>
      <w:bookmarkEnd w:id="9"/>
      <w:r w:rsidR="00385A5D" w:rsidRPr="00E02C5F">
        <w:rPr>
          <w:rFonts w:ascii="Arial Narrow" w:hAnsi="Arial Narrow"/>
          <w:color w:val="365F91"/>
          <w:sz w:val="32"/>
          <w:szCs w:val="32"/>
        </w:rPr>
        <w:t xml:space="preserve"> </w:t>
      </w:r>
      <w:r w:rsidR="00B931B2" w:rsidRPr="00E02C5F">
        <w:rPr>
          <w:rFonts w:ascii="Arial Narrow" w:hAnsi="Arial Narrow"/>
          <w:color w:val="365F91"/>
          <w:sz w:val="32"/>
          <w:szCs w:val="32"/>
        </w:rPr>
        <w:t xml:space="preserve"> </w:t>
      </w:r>
      <w:bookmarkEnd w:id="6"/>
    </w:p>
    <w:p w14:paraId="51692755" w14:textId="649C6073" w:rsidR="001F39F9" w:rsidRPr="00E02C5F" w:rsidRDefault="00DD0443" w:rsidP="002221EA">
      <w:pPr>
        <w:spacing w:after="120" w:line="240" w:lineRule="auto"/>
        <w:rPr>
          <w:rFonts w:ascii="Arial Narrow" w:hAnsi="Arial Narrow"/>
          <w:sz w:val="22"/>
          <w:szCs w:val="22"/>
        </w:rPr>
      </w:pPr>
      <w:r w:rsidRPr="00E02C5F">
        <w:rPr>
          <w:rFonts w:ascii="Arial Narrow" w:hAnsi="Arial Narrow"/>
          <w:sz w:val="22"/>
          <w:szCs w:val="22"/>
        </w:rPr>
        <w:t>Príručka pre žiadateľa o nenávratný finančný príspevok</w:t>
      </w:r>
      <w:r w:rsidR="00D63EEC" w:rsidRPr="00E02C5F">
        <w:rPr>
          <w:rFonts w:ascii="Arial Narrow" w:hAnsi="Arial Narrow"/>
          <w:sz w:val="22"/>
          <w:szCs w:val="22"/>
        </w:rPr>
        <w:t xml:space="preserve"> z Operačného programu Kvalita životného prostredia v</w:t>
      </w:r>
      <w:r w:rsidR="00AD63B9">
        <w:rPr>
          <w:rFonts w:ascii="Arial Narrow" w:hAnsi="Arial Narrow"/>
          <w:sz w:val="22"/>
          <w:szCs w:val="22"/>
        </w:rPr>
        <w:t xml:space="preserve"> </w:t>
      </w:r>
      <w:r w:rsidR="00D63EEC" w:rsidRPr="00E02C5F">
        <w:rPr>
          <w:rFonts w:ascii="Arial Narrow" w:hAnsi="Arial Narrow"/>
          <w:sz w:val="22"/>
          <w:szCs w:val="22"/>
        </w:rPr>
        <w:t>rámci Výzvy na predkladanie žiadostí o</w:t>
      </w:r>
      <w:r w:rsidR="002C34A7" w:rsidRPr="00E02C5F">
        <w:rPr>
          <w:rFonts w:ascii="Arial Narrow" w:hAnsi="Arial Narrow"/>
          <w:sz w:val="22"/>
          <w:szCs w:val="22"/>
        </w:rPr>
        <w:t xml:space="preserve"> poskytnutie </w:t>
      </w:r>
      <w:r w:rsidR="00D63EEC" w:rsidRPr="00E02C5F">
        <w:rPr>
          <w:rFonts w:ascii="Arial Narrow" w:hAnsi="Arial Narrow"/>
          <w:sz w:val="22"/>
          <w:szCs w:val="22"/>
        </w:rPr>
        <w:t>nenávratn</w:t>
      </w:r>
      <w:r w:rsidR="002C34A7" w:rsidRPr="00E02C5F">
        <w:rPr>
          <w:rFonts w:ascii="Arial Narrow" w:hAnsi="Arial Narrow"/>
          <w:sz w:val="22"/>
          <w:szCs w:val="22"/>
        </w:rPr>
        <w:t>ého</w:t>
      </w:r>
      <w:r w:rsidR="00D63EEC" w:rsidRPr="00E02C5F">
        <w:rPr>
          <w:rFonts w:ascii="Arial Narrow" w:hAnsi="Arial Narrow"/>
          <w:sz w:val="22"/>
          <w:szCs w:val="22"/>
        </w:rPr>
        <w:t xml:space="preserve"> finančn</w:t>
      </w:r>
      <w:r w:rsidR="002C34A7" w:rsidRPr="00E02C5F">
        <w:rPr>
          <w:rFonts w:ascii="Arial Narrow" w:hAnsi="Arial Narrow"/>
          <w:sz w:val="22"/>
          <w:szCs w:val="22"/>
        </w:rPr>
        <w:t>ého</w:t>
      </w:r>
      <w:r w:rsidR="00D63EEC" w:rsidRPr="00E02C5F">
        <w:rPr>
          <w:rFonts w:ascii="Arial Narrow" w:hAnsi="Arial Narrow"/>
          <w:sz w:val="22"/>
          <w:szCs w:val="22"/>
        </w:rPr>
        <w:t xml:space="preserve"> príspevk</w:t>
      </w:r>
      <w:r w:rsidR="002C34A7" w:rsidRPr="00E02C5F">
        <w:rPr>
          <w:rFonts w:ascii="Arial Narrow" w:hAnsi="Arial Narrow"/>
          <w:sz w:val="22"/>
          <w:szCs w:val="22"/>
        </w:rPr>
        <w:t>u</w:t>
      </w:r>
      <w:r w:rsidR="00D63EEC" w:rsidRPr="00E02C5F">
        <w:rPr>
          <w:rFonts w:ascii="Arial Narrow" w:hAnsi="Arial Narrow"/>
          <w:sz w:val="22"/>
          <w:szCs w:val="22"/>
        </w:rPr>
        <w:t xml:space="preserve"> (ďalej len „žiadosť o</w:t>
      </w:r>
      <w:r w:rsidR="00AD63B9">
        <w:rPr>
          <w:rFonts w:ascii="Arial Narrow" w:hAnsi="Arial Narrow"/>
          <w:sz w:val="22"/>
          <w:szCs w:val="22"/>
        </w:rPr>
        <w:t xml:space="preserve"> </w:t>
      </w:r>
      <w:r w:rsidR="00D63EEC" w:rsidRPr="00E02C5F">
        <w:rPr>
          <w:rFonts w:ascii="Arial Narrow" w:hAnsi="Arial Narrow"/>
          <w:sz w:val="22"/>
          <w:szCs w:val="22"/>
        </w:rPr>
        <w:t>NFP“ alebo ŽoNFP“) s kódom OPKZP-PO4-</w:t>
      </w:r>
      <w:r w:rsidR="00CA3468" w:rsidRPr="00E02C5F">
        <w:rPr>
          <w:rFonts w:ascii="Arial Narrow" w:hAnsi="Arial Narrow"/>
          <w:sz w:val="22"/>
          <w:szCs w:val="22"/>
        </w:rPr>
        <w:t>SC441</w:t>
      </w:r>
      <w:r w:rsidR="00D63EEC" w:rsidRPr="00E02C5F">
        <w:rPr>
          <w:rFonts w:ascii="Arial Narrow" w:hAnsi="Arial Narrow"/>
          <w:sz w:val="22"/>
          <w:szCs w:val="22"/>
        </w:rPr>
        <w:t>-</w:t>
      </w:r>
      <w:r w:rsidR="00A3731D" w:rsidRPr="00E02C5F">
        <w:rPr>
          <w:rFonts w:ascii="Arial Narrow" w:hAnsi="Arial Narrow"/>
          <w:sz w:val="22"/>
          <w:szCs w:val="22"/>
        </w:rPr>
        <w:t>201</w:t>
      </w:r>
      <w:r w:rsidR="00A3731D">
        <w:rPr>
          <w:rFonts w:ascii="Arial Narrow" w:hAnsi="Arial Narrow"/>
          <w:sz w:val="22"/>
          <w:szCs w:val="22"/>
        </w:rPr>
        <w:t>9</w:t>
      </w:r>
      <w:r w:rsidR="00D63EEC" w:rsidRPr="00997D1B">
        <w:rPr>
          <w:rFonts w:ascii="Arial Narrow" w:hAnsi="Arial Narrow"/>
          <w:sz w:val="22"/>
          <w:szCs w:val="22"/>
        </w:rPr>
        <w:t>-</w:t>
      </w:r>
      <w:r w:rsidR="00997D1B" w:rsidRPr="00A32F5F">
        <w:rPr>
          <w:rFonts w:ascii="Arial Narrow" w:hAnsi="Arial Narrow"/>
          <w:sz w:val="22"/>
          <w:szCs w:val="22"/>
        </w:rPr>
        <w:t>5</w:t>
      </w:r>
      <w:r w:rsidR="00373107">
        <w:rPr>
          <w:rFonts w:ascii="Arial Narrow" w:hAnsi="Arial Narrow"/>
          <w:sz w:val="22"/>
          <w:szCs w:val="22"/>
        </w:rPr>
        <w:t>3</w:t>
      </w:r>
      <w:r w:rsidR="00D63EEC" w:rsidRPr="003429B7">
        <w:rPr>
          <w:rFonts w:ascii="Arial Narrow" w:hAnsi="Arial Narrow"/>
          <w:sz w:val="22"/>
          <w:szCs w:val="22"/>
        </w:rPr>
        <w:t xml:space="preserve"> (ďalej len „Príručka pre žiadateľa“ alebo „príručka“), je záväzným riadiacim dokumentom, </w:t>
      </w:r>
      <w:r w:rsidR="00336DB6" w:rsidRPr="003429B7">
        <w:rPr>
          <w:rFonts w:ascii="Arial Narrow" w:hAnsi="Arial Narrow"/>
          <w:sz w:val="22"/>
          <w:szCs w:val="22"/>
        </w:rPr>
        <w:t>ktorý predstavuje pre žiadateľa hlavný podporný nástroj pre</w:t>
      </w:r>
      <w:r w:rsidR="00AD63B9">
        <w:rPr>
          <w:rFonts w:ascii="Arial Narrow" w:hAnsi="Arial Narrow"/>
          <w:sz w:val="22"/>
          <w:szCs w:val="22"/>
        </w:rPr>
        <w:t xml:space="preserve"> </w:t>
      </w:r>
      <w:r w:rsidR="00336DB6" w:rsidRPr="003429B7">
        <w:rPr>
          <w:rFonts w:ascii="Arial Narrow" w:hAnsi="Arial Narrow"/>
          <w:sz w:val="22"/>
          <w:szCs w:val="22"/>
        </w:rPr>
        <w:t>prípravu, vypracovanie a</w:t>
      </w:r>
      <w:r w:rsidR="00AD63B9">
        <w:rPr>
          <w:rFonts w:ascii="Arial Narrow" w:hAnsi="Arial Narrow"/>
          <w:sz w:val="22"/>
          <w:szCs w:val="22"/>
        </w:rPr>
        <w:t xml:space="preserve"> </w:t>
      </w:r>
      <w:r w:rsidR="00336DB6" w:rsidRPr="003429B7">
        <w:rPr>
          <w:rFonts w:ascii="Arial Narrow" w:hAnsi="Arial Narrow"/>
          <w:sz w:val="22"/>
          <w:szCs w:val="22"/>
        </w:rPr>
        <w:t>predloženie žiadosti o</w:t>
      </w:r>
      <w:r w:rsidR="00AD63B9">
        <w:rPr>
          <w:rFonts w:ascii="Arial Narrow" w:hAnsi="Arial Narrow"/>
          <w:sz w:val="22"/>
          <w:szCs w:val="22"/>
        </w:rPr>
        <w:t xml:space="preserve"> </w:t>
      </w:r>
      <w:r w:rsidR="00336DB6" w:rsidRPr="003429B7">
        <w:rPr>
          <w:rFonts w:ascii="Arial Narrow" w:hAnsi="Arial Narrow"/>
          <w:sz w:val="22"/>
          <w:szCs w:val="22"/>
        </w:rPr>
        <w:t>NFP a spoľahlivú orientáciu v</w:t>
      </w:r>
      <w:r w:rsidR="00AD63B9">
        <w:rPr>
          <w:rFonts w:ascii="Arial Narrow" w:hAnsi="Arial Narrow"/>
          <w:sz w:val="22"/>
          <w:szCs w:val="22"/>
        </w:rPr>
        <w:t xml:space="preserve"> </w:t>
      </w:r>
      <w:r w:rsidR="00336DB6" w:rsidRPr="003429B7">
        <w:rPr>
          <w:rFonts w:ascii="Arial Narrow" w:hAnsi="Arial Narrow"/>
          <w:sz w:val="22"/>
          <w:szCs w:val="22"/>
        </w:rPr>
        <w:t>prostredí podmienok a</w:t>
      </w:r>
      <w:r w:rsidR="00AD63B9">
        <w:rPr>
          <w:rFonts w:ascii="Arial Narrow" w:hAnsi="Arial Narrow"/>
          <w:sz w:val="22"/>
          <w:szCs w:val="22"/>
        </w:rPr>
        <w:t xml:space="preserve"> </w:t>
      </w:r>
      <w:r w:rsidR="00336DB6" w:rsidRPr="003429B7">
        <w:rPr>
          <w:rFonts w:ascii="Arial Narrow" w:hAnsi="Arial Narrow"/>
          <w:sz w:val="22"/>
          <w:szCs w:val="22"/>
        </w:rPr>
        <w:t>pravidiel poskytovania príspevku stanovených Výzvou na predkladanie žiadostí o</w:t>
      </w:r>
      <w:r w:rsidR="00AD63B9">
        <w:rPr>
          <w:rFonts w:ascii="Arial Narrow" w:hAnsi="Arial Narrow"/>
          <w:sz w:val="22"/>
          <w:szCs w:val="22"/>
        </w:rPr>
        <w:t xml:space="preserve"> </w:t>
      </w:r>
      <w:r w:rsidR="00336DB6" w:rsidRPr="003429B7">
        <w:rPr>
          <w:rFonts w:ascii="Arial Narrow" w:hAnsi="Arial Narrow"/>
          <w:sz w:val="22"/>
          <w:szCs w:val="22"/>
        </w:rPr>
        <w:t>NFP (ďalej len „výzva“) s</w:t>
      </w:r>
      <w:r w:rsidR="00AD63B9">
        <w:rPr>
          <w:rFonts w:ascii="Arial Narrow" w:hAnsi="Arial Narrow"/>
          <w:sz w:val="22"/>
          <w:szCs w:val="22"/>
        </w:rPr>
        <w:t xml:space="preserve"> </w:t>
      </w:r>
      <w:r w:rsidR="00336DB6" w:rsidRPr="003429B7">
        <w:rPr>
          <w:rFonts w:ascii="Arial Narrow" w:hAnsi="Arial Narrow"/>
          <w:sz w:val="22"/>
          <w:szCs w:val="22"/>
        </w:rPr>
        <w:t>kódom OPKZP-PO4-</w:t>
      </w:r>
      <w:r w:rsidR="00CA3468" w:rsidRPr="003429B7">
        <w:rPr>
          <w:rFonts w:ascii="Arial Narrow" w:hAnsi="Arial Narrow"/>
          <w:sz w:val="22"/>
          <w:szCs w:val="22"/>
        </w:rPr>
        <w:t>SC441</w:t>
      </w:r>
      <w:r w:rsidR="00336DB6" w:rsidRPr="003429B7">
        <w:rPr>
          <w:rFonts w:ascii="Arial Narrow" w:hAnsi="Arial Narrow"/>
          <w:sz w:val="22"/>
          <w:szCs w:val="22"/>
        </w:rPr>
        <w:t>-</w:t>
      </w:r>
      <w:r w:rsidR="00A3731D" w:rsidRPr="003429B7">
        <w:rPr>
          <w:rFonts w:ascii="Arial Narrow" w:hAnsi="Arial Narrow"/>
          <w:sz w:val="22"/>
          <w:szCs w:val="22"/>
        </w:rPr>
        <w:t>201</w:t>
      </w:r>
      <w:r w:rsidR="00A3731D">
        <w:rPr>
          <w:rFonts w:ascii="Arial Narrow" w:hAnsi="Arial Narrow"/>
          <w:sz w:val="22"/>
          <w:szCs w:val="22"/>
        </w:rPr>
        <w:t>9</w:t>
      </w:r>
      <w:r w:rsidR="00336DB6" w:rsidRPr="003429B7">
        <w:rPr>
          <w:rFonts w:ascii="Arial Narrow" w:hAnsi="Arial Narrow"/>
          <w:sz w:val="22"/>
          <w:szCs w:val="22"/>
        </w:rPr>
        <w:t>-</w:t>
      </w:r>
      <w:r w:rsidR="00997D1B">
        <w:rPr>
          <w:rFonts w:ascii="Arial Narrow" w:hAnsi="Arial Narrow"/>
          <w:sz w:val="22"/>
          <w:szCs w:val="22"/>
        </w:rPr>
        <w:t>5</w:t>
      </w:r>
      <w:r w:rsidR="00373107">
        <w:rPr>
          <w:rFonts w:ascii="Arial Narrow" w:hAnsi="Arial Narrow"/>
          <w:sz w:val="22"/>
          <w:szCs w:val="22"/>
        </w:rPr>
        <w:t>3</w:t>
      </w:r>
      <w:r w:rsidR="00336DB6" w:rsidRPr="00E02C5F">
        <w:rPr>
          <w:rFonts w:ascii="Arial Narrow" w:hAnsi="Arial Narrow"/>
          <w:sz w:val="22"/>
          <w:szCs w:val="22"/>
        </w:rPr>
        <w:t>.</w:t>
      </w:r>
    </w:p>
    <w:p w14:paraId="4A16CD2F" w14:textId="24FE0B35" w:rsidR="00A619ED" w:rsidRPr="00E02C5F" w:rsidRDefault="00A619ED" w:rsidP="002221EA">
      <w:pPr>
        <w:spacing w:after="120" w:line="240" w:lineRule="auto"/>
        <w:rPr>
          <w:rFonts w:ascii="Arial Narrow" w:hAnsi="Arial Narrow"/>
          <w:sz w:val="22"/>
          <w:szCs w:val="22"/>
        </w:rPr>
      </w:pPr>
      <w:r w:rsidRPr="00E02C5F">
        <w:rPr>
          <w:rFonts w:ascii="Arial Narrow" w:hAnsi="Arial Narrow"/>
          <w:sz w:val="22"/>
          <w:szCs w:val="22"/>
        </w:rPr>
        <w:t>Cieľom príručky je poskytnúť žiadateľo</w:t>
      </w:r>
      <w:r w:rsidR="001F39F9" w:rsidRPr="00E02C5F">
        <w:rPr>
          <w:rFonts w:ascii="Arial Narrow" w:hAnsi="Arial Narrow"/>
          <w:sz w:val="22"/>
          <w:szCs w:val="22"/>
        </w:rPr>
        <w:t>m</w:t>
      </w:r>
      <w:r w:rsidRPr="00E02C5F">
        <w:rPr>
          <w:rFonts w:ascii="Arial Narrow" w:hAnsi="Arial Narrow"/>
          <w:sz w:val="22"/>
          <w:szCs w:val="22"/>
        </w:rPr>
        <w:t xml:space="preserve"> informácie o podmienkach poskytnutia príspevku, ktoré musí žiadateľ splniť, aby mu mohol byť poskytnutý </w:t>
      </w:r>
      <w:r w:rsidR="00A80CC0" w:rsidRPr="00E02C5F">
        <w:rPr>
          <w:rFonts w:ascii="Arial Narrow" w:hAnsi="Arial Narrow"/>
          <w:sz w:val="22"/>
          <w:szCs w:val="22"/>
        </w:rPr>
        <w:t>nenávratný finančný príspevok (ďalej len „</w:t>
      </w:r>
      <w:r w:rsidRPr="00E02C5F">
        <w:rPr>
          <w:rFonts w:ascii="Arial Narrow" w:hAnsi="Arial Narrow"/>
          <w:sz w:val="22"/>
          <w:szCs w:val="22"/>
        </w:rPr>
        <w:t>NFP</w:t>
      </w:r>
      <w:r w:rsidR="00A80CC0" w:rsidRPr="00E02C5F">
        <w:rPr>
          <w:rFonts w:ascii="Arial Narrow" w:hAnsi="Arial Narrow"/>
          <w:sz w:val="22"/>
          <w:szCs w:val="22"/>
        </w:rPr>
        <w:t>“)</w:t>
      </w:r>
      <w:r w:rsidRPr="00E02C5F">
        <w:rPr>
          <w:rFonts w:ascii="Arial Narrow" w:hAnsi="Arial Narrow"/>
          <w:sz w:val="22"/>
          <w:szCs w:val="22"/>
        </w:rPr>
        <w:t>. Súčasťou tejto</w:t>
      </w:r>
      <w:r w:rsidR="00AE50FB" w:rsidRPr="00E02C5F">
        <w:rPr>
          <w:rFonts w:ascii="Arial Narrow" w:hAnsi="Arial Narrow"/>
          <w:sz w:val="22"/>
          <w:szCs w:val="22"/>
        </w:rPr>
        <w:t xml:space="preserve"> </w:t>
      </w:r>
      <w:r w:rsidRPr="00E02C5F">
        <w:rPr>
          <w:rFonts w:ascii="Arial Narrow" w:hAnsi="Arial Narrow"/>
          <w:sz w:val="22"/>
          <w:szCs w:val="22"/>
        </w:rPr>
        <w:t xml:space="preserve">príručky sú informácie týkajúce sa vyplnenia formulára žiadosti o NFP a zabezpečenia povinných príloh za účelom prípravy kompletnej dokumentácie žiadosti o NFP, informácie o spôsobe predloženia ŽoNFP na </w:t>
      </w:r>
      <w:r w:rsidR="00F51E27" w:rsidRPr="00E02C5F">
        <w:rPr>
          <w:rFonts w:ascii="Arial Narrow" w:hAnsi="Arial Narrow"/>
          <w:sz w:val="22"/>
          <w:szCs w:val="22"/>
        </w:rPr>
        <w:t>s</w:t>
      </w:r>
      <w:r w:rsidR="000568D2" w:rsidRPr="00E02C5F">
        <w:rPr>
          <w:rFonts w:ascii="Arial Narrow" w:hAnsi="Arial Narrow"/>
          <w:sz w:val="22"/>
          <w:szCs w:val="22"/>
        </w:rPr>
        <w:t xml:space="preserve">prostredkovateľský orgán </w:t>
      </w:r>
      <w:r w:rsidR="00D26D23" w:rsidRPr="00E02C5F">
        <w:rPr>
          <w:rFonts w:ascii="Arial Narrow" w:hAnsi="Arial Narrow"/>
          <w:sz w:val="22"/>
          <w:szCs w:val="22"/>
        </w:rPr>
        <w:t xml:space="preserve">(ďalej len „SO“) </w:t>
      </w:r>
      <w:r w:rsidRPr="00E02C5F">
        <w:rPr>
          <w:rFonts w:ascii="Arial Narrow" w:hAnsi="Arial Narrow"/>
          <w:sz w:val="22"/>
          <w:szCs w:val="22"/>
        </w:rPr>
        <w:t xml:space="preserve">pre Operačný program Kvalita životného prostredia, ako aj informácie týkajúce sa procesu schvaľovania ŽoNFP, postupov pri </w:t>
      </w:r>
      <w:r w:rsidR="005D3C5E" w:rsidRPr="00E02C5F">
        <w:rPr>
          <w:rFonts w:ascii="Arial Narrow" w:hAnsi="Arial Narrow"/>
          <w:sz w:val="22"/>
          <w:szCs w:val="22"/>
        </w:rPr>
        <w:t xml:space="preserve">uzatváraní Zmluvy o poskytnutí </w:t>
      </w:r>
      <w:r w:rsidR="00F53098" w:rsidRPr="00E02C5F">
        <w:rPr>
          <w:rFonts w:ascii="Arial Narrow" w:hAnsi="Arial Narrow"/>
          <w:sz w:val="22"/>
          <w:szCs w:val="22"/>
        </w:rPr>
        <w:t>nenávratného finančného príspevku</w:t>
      </w:r>
      <w:r w:rsidR="005D3C5E" w:rsidRPr="00E02C5F">
        <w:rPr>
          <w:rFonts w:ascii="Arial Narrow" w:hAnsi="Arial Narrow"/>
          <w:sz w:val="22"/>
          <w:szCs w:val="22"/>
        </w:rPr>
        <w:t xml:space="preserve"> (ďalej len „Zmluva o poskytnutí NFP“) </w:t>
      </w:r>
      <w:r w:rsidRPr="00E02C5F">
        <w:rPr>
          <w:rFonts w:ascii="Arial Narrow" w:hAnsi="Arial Narrow"/>
          <w:sz w:val="22"/>
          <w:szCs w:val="22"/>
        </w:rPr>
        <w:t>a</w:t>
      </w:r>
      <w:r w:rsidR="0013449C">
        <w:rPr>
          <w:rFonts w:ascii="Arial Narrow" w:hAnsi="Arial Narrow"/>
          <w:sz w:val="22"/>
          <w:szCs w:val="22"/>
        </w:rPr>
        <w:t xml:space="preserve"> </w:t>
      </w:r>
      <w:r w:rsidRPr="00E02C5F">
        <w:rPr>
          <w:rFonts w:ascii="Arial Narrow" w:hAnsi="Arial Narrow"/>
          <w:sz w:val="22"/>
          <w:szCs w:val="22"/>
        </w:rPr>
        <w:t>ďalšie informácie, s ktorými by sa mal žiadateľ o</w:t>
      </w:r>
      <w:r w:rsidR="00AD63B9">
        <w:rPr>
          <w:rFonts w:ascii="Arial Narrow" w:hAnsi="Arial Narrow"/>
          <w:sz w:val="22"/>
          <w:szCs w:val="22"/>
        </w:rPr>
        <w:t> </w:t>
      </w:r>
      <w:r w:rsidRPr="00E02C5F">
        <w:rPr>
          <w:rFonts w:ascii="Arial Narrow" w:hAnsi="Arial Narrow"/>
          <w:sz w:val="22"/>
          <w:szCs w:val="22"/>
        </w:rPr>
        <w:t>NFP</w:t>
      </w:r>
      <w:r w:rsidR="00AD63B9">
        <w:rPr>
          <w:rFonts w:ascii="Arial Narrow" w:hAnsi="Arial Narrow"/>
          <w:sz w:val="22"/>
          <w:szCs w:val="22"/>
        </w:rPr>
        <w:t xml:space="preserve"> </w:t>
      </w:r>
      <w:r w:rsidRPr="00E02C5F">
        <w:rPr>
          <w:rFonts w:ascii="Arial Narrow" w:hAnsi="Arial Narrow"/>
          <w:sz w:val="22"/>
          <w:szCs w:val="22"/>
        </w:rPr>
        <w:t>oboznámiť za účelom riadneho vypracovania ŽoNFP.</w:t>
      </w:r>
    </w:p>
    <w:p w14:paraId="67CA4DBA" w14:textId="77777777" w:rsidR="00D46C11" w:rsidRPr="00E02C5F" w:rsidRDefault="009C3ACD" w:rsidP="002221EA">
      <w:pPr>
        <w:spacing w:after="120" w:line="240" w:lineRule="auto"/>
        <w:rPr>
          <w:rFonts w:ascii="Arial Narrow" w:hAnsi="Arial Narrow"/>
          <w:sz w:val="22"/>
          <w:szCs w:val="22"/>
        </w:rPr>
      </w:pPr>
      <w:r w:rsidRPr="00E02C5F">
        <w:rPr>
          <w:rFonts w:ascii="Arial Narrow" w:hAnsi="Arial Narrow"/>
          <w:sz w:val="22"/>
          <w:szCs w:val="22"/>
        </w:rPr>
        <w:t xml:space="preserve">Jednotlivé kapitoly príručky sú definované tak, </w:t>
      </w:r>
      <w:r w:rsidR="007418FB" w:rsidRPr="00E02C5F">
        <w:rPr>
          <w:rFonts w:ascii="Arial Narrow" w:hAnsi="Arial Narrow"/>
          <w:sz w:val="22"/>
          <w:szCs w:val="22"/>
        </w:rPr>
        <w:t xml:space="preserve">aby </w:t>
      </w:r>
      <w:r w:rsidRPr="00E02C5F">
        <w:rPr>
          <w:rFonts w:ascii="Arial Narrow" w:hAnsi="Arial Narrow"/>
          <w:sz w:val="22"/>
          <w:szCs w:val="22"/>
        </w:rPr>
        <w:t>zohľadňovali postupnosť a</w:t>
      </w:r>
      <w:r w:rsidR="00D96E60">
        <w:rPr>
          <w:rFonts w:ascii="Arial Narrow" w:hAnsi="Arial Narrow"/>
          <w:sz w:val="22"/>
          <w:szCs w:val="22"/>
        </w:rPr>
        <w:t xml:space="preserve"> </w:t>
      </w:r>
      <w:r w:rsidRPr="00E02C5F">
        <w:rPr>
          <w:rFonts w:ascii="Arial Narrow" w:hAnsi="Arial Narrow"/>
          <w:sz w:val="22"/>
          <w:szCs w:val="22"/>
        </w:rPr>
        <w:t xml:space="preserve">logickosť krokov, ktoré by mal žiadateľ </w:t>
      </w:r>
      <w:r w:rsidR="00C71109" w:rsidRPr="00E02C5F">
        <w:rPr>
          <w:rFonts w:ascii="Arial Narrow" w:hAnsi="Arial Narrow"/>
          <w:sz w:val="22"/>
          <w:szCs w:val="22"/>
        </w:rPr>
        <w:t>absolvovať</w:t>
      </w:r>
      <w:r w:rsidRPr="00E02C5F">
        <w:rPr>
          <w:rFonts w:ascii="Arial Narrow" w:hAnsi="Arial Narrow"/>
          <w:sz w:val="22"/>
          <w:szCs w:val="22"/>
        </w:rPr>
        <w:t xml:space="preserve"> </w:t>
      </w:r>
      <w:r w:rsidR="007418FB" w:rsidRPr="00E02C5F">
        <w:rPr>
          <w:rFonts w:ascii="Arial Narrow" w:hAnsi="Arial Narrow"/>
          <w:sz w:val="22"/>
          <w:szCs w:val="22"/>
        </w:rPr>
        <w:t xml:space="preserve">pri príprave </w:t>
      </w:r>
      <w:r w:rsidR="00471DEC" w:rsidRPr="00E02C5F">
        <w:rPr>
          <w:rFonts w:ascii="Arial Narrow" w:hAnsi="Arial Narrow"/>
          <w:sz w:val="22"/>
          <w:szCs w:val="22"/>
        </w:rPr>
        <w:t>Ž</w:t>
      </w:r>
      <w:r w:rsidR="007418FB" w:rsidRPr="00E02C5F">
        <w:rPr>
          <w:rFonts w:ascii="Arial Narrow" w:hAnsi="Arial Narrow"/>
          <w:sz w:val="22"/>
          <w:szCs w:val="22"/>
        </w:rPr>
        <w:t>oNFP</w:t>
      </w:r>
      <w:r w:rsidR="00164798" w:rsidRPr="00E02C5F">
        <w:rPr>
          <w:rFonts w:ascii="Arial Narrow" w:hAnsi="Arial Narrow"/>
          <w:sz w:val="22"/>
          <w:szCs w:val="22"/>
        </w:rPr>
        <w:t>. Informácie a údaje uvedené v</w:t>
      </w:r>
      <w:r w:rsidR="00471DEC" w:rsidRPr="00E02C5F">
        <w:rPr>
          <w:rFonts w:ascii="Arial Narrow" w:hAnsi="Arial Narrow"/>
          <w:sz w:val="22"/>
          <w:szCs w:val="22"/>
        </w:rPr>
        <w:t> </w:t>
      </w:r>
      <w:r w:rsidR="006F67F1" w:rsidRPr="00E02C5F">
        <w:rPr>
          <w:rFonts w:ascii="Arial Narrow" w:hAnsi="Arial Narrow"/>
          <w:sz w:val="22"/>
          <w:szCs w:val="22"/>
        </w:rPr>
        <w:t>P</w:t>
      </w:r>
      <w:r w:rsidR="00471DEC" w:rsidRPr="00E02C5F">
        <w:rPr>
          <w:rFonts w:ascii="Arial Narrow" w:hAnsi="Arial Narrow"/>
          <w:sz w:val="22"/>
          <w:szCs w:val="22"/>
        </w:rPr>
        <w:t>ríručke pre žiadateľa</w:t>
      </w:r>
      <w:r w:rsidR="00A45A16" w:rsidRPr="00E02C5F">
        <w:rPr>
          <w:rFonts w:ascii="Arial Narrow" w:hAnsi="Arial Narrow"/>
          <w:sz w:val="22"/>
          <w:szCs w:val="22"/>
        </w:rPr>
        <w:t xml:space="preserve"> </w:t>
      </w:r>
      <w:r w:rsidR="00164798" w:rsidRPr="00E02C5F">
        <w:rPr>
          <w:rFonts w:ascii="Arial Narrow" w:hAnsi="Arial Narrow"/>
          <w:sz w:val="22"/>
          <w:szCs w:val="22"/>
        </w:rPr>
        <w:t>by mali žiadateľovi poskytnúť</w:t>
      </w:r>
      <w:r w:rsidR="00930E94" w:rsidRPr="00E02C5F">
        <w:rPr>
          <w:rFonts w:ascii="Arial Narrow" w:hAnsi="Arial Narrow"/>
          <w:sz w:val="22"/>
          <w:szCs w:val="22"/>
        </w:rPr>
        <w:t xml:space="preserve"> odpovede na nasledujúce otázky</w:t>
      </w:r>
      <w:r w:rsidR="00164798" w:rsidRPr="00E02C5F">
        <w:rPr>
          <w:rFonts w:ascii="Arial Narrow" w:hAnsi="Arial Narrow"/>
          <w:sz w:val="22"/>
          <w:szCs w:val="22"/>
        </w:rPr>
        <w:t xml:space="preserve"> nevyhnutne</w:t>
      </w:r>
      <w:r w:rsidR="00930E94" w:rsidRPr="00E02C5F">
        <w:rPr>
          <w:rFonts w:ascii="Arial Narrow" w:hAnsi="Arial Narrow"/>
          <w:sz w:val="22"/>
          <w:szCs w:val="22"/>
        </w:rPr>
        <w:t xml:space="preserve"> súvisiace s prípravou </w:t>
      </w:r>
      <w:r w:rsidR="00A85885" w:rsidRPr="00E02C5F">
        <w:rPr>
          <w:rFonts w:ascii="Arial Narrow" w:hAnsi="Arial Narrow"/>
          <w:sz w:val="22"/>
          <w:szCs w:val="22"/>
        </w:rPr>
        <w:t>Ž</w:t>
      </w:r>
      <w:r w:rsidR="00930E94" w:rsidRPr="00E02C5F">
        <w:rPr>
          <w:rFonts w:ascii="Arial Narrow" w:hAnsi="Arial Narrow"/>
          <w:sz w:val="22"/>
          <w:szCs w:val="22"/>
        </w:rPr>
        <w:t xml:space="preserve">oNFP: </w:t>
      </w:r>
    </w:p>
    <w:p w14:paraId="5714C79D" w14:textId="77777777" w:rsidR="00132603" w:rsidRPr="00E02C5F" w:rsidRDefault="00132603" w:rsidP="00B10847">
      <w:pPr>
        <w:pStyle w:val="ListParagraph"/>
        <w:numPr>
          <w:ilvl w:val="0"/>
          <w:numId w:val="11"/>
        </w:numPr>
        <w:spacing w:before="120" w:after="120" w:line="240" w:lineRule="auto"/>
        <w:ind w:left="284" w:hanging="284"/>
        <w:rPr>
          <w:rFonts w:ascii="Arial Narrow" w:hAnsi="Arial Narrow"/>
          <w:i/>
        </w:rPr>
      </w:pPr>
      <w:r w:rsidRPr="00E02C5F">
        <w:rPr>
          <w:rFonts w:ascii="Arial Narrow" w:hAnsi="Arial Narrow"/>
          <w:i/>
        </w:rPr>
        <w:t>Ako vypracovať ŽoNFP a dokumentáciu ŽoNFP a ako predložiť žiadosť o NFP</w:t>
      </w:r>
      <w:r w:rsidRPr="00E02C5F">
        <w:rPr>
          <w:rFonts w:ascii="Arial Narrow" w:hAnsi="Arial Narrow"/>
        </w:rPr>
        <w:t>? (</w:t>
      </w:r>
      <w:hyperlink r:id="rId21" w:tgtFrame="_top" w:history="1">
        <w:r w:rsidRPr="00E02C5F">
          <w:rPr>
            <w:rFonts w:ascii="Arial Narrow" w:hAnsi="Arial Narrow"/>
          </w:rPr>
          <w:t>kapitola 2</w:t>
        </w:r>
      </w:hyperlink>
      <w:r w:rsidRPr="00E02C5F">
        <w:rPr>
          <w:rFonts w:ascii="Arial Narrow" w:hAnsi="Arial Narrow"/>
        </w:rPr>
        <w:t>)</w:t>
      </w:r>
    </w:p>
    <w:p w14:paraId="533AB337" w14:textId="77777777" w:rsidR="00132603" w:rsidRPr="00E02C5F" w:rsidRDefault="00C4412E" w:rsidP="00B10847">
      <w:pPr>
        <w:pStyle w:val="ListParagraph"/>
        <w:numPr>
          <w:ilvl w:val="0"/>
          <w:numId w:val="11"/>
        </w:numPr>
        <w:spacing w:before="120" w:after="120" w:line="240" w:lineRule="auto"/>
        <w:ind w:left="284" w:hanging="284"/>
        <w:rPr>
          <w:rFonts w:ascii="Arial Narrow" w:hAnsi="Arial Narrow"/>
          <w:i/>
        </w:rPr>
      </w:pPr>
      <w:r w:rsidRPr="00F55CD0">
        <w:rPr>
          <w:rFonts w:ascii="Arial Narrow" w:hAnsi="Arial Narrow"/>
          <w:i/>
          <w:noProof/>
          <w:lang w:eastAsia="sk-SK"/>
        </w:rPr>
        <mc:AlternateContent>
          <mc:Choice Requires="wps">
            <w:drawing>
              <wp:anchor distT="0" distB="0" distL="114300" distR="114300" simplePos="0" relativeHeight="251658240" behindDoc="0" locked="0" layoutInCell="1" allowOverlap="1" wp14:anchorId="56C508D4" wp14:editId="5FF08DBF">
                <wp:simplePos x="0" y="0"/>
                <wp:positionH relativeFrom="column">
                  <wp:posOffset>4358005</wp:posOffset>
                </wp:positionH>
                <wp:positionV relativeFrom="paragraph">
                  <wp:posOffset>60325</wp:posOffset>
                </wp:positionV>
                <wp:extent cx="295275" cy="409575"/>
                <wp:effectExtent l="38100" t="0" r="142875" b="104775"/>
                <wp:wrapNone/>
                <wp:docPr id="9" name="Zalomená spojnic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95275" cy="409575"/>
                        </a:xfrm>
                        <a:prstGeom prst="bentConnector3">
                          <a:avLst>
                            <a:gd name="adj1" fmla="val -40324"/>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0AF4B5C" id="_x0000_t34" coordsize="21600,21600" o:spt="34" o:oned="t" adj="10800" path="m,l@0,0@0,21600,21600,21600e" filled="f">
                <v:stroke joinstyle="miter"/>
                <v:formulas>
                  <v:f eqn="val #0"/>
                </v:formulas>
                <v:path arrowok="t" fillok="f" o:connecttype="none"/>
                <v:handles>
                  <v:h position="#0,center"/>
                </v:handles>
                <o:lock v:ext="edit" shapetype="t"/>
              </v:shapetype>
              <v:shape id="Zalomená spojnica 12" o:spid="_x0000_s1026" type="#_x0000_t34" style="position:absolute;margin-left:343.15pt;margin-top:4.75pt;width:23.25pt;height:3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" adj="-8710" strokecolor="#4579b8">
                <v:stroke endarrow="open"/>
                <o:lock v:ext="edit" shapetype="f"/>
              </v:shape>
            </w:pict>
          </mc:Fallback>
        </mc:AlternateContent>
      </w:r>
      <w:r w:rsidR="00132603" w:rsidRPr="00E02C5F">
        <w:rPr>
          <w:rFonts w:ascii="Arial Narrow" w:hAnsi="Arial Narrow"/>
          <w:i/>
        </w:rPr>
        <w:t>Aké podmienky je potrebné splniť na to, aby mohol byť poskytnutý NFP? (kapitola 3)</w:t>
      </w:r>
    </w:p>
    <w:p w14:paraId="0DFA3560" w14:textId="77777777" w:rsidR="00132603" w:rsidRPr="00E02C5F" w:rsidRDefault="00C4412E" w:rsidP="00132603">
      <w:pPr>
        <w:pStyle w:val="ListParagraph"/>
        <w:spacing w:before="120" w:after="120" w:line="240" w:lineRule="auto"/>
        <w:ind w:left="284"/>
        <w:rPr>
          <w:rFonts w:ascii="Arial Narrow" w:hAnsi="Arial Narrow"/>
          <w:i/>
        </w:rPr>
      </w:pPr>
      <w:r w:rsidRPr="00F55CD0">
        <w:rPr>
          <w:rFonts w:ascii="Arial Narrow" w:hAnsi="Arial Narrow"/>
          <w:i/>
          <w:noProof/>
          <w:lang w:eastAsia="sk-SK"/>
        </w:rPr>
        <mc:AlternateContent>
          <mc:Choice Requires="wps">
            <w:drawing>
              <wp:anchor distT="0" distB="0" distL="114300" distR="114300" simplePos="0" relativeHeight="251656192" behindDoc="0" locked="0" layoutInCell="1" allowOverlap="1" wp14:anchorId="2A7AC556" wp14:editId="42F12BC4">
                <wp:simplePos x="0" y="0"/>
                <wp:positionH relativeFrom="column">
                  <wp:posOffset>300355</wp:posOffset>
                </wp:positionH>
                <wp:positionV relativeFrom="paragraph">
                  <wp:posOffset>34925</wp:posOffset>
                </wp:positionV>
                <wp:extent cx="3943350" cy="342900"/>
                <wp:effectExtent l="0" t="0" r="19050" b="57150"/>
                <wp:wrapNone/>
                <wp:docPr id="8" name="Blok tex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350" cy="342900"/>
                        </a:xfrm>
                        <a:prstGeom prst="rect">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14:paraId="6C482B42" w14:textId="77777777" w:rsidR="00FF12AF" w:rsidRPr="00660726" w:rsidRDefault="00FF12AF" w:rsidP="00132603">
                            <w:pPr>
                              <w:jc w:val="center"/>
                              <w:rPr>
                                <w:rFonts w:ascii="Arial Narrow" w:hAnsi="Arial Narrow"/>
                                <w:i/>
                                <w:sz w:val="22"/>
                                <w:szCs w:val="22"/>
                              </w:rPr>
                            </w:pPr>
                            <w:r w:rsidRPr="00660726">
                              <w:rPr>
                                <w:rFonts w:ascii="Arial Narrow" w:hAnsi="Arial Narrow"/>
                                <w:i/>
                                <w:sz w:val="22"/>
                                <w:szCs w:val="22"/>
                              </w:rPr>
                              <w:t>Aké sú presné požiadavky na jednotlivé povinné prílohy? (kapitola 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7AC556" id="_x0000_t202" coordsize="21600,21600" o:spt="202" path="m,l,21600r21600,l21600,xe">
                <v:stroke joinstyle="miter"/>
                <v:path gradientshapeok="t" o:connecttype="rect"/>
              </v:shapetype>
              <v:shape id="Blok textu 9" o:spid="_x0000_s1026" type="#_x0000_t202" style="position:absolute;left:0;text-align:left;margin-left:23.65pt;margin-top:2.75pt;width:31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" fillcolor="#a3c4ff" strokecolor="#4579b8">
                <v:fill color2="#e5eeff" rotate="t" angle="180" colors="0 #a3c4ff;22938f #bfd5ff;1 #e5eeff" focus="100%" type="gradient"/>
                <v:shadow on="t" color="black" opacity="24903f" origin=",.5" offset="0,.55556mm"/>
                <v:path arrowok="t"/>
                <v:textbox>
                  <w:txbxContent>
                    <w:p w14:paraId="6C482B42" w14:textId="77777777" w:rsidR="00FF12AF" w:rsidRPr="00660726" w:rsidRDefault="00FF12AF" w:rsidP="00132603">
                      <w:pPr>
                        <w:jc w:val="center"/>
                        <w:rPr>
                          <w:rFonts w:ascii="Arial Narrow" w:hAnsi="Arial Narrow"/>
                          <w:i/>
                          <w:sz w:val="22"/>
                          <w:szCs w:val="22"/>
                        </w:rPr>
                      </w:pPr>
                      <w:r w:rsidRPr="00660726">
                        <w:rPr>
                          <w:rFonts w:ascii="Arial Narrow" w:hAnsi="Arial Narrow"/>
                          <w:i/>
                          <w:sz w:val="22"/>
                          <w:szCs w:val="22"/>
                        </w:rPr>
                        <w:t>Aké sú presné požiadavky na jednotlivé povinné prílohy? (kapitola 3.1)</w:t>
                      </w:r>
                    </w:p>
                  </w:txbxContent>
                </v:textbox>
              </v:shape>
            </w:pict>
          </mc:Fallback>
        </mc:AlternateContent>
      </w:r>
    </w:p>
    <w:p w14:paraId="52DE6908" w14:textId="77777777" w:rsidR="00132603" w:rsidRPr="00E02C5F" w:rsidRDefault="00132603" w:rsidP="00132603">
      <w:pPr>
        <w:spacing w:before="120" w:after="120" w:line="240" w:lineRule="auto"/>
        <w:rPr>
          <w:rFonts w:ascii="Arial Narrow" w:hAnsi="Arial Narrow"/>
          <w:i/>
        </w:rPr>
      </w:pPr>
    </w:p>
    <w:p w14:paraId="39704AD9" w14:textId="77777777" w:rsidR="00132603" w:rsidRPr="00E02C5F" w:rsidRDefault="00132603" w:rsidP="00B10847">
      <w:pPr>
        <w:pStyle w:val="ListParagraph"/>
        <w:numPr>
          <w:ilvl w:val="0"/>
          <w:numId w:val="11"/>
        </w:numPr>
        <w:spacing w:before="120" w:after="120" w:line="240" w:lineRule="auto"/>
        <w:ind w:left="284" w:hanging="284"/>
        <w:rPr>
          <w:rFonts w:ascii="Arial Narrow" w:hAnsi="Arial Narrow"/>
          <w:i/>
        </w:rPr>
      </w:pPr>
      <w:r w:rsidRPr="00E02C5F">
        <w:rPr>
          <w:rFonts w:ascii="Arial Narrow" w:hAnsi="Arial Narrow"/>
          <w:i/>
        </w:rPr>
        <w:t>Ako prebieha schvaľovanie žiadosti o NFP? (kapitola 4)</w:t>
      </w:r>
    </w:p>
    <w:p w14:paraId="23F432BD" w14:textId="77777777" w:rsidR="00132603" w:rsidRPr="00E02C5F" w:rsidRDefault="00132603" w:rsidP="00B10847">
      <w:pPr>
        <w:pStyle w:val="ListParagraph"/>
        <w:numPr>
          <w:ilvl w:val="0"/>
          <w:numId w:val="11"/>
        </w:numPr>
        <w:spacing w:before="120" w:after="120" w:line="240" w:lineRule="auto"/>
        <w:ind w:left="284" w:hanging="284"/>
        <w:rPr>
          <w:rFonts w:ascii="Arial Narrow" w:hAnsi="Arial Narrow"/>
          <w:i/>
        </w:rPr>
      </w:pPr>
      <w:r w:rsidRPr="00E02C5F">
        <w:rPr>
          <w:rFonts w:ascii="Arial Narrow" w:hAnsi="Arial Narrow"/>
          <w:i/>
        </w:rPr>
        <w:t>Akým spôsobom a dokedy dôjde k uzavretiu Zmluvy o poskytnutí NFP v prípade schválenia žiadosti o NFP? (kapitola 5)</w:t>
      </w:r>
    </w:p>
    <w:p w14:paraId="6A4B3035" w14:textId="77777777" w:rsidR="00132603" w:rsidRPr="00E02C5F" w:rsidRDefault="00132603" w:rsidP="00B10847">
      <w:pPr>
        <w:pStyle w:val="ListParagraph"/>
        <w:numPr>
          <w:ilvl w:val="0"/>
          <w:numId w:val="11"/>
        </w:numPr>
        <w:spacing w:before="120" w:after="120" w:line="240" w:lineRule="auto"/>
        <w:ind w:left="284" w:hanging="284"/>
        <w:rPr>
          <w:rFonts w:ascii="Arial Narrow" w:hAnsi="Arial Narrow"/>
          <w:i/>
        </w:rPr>
      </w:pPr>
      <w:r w:rsidRPr="00E02C5F">
        <w:rPr>
          <w:rFonts w:ascii="Arial Narrow" w:hAnsi="Arial Narrow"/>
          <w:i/>
        </w:rPr>
        <w:t>Akým spôsobom komunikuje SO a kde nájsť bližšie informácie k výzve? (kapitola 6)</w:t>
      </w:r>
    </w:p>
    <w:p w14:paraId="61856041" w14:textId="77777777" w:rsidR="00132603" w:rsidRPr="00E02C5F" w:rsidRDefault="00132603" w:rsidP="00B10847">
      <w:pPr>
        <w:pStyle w:val="ListParagraph"/>
        <w:numPr>
          <w:ilvl w:val="0"/>
          <w:numId w:val="11"/>
        </w:numPr>
        <w:spacing w:before="120" w:after="120" w:line="240" w:lineRule="auto"/>
        <w:ind w:left="284" w:hanging="284"/>
        <w:jc w:val="both"/>
        <w:rPr>
          <w:rFonts w:ascii="Arial Narrow" w:hAnsi="Arial Narrow"/>
          <w:i/>
        </w:rPr>
      </w:pPr>
      <w:r w:rsidRPr="00E02C5F">
        <w:rPr>
          <w:rFonts w:ascii="Arial Narrow" w:hAnsi="Arial Narrow"/>
          <w:i/>
        </w:rPr>
        <w:t xml:space="preserve">Kompletné prílohy Príručky pre žiadateľa, na ktoré sa </w:t>
      </w:r>
      <w:r w:rsidR="00D26D23" w:rsidRPr="00E02C5F">
        <w:rPr>
          <w:rFonts w:ascii="Arial Narrow" w:hAnsi="Arial Narrow"/>
          <w:i/>
        </w:rPr>
        <w:t>P</w:t>
      </w:r>
      <w:r w:rsidRPr="00E02C5F">
        <w:rPr>
          <w:rFonts w:ascii="Arial Narrow" w:hAnsi="Arial Narrow"/>
          <w:i/>
        </w:rPr>
        <w:t>ríručka pre žiadateľa odvoláva, vrátane príloh, ktoré slúžia ako pomôcka pre žiadateľa pri kontrole úplnosti ŽoNFP a jej príloh a pri práci s výzvou a dokumentmi, na ktoré sa výzva odvoláva (kapitola 7)</w:t>
      </w:r>
    </w:p>
    <w:p w14:paraId="54CA993E" w14:textId="77777777" w:rsidR="007D1F48" w:rsidRPr="00E02C5F" w:rsidRDefault="007D1F48" w:rsidP="002221EA">
      <w:pPr>
        <w:spacing w:after="120" w:line="240" w:lineRule="auto"/>
        <w:rPr>
          <w:rFonts w:ascii="Arial Narrow" w:hAnsi="Arial Narrow"/>
          <w:sz w:val="22"/>
          <w:szCs w:val="22"/>
        </w:rPr>
      </w:pPr>
      <w:r w:rsidRPr="00E02C5F">
        <w:rPr>
          <w:rFonts w:ascii="Arial Narrow" w:hAnsi="Arial Narrow"/>
          <w:sz w:val="22"/>
          <w:szCs w:val="22"/>
        </w:rPr>
        <w:t>Výsledkom práce s</w:t>
      </w:r>
      <w:r w:rsidR="00D96E60">
        <w:rPr>
          <w:rFonts w:ascii="Arial Narrow" w:hAnsi="Arial Narrow"/>
          <w:sz w:val="22"/>
          <w:szCs w:val="22"/>
        </w:rPr>
        <w:t xml:space="preserve"> </w:t>
      </w:r>
      <w:r w:rsidR="0020282A" w:rsidRPr="00E02C5F">
        <w:rPr>
          <w:rFonts w:ascii="Arial Narrow" w:hAnsi="Arial Narrow"/>
          <w:sz w:val="22"/>
          <w:szCs w:val="22"/>
        </w:rPr>
        <w:t>P</w:t>
      </w:r>
      <w:r w:rsidRPr="00E02C5F">
        <w:rPr>
          <w:rFonts w:ascii="Arial Narrow" w:hAnsi="Arial Narrow"/>
          <w:sz w:val="22"/>
          <w:szCs w:val="22"/>
        </w:rPr>
        <w:t xml:space="preserve">ríručkou pre žiadateľa by mala byť komplexná dokumentácia ŽoNFP pripravená na predloženie na </w:t>
      </w:r>
      <w:r w:rsidR="000568D2" w:rsidRPr="00E02C5F">
        <w:rPr>
          <w:rFonts w:ascii="Arial Narrow" w:hAnsi="Arial Narrow"/>
          <w:sz w:val="22"/>
          <w:szCs w:val="22"/>
        </w:rPr>
        <w:t>SO</w:t>
      </w:r>
      <w:r w:rsidRPr="00E02C5F">
        <w:rPr>
          <w:rFonts w:ascii="Arial Narrow" w:hAnsi="Arial Narrow"/>
          <w:sz w:val="22"/>
          <w:szCs w:val="22"/>
        </w:rPr>
        <w:t xml:space="preserve">. </w:t>
      </w:r>
    </w:p>
    <w:p w14:paraId="7B65D47C" w14:textId="77777777" w:rsidR="00952024" w:rsidRPr="00E02C5F" w:rsidRDefault="006D0751" w:rsidP="002221EA">
      <w:pPr>
        <w:spacing w:after="120" w:line="240" w:lineRule="auto"/>
        <w:rPr>
          <w:rFonts w:ascii="Arial Narrow" w:hAnsi="Arial Narrow"/>
          <w:sz w:val="22"/>
          <w:szCs w:val="22"/>
        </w:rPr>
      </w:pPr>
      <w:r w:rsidRPr="00E02C5F">
        <w:rPr>
          <w:rFonts w:ascii="Arial Narrow" w:hAnsi="Arial Narrow"/>
          <w:sz w:val="22"/>
          <w:szCs w:val="22"/>
        </w:rPr>
        <w:t>Príručka pre žiadateľa</w:t>
      </w:r>
      <w:r w:rsidR="00A45A16" w:rsidRPr="00E02C5F">
        <w:rPr>
          <w:rFonts w:ascii="Arial Narrow" w:hAnsi="Arial Narrow"/>
          <w:sz w:val="22"/>
          <w:szCs w:val="22"/>
        </w:rPr>
        <w:t xml:space="preserve"> </w:t>
      </w:r>
      <w:r w:rsidRPr="00E02C5F">
        <w:rPr>
          <w:rFonts w:ascii="Arial Narrow" w:hAnsi="Arial Narrow"/>
          <w:sz w:val="22"/>
          <w:szCs w:val="22"/>
        </w:rPr>
        <w:t>je vypracovaná v súlade s</w:t>
      </w:r>
      <w:r w:rsidR="0020282A" w:rsidRPr="00E02C5F">
        <w:rPr>
          <w:rFonts w:ascii="Arial Narrow" w:hAnsi="Arial Narrow"/>
          <w:sz w:val="22"/>
          <w:szCs w:val="22"/>
        </w:rPr>
        <w:t> </w:t>
      </w:r>
      <w:r w:rsidRPr="00E02C5F">
        <w:rPr>
          <w:rFonts w:ascii="Arial Narrow" w:hAnsi="Arial Narrow"/>
          <w:sz w:val="22"/>
          <w:szCs w:val="22"/>
        </w:rPr>
        <w:t>O</w:t>
      </w:r>
      <w:r w:rsidR="0020282A" w:rsidRPr="00E02C5F">
        <w:rPr>
          <w:rFonts w:ascii="Arial Narrow" w:hAnsi="Arial Narrow"/>
          <w:sz w:val="22"/>
          <w:szCs w:val="22"/>
        </w:rPr>
        <w:t>peračným programom Kvalita životného prostredia (ďalej len „O</w:t>
      </w:r>
      <w:r w:rsidRPr="00E02C5F">
        <w:rPr>
          <w:rFonts w:ascii="Arial Narrow" w:hAnsi="Arial Narrow"/>
          <w:sz w:val="22"/>
          <w:szCs w:val="22"/>
        </w:rPr>
        <w:t>P KŽP</w:t>
      </w:r>
      <w:r w:rsidR="0020282A" w:rsidRPr="00E02C5F">
        <w:rPr>
          <w:rFonts w:ascii="Arial Narrow" w:hAnsi="Arial Narrow"/>
          <w:sz w:val="22"/>
          <w:szCs w:val="22"/>
        </w:rPr>
        <w:t>“)</w:t>
      </w:r>
      <w:r w:rsidRPr="00E02C5F">
        <w:rPr>
          <w:rFonts w:ascii="Arial Narrow" w:hAnsi="Arial Narrow"/>
          <w:sz w:val="22"/>
          <w:szCs w:val="22"/>
        </w:rPr>
        <w:t xml:space="preserve"> a všeobecne platnými dokumentmi vypracovanými a schválenými na národnej úrovni</w:t>
      </w:r>
      <w:r w:rsidR="0020282A" w:rsidRPr="00E02C5F">
        <w:rPr>
          <w:rFonts w:ascii="Arial Narrow" w:hAnsi="Arial Narrow"/>
          <w:sz w:val="22"/>
          <w:szCs w:val="22"/>
        </w:rPr>
        <w:t>,</w:t>
      </w:r>
      <w:r w:rsidR="00952024" w:rsidRPr="00E02C5F">
        <w:rPr>
          <w:rFonts w:ascii="Arial Narrow" w:hAnsi="Arial Narrow"/>
          <w:sz w:val="22"/>
          <w:szCs w:val="22"/>
        </w:rPr>
        <w:t xml:space="preserve"> najmä:</w:t>
      </w:r>
    </w:p>
    <w:p w14:paraId="0C9587A5" w14:textId="77777777" w:rsidR="00D444F5" w:rsidRPr="00E02C5F" w:rsidRDefault="006D0751" w:rsidP="00D646A6">
      <w:pPr>
        <w:numPr>
          <w:ilvl w:val="0"/>
          <w:numId w:val="25"/>
        </w:numPr>
        <w:spacing w:line="240" w:lineRule="auto"/>
        <w:ind w:left="760" w:hanging="357"/>
        <w:rPr>
          <w:rFonts w:ascii="Arial Narrow" w:hAnsi="Arial Narrow"/>
          <w:color w:val="0000FF"/>
          <w:sz w:val="22"/>
          <w:szCs w:val="22"/>
          <w:u w:val="single"/>
          <w:lang w:eastAsia="en-US"/>
        </w:rPr>
      </w:pPr>
      <w:r w:rsidRPr="00E02C5F">
        <w:rPr>
          <w:rFonts w:ascii="Arial Narrow" w:hAnsi="Arial Narrow"/>
          <w:sz w:val="22"/>
          <w:szCs w:val="22"/>
        </w:rPr>
        <w:t>Systém riadenia európskych štrukturálnych a investičných fondov na programové obdobie 2014 – 2020 (ďalej len „</w:t>
      </w:r>
      <w:r w:rsidR="001B2DF7" w:rsidRPr="00E02C5F">
        <w:rPr>
          <w:rFonts w:ascii="Arial Narrow" w:hAnsi="Arial Narrow"/>
          <w:sz w:val="22"/>
          <w:szCs w:val="22"/>
        </w:rPr>
        <w:t>Systém riadenia EŠIF</w:t>
      </w:r>
      <w:r w:rsidRPr="00E02C5F">
        <w:rPr>
          <w:rFonts w:ascii="Arial Narrow" w:hAnsi="Arial Narrow"/>
          <w:sz w:val="22"/>
          <w:szCs w:val="22"/>
        </w:rPr>
        <w:t xml:space="preserve">), </w:t>
      </w:r>
    </w:p>
    <w:p w14:paraId="5F817C50" w14:textId="77777777" w:rsidR="00D444F5" w:rsidRPr="00E02C5F" w:rsidRDefault="006D0751" w:rsidP="00D646A6">
      <w:pPr>
        <w:numPr>
          <w:ilvl w:val="0"/>
          <w:numId w:val="25"/>
        </w:numPr>
        <w:spacing w:line="240" w:lineRule="auto"/>
        <w:ind w:left="760" w:hanging="357"/>
        <w:rPr>
          <w:rFonts w:ascii="Arial Narrow" w:hAnsi="Arial Narrow"/>
          <w:color w:val="0000FF"/>
          <w:sz w:val="22"/>
          <w:szCs w:val="22"/>
          <w:u w:val="single"/>
          <w:lang w:eastAsia="en-US"/>
        </w:rPr>
      </w:pPr>
      <w:r w:rsidRPr="00E02C5F">
        <w:rPr>
          <w:rFonts w:ascii="Arial Narrow" w:hAnsi="Arial Narrow"/>
          <w:sz w:val="22"/>
          <w:szCs w:val="22"/>
        </w:rPr>
        <w:t>Systém finančného riadenia štrukturálnych fondov, Kohézneho fondu a Európskeho námorného a</w:t>
      </w:r>
      <w:r w:rsidR="009E2030" w:rsidRPr="00E02C5F">
        <w:rPr>
          <w:rFonts w:ascii="Arial Narrow" w:hAnsi="Arial Narrow"/>
          <w:sz w:val="22"/>
          <w:szCs w:val="22"/>
        </w:rPr>
        <w:t> </w:t>
      </w:r>
      <w:r w:rsidRPr="00E02C5F">
        <w:rPr>
          <w:rFonts w:ascii="Arial Narrow" w:hAnsi="Arial Narrow"/>
          <w:sz w:val="22"/>
          <w:szCs w:val="22"/>
        </w:rPr>
        <w:t>rybárskeho fondu na programové obdobie 2014 – 2020 (ďalej len „S</w:t>
      </w:r>
      <w:r w:rsidR="001B2DF7" w:rsidRPr="00E02C5F">
        <w:rPr>
          <w:rFonts w:ascii="Arial Narrow" w:hAnsi="Arial Narrow"/>
          <w:sz w:val="22"/>
          <w:szCs w:val="22"/>
        </w:rPr>
        <w:t>ystém finančného riadenia“ alebo „S</w:t>
      </w:r>
      <w:r w:rsidRPr="00E02C5F">
        <w:rPr>
          <w:rFonts w:ascii="Arial Narrow" w:hAnsi="Arial Narrow"/>
          <w:sz w:val="22"/>
          <w:szCs w:val="22"/>
        </w:rPr>
        <w:t xml:space="preserve">FR“), </w:t>
      </w:r>
    </w:p>
    <w:p w14:paraId="058AEBD2" w14:textId="77777777" w:rsidR="00D444F5" w:rsidRPr="00E02C5F" w:rsidRDefault="00D444F5" w:rsidP="00D646A6">
      <w:pPr>
        <w:numPr>
          <w:ilvl w:val="0"/>
          <w:numId w:val="25"/>
        </w:numPr>
        <w:spacing w:line="240" w:lineRule="auto"/>
        <w:ind w:left="760" w:hanging="357"/>
        <w:rPr>
          <w:rFonts w:ascii="Arial Narrow" w:hAnsi="Arial Narrow"/>
          <w:color w:val="0000FF"/>
          <w:sz w:val="22"/>
          <w:szCs w:val="22"/>
          <w:u w:val="single"/>
          <w:lang w:eastAsia="en-US"/>
        </w:rPr>
      </w:pPr>
      <w:r w:rsidRPr="00E02C5F">
        <w:rPr>
          <w:rFonts w:ascii="Arial Narrow" w:hAnsi="Arial Narrow"/>
          <w:sz w:val="22"/>
          <w:szCs w:val="22"/>
        </w:rPr>
        <w:t>Z</w:t>
      </w:r>
      <w:r w:rsidR="006D0751" w:rsidRPr="00E02C5F">
        <w:rPr>
          <w:rFonts w:ascii="Arial Narrow" w:hAnsi="Arial Narrow"/>
          <w:sz w:val="22"/>
          <w:szCs w:val="22"/>
        </w:rPr>
        <w:t>ákon</w:t>
      </w:r>
      <w:r w:rsidR="007D1F48" w:rsidRPr="00E02C5F">
        <w:rPr>
          <w:rFonts w:ascii="Arial Narrow" w:hAnsi="Arial Narrow"/>
          <w:sz w:val="22"/>
          <w:szCs w:val="22"/>
        </w:rPr>
        <w:t xml:space="preserve"> č</w:t>
      </w:r>
      <w:r w:rsidR="002A27FE" w:rsidRPr="00E02C5F">
        <w:rPr>
          <w:rFonts w:ascii="Arial Narrow" w:hAnsi="Arial Narrow"/>
          <w:sz w:val="22"/>
          <w:szCs w:val="22"/>
        </w:rPr>
        <w:t>. 292/2014 Z. z. o príspevku poskytovanom z európskych štrukturálnych a investičných fondov a</w:t>
      </w:r>
      <w:r w:rsidR="009E2030" w:rsidRPr="00E02C5F">
        <w:rPr>
          <w:rFonts w:ascii="Arial Narrow" w:hAnsi="Arial Narrow"/>
          <w:sz w:val="22"/>
          <w:szCs w:val="22"/>
        </w:rPr>
        <w:t> </w:t>
      </w:r>
      <w:r w:rsidR="002A27FE" w:rsidRPr="00E02C5F">
        <w:rPr>
          <w:rFonts w:ascii="Arial Narrow" w:hAnsi="Arial Narrow"/>
          <w:sz w:val="22"/>
          <w:szCs w:val="22"/>
        </w:rPr>
        <w:t>o zmene a doplnení niektorých zákonov</w:t>
      </w:r>
      <w:r w:rsidR="00D26D23" w:rsidRPr="00E02C5F">
        <w:rPr>
          <w:rFonts w:ascii="Arial Narrow" w:hAnsi="Arial Narrow"/>
          <w:sz w:val="22"/>
          <w:szCs w:val="22"/>
        </w:rPr>
        <w:t xml:space="preserve"> v znení neskorších predpisov</w:t>
      </w:r>
      <w:r w:rsidR="002A27FE" w:rsidRPr="00E02C5F">
        <w:rPr>
          <w:rFonts w:ascii="Arial Narrow" w:hAnsi="Arial Narrow"/>
          <w:sz w:val="22"/>
          <w:szCs w:val="22"/>
        </w:rPr>
        <w:t xml:space="preserve"> (ďalej len „zákon o</w:t>
      </w:r>
      <w:r w:rsidR="001B2DF7" w:rsidRPr="00E02C5F">
        <w:rPr>
          <w:rFonts w:ascii="Arial Narrow" w:hAnsi="Arial Narrow"/>
          <w:sz w:val="22"/>
          <w:szCs w:val="22"/>
        </w:rPr>
        <w:t> príspevku z</w:t>
      </w:r>
      <w:r w:rsidR="009E2030" w:rsidRPr="00E02C5F">
        <w:rPr>
          <w:rFonts w:ascii="Arial Narrow" w:hAnsi="Arial Narrow"/>
          <w:sz w:val="22"/>
          <w:szCs w:val="22"/>
        </w:rPr>
        <w:t> </w:t>
      </w:r>
      <w:r w:rsidR="002A27FE" w:rsidRPr="00E02C5F">
        <w:rPr>
          <w:rFonts w:ascii="Arial Narrow" w:hAnsi="Arial Narrow"/>
          <w:sz w:val="22"/>
          <w:szCs w:val="22"/>
        </w:rPr>
        <w:t>EŠIF“)</w:t>
      </w:r>
      <w:r w:rsidR="006D0751" w:rsidRPr="00E02C5F">
        <w:rPr>
          <w:rFonts w:ascii="Arial Narrow" w:hAnsi="Arial Narrow"/>
          <w:sz w:val="22"/>
          <w:szCs w:val="22"/>
        </w:rPr>
        <w:t xml:space="preserve">, </w:t>
      </w:r>
    </w:p>
    <w:p w14:paraId="3D859A33" w14:textId="77777777" w:rsidR="00D444F5" w:rsidRPr="00E02C5F" w:rsidRDefault="006D0751" w:rsidP="00D646A6">
      <w:pPr>
        <w:numPr>
          <w:ilvl w:val="0"/>
          <w:numId w:val="25"/>
        </w:numPr>
        <w:spacing w:line="240" w:lineRule="auto"/>
        <w:ind w:left="760" w:hanging="357"/>
        <w:rPr>
          <w:rFonts w:ascii="Arial Narrow" w:hAnsi="Arial Narrow"/>
          <w:color w:val="0000FF"/>
          <w:sz w:val="22"/>
          <w:szCs w:val="22"/>
          <w:u w:val="single"/>
          <w:lang w:eastAsia="en-US"/>
        </w:rPr>
      </w:pPr>
      <w:r w:rsidRPr="00E02C5F">
        <w:rPr>
          <w:rFonts w:ascii="Arial Narrow" w:hAnsi="Arial Narrow"/>
          <w:sz w:val="22"/>
          <w:szCs w:val="22"/>
        </w:rPr>
        <w:t xml:space="preserve">metodické </w:t>
      </w:r>
      <w:r w:rsidR="007D1F48" w:rsidRPr="00E02C5F">
        <w:rPr>
          <w:rFonts w:ascii="Arial Narrow" w:hAnsi="Arial Narrow"/>
          <w:sz w:val="22"/>
          <w:szCs w:val="22"/>
        </w:rPr>
        <w:t xml:space="preserve">vzory a </w:t>
      </w:r>
      <w:r w:rsidRPr="00E02C5F">
        <w:rPr>
          <w:rFonts w:ascii="Arial Narrow" w:hAnsi="Arial Narrow"/>
          <w:sz w:val="22"/>
          <w:szCs w:val="22"/>
        </w:rPr>
        <w:t>pokyny C</w:t>
      </w:r>
      <w:r w:rsidR="002A27FE" w:rsidRPr="00E02C5F">
        <w:rPr>
          <w:rFonts w:ascii="Arial Narrow" w:hAnsi="Arial Narrow"/>
          <w:sz w:val="22"/>
          <w:szCs w:val="22"/>
        </w:rPr>
        <w:t>entrálneho koordinačného orgánu (ďalej len „C</w:t>
      </w:r>
      <w:r w:rsidRPr="00E02C5F">
        <w:rPr>
          <w:rFonts w:ascii="Arial Narrow" w:hAnsi="Arial Narrow"/>
          <w:sz w:val="22"/>
          <w:szCs w:val="22"/>
        </w:rPr>
        <w:t>KO</w:t>
      </w:r>
      <w:r w:rsidR="002A27FE" w:rsidRPr="00E02C5F">
        <w:rPr>
          <w:rFonts w:ascii="Arial Narrow" w:hAnsi="Arial Narrow"/>
          <w:sz w:val="22"/>
          <w:szCs w:val="22"/>
        </w:rPr>
        <w:t>“)</w:t>
      </w:r>
      <w:r w:rsidRPr="00E02C5F">
        <w:rPr>
          <w:rFonts w:ascii="Arial Narrow" w:hAnsi="Arial Narrow"/>
          <w:sz w:val="22"/>
          <w:szCs w:val="22"/>
        </w:rPr>
        <w:t xml:space="preserve">, </w:t>
      </w:r>
    </w:p>
    <w:p w14:paraId="4979783C" w14:textId="77777777" w:rsidR="00D444F5" w:rsidRPr="00E02C5F" w:rsidRDefault="006D0751" w:rsidP="00D646A6">
      <w:pPr>
        <w:numPr>
          <w:ilvl w:val="0"/>
          <w:numId w:val="25"/>
        </w:numPr>
        <w:spacing w:after="120" w:line="240" w:lineRule="auto"/>
        <w:ind w:left="760" w:hanging="357"/>
        <w:rPr>
          <w:rFonts w:ascii="Arial Narrow" w:hAnsi="Arial Narrow"/>
          <w:color w:val="0000FF"/>
          <w:sz w:val="22"/>
          <w:szCs w:val="22"/>
          <w:u w:val="single"/>
          <w:lang w:eastAsia="en-US"/>
        </w:rPr>
      </w:pPr>
      <w:r w:rsidRPr="00E02C5F">
        <w:rPr>
          <w:rFonts w:ascii="Arial Narrow" w:hAnsi="Arial Narrow"/>
          <w:sz w:val="22"/>
          <w:szCs w:val="22"/>
        </w:rPr>
        <w:t>Stratégia financovania Európskych štrukturálnych a investičných fondov pre programové obdobie 2014 – 2020</w:t>
      </w:r>
      <w:r w:rsidR="007D1F48" w:rsidRPr="00E02C5F">
        <w:rPr>
          <w:rFonts w:ascii="Arial Narrow" w:hAnsi="Arial Narrow"/>
          <w:sz w:val="22"/>
          <w:szCs w:val="22"/>
        </w:rPr>
        <w:t xml:space="preserve"> (ďalej len „Stratégia financovania</w:t>
      </w:r>
      <w:r w:rsidR="001B2DF7" w:rsidRPr="00E02C5F">
        <w:rPr>
          <w:rFonts w:ascii="Arial Narrow" w:hAnsi="Arial Narrow"/>
          <w:sz w:val="22"/>
          <w:szCs w:val="22"/>
        </w:rPr>
        <w:t xml:space="preserve"> EŠIF</w:t>
      </w:r>
      <w:r w:rsidR="007D1F48" w:rsidRPr="00E02C5F">
        <w:rPr>
          <w:rFonts w:ascii="Arial Narrow" w:hAnsi="Arial Narrow"/>
          <w:sz w:val="22"/>
          <w:szCs w:val="22"/>
        </w:rPr>
        <w:t>“)</w:t>
      </w:r>
      <w:r w:rsidRPr="00E02C5F">
        <w:rPr>
          <w:rFonts w:ascii="Arial Narrow" w:hAnsi="Arial Narrow"/>
          <w:sz w:val="22"/>
          <w:szCs w:val="22"/>
        </w:rPr>
        <w:t xml:space="preserve">, </w:t>
      </w:r>
    </w:p>
    <w:p w14:paraId="54066A3D" w14:textId="77777777" w:rsidR="006D0751" w:rsidRPr="00E02C5F" w:rsidRDefault="00D444F5" w:rsidP="00D444F5">
      <w:pPr>
        <w:spacing w:after="120" w:line="240" w:lineRule="auto"/>
        <w:rPr>
          <w:rStyle w:val="Hyperlink"/>
          <w:rFonts w:ascii="Arial Narrow" w:hAnsi="Arial Narrow"/>
          <w:sz w:val="22"/>
          <w:szCs w:val="22"/>
          <w:lang w:eastAsia="en-US"/>
        </w:rPr>
      </w:pPr>
      <w:r w:rsidRPr="00E02C5F">
        <w:rPr>
          <w:rFonts w:ascii="Arial Narrow" w:hAnsi="Arial Narrow"/>
          <w:sz w:val="22"/>
          <w:szCs w:val="22"/>
        </w:rPr>
        <w:t>Aktuálne verzie menovaných dokumentov sú d</w:t>
      </w:r>
      <w:r w:rsidR="006D0751" w:rsidRPr="00E02C5F">
        <w:rPr>
          <w:rFonts w:ascii="Arial Narrow" w:hAnsi="Arial Narrow"/>
          <w:sz w:val="22"/>
          <w:szCs w:val="22"/>
        </w:rPr>
        <w:t>ostupné na informačných</w:t>
      </w:r>
      <w:r w:rsidR="006D0751" w:rsidRPr="00E02C5F">
        <w:rPr>
          <w:rFonts w:ascii="Arial Narrow" w:hAnsi="Arial Narrow"/>
        </w:rPr>
        <w:t xml:space="preserve"> </w:t>
      </w:r>
      <w:r w:rsidR="006D0751" w:rsidRPr="00E02C5F">
        <w:rPr>
          <w:rFonts w:ascii="Arial Narrow" w:hAnsi="Arial Narrow"/>
          <w:sz w:val="22"/>
          <w:szCs w:val="22"/>
        </w:rPr>
        <w:t>portáloch</w:t>
      </w:r>
      <w:r w:rsidR="009E2030" w:rsidRPr="00E02C5F">
        <w:rPr>
          <w:rFonts w:ascii="Arial Narrow" w:hAnsi="Arial Narrow"/>
          <w:sz w:val="22"/>
          <w:szCs w:val="22"/>
        </w:rPr>
        <w:t xml:space="preserve"> </w:t>
      </w:r>
      <w:hyperlink r:id="rId22" w:history="1">
        <w:r w:rsidR="006D0751" w:rsidRPr="00E02C5F">
          <w:rPr>
            <w:rStyle w:val="Hyperlink"/>
            <w:rFonts w:ascii="Arial Narrow" w:hAnsi="Arial Narrow"/>
            <w:sz w:val="22"/>
            <w:szCs w:val="22"/>
          </w:rPr>
          <w:t>www.partnerskadohoda.gov.sk</w:t>
        </w:r>
      </w:hyperlink>
      <w:r w:rsidR="006D0751" w:rsidRPr="00E02C5F">
        <w:rPr>
          <w:rFonts w:ascii="Arial Narrow" w:hAnsi="Arial Narrow"/>
          <w:sz w:val="22"/>
          <w:szCs w:val="22"/>
        </w:rPr>
        <w:t xml:space="preserve">, </w:t>
      </w:r>
      <w:hyperlink r:id="rId23" w:history="1">
        <w:r w:rsidR="007E679B" w:rsidRPr="00E02C5F">
          <w:rPr>
            <w:rStyle w:val="Hyperlink"/>
            <w:rFonts w:ascii="Arial Narrow" w:hAnsi="Arial Narrow"/>
            <w:sz w:val="22"/>
            <w:szCs w:val="22"/>
          </w:rPr>
          <w:t>www.op-kzp.sk</w:t>
        </w:r>
      </w:hyperlink>
      <w:r w:rsidR="007E679B" w:rsidRPr="00E02C5F">
        <w:rPr>
          <w:rFonts w:ascii="Arial Narrow" w:hAnsi="Arial Narrow"/>
          <w:sz w:val="22"/>
          <w:szCs w:val="22"/>
        </w:rPr>
        <w:t xml:space="preserve">, </w:t>
      </w:r>
      <w:hyperlink w:history="1"/>
      <w:hyperlink r:id="rId24" w:history="1">
        <w:r w:rsidR="006D0751" w:rsidRPr="00E02C5F">
          <w:rPr>
            <w:rStyle w:val="Hyperlink"/>
            <w:rFonts w:ascii="Arial Narrow" w:hAnsi="Arial Narrow"/>
            <w:sz w:val="22"/>
            <w:szCs w:val="22"/>
          </w:rPr>
          <w:t>www.finance.gov.sk</w:t>
        </w:r>
      </w:hyperlink>
      <w:r w:rsidR="006D0751" w:rsidRPr="00E02C5F">
        <w:rPr>
          <w:rStyle w:val="Hyperlink"/>
          <w:rFonts w:ascii="Arial Narrow" w:hAnsi="Arial Narrow"/>
          <w:sz w:val="22"/>
          <w:szCs w:val="22"/>
        </w:rPr>
        <w:t>.</w:t>
      </w:r>
    </w:p>
    <w:p w14:paraId="15269B33" w14:textId="25EFCB24" w:rsidR="00D47845" w:rsidRPr="00E02C5F" w:rsidRDefault="00DD0443" w:rsidP="002221EA">
      <w:pPr>
        <w:spacing w:after="120" w:line="240" w:lineRule="auto"/>
        <w:rPr>
          <w:rFonts w:ascii="Arial Narrow" w:hAnsi="Arial Narrow" w:cs="Arial"/>
          <w:b/>
          <w:sz w:val="22"/>
          <w:szCs w:val="22"/>
        </w:rPr>
      </w:pPr>
      <w:r w:rsidRPr="00E02C5F">
        <w:rPr>
          <w:rFonts w:ascii="Arial Narrow" w:hAnsi="Arial Narrow" w:cs="Arial"/>
          <w:sz w:val="22"/>
          <w:szCs w:val="22"/>
        </w:rPr>
        <w:t xml:space="preserve">Príručka </w:t>
      </w:r>
      <w:r w:rsidR="007D5924" w:rsidRPr="00E02C5F">
        <w:rPr>
          <w:rFonts w:ascii="Arial Narrow" w:hAnsi="Arial Narrow" w:cs="Arial"/>
          <w:sz w:val="22"/>
          <w:szCs w:val="22"/>
        </w:rPr>
        <w:t xml:space="preserve">pre žiadateľa </w:t>
      </w:r>
      <w:r w:rsidRPr="00E02C5F">
        <w:rPr>
          <w:rFonts w:ascii="Arial Narrow" w:hAnsi="Arial Narrow" w:cs="Arial"/>
          <w:sz w:val="22"/>
          <w:szCs w:val="22"/>
          <w:u w:val="single"/>
        </w:rPr>
        <w:t>neobsahuje informácie týkajúce sa realizácie projektov</w:t>
      </w:r>
      <w:r w:rsidR="007D1F48" w:rsidRPr="00E02C5F">
        <w:rPr>
          <w:rFonts w:ascii="Arial Narrow" w:hAnsi="Arial Narrow" w:cs="Arial"/>
          <w:sz w:val="22"/>
          <w:szCs w:val="22"/>
          <w:u w:val="single"/>
        </w:rPr>
        <w:t>.</w:t>
      </w:r>
      <w:r w:rsidR="007D1F48" w:rsidRPr="00E02C5F">
        <w:rPr>
          <w:rFonts w:ascii="Arial Narrow" w:hAnsi="Arial Narrow" w:cs="Arial"/>
          <w:sz w:val="22"/>
          <w:szCs w:val="22"/>
        </w:rPr>
        <w:t xml:space="preserve"> T</w:t>
      </w:r>
      <w:r w:rsidRPr="00E02C5F">
        <w:rPr>
          <w:rFonts w:ascii="Arial Narrow" w:hAnsi="Arial Narrow" w:cs="Arial"/>
          <w:sz w:val="22"/>
          <w:szCs w:val="22"/>
        </w:rPr>
        <w:t xml:space="preserve">ieto </w:t>
      </w:r>
      <w:r w:rsidR="007D1F48" w:rsidRPr="00E02C5F">
        <w:rPr>
          <w:rFonts w:ascii="Arial Narrow" w:hAnsi="Arial Narrow" w:cs="Arial"/>
          <w:sz w:val="22"/>
          <w:szCs w:val="22"/>
        </w:rPr>
        <w:t xml:space="preserve">informácie </w:t>
      </w:r>
      <w:r w:rsidRPr="00E02C5F">
        <w:rPr>
          <w:rFonts w:ascii="Arial Narrow" w:hAnsi="Arial Narrow" w:cs="Arial"/>
          <w:sz w:val="22"/>
          <w:szCs w:val="22"/>
        </w:rPr>
        <w:t xml:space="preserve">sú </w:t>
      </w:r>
      <w:r w:rsidR="007D1F48" w:rsidRPr="00E02C5F">
        <w:rPr>
          <w:rFonts w:ascii="Arial Narrow" w:hAnsi="Arial Narrow" w:cs="Arial"/>
          <w:sz w:val="22"/>
          <w:szCs w:val="22"/>
        </w:rPr>
        <w:t xml:space="preserve">obsahom </w:t>
      </w:r>
      <w:r w:rsidRPr="00E02C5F">
        <w:rPr>
          <w:rFonts w:ascii="Arial Narrow" w:hAnsi="Arial Narrow" w:cs="Arial"/>
          <w:b/>
          <w:sz w:val="22"/>
          <w:szCs w:val="22"/>
        </w:rPr>
        <w:t>Príručky pre prijímateľa</w:t>
      </w:r>
      <w:r w:rsidR="00405F27" w:rsidRPr="00E02C5F">
        <w:rPr>
          <w:rFonts w:ascii="Arial Narrow" w:hAnsi="Arial Narrow" w:cs="Arial"/>
          <w:b/>
          <w:sz w:val="22"/>
          <w:szCs w:val="22"/>
        </w:rPr>
        <w:t xml:space="preserve"> </w:t>
      </w:r>
      <w:r w:rsidR="00DE2E4B" w:rsidRPr="00E02C5F">
        <w:rPr>
          <w:rFonts w:ascii="Arial Narrow" w:hAnsi="Arial Narrow" w:cs="Arial"/>
          <w:b/>
          <w:sz w:val="22"/>
          <w:szCs w:val="22"/>
        </w:rPr>
        <w:t xml:space="preserve">Operačného programu Kvalita životného prostredia pre oblasť podpory: Prioritná os 4 </w:t>
      </w:r>
      <w:r w:rsidR="007D5924" w:rsidRPr="00E02C5F">
        <w:rPr>
          <w:rFonts w:ascii="Arial Narrow" w:hAnsi="Arial Narrow" w:cs="Arial"/>
          <w:sz w:val="22"/>
          <w:szCs w:val="22"/>
        </w:rPr>
        <w:t xml:space="preserve">(ďalej len </w:t>
      </w:r>
      <w:r w:rsidR="007D5924" w:rsidRPr="00E02C5F">
        <w:rPr>
          <w:rFonts w:ascii="Arial Narrow" w:hAnsi="Arial Narrow" w:cs="Arial"/>
          <w:sz w:val="22"/>
          <w:szCs w:val="22"/>
        </w:rPr>
        <w:lastRenderedPageBreak/>
        <w:t>„Príručka pre prijímateľa“),</w:t>
      </w:r>
      <w:r w:rsidR="007D5924" w:rsidRPr="00D25529">
        <w:rPr>
          <w:rFonts w:ascii="Arial Narrow" w:hAnsi="Arial Narrow" w:cs="Arial"/>
          <w:b/>
          <w:sz w:val="22"/>
          <w:szCs w:val="22"/>
        </w:rPr>
        <w:t xml:space="preserve"> </w:t>
      </w:r>
      <w:r w:rsidR="00144A09" w:rsidRPr="00D25529">
        <w:rPr>
          <w:rFonts w:ascii="Arial Narrow" w:hAnsi="Arial Narrow" w:cs="Arial"/>
          <w:sz w:val="22"/>
          <w:szCs w:val="22"/>
        </w:rPr>
        <w:t xml:space="preserve">ktorá je </w:t>
      </w:r>
      <w:r w:rsidR="00D25529">
        <w:rPr>
          <w:rFonts w:ascii="Arial Narrow" w:hAnsi="Arial Narrow" w:cs="Arial"/>
          <w:sz w:val="22"/>
          <w:szCs w:val="22"/>
        </w:rPr>
        <w:t xml:space="preserve">v platnom znení </w:t>
      </w:r>
      <w:r w:rsidR="00144A09" w:rsidRPr="00D25529">
        <w:rPr>
          <w:rFonts w:ascii="Arial Narrow" w:hAnsi="Arial Narrow" w:cs="Arial"/>
          <w:sz w:val="22"/>
          <w:szCs w:val="22"/>
        </w:rPr>
        <w:t>zverejnená na</w:t>
      </w:r>
      <w:r w:rsidR="00D25529" w:rsidRPr="00D25529">
        <w:rPr>
          <w:rFonts w:ascii="Arial Narrow" w:hAnsi="Arial Narrow" w:cs="Arial"/>
          <w:sz w:val="22"/>
          <w:szCs w:val="22"/>
        </w:rPr>
        <w:t xml:space="preserve"> </w:t>
      </w:r>
      <w:hyperlink r:id="rId25" w:history="1">
        <w:r w:rsidR="00D25529" w:rsidRPr="00883E04">
          <w:rPr>
            <w:rStyle w:val="Hyperlink"/>
            <w:rFonts w:ascii="Arial Narrow" w:hAnsi="Arial Narrow"/>
            <w:sz w:val="22"/>
            <w:szCs w:val="22"/>
          </w:rPr>
          <w:t>http://www.op-kzp.sk/obsah-dokumenty/prirucka-pre-prijimatela-2/</w:t>
        </w:r>
      </w:hyperlink>
      <w:r w:rsidR="00D25529" w:rsidRPr="00883E04">
        <w:rPr>
          <w:rFonts w:ascii="Arial Narrow" w:hAnsi="Arial Narrow"/>
          <w:sz w:val="22"/>
          <w:szCs w:val="22"/>
        </w:rPr>
        <w:t>.</w:t>
      </w:r>
    </w:p>
    <w:p w14:paraId="051CC2BB" w14:textId="77777777" w:rsidR="005B4E03" w:rsidRPr="00E02C5F" w:rsidRDefault="005B4E03" w:rsidP="00D646A6">
      <w:pPr>
        <w:pStyle w:val="Nzov1"/>
        <w:numPr>
          <w:ilvl w:val="1"/>
          <w:numId w:val="10"/>
        </w:numPr>
        <w:spacing w:before="480" w:after="240"/>
        <w:ind w:left="567" w:hanging="567"/>
        <w:outlineLvl w:val="1"/>
        <w:rPr>
          <w:rFonts w:ascii="Arial Narrow" w:hAnsi="Arial Narrow"/>
          <w:color w:val="365F91"/>
          <w:sz w:val="32"/>
          <w:szCs w:val="32"/>
        </w:rPr>
      </w:pPr>
      <w:bookmarkStart w:id="10" w:name="_Toc468194064"/>
      <w:bookmarkStart w:id="11" w:name="_Toc468965218"/>
      <w:bookmarkStart w:id="12" w:name="_Toc7177847"/>
      <w:bookmarkStart w:id="13" w:name="_Toc356566728"/>
      <w:bookmarkStart w:id="14" w:name="_Toc423630268"/>
      <w:bookmarkStart w:id="15" w:name="_Toc423631774"/>
      <w:r w:rsidRPr="00E02C5F">
        <w:rPr>
          <w:rFonts w:ascii="Arial Narrow" w:hAnsi="Arial Narrow"/>
          <w:color w:val="365F91"/>
          <w:sz w:val="32"/>
          <w:szCs w:val="32"/>
        </w:rPr>
        <w:t>Definície pojmov a použité skratky</w:t>
      </w:r>
      <w:r w:rsidR="00BA7D67" w:rsidRPr="00E02C5F">
        <w:rPr>
          <w:rFonts w:ascii="Arial Narrow" w:hAnsi="Arial Narrow"/>
          <w:color w:val="365F91"/>
          <w:sz w:val="32"/>
          <w:szCs w:val="32"/>
        </w:rPr>
        <w:t xml:space="preserve"> a pojmy</w:t>
      </w:r>
      <w:bookmarkEnd w:id="10"/>
      <w:bookmarkEnd w:id="11"/>
      <w:bookmarkEnd w:id="12"/>
    </w:p>
    <w:p w14:paraId="3B67332F" w14:textId="77777777" w:rsidR="005960BF" w:rsidRPr="00E02C5F" w:rsidRDefault="005960BF" w:rsidP="002221EA">
      <w:pPr>
        <w:pStyle w:val="Nzov1"/>
        <w:tabs>
          <w:tab w:val="clear" w:pos="432"/>
        </w:tabs>
        <w:spacing w:after="120" w:line="240" w:lineRule="auto"/>
        <w:ind w:left="0" w:firstLine="0"/>
        <w:rPr>
          <w:rFonts w:ascii="Arial Narrow" w:hAnsi="Arial Narrow"/>
          <w:sz w:val="22"/>
          <w:szCs w:val="22"/>
        </w:rPr>
      </w:pPr>
      <w:bookmarkStart w:id="16" w:name="_Toc468194065"/>
      <w:bookmarkEnd w:id="13"/>
      <w:bookmarkEnd w:id="14"/>
      <w:bookmarkEnd w:id="15"/>
      <w:r w:rsidRPr="00E02C5F">
        <w:rPr>
          <w:rFonts w:ascii="Arial Narrow" w:hAnsi="Arial Narrow"/>
          <w:sz w:val="22"/>
          <w:szCs w:val="22"/>
        </w:rPr>
        <w:t>Pri práci s </w:t>
      </w:r>
      <w:r w:rsidR="00801859" w:rsidRPr="00E02C5F">
        <w:rPr>
          <w:rFonts w:ascii="Arial Narrow" w:hAnsi="Arial Narrow"/>
          <w:sz w:val="22"/>
          <w:szCs w:val="22"/>
        </w:rPr>
        <w:t>P</w:t>
      </w:r>
      <w:r w:rsidRPr="00E02C5F">
        <w:rPr>
          <w:rFonts w:ascii="Arial Narrow" w:hAnsi="Arial Narrow"/>
          <w:sz w:val="22"/>
          <w:szCs w:val="22"/>
        </w:rPr>
        <w:t xml:space="preserve">ríručkou pre žiadateľa sú používané viaceré pojmy, ktoré majú význam pre správne pochopenie jednotlivých častí tohto dokumentu. </w:t>
      </w:r>
      <w:r w:rsidR="001F17D5" w:rsidRPr="00E02C5F">
        <w:rPr>
          <w:rFonts w:ascii="Arial Narrow" w:hAnsi="Arial Narrow"/>
          <w:sz w:val="22"/>
          <w:szCs w:val="22"/>
        </w:rPr>
        <w:t>Ide o nasledovné pojmy:</w:t>
      </w:r>
      <w:bookmarkEnd w:id="16"/>
      <w:r w:rsidR="001F17D5" w:rsidRPr="00E02C5F">
        <w:rPr>
          <w:rFonts w:ascii="Arial Narrow" w:hAnsi="Arial Narrow"/>
          <w:sz w:val="22"/>
          <w:szCs w:val="22"/>
        </w:rPr>
        <w:t xml:space="preserve"> </w:t>
      </w:r>
    </w:p>
    <w:p w14:paraId="01237535" w14:textId="77777777" w:rsidR="005960BF" w:rsidRPr="00E02C5F" w:rsidRDefault="005960BF" w:rsidP="00B10847">
      <w:pPr>
        <w:pStyle w:val="ListParagraph"/>
        <w:numPr>
          <w:ilvl w:val="0"/>
          <w:numId w:val="13"/>
        </w:numPr>
        <w:spacing w:after="0" w:line="240" w:lineRule="auto"/>
        <w:jc w:val="both"/>
        <w:rPr>
          <w:rFonts w:ascii="Arial Narrow" w:hAnsi="Arial Narrow"/>
        </w:rPr>
      </w:pPr>
      <w:r w:rsidRPr="00E02C5F">
        <w:rPr>
          <w:rFonts w:ascii="Arial Narrow" w:hAnsi="Arial Narrow"/>
        </w:rPr>
        <w:t>Pojmy uvedené v § 3 ods. 1 a ods. 2 zákona o príspevku z EŠIF majú v </w:t>
      </w:r>
      <w:r w:rsidR="001E1BB1" w:rsidRPr="00E02C5F">
        <w:rPr>
          <w:rFonts w:ascii="Arial Narrow" w:hAnsi="Arial Narrow"/>
        </w:rPr>
        <w:t>p</w:t>
      </w:r>
      <w:r w:rsidRPr="00E02C5F">
        <w:rPr>
          <w:rFonts w:ascii="Arial Narrow" w:hAnsi="Arial Narrow"/>
        </w:rPr>
        <w:t>ríručke rovnaký význam, aký je definovaný v zákone o príspevku z</w:t>
      </w:r>
      <w:r w:rsidR="00275EF4" w:rsidRPr="00E02C5F">
        <w:rPr>
          <w:rFonts w:ascii="Arial Narrow" w:hAnsi="Arial Narrow"/>
        </w:rPr>
        <w:t> </w:t>
      </w:r>
      <w:r w:rsidRPr="00E02C5F">
        <w:rPr>
          <w:rFonts w:ascii="Arial Narrow" w:hAnsi="Arial Narrow"/>
        </w:rPr>
        <w:t>EŠIF</w:t>
      </w:r>
      <w:r w:rsidR="00275EF4" w:rsidRPr="00E02C5F">
        <w:rPr>
          <w:rFonts w:ascii="Arial Narrow" w:hAnsi="Arial Narrow"/>
        </w:rPr>
        <w:t>.</w:t>
      </w:r>
    </w:p>
    <w:p w14:paraId="485431A5" w14:textId="77777777" w:rsidR="00BA7D67" w:rsidRPr="00E02C5F" w:rsidRDefault="00BA7D67" w:rsidP="00B10847">
      <w:pPr>
        <w:pStyle w:val="Default"/>
        <w:numPr>
          <w:ilvl w:val="0"/>
          <w:numId w:val="13"/>
        </w:numPr>
        <w:jc w:val="both"/>
        <w:rPr>
          <w:rFonts w:ascii="Arial Narrow" w:hAnsi="Arial Narrow" w:cs="Times New Roman"/>
          <w:color w:val="auto"/>
          <w:sz w:val="22"/>
          <w:szCs w:val="22"/>
          <w:lang w:eastAsia="en-US"/>
        </w:rPr>
      </w:pPr>
      <w:r w:rsidRPr="00E02C5F">
        <w:rPr>
          <w:rFonts w:ascii="Arial Narrow" w:hAnsi="Arial Narrow" w:cs="Times New Roman"/>
          <w:color w:val="auto"/>
          <w:sz w:val="22"/>
          <w:szCs w:val="22"/>
          <w:lang w:eastAsia="en-US"/>
        </w:rPr>
        <w:t xml:space="preserve">Pojmy používané v súvislosti a v nadväznosti na realizáciu projektu v súlade s ustanoveniami </w:t>
      </w:r>
      <w:r w:rsidR="00D26D23" w:rsidRPr="00E02C5F">
        <w:rPr>
          <w:rFonts w:ascii="Arial Narrow" w:hAnsi="Arial Narrow" w:cs="Times New Roman"/>
          <w:color w:val="auto"/>
          <w:sz w:val="22"/>
          <w:szCs w:val="22"/>
          <w:lang w:eastAsia="en-US"/>
        </w:rPr>
        <w:t xml:space="preserve">Zmluvy </w:t>
      </w:r>
      <w:r w:rsidRPr="00E02C5F">
        <w:rPr>
          <w:rFonts w:ascii="Arial Narrow" w:hAnsi="Arial Narrow" w:cs="Times New Roman"/>
          <w:color w:val="auto"/>
          <w:sz w:val="22"/>
          <w:szCs w:val="22"/>
          <w:lang w:eastAsia="en-US"/>
        </w:rPr>
        <w:t>o</w:t>
      </w:r>
      <w:r w:rsidR="009E2030" w:rsidRPr="00E02C5F">
        <w:rPr>
          <w:rFonts w:ascii="Arial Narrow" w:hAnsi="Arial Narrow" w:cs="Times New Roman"/>
          <w:color w:val="auto"/>
          <w:sz w:val="22"/>
          <w:szCs w:val="22"/>
          <w:lang w:eastAsia="en-US"/>
        </w:rPr>
        <w:t> </w:t>
      </w:r>
      <w:r w:rsidRPr="00E02C5F">
        <w:rPr>
          <w:rFonts w:ascii="Arial Narrow" w:hAnsi="Arial Narrow" w:cs="Times New Roman"/>
          <w:color w:val="auto"/>
          <w:sz w:val="22"/>
          <w:szCs w:val="22"/>
          <w:lang w:eastAsia="en-US"/>
        </w:rPr>
        <w:t xml:space="preserve">poskytnutí NFP majú v príručke rovnaký význam, aký je definovaný v čl. 1 Úvodné ustanovenia Prílohy č. 1 </w:t>
      </w:r>
      <w:r w:rsidR="00FB78DD" w:rsidRPr="00E02C5F">
        <w:rPr>
          <w:rFonts w:ascii="Arial Narrow" w:hAnsi="Arial Narrow" w:cs="Times New Roman"/>
          <w:color w:val="auto"/>
          <w:sz w:val="22"/>
          <w:szCs w:val="22"/>
          <w:lang w:eastAsia="en-US"/>
        </w:rPr>
        <w:t>Z</w:t>
      </w:r>
      <w:r w:rsidRPr="00E02C5F">
        <w:rPr>
          <w:rFonts w:ascii="Arial Narrow" w:hAnsi="Arial Narrow" w:cs="Times New Roman"/>
          <w:color w:val="auto"/>
          <w:sz w:val="22"/>
          <w:szCs w:val="22"/>
          <w:lang w:eastAsia="en-US"/>
        </w:rPr>
        <w:t xml:space="preserve">mluvy o poskytnutí NFP. </w:t>
      </w:r>
    </w:p>
    <w:p w14:paraId="6101540B" w14:textId="77777777" w:rsidR="005960BF" w:rsidRPr="00E02C5F" w:rsidRDefault="005960BF" w:rsidP="00B10847">
      <w:pPr>
        <w:pStyle w:val="ListParagraph"/>
        <w:numPr>
          <w:ilvl w:val="0"/>
          <w:numId w:val="13"/>
        </w:numPr>
        <w:spacing w:after="0" w:line="240" w:lineRule="auto"/>
        <w:jc w:val="both"/>
        <w:rPr>
          <w:rFonts w:ascii="Arial Narrow" w:hAnsi="Arial Narrow"/>
        </w:rPr>
      </w:pPr>
      <w:r w:rsidRPr="00E02C5F">
        <w:rPr>
          <w:rFonts w:ascii="Arial Narrow" w:hAnsi="Arial Narrow"/>
        </w:rPr>
        <w:t>Pojmy, ktoré sú používané v dokumentoch, na ktoré sa v</w:t>
      </w:r>
      <w:r w:rsidR="00BA7D67" w:rsidRPr="00E02C5F">
        <w:rPr>
          <w:rFonts w:ascii="Arial Narrow" w:hAnsi="Arial Narrow"/>
        </w:rPr>
        <w:t>ýzva</w:t>
      </w:r>
      <w:r w:rsidRPr="00E02C5F">
        <w:rPr>
          <w:rFonts w:ascii="Arial Narrow" w:hAnsi="Arial Narrow"/>
        </w:rPr>
        <w:t xml:space="preserve"> odkazuje majú taký význam, aký je definovaný v týchto dokumentoch.</w:t>
      </w:r>
    </w:p>
    <w:p w14:paraId="0B020BC8" w14:textId="77777777" w:rsidR="005960BF" w:rsidRPr="00E02C5F" w:rsidRDefault="005960BF" w:rsidP="00B10847">
      <w:pPr>
        <w:pStyle w:val="ListParagraph"/>
        <w:numPr>
          <w:ilvl w:val="0"/>
          <w:numId w:val="13"/>
        </w:numPr>
        <w:spacing w:after="0" w:line="240" w:lineRule="auto"/>
        <w:jc w:val="both"/>
        <w:rPr>
          <w:rFonts w:ascii="Arial Narrow" w:hAnsi="Arial Narrow"/>
        </w:rPr>
      </w:pPr>
      <w:r w:rsidRPr="00E02C5F">
        <w:rPr>
          <w:rFonts w:ascii="Arial Narrow" w:hAnsi="Arial Narrow"/>
        </w:rPr>
        <w:t>Ďalšie pojmy, ktoré sú uvádzané v </w:t>
      </w:r>
      <w:r w:rsidR="001E1BB1" w:rsidRPr="00E02C5F">
        <w:rPr>
          <w:rFonts w:ascii="Arial Narrow" w:hAnsi="Arial Narrow"/>
        </w:rPr>
        <w:t>p</w:t>
      </w:r>
      <w:r w:rsidRPr="00E02C5F">
        <w:rPr>
          <w:rFonts w:ascii="Arial Narrow" w:hAnsi="Arial Narrow"/>
        </w:rPr>
        <w:t>ríručke majú nasledujúci význam:</w:t>
      </w:r>
    </w:p>
    <w:p w14:paraId="688AACB4" w14:textId="77777777" w:rsidR="005960BF" w:rsidRPr="00E02C5F" w:rsidRDefault="005960BF" w:rsidP="000C4DF2">
      <w:pPr>
        <w:spacing w:line="240" w:lineRule="auto"/>
        <w:rPr>
          <w:rFonts w:ascii="Arial Narrow" w:hAnsi="Arial Narrow"/>
          <w:sz w:val="22"/>
          <w:szCs w:val="22"/>
        </w:rPr>
      </w:pPr>
    </w:p>
    <w:p w14:paraId="2B10664F" w14:textId="77777777" w:rsidR="005960BF" w:rsidRPr="00E02C5F" w:rsidRDefault="005960BF"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Aktivita</w:t>
      </w:r>
      <w:r w:rsidRPr="00E02C5F">
        <w:rPr>
          <w:rFonts w:ascii="Arial Narrow" w:hAnsi="Arial Narrow"/>
          <w:sz w:val="22"/>
          <w:szCs w:val="22"/>
        </w:rPr>
        <w:t xml:space="preserve"> </w:t>
      </w:r>
      <w:r w:rsidR="00801859" w:rsidRPr="00E02C5F">
        <w:rPr>
          <w:rFonts w:ascii="Arial Narrow" w:hAnsi="Arial Narrow"/>
          <w:sz w:val="22"/>
          <w:szCs w:val="22"/>
        </w:rPr>
        <w:t>–</w:t>
      </w:r>
      <w:r w:rsidRPr="00E02C5F">
        <w:rPr>
          <w:rFonts w:ascii="Arial Narrow" w:hAnsi="Arial Narrow"/>
          <w:sz w:val="22"/>
          <w:szCs w:val="22"/>
        </w:rPr>
        <w:t xml:space="preserve">  súhrn činností realizovaných prijímateľom v rámci projektu na to vyčlenenými finančnými zdrojmi počas oprávneného obdobia stanoveného vo </w:t>
      </w:r>
      <w:r w:rsidR="00764450" w:rsidRPr="00E02C5F">
        <w:rPr>
          <w:rFonts w:ascii="Arial Narrow" w:hAnsi="Arial Narrow"/>
          <w:sz w:val="22"/>
          <w:szCs w:val="22"/>
        </w:rPr>
        <w:t>vyzvaní</w:t>
      </w:r>
      <w:r w:rsidRPr="00E02C5F">
        <w:rPr>
          <w:rFonts w:ascii="Arial Narrow" w:hAnsi="Arial Narrow"/>
          <w:sz w:val="22"/>
          <w:szCs w:val="22"/>
        </w:rPr>
        <w:t>, ktoré prispievajú k dosiahnutiu konkrétneho výsledku a majú definovaný výstup, ktorý predstavuje pridanú hodnotu pre prijímateľa a/alebo cieľovú skupinu/užívateľov výsledkov projektu nezávisle na realizácii ostatných aktivít. Aktivity sa členia na hlavné aktivity a podporné aktivity</w:t>
      </w:r>
      <w:r w:rsidR="00764450" w:rsidRPr="00E02C5F">
        <w:rPr>
          <w:rFonts w:ascii="Arial Narrow" w:hAnsi="Arial Narrow"/>
          <w:sz w:val="22"/>
          <w:szCs w:val="22"/>
        </w:rPr>
        <w:t>.</w:t>
      </w:r>
      <w:r w:rsidRPr="00E02C5F">
        <w:rPr>
          <w:rFonts w:ascii="Arial Narrow" w:hAnsi="Arial Narrow"/>
          <w:sz w:val="22"/>
          <w:szCs w:val="22"/>
        </w:rPr>
        <w:t xml:space="preserve"> </w:t>
      </w:r>
    </w:p>
    <w:p w14:paraId="2F31B446" w14:textId="66F7CE71" w:rsidR="005960BF" w:rsidRDefault="005960BF" w:rsidP="002859AE">
      <w:pPr>
        <w:numPr>
          <w:ilvl w:val="0"/>
          <w:numId w:val="12"/>
        </w:numPr>
        <w:spacing w:line="240" w:lineRule="auto"/>
        <w:rPr>
          <w:rFonts w:ascii="Arial Narrow" w:hAnsi="Arial Narrow"/>
          <w:sz w:val="22"/>
          <w:szCs w:val="22"/>
        </w:rPr>
      </w:pPr>
      <w:r w:rsidRPr="00E02C5F">
        <w:rPr>
          <w:rFonts w:ascii="Arial Narrow" w:hAnsi="Arial Narrow"/>
          <w:b/>
          <w:sz w:val="22"/>
          <w:szCs w:val="22"/>
        </w:rPr>
        <w:t>Deň doručenia</w:t>
      </w:r>
      <w:r w:rsidR="0041625C">
        <w:rPr>
          <w:rStyle w:val="FootnoteReference"/>
          <w:rFonts w:ascii="Arial Narrow" w:hAnsi="Arial Narrow"/>
          <w:b/>
          <w:sz w:val="22"/>
          <w:szCs w:val="22"/>
        </w:rPr>
        <w:footnoteReference w:id="2"/>
      </w:r>
      <w:r w:rsidRPr="00E02C5F">
        <w:rPr>
          <w:rFonts w:ascii="Arial Narrow" w:hAnsi="Arial Narrow"/>
          <w:sz w:val="22"/>
          <w:szCs w:val="22"/>
        </w:rPr>
        <w:t xml:space="preserve"> </w:t>
      </w:r>
      <w:r w:rsidR="00801859" w:rsidRPr="00E02C5F">
        <w:rPr>
          <w:rFonts w:ascii="Arial Narrow" w:hAnsi="Arial Narrow"/>
          <w:sz w:val="22"/>
          <w:szCs w:val="22"/>
        </w:rPr>
        <w:t>–</w:t>
      </w:r>
      <w:r w:rsidRPr="00E02C5F">
        <w:rPr>
          <w:rFonts w:ascii="Arial Narrow" w:hAnsi="Arial Narrow"/>
          <w:sz w:val="22"/>
          <w:szCs w:val="22"/>
        </w:rPr>
        <w:t xml:space="preserve"> ak nie je v</w:t>
      </w:r>
      <w:r w:rsidR="00D96E60">
        <w:rPr>
          <w:rFonts w:ascii="Arial Narrow" w:hAnsi="Arial Narrow"/>
          <w:sz w:val="22"/>
          <w:szCs w:val="22"/>
        </w:rPr>
        <w:t xml:space="preserve"> </w:t>
      </w:r>
      <w:r w:rsidRPr="00E02C5F">
        <w:rPr>
          <w:rFonts w:ascii="Arial Narrow" w:hAnsi="Arial Narrow"/>
          <w:sz w:val="22"/>
          <w:szCs w:val="22"/>
        </w:rPr>
        <w:t xml:space="preserve">tomto dokumente uvedené inak, za deň doručenia sa v súvislosti s predkladaním dokumentov na </w:t>
      </w:r>
      <w:r w:rsidR="00764450" w:rsidRPr="00E02C5F">
        <w:rPr>
          <w:rFonts w:ascii="Arial Narrow" w:hAnsi="Arial Narrow"/>
          <w:sz w:val="22"/>
          <w:szCs w:val="22"/>
        </w:rPr>
        <w:t>S</w:t>
      </w:r>
      <w:r w:rsidRPr="00E02C5F">
        <w:rPr>
          <w:rFonts w:ascii="Arial Narrow" w:hAnsi="Arial Narrow"/>
          <w:sz w:val="22"/>
          <w:szCs w:val="22"/>
        </w:rPr>
        <w:t>O v prípade ich osobného doručenia považuje deň fyzického doručenia na</w:t>
      </w:r>
      <w:r w:rsidR="00C25AD5" w:rsidRPr="00E02C5F">
        <w:rPr>
          <w:rFonts w:ascii="Arial Narrow" w:hAnsi="Arial Narrow"/>
          <w:sz w:val="22"/>
          <w:szCs w:val="22"/>
        </w:rPr>
        <w:t> </w:t>
      </w:r>
      <w:r w:rsidR="00764450" w:rsidRPr="00E02C5F">
        <w:rPr>
          <w:rFonts w:ascii="Arial Narrow" w:hAnsi="Arial Narrow"/>
          <w:sz w:val="22"/>
          <w:szCs w:val="22"/>
        </w:rPr>
        <w:t>S</w:t>
      </w:r>
      <w:r w:rsidRPr="00E02C5F">
        <w:rPr>
          <w:rFonts w:ascii="Arial Narrow" w:hAnsi="Arial Narrow"/>
          <w:sz w:val="22"/>
          <w:szCs w:val="22"/>
        </w:rPr>
        <w:t xml:space="preserve">O. V prípade zasielania dokumentov na </w:t>
      </w:r>
      <w:r w:rsidR="00764450" w:rsidRPr="00E02C5F">
        <w:rPr>
          <w:rFonts w:ascii="Arial Narrow" w:hAnsi="Arial Narrow"/>
          <w:sz w:val="22"/>
          <w:szCs w:val="22"/>
        </w:rPr>
        <w:t>S</w:t>
      </w:r>
      <w:r w:rsidRPr="00E02C5F">
        <w:rPr>
          <w:rFonts w:ascii="Arial Narrow" w:hAnsi="Arial Narrow"/>
          <w:sz w:val="22"/>
          <w:szCs w:val="22"/>
        </w:rPr>
        <w:t xml:space="preserve">O poštou/kuriérom sa za deň doručenia dokumentu považuje deň odovzdania dokumentu na takúto prepravu. </w:t>
      </w:r>
      <w:r w:rsidR="002859AE" w:rsidRPr="00E02C5F">
        <w:rPr>
          <w:rFonts w:ascii="Arial Narrow" w:hAnsi="Arial Narrow"/>
          <w:sz w:val="22"/>
          <w:szCs w:val="22"/>
        </w:rPr>
        <w:t xml:space="preserve">V prípade zasielania dokumentov cez e-schránku SO sa za deň doručenia považuje deň ich </w:t>
      </w:r>
      <w:r w:rsidR="00B211B9">
        <w:rPr>
          <w:rFonts w:ascii="Arial Narrow" w:hAnsi="Arial Narrow"/>
          <w:sz w:val="22"/>
          <w:szCs w:val="22"/>
        </w:rPr>
        <w:t>u</w:t>
      </w:r>
      <w:r w:rsidR="00817BB8">
        <w:rPr>
          <w:rFonts w:ascii="Arial Narrow" w:hAnsi="Arial Narrow"/>
          <w:sz w:val="22"/>
          <w:szCs w:val="22"/>
        </w:rPr>
        <w:t>loženia</w:t>
      </w:r>
      <w:r w:rsidR="00B211B9" w:rsidRPr="00E02C5F">
        <w:rPr>
          <w:rFonts w:ascii="Arial Narrow" w:hAnsi="Arial Narrow"/>
          <w:sz w:val="22"/>
          <w:szCs w:val="22"/>
        </w:rPr>
        <w:t xml:space="preserve"> </w:t>
      </w:r>
      <w:r w:rsidR="002859AE" w:rsidRPr="00E02C5F">
        <w:rPr>
          <w:rFonts w:ascii="Arial Narrow" w:hAnsi="Arial Narrow"/>
          <w:sz w:val="22"/>
          <w:szCs w:val="22"/>
        </w:rPr>
        <w:t xml:space="preserve">do e-schránky SO. V prípade zasielania príloh ŽoNFP v elektronickej podobe (prostredníctvom ITMS2014+) SO sa za deň doručenia považuje deň odoslania príloh ŽoNFP prostredníctvom ITMS2014+. </w:t>
      </w:r>
      <w:r w:rsidRPr="00E02C5F">
        <w:rPr>
          <w:rFonts w:ascii="Arial Narrow" w:hAnsi="Arial Narrow"/>
          <w:sz w:val="22"/>
          <w:szCs w:val="22"/>
        </w:rPr>
        <w:t xml:space="preserve">Deň doručenia je určujúci aj pre posúdenie splnenia podmienky doručenia dokumentu v lehote stanovenej </w:t>
      </w:r>
      <w:r w:rsidR="00764450" w:rsidRPr="00E02C5F">
        <w:rPr>
          <w:rFonts w:ascii="Arial Narrow" w:hAnsi="Arial Narrow"/>
          <w:sz w:val="22"/>
          <w:szCs w:val="22"/>
        </w:rPr>
        <w:t>S</w:t>
      </w:r>
      <w:r w:rsidRPr="00E02C5F">
        <w:rPr>
          <w:rFonts w:ascii="Arial Narrow" w:hAnsi="Arial Narrow"/>
          <w:sz w:val="22"/>
          <w:szCs w:val="22"/>
        </w:rPr>
        <w:t xml:space="preserve">O. V prípade zasielania dokumentov </w:t>
      </w:r>
      <w:r w:rsidR="00764450" w:rsidRPr="00E02C5F">
        <w:rPr>
          <w:rFonts w:ascii="Arial Narrow" w:hAnsi="Arial Narrow"/>
          <w:sz w:val="22"/>
          <w:szCs w:val="22"/>
        </w:rPr>
        <w:t>S</w:t>
      </w:r>
      <w:r w:rsidRPr="00E02C5F">
        <w:rPr>
          <w:rFonts w:ascii="Arial Narrow" w:hAnsi="Arial Narrow"/>
          <w:sz w:val="22"/>
          <w:szCs w:val="22"/>
        </w:rPr>
        <w:t>O žiadateľovi sa za deň doručenia považuje deň prevzatia dokumentu žiadateľom. V</w:t>
      </w:r>
      <w:r w:rsidR="00D96E60">
        <w:rPr>
          <w:rFonts w:ascii="Arial Narrow" w:hAnsi="Arial Narrow"/>
          <w:sz w:val="22"/>
          <w:szCs w:val="22"/>
        </w:rPr>
        <w:t xml:space="preserve"> </w:t>
      </w:r>
      <w:r w:rsidRPr="00E02C5F">
        <w:rPr>
          <w:rFonts w:ascii="Arial Narrow" w:hAnsi="Arial Narrow"/>
          <w:sz w:val="22"/>
          <w:szCs w:val="22"/>
        </w:rPr>
        <w:t>rámci konania o</w:t>
      </w:r>
      <w:r w:rsidR="00D96E60">
        <w:rPr>
          <w:rFonts w:ascii="Arial Narrow" w:hAnsi="Arial Narrow"/>
          <w:sz w:val="22"/>
          <w:szCs w:val="22"/>
        </w:rPr>
        <w:t xml:space="preserve"> </w:t>
      </w:r>
      <w:r w:rsidRPr="00E02C5F">
        <w:rPr>
          <w:rFonts w:ascii="Arial Narrow" w:hAnsi="Arial Narrow"/>
          <w:sz w:val="22"/>
          <w:szCs w:val="22"/>
        </w:rPr>
        <w:t>žiadosti o NFP sa na doručovanie vzťahujú ustanovenia § 24 a</w:t>
      </w:r>
      <w:r w:rsidR="00D96E60">
        <w:rPr>
          <w:rFonts w:ascii="Arial Narrow" w:hAnsi="Arial Narrow"/>
          <w:sz w:val="22"/>
          <w:szCs w:val="22"/>
        </w:rPr>
        <w:t xml:space="preserve"> </w:t>
      </w:r>
      <w:r w:rsidRPr="00E02C5F">
        <w:rPr>
          <w:rFonts w:ascii="Arial Narrow" w:hAnsi="Arial Narrow"/>
          <w:sz w:val="22"/>
          <w:szCs w:val="22"/>
        </w:rPr>
        <w:t>§</w:t>
      </w:r>
      <w:r w:rsidR="00B12D19" w:rsidRPr="00E02C5F">
        <w:rPr>
          <w:rFonts w:ascii="Arial Narrow" w:hAnsi="Arial Narrow"/>
          <w:sz w:val="22"/>
          <w:szCs w:val="22"/>
        </w:rPr>
        <w:t> </w:t>
      </w:r>
      <w:r w:rsidRPr="00E02C5F">
        <w:rPr>
          <w:rFonts w:ascii="Arial Narrow" w:hAnsi="Arial Narrow"/>
          <w:sz w:val="22"/>
          <w:szCs w:val="22"/>
        </w:rPr>
        <w:t>25 správneho poriadku</w:t>
      </w:r>
      <w:r w:rsidR="00764450" w:rsidRPr="00E02C5F">
        <w:rPr>
          <w:rFonts w:ascii="Arial Narrow" w:hAnsi="Arial Narrow"/>
          <w:sz w:val="22"/>
          <w:szCs w:val="22"/>
        </w:rPr>
        <w:t>.</w:t>
      </w:r>
      <w:r w:rsidR="002859AE" w:rsidRPr="00E02C5F">
        <w:rPr>
          <w:rFonts w:ascii="Arial Narrow" w:hAnsi="Arial Narrow"/>
          <w:sz w:val="22"/>
          <w:szCs w:val="22"/>
        </w:rPr>
        <w:t xml:space="preserve"> V prípade zasielania dokumentov žiadateľovi prostredníctvom e-schránky (ak má žiadateľ aktivovanú e-schránku na doručovanie) sa za deň doručenia považuje deň </w:t>
      </w:r>
      <w:r w:rsidR="0097091C">
        <w:rPr>
          <w:rFonts w:ascii="Arial Narrow" w:hAnsi="Arial Narrow"/>
          <w:sz w:val="22"/>
          <w:szCs w:val="22"/>
        </w:rPr>
        <w:t xml:space="preserve">uvedený na elektronickej doručenke do e-schránky SO, </w:t>
      </w:r>
      <w:r w:rsidR="002859AE" w:rsidRPr="00E02C5F">
        <w:rPr>
          <w:rFonts w:ascii="Arial Narrow" w:hAnsi="Arial Narrow"/>
          <w:sz w:val="22"/>
          <w:szCs w:val="22"/>
        </w:rPr>
        <w:t xml:space="preserve">resp. márnym uplynutím úložnej lehoty. </w:t>
      </w:r>
    </w:p>
    <w:p w14:paraId="2E5F49F1" w14:textId="35A9E428" w:rsidR="00A40303" w:rsidRDefault="00A40303" w:rsidP="002859AE">
      <w:pPr>
        <w:numPr>
          <w:ilvl w:val="0"/>
          <w:numId w:val="12"/>
        </w:numPr>
        <w:spacing w:line="240" w:lineRule="auto"/>
        <w:rPr>
          <w:rFonts w:ascii="Arial Narrow" w:hAnsi="Arial Narrow"/>
          <w:sz w:val="22"/>
          <w:szCs w:val="22"/>
        </w:rPr>
      </w:pPr>
      <w:r w:rsidRPr="00BD71A9">
        <w:rPr>
          <w:rFonts w:ascii="Arial Narrow" w:hAnsi="Arial Narrow"/>
          <w:b/>
          <w:sz w:val="22"/>
          <w:szCs w:val="22"/>
        </w:rPr>
        <w:t xml:space="preserve">Doručovanie – </w:t>
      </w:r>
      <w:r w:rsidRPr="004243B1">
        <w:rPr>
          <w:rFonts w:ascii="Arial Narrow" w:hAnsi="Arial Narrow"/>
          <w:sz w:val="22"/>
          <w:szCs w:val="22"/>
        </w:rPr>
        <w:t>v</w:t>
      </w:r>
      <w:r w:rsidRPr="00BD71A9">
        <w:rPr>
          <w:rFonts w:ascii="Arial Narrow" w:hAnsi="Arial Narrow"/>
          <w:sz w:val="22"/>
          <w:szCs w:val="22"/>
        </w:rPr>
        <w:t> prípade, ak žiadateľ má aktivovanú e</w:t>
      </w:r>
      <w:r>
        <w:rPr>
          <w:rFonts w:ascii="Arial Narrow" w:hAnsi="Arial Narrow"/>
          <w:sz w:val="22"/>
          <w:szCs w:val="22"/>
        </w:rPr>
        <w:t>-</w:t>
      </w:r>
      <w:r w:rsidRPr="00BD71A9">
        <w:rPr>
          <w:rFonts w:ascii="Arial Narrow" w:hAnsi="Arial Narrow"/>
          <w:sz w:val="22"/>
          <w:szCs w:val="22"/>
        </w:rPr>
        <w:t xml:space="preserve">schránku na doručovanie, </w:t>
      </w:r>
      <w:r w:rsidR="0097091C">
        <w:rPr>
          <w:rFonts w:ascii="Arial Narrow" w:hAnsi="Arial Narrow"/>
          <w:sz w:val="22"/>
          <w:szCs w:val="22"/>
        </w:rPr>
        <w:t>S</w:t>
      </w:r>
      <w:r w:rsidRPr="00BD71A9">
        <w:rPr>
          <w:rFonts w:ascii="Arial Narrow" w:hAnsi="Arial Narrow"/>
          <w:sz w:val="22"/>
          <w:szCs w:val="22"/>
        </w:rPr>
        <w:t>O doručuje žiadateľovi všetky dokumenty do e</w:t>
      </w:r>
      <w:r>
        <w:rPr>
          <w:rFonts w:ascii="Arial Narrow" w:hAnsi="Arial Narrow"/>
          <w:sz w:val="22"/>
          <w:szCs w:val="22"/>
        </w:rPr>
        <w:t>-</w:t>
      </w:r>
      <w:r w:rsidRPr="00BD71A9">
        <w:rPr>
          <w:rFonts w:ascii="Arial Narrow" w:hAnsi="Arial Narrow"/>
          <w:sz w:val="22"/>
          <w:szCs w:val="22"/>
        </w:rPr>
        <w:t>schránky. V prípade, ak</w:t>
      </w:r>
      <w:r>
        <w:rPr>
          <w:rFonts w:ascii="Arial Narrow" w:hAnsi="Arial Narrow"/>
          <w:sz w:val="22"/>
          <w:szCs w:val="22"/>
        </w:rPr>
        <w:t xml:space="preserve"> žiadateľ nemá</w:t>
      </w:r>
      <w:r w:rsidRPr="00BD71A9">
        <w:rPr>
          <w:rFonts w:ascii="Arial Narrow" w:hAnsi="Arial Narrow"/>
          <w:sz w:val="22"/>
          <w:szCs w:val="22"/>
        </w:rPr>
        <w:t xml:space="preserve"> aktivovanú e</w:t>
      </w:r>
      <w:r>
        <w:rPr>
          <w:rFonts w:ascii="Arial Narrow" w:hAnsi="Arial Narrow"/>
          <w:sz w:val="22"/>
          <w:szCs w:val="22"/>
        </w:rPr>
        <w:t>-</w:t>
      </w:r>
      <w:r w:rsidRPr="00BD71A9">
        <w:rPr>
          <w:rFonts w:ascii="Arial Narrow" w:hAnsi="Arial Narrow"/>
          <w:sz w:val="22"/>
          <w:szCs w:val="22"/>
        </w:rPr>
        <w:t xml:space="preserve">schránku na doručovanie, doručuje </w:t>
      </w:r>
      <w:r w:rsidR="0097091C">
        <w:rPr>
          <w:rFonts w:ascii="Arial Narrow" w:hAnsi="Arial Narrow"/>
          <w:sz w:val="22"/>
          <w:szCs w:val="22"/>
        </w:rPr>
        <w:t>S</w:t>
      </w:r>
      <w:r w:rsidRPr="00BD71A9">
        <w:rPr>
          <w:rFonts w:ascii="Arial Narrow" w:hAnsi="Arial Narrow"/>
          <w:sz w:val="22"/>
          <w:szCs w:val="22"/>
        </w:rPr>
        <w:t>O všetky dokumenty žiadateľovi v listinnej forme</w:t>
      </w:r>
      <w:r w:rsidR="0097091C">
        <w:rPr>
          <w:rFonts w:ascii="Arial Narrow" w:hAnsi="Arial Narrow"/>
          <w:sz w:val="22"/>
          <w:szCs w:val="22"/>
        </w:rPr>
        <w:t>.</w:t>
      </w:r>
    </w:p>
    <w:p w14:paraId="20DDB786" w14:textId="77777777" w:rsidR="009003C6" w:rsidRPr="00420350" w:rsidRDefault="009003C6" w:rsidP="009003C6">
      <w:pPr>
        <w:numPr>
          <w:ilvl w:val="0"/>
          <w:numId w:val="12"/>
        </w:numPr>
        <w:spacing w:line="240" w:lineRule="auto"/>
        <w:rPr>
          <w:rFonts w:ascii="Arial Narrow" w:hAnsi="Arial Narrow"/>
          <w:sz w:val="22"/>
          <w:szCs w:val="22"/>
        </w:rPr>
      </w:pPr>
      <w:r w:rsidRPr="00420350">
        <w:rPr>
          <w:rFonts w:ascii="Arial Narrow" w:hAnsi="Arial Narrow"/>
          <w:b/>
          <w:sz w:val="22"/>
          <w:szCs w:val="22"/>
        </w:rPr>
        <w:t>E-schránka</w:t>
      </w:r>
      <w:r w:rsidRPr="00420350">
        <w:rPr>
          <w:rFonts w:ascii="Arial Narrow" w:hAnsi="Arial Narrow"/>
          <w:sz w:val="22"/>
          <w:szCs w:val="22"/>
        </w:rPr>
        <w:t xml:space="preserve"> – elektronické úložisko podľa zákona o e-governmente na komunikáciu s orgánmi verejnej moci</w:t>
      </w:r>
      <w:r>
        <w:rPr>
          <w:rFonts w:ascii="Arial Narrow" w:hAnsi="Arial Narrow"/>
          <w:sz w:val="22"/>
          <w:szCs w:val="22"/>
        </w:rPr>
        <w:t xml:space="preserve">. </w:t>
      </w:r>
      <w:r w:rsidRPr="00C87FBC">
        <w:rPr>
          <w:rFonts w:ascii="Arial Narrow" w:hAnsi="Arial Narrow"/>
          <w:sz w:val="22"/>
          <w:szCs w:val="22"/>
        </w:rPr>
        <w:t>Pod komunikáciou sa rozumie zasielanie elektronických podaní a doručovanie elektronických dokumentov</w:t>
      </w:r>
      <w:r>
        <w:rPr>
          <w:rFonts w:ascii="Arial Narrow" w:hAnsi="Arial Narrow"/>
          <w:sz w:val="22"/>
          <w:szCs w:val="22"/>
        </w:rPr>
        <w:t>.</w:t>
      </w:r>
      <w:r w:rsidRPr="00BD71A9">
        <w:rPr>
          <w:rFonts w:ascii="Arial Narrow" w:hAnsi="Arial Narrow"/>
          <w:sz w:val="22"/>
          <w:szCs w:val="22"/>
        </w:rPr>
        <w:t xml:space="preserve"> </w:t>
      </w:r>
      <w:r w:rsidRPr="00420350">
        <w:rPr>
          <w:rFonts w:ascii="Arial Narrow" w:hAnsi="Arial Narrow"/>
          <w:sz w:val="22"/>
          <w:szCs w:val="22"/>
        </w:rPr>
        <w:t xml:space="preserve"> </w:t>
      </w:r>
    </w:p>
    <w:p w14:paraId="25C721E3" w14:textId="77777777" w:rsidR="005960BF" w:rsidRPr="00E02C5F" w:rsidRDefault="005960BF"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IT monitorovací systém 2014+ alebo ITMS2014+</w:t>
      </w:r>
      <w:r w:rsidRPr="00E02C5F">
        <w:rPr>
          <w:rFonts w:ascii="Arial Narrow" w:hAnsi="Arial Narrow"/>
          <w:sz w:val="22"/>
          <w:szCs w:val="22"/>
        </w:rPr>
        <w:t xml:space="preserve"> – informačný systém, ktorý zahŕňa štandardizované procesy programového a projektového riadenia. Obsahuje údaje, ktoré sú potrebné na transparentné a</w:t>
      </w:r>
      <w:r w:rsidR="00C25AD5" w:rsidRPr="00E02C5F">
        <w:rPr>
          <w:rFonts w:ascii="Arial Narrow" w:hAnsi="Arial Narrow"/>
          <w:sz w:val="22"/>
          <w:szCs w:val="22"/>
        </w:rPr>
        <w:t> </w:t>
      </w:r>
      <w:r w:rsidRPr="00E02C5F">
        <w:rPr>
          <w:rFonts w:ascii="Arial Narrow" w:hAnsi="Arial Narrow"/>
          <w:sz w:val="22"/>
          <w:szCs w:val="22"/>
        </w:rPr>
        <w:t>efektívne riadenie, finančné riadenie a kontrolu poskytovania príspevku. Prostredníctvom ITMS2014+ sa elektronicky vymieňajú údaje s údajmi v informačných systémoch Európskej komisie určených pre správu európskych štrukturálnych a investičných fondov</w:t>
      </w:r>
      <w:r w:rsidR="008104D7" w:rsidRPr="00E02C5F">
        <w:rPr>
          <w:rFonts w:ascii="Arial Narrow" w:hAnsi="Arial Narrow"/>
          <w:sz w:val="22"/>
          <w:szCs w:val="22"/>
        </w:rPr>
        <w:t xml:space="preserve"> (ďalej len „EŠIF“)</w:t>
      </w:r>
      <w:r w:rsidRPr="00E02C5F">
        <w:rPr>
          <w:rFonts w:ascii="Arial Narrow" w:hAnsi="Arial Narrow"/>
          <w:sz w:val="22"/>
          <w:szCs w:val="22"/>
        </w:rPr>
        <w:t xml:space="preserve"> a s inými vnútroštátnymi informačnými systémami vrátane </w:t>
      </w:r>
      <w:r w:rsidR="00D27CFB" w:rsidRPr="00E02C5F">
        <w:rPr>
          <w:rFonts w:ascii="Arial Narrow" w:hAnsi="Arial Narrow"/>
          <w:sz w:val="22"/>
          <w:szCs w:val="22"/>
        </w:rPr>
        <w:t>Informačného systému účtovníctva fondov (</w:t>
      </w:r>
      <w:r w:rsidRPr="00E02C5F">
        <w:rPr>
          <w:rFonts w:ascii="Arial Narrow" w:hAnsi="Arial Narrow"/>
          <w:sz w:val="22"/>
          <w:szCs w:val="22"/>
        </w:rPr>
        <w:t>ISUF</w:t>
      </w:r>
      <w:r w:rsidR="00D27CFB" w:rsidRPr="00E02C5F">
        <w:rPr>
          <w:rFonts w:ascii="Arial Narrow" w:hAnsi="Arial Narrow"/>
          <w:sz w:val="22"/>
          <w:szCs w:val="22"/>
        </w:rPr>
        <w:t>)</w:t>
      </w:r>
      <w:r w:rsidRPr="00E02C5F">
        <w:rPr>
          <w:rFonts w:ascii="Arial Narrow" w:hAnsi="Arial Narrow"/>
          <w:sz w:val="22"/>
          <w:szCs w:val="22"/>
        </w:rPr>
        <w:t>, pre ktorý je zdrojovým systémom v</w:t>
      </w:r>
      <w:r w:rsidR="009E2030" w:rsidRPr="00E02C5F">
        <w:rPr>
          <w:rFonts w:ascii="Arial Narrow" w:hAnsi="Arial Narrow"/>
          <w:sz w:val="22"/>
          <w:szCs w:val="22"/>
        </w:rPr>
        <w:t> </w:t>
      </w:r>
      <w:r w:rsidRPr="00E02C5F">
        <w:rPr>
          <w:rFonts w:ascii="Arial Narrow" w:hAnsi="Arial Narrow"/>
          <w:sz w:val="22"/>
          <w:szCs w:val="22"/>
        </w:rPr>
        <w:t>rámci integračného rozhrania</w:t>
      </w:r>
      <w:r w:rsidR="008104D7" w:rsidRPr="00E02C5F">
        <w:rPr>
          <w:rFonts w:ascii="Arial Narrow" w:hAnsi="Arial Narrow"/>
          <w:sz w:val="22"/>
          <w:szCs w:val="22"/>
        </w:rPr>
        <w:t>.</w:t>
      </w:r>
      <w:r w:rsidRPr="00E02C5F">
        <w:rPr>
          <w:rFonts w:ascii="Arial Narrow" w:hAnsi="Arial Narrow"/>
          <w:sz w:val="22"/>
          <w:szCs w:val="22"/>
        </w:rPr>
        <w:t xml:space="preserve"> </w:t>
      </w:r>
    </w:p>
    <w:p w14:paraId="636BC473" w14:textId="77777777" w:rsidR="005960BF" w:rsidRPr="00E02C5F" w:rsidRDefault="005960BF"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Konflikt záujmov</w:t>
      </w:r>
      <w:r w:rsidRPr="00E02C5F">
        <w:rPr>
          <w:rFonts w:ascii="Arial Narrow" w:hAnsi="Arial Narrow"/>
          <w:sz w:val="22"/>
          <w:szCs w:val="22"/>
        </w:rPr>
        <w:t xml:space="preserve"> </w:t>
      </w:r>
      <w:r w:rsidR="00FE0F01" w:rsidRPr="00E02C5F">
        <w:rPr>
          <w:rFonts w:ascii="Arial Narrow" w:hAnsi="Arial Narrow"/>
          <w:sz w:val="22"/>
          <w:szCs w:val="22"/>
        </w:rPr>
        <w:t>–</w:t>
      </w:r>
      <w:r w:rsidRPr="00E02C5F">
        <w:rPr>
          <w:rFonts w:ascii="Arial Narrow" w:hAnsi="Arial Narrow"/>
          <w:sz w:val="22"/>
          <w:szCs w:val="22"/>
        </w:rPr>
        <w:t xml:space="preserve"> konfliktom záujmov sa rozumie skutočnosť, keď z finančných, osobných, rodinných, politických alebo iných dôvodov je narušený alebo ohrozený nestranný, transparentný, nediskriminačný, efektívny, hospodárny a objektívny výkon funkcií pri poskytovaní príspevku. Konflikt záujmov je upravený v</w:t>
      </w:r>
      <w:r w:rsidR="009E2030" w:rsidRPr="00E02C5F">
        <w:rPr>
          <w:rFonts w:ascii="Arial Narrow" w:hAnsi="Arial Narrow"/>
          <w:sz w:val="22"/>
          <w:szCs w:val="22"/>
        </w:rPr>
        <w:t> </w:t>
      </w:r>
      <w:r w:rsidRPr="00E02C5F">
        <w:rPr>
          <w:rFonts w:ascii="Arial Narrow" w:hAnsi="Arial Narrow"/>
          <w:sz w:val="22"/>
          <w:szCs w:val="22"/>
        </w:rPr>
        <w:t>§</w:t>
      </w:r>
      <w:r w:rsidR="00C25AD5" w:rsidRPr="00E02C5F">
        <w:rPr>
          <w:rFonts w:ascii="Arial Narrow" w:hAnsi="Arial Narrow"/>
          <w:sz w:val="22"/>
          <w:szCs w:val="22"/>
        </w:rPr>
        <w:t> </w:t>
      </w:r>
      <w:r w:rsidRPr="00E02C5F">
        <w:rPr>
          <w:rFonts w:ascii="Arial Narrow" w:hAnsi="Arial Narrow"/>
          <w:sz w:val="22"/>
          <w:szCs w:val="22"/>
        </w:rPr>
        <w:t>46 zákona o príspevku z EŠIF, vrátane vymedzenia následkov spojených s identifikovaním konfliktu záujmov</w:t>
      </w:r>
      <w:r w:rsidR="00054BFC" w:rsidRPr="00E02C5F">
        <w:rPr>
          <w:rFonts w:ascii="Arial Narrow" w:hAnsi="Arial Narrow"/>
          <w:sz w:val="22"/>
          <w:szCs w:val="22"/>
        </w:rPr>
        <w:t>.</w:t>
      </w:r>
    </w:p>
    <w:p w14:paraId="385C5874" w14:textId="77777777" w:rsidR="005960BF" w:rsidRPr="00E02C5F" w:rsidRDefault="005960BF"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Kód žiadosti NFP</w:t>
      </w:r>
      <w:r w:rsidRPr="00E02C5F">
        <w:rPr>
          <w:rFonts w:ascii="Arial Narrow" w:hAnsi="Arial Narrow"/>
          <w:sz w:val="22"/>
          <w:szCs w:val="22"/>
        </w:rPr>
        <w:t xml:space="preserve"> – 13 miestny kód žiadosti o NFP pridelený IT monitorovacím systémom 2014+ je jednoznačný a jedinečný identifikátor v rámci celého systému ITMS2014+. Počas celého životného cyklu žiadosti o NFP je kód nemenný</w:t>
      </w:r>
      <w:r w:rsidR="00054BFC" w:rsidRPr="00E02C5F">
        <w:rPr>
          <w:rFonts w:ascii="Arial Narrow" w:hAnsi="Arial Narrow"/>
          <w:sz w:val="22"/>
          <w:szCs w:val="22"/>
        </w:rPr>
        <w:t>.</w:t>
      </w:r>
    </w:p>
    <w:p w14:paraId="49BA2A77" w14:textId="12FC7735" w:rsidR="000272B2" w:rsidRPr="00E02C5F" w:rsidRDefault="005960BF" w:rsidP="002859AE">
      <w:pPr>
        <w:pStyle w:val="Default"/>
        <w:numPr>
          <w:ilvl w:val="0"/>
          <w:numId w:val="12"/>
        </w:numPr>
        <w:jc w:val="both"/>
        <w:rPr>
          <w:rFonts w:ascii="Arial Narrow" w:hAnsi="Arial Narrow" w:cs="Times New Roman"/>
          <w:color w:val="auto"/>
          <w:sz w:val="22"/>
          <w:szCs w:val="22"/>
        </w:rPr>
      </w:pPr>
      <w:r w:rsidRPr="00E02C5F">
        <w:rPr>
          <w:rFonts w:ascii="Arial Narrow" w:hAnsi="Arial Narrow"/>
          <w:b/>
          <w:sz w:val="22"/>
          <w:szCs w:val="22"/>
        </w:rPr>
        <w:lastRenderedPageBreak/>
        <w:t>Lehota</w:t>
      </w:r>
      <w:r w:rsidRPr="00E02C5F">
        <w:rPr>
          <w:rFonts w:ascii="Arial Narrow" w:hAnsi="Arial Narrow"/>
          <w:sz w:val="22"/>
          <w:szCs w:val="22"/>
        </w:rPr>
        <w:t xml:space="preserve"> </w:t>
      </w:r>
      <w:r w:rsidR="00054BFC" w:rsidRPr="00E02C5F">
        <w:rPr>
          <w:rFonts w:ascii="Arial Narrow" w:hAnsi="Arial Narrow"/>
          <w:sz w:val="22"/>
          <w:szCs w:val="22"/>
        </w:rPr>
        <w:t>–</w:t>
      </w:r>
      <w:r w:rsidRPr="00E02C5F">
        <w:rPr>
          <w:rFonts w:ascii="Arial Narrow" w:hAnsi="Arial Narrow"/>
          <w:sz w:val="22"/>
          <w:szCs w:val="22"/>
        </w:rPr>
        <w:t xml:space="preserve"> </w:t>
      </w:r>
      <w:r w:rsidR="000272B2" w:rsidRPr="00E02C5F">
        <w:rPr>
          <w:rFonts w:ascii="Arial Narrow" w:hAnsi="Arial Narrow" w:cs="Times New Roman"/>
          <w:color w:val="auto"/>
          <w:sz w:val="22"/>
          <w:szCs w:val="22"/>
        </w:rPr>
        <w:t xml:space="preserve">ak nie je v tomto dokumente uvedené inak, za dni sa považujú pracovné dni. </w:t>
      </w:r>
      <w:r w:rsidR="002859AE" w:rsidRPr="00E02C5F">
        <w:rPr>
          <w:rFonts w:ascii="Arial Narrow" w:hAnsi="Arial Narrow" w:cs="Times New Roman"/>
          <w:color w:val="auto"/>
          <w:sz w:val="22"/>
          <w:szCs w:val="22"/>
        </w:rPr>
        <w:t>V prípade podania v listinnej podobe sa d</w:t>
      </w:r>
      <w:r w:rsidR="000272B2" w:rsidRPr="00E02C5F">
        <w:rPr>
          <w:rFonts w:ascii="Arial Narrow" w:hAnsi="Arial Narrow" w:cs="Times New Roman"/>
          <w:color w:val="auto"/>
          <w:sz w:val="22"/>
          <w:szCs w:val="22"/>
        </w:rPr>
        <w:t>o plynutia lehoty nezapočítava deň, keď došlo k</w:t>
      </w:r>
      <w:r w:rsidR="00F25193" w:rsidRPr="00E02C5F">
        <w:rPr>
          <w:rFonts w:ascii="Arial Narrow" w:hAnsi="Arial Narrow" w:cs="Times New Roman"/>
          <w:color w:val="auto"/>
          <w:sz w:val="22"/>
          <w:szCs w:val="22"/>
        </w:rPr>
        <w:t>u</w:t>
      </w:r>
      <w:r w:rsidR="000272B2" w:rsidRPr="00E02C5F">
        <w:rPr>
          <w:rFonts w:ascii="Arial Narrow" w:hAnsi="Arial Narrow" w:cs="Times New Roman"/>
          <w:color w:val="auto"/>
          <w:sz w:val="22"/>
          <w:szCs w:val="22"/>
        </w:rPr>
        <w:t xml:space="preserve"> skutočnosti určujúcej začiatok lehoty. Lehoty určené podľa týždňov, mesiacov alebo rokov sa končia uplynutím toho dňa, ktorý sa svojím označením zhoduje s dňom, keď došlo k</w:t>
      </w:r>
      <w:r w:rsidR="00D27CFB" w:rsidRPr="00E02C5F">
        <w:rPr>
          <w:rFonts w:ascii="Arial Narrow" w:hAnsi="Arial Narrow" w:cs="Times New Roman"/>
          <w:color w:val="auto"/>
          <w:sz w:val="22"/>
          <w:szCs w:val="22"/>
        </w:rPr>
        <w:t>u</w:t>
      </w:r>
      <w:r w:rsidR="000272B2" w:rsidRPr="00E02C5F">
        <w:rPr>
          <w:rFonts w:ascii="Arial Narrow" w:hAnsi="Arial Narrow" w:cs="Times New Roman"/>
          <w:color w:val="auto"/>
          <w:sz w:val="22"/>
          <w:szCs w:val="22"/>
        </w:rPr>
        <w:t xml:space="preserve"> skutočnosti určujúcej začiatok lehoty. Ak taký deň v mesiaci nie je, lehota sa končí posledným dňom mesiaca. Ak koniec lehoty pripadne na sobotu, nedeľu alebo na deň pracovného pokoja, je posledným dňom lehoty najbližší nasledujúci pracovný deň. Lehota je zachovaná, ak sa </w:t>
      </w:r>
      <w:r w:rsidR="005C29DD" w:rsidRPr="00E02C5F">
        <w:rPr>
          <w:rFonts w:ascii="Arial Narrow" w:hAnsi="Arial Narrow" w:cs="Times New Roman"/>
          <w:color w:val="auto"/>
          <w:sz w:val="22"/>
          <w:szCs w:val="22"/>
        </w:rPr>
        <w:t xml:space="preserve">v </w:t>
      </w:r>
      <w:r w:rsidR="000272B2" w:rsidRPr="00E02C5F">
        <w:rPr>
          <w:rFonts w:ascii="Arial Narrow" w:hAnsi="Arial Narrow" w:cs="Times New Roman"/>
          <w:color w:val="auto"/>
          <w:sz w:val="22"/>
          <w:szCs w:val="22"/>
        </w:rPr>
        <w:t>posledný deň lehoty podanie</w:t>
      </w:r>
      <w:r w:rsidR="002859AE" w:rsidRPr="00E02C5F">
        <w:rPr>
          <w:rFonts w:ascii="Arial Narrow" w:hAnsi="Arial Narrow" w:cs="Times New Roman"/>
          <w:color w:val="auto"/>
          <w:sz w:val="22"/>
          <w:szCs w:val="22"/>
        </w:rPr>
        <w:t xml:space="preserve"> v listinnej podobe</w:t>
      </w:r>
      <w:r w:rsidR="000272B2" w:rsidRPr="00E02C5F">
        <w:rPr>
          <w:rFonts w:ascii="Arial Narrow" w:hAnsi="Arial Narrow" w:cs="Times New Roman"/>
          <w:color w:val="auto"/>
          <w:sz w:val="22"/>
          <w:szCs w:val="22"/>
        </w:rPr>
        <w:t xml:space="preserve"> podá na </w:t>
      </w:r>
      <w:r w:rsidR="002859AE" w:rsidRPr="00E02C5F">
        <w:rPr>
          <w:rFonts w:ascii="Arial Narrow" w:hAnsi="Arial Narrow" w:cs="Times New Roman"/>
          <w:color w:val="auto"/>
          <w:sz w:val="22"/>
          <w:szCs w:val="22"/>
        </w:rPr>
        <w:t>S</w:t>
      </w:r>
      <w:r w:rsidR="000272B2" w:rsidRPr="00E02C5F">
        <w:rPr>
          <w:rFonts w:ascii="Arial Narrow" w:hAnsi="Arial Narrow" w:cs="Times New Roman"/>
          <w:color w:val="auto"/>
          <w:sz w:val="22"/>
          <w:szCs w:val="22"/>
        </w:rPr>
        <w:t>O, alebo ak sa odovzdá na poštovú prepravu</w:t>
      </w:r>
      <w:r w:rsidR="002859AE" w:rsidRPr="00E02C5F">
        <w:rPr>
          <w:rFonts w:ascii="Arial Narrow" w:hAnsi="Arial Narrow" w:cs="Times New Roman"/>
          <w:color w:val="auto"/>
          <w:sz w:val="22"/>
          <w:szCs w:val="22"/>
        </w:rPr>
        <w:t>/kuriérovi</w:t>
      </w:r>
      <w:r w:rsidR="000272B2" w:rsidRPr="00E02C5F">
        <w:rPr>
          <w:rFonts w:ascii="Arial Narrow" w:hAnsi="Arial Narrow" w:cs="Times New Roman"/>
          <w:color w:val="auto"/>
          <w:sz w:val="22"/>
          <w:szCs w:val="22"/>
        </w:rPr>
        <w:t xml:space="preserve">, ak nie je v tomto dokumente uvedené inak. Na počítanie lehôt v rámci konania o ŽoNFP a uzatvárania </w:t>
      </w:r>
      <w:r w:rsidR="006A22E6" w:rsidRPr="00E02C5F">
        <w:rPr>
          <w:rFonts w:ascii="Arial Narrow" w:hAnsi="Arial Narrow" w:cs="Times New Roman"/>
          <w:color w:val="auto"/>
          <w:sz w:val="22"/>
          <w:szCs w:val="22"/>
        </w:rPr>
        <w:t>Z</w:t>
      </w:r>
      <w:r w:rsidR="000272B2" w:rsidRPr="00E02C5F">
        <w:rPr>
          <w:rFonts w:ascii="Arial Narrow" w:hAnsi="Arial Narrow" w:cs="Times New Roman"/>
          <w:color w:val="auto"/>
          <w:sz w:val="22"/>
          <w:szCs w:val="22"/>
        </w:rPr>
        <w:t xml:space="preserve">mluvy o poskytnutí NFP sa vzťahuje § 27 správneho poriadku. Ustanovenie § 28 správneho poriadku </w:t>
      </w:r>
      <w:r w:rsidR="00540ED3" w:rsidRPr="00E02C5F">
        <w:rPr>
          <w:rFonts w:ascii="Arial Narrow" w:hAnsi="Arial Narrow" w:cs="Times New Roman"/>
          <w:color w:val="auto"/>
          <w:sz w:val="22"/>
          <w:szCs w:val="22"/>
        </w:rPr>
        <w:t xml:space="preserve">o </w:t>
      </w:r>
      <w:r w:rsidR="000272B2" w:rsidRPr="00E02C5F">
        <w:rPr>
          <w:rFonts w:ascii="Arial Narrow" w:hAnsi="Arial Narrow" w:cs="Times New Roman"/>
          <w:color w:val="auto"/>
          <w:sz w:val="22"/>
          <w:szCs w:val="22"/>
        </w:rPr>
        <w:t xml:space="preserve">odpustení zmeškania lehoty sa neuplatňuje. </w:t>
      </w:r>
      <w:r w:rsidR="002859AE" w:rsidRPr="00E02C5F">
        <w:rPr>
          <w:rFonts w:ascii="Arial Narrow" w:hAnsi="Arial Narrow" w:cs="Times New Roman"/>
          <w:color w:val="auto"/>
          <w:sz w:val="22"/>
          <w:szCs w:val="22"/>
        </w:rPr>
        <w:t xml:space="preserve">Ak žiadateľ zasiela dokumenty SO cez e-schránku, lehota je zachovaná, ak žiadateľ v posledný deň lehoty odošle dokumenty do e-schránky SO. Ak žiadateľ zasiela prílohy ŽoNFP SO v elektronickej podobe (prostredníctvom ITMS2014+) je lehota zachovaná, ak ich žiadateľ v posledný deň lehoty odošle prostredníctvom ITMS2014+. Ak SO zasiela dokumenty žiadateľovi prostredníctvom e-schránky (ak má žiadateľ aktivovanú e-schránku na doručovanie) a doručuje sa do vlastných rúk, potom je lehota zachovaná, ak je posledný deň lehoty </w:t>
      </w:r>
      <w:r w:rsidR="006E6766">
        <w:rPr>
          <w:rFonts w:ascii="Arial Narrow" w:hAnsi="Arial Narrow" w:cs="Times New Roman"/>
          <w:color w:val="auto"/>
          <w:sz w:val="22"/>
          <w:szCs w:val="22"/>
        </w:rPr>
        <w:t xml:space="preserve">zobrazený na </w:t>
      </w:r>
      <w:r w:rsidR="002859AE" w:rsidRPr="00E02C5F">
        <w:rPr>
          <w:rFonts w:ascii="Arial Narrow" w:hAnsi="Arial Narrow" w:cs="Times New Roman"/>
          <w:color w:val="auto"/>
          <w:sz w:val="22"/>
          <w:szCs w:val="22"/>
        </w:rPr>
        <w:t>elektronick</w:t>
      </w:r>
      <w:r w:rsidR="006E6766">
        <w:rPr>
          <w:rFonts w:ascii="Arial Narrow" w:hAnsi="Arial Narrow" w:cs="Times New Roman"/>
          <w:color w:val="auto"/>
          <w:sz w:val="22"/>
          <w:szCs w:val="22"/>
        </w:rPr>
        <w:t>ej</w:t>
      </w:r>
      <w:r w:rsidR="002859AE" w:rsidRPr="00E02C5F">
        <w:rPr>
          <w:rFonts w:ascii="Arial Narrow" w:hAnsi="Arial Narrow" w:cs="Times New Roman"/>
          <w:color w:val="auto"/>
          <w:sz w:val="22"/>
          <w:szCs w:val="22"/>
        </w:rPr>
        <w:t xml:space="preserve"> doručenk</w:t>
      </w:r>
      <w:r w:rsidR="006E6766">
        <w:rPr>
          <w:rFonts w:ascii="Arial Narrow" w:hAnsi="Arial Narrow" w:cs="Times New Roman"/>
          <w:color w:val="auto"/>
          <w:sz w:val="22"/>
          <w:szCs w:val="22"/>
        </w:rPr>
        <w:t>e</w:t>
      </w:r>
      <w:r w:rsidR="002859AE" w:rsidRPr="00E02C5F">
        <w:rPr>
          <w:rFonts w:ascii="Arial Narrow" w:hAnsi="Arial Narrow" w:cs="Times New Roman"/>
          <w:color w:val="auto"/>
          <w:sz w:val="22"/>
          <w:szCs w:val="22"/>
        </w:rPr>
        <w:t xml:space="preserve"> do e-schránky SO, resp. dňom márneho uplynutia úložnej lehoty.</w:t>
      </w:r>
    </w:p>
    <w:p w14:paraId="05FBE649" w14:textId="77777777" w:rsidR="005960BF" w:rsidRPr="00E02C5F" w:rsidRDefault="005960BF" w:rsidP="00B10847">
      <w:pPr>
        <w:widowControl/>
        <w:numPr>
          <w:ilvl w:val="0"/>
          <w:numId w:val="12"/>
        </w:numPr>
        <w:adjustRightInd/>
        <w:spacing w:line="240" w:lineRule="auto"/>
        <w:textAlignment w:val="auto"/>
        <w:rPr>
          <w:rFonts w:ascii="Arial Narrow" w:hAnsi="Arial Narrow"/>
          <w:sz w:val="22"/>
          <w:szCs w:val="22"/>
        </w:rPr>
      </w:pPr>
      <w:r w:rsidRPr="00E02C5F">
        <w:rPr>
          <w:rFonts w:ascii="Arial Narrow" w:hAnsi="Arial Narrow"/>
          <w:b/>
          <w:sz w:val="22"/>
          <w:szCs w:val="22"/>
        </w:rPr>
        <w:t>Merateľný ukazovateľ</w:t>
      </w:r>
      <w:r w:rsidRPr="00E02C5F">
        <w:rPr>
          <w:rFonts w:ascii="Arial Narrow" w:hAnsi="Arial Narrow"/>
          <w:sz w:val="22"/>
          <w:szCs w:val="22"/>
        </w:rPr>
        <w:t xml:space="preserve"> </w:t>
      </w:r>
      <w:r w:rsidR="00054BFC" w:rsidRPr="00E02C5F">
        <w:rPr>
          <w:rFonts w:ascii="Arial Narrow" w:hAnsi="Arial Narrow"/>
          <w:sz w:val="22"/>
          <w:szCs w:val="22"/>
        </w:rPr>
        <w:t>–</w:t>
      </w:r>
      <w:r w:rsidRPr="00E02C5F">
        <w:rPr>
          <w:rFonts w:ascii="Arial Narrow" w:hAnsi="Arial Narrow"/>
          <w:sz w:val="22"/>
          <w:szCs w:val="22"/>
        </w:rPr>
        <w:t xml:space="preserve"> záväzná kvantifikácia výstupov a cieľov, ktoré majú byť dosiahnuté realizáciou hlavných aktivít projektu, ich sledovanie na úrovni projektu je dôležité z pohľadu riadenia projektu a</w:t>
      </w:r>
      <w:r w:rsidR="009E2030" w:rsidRPr="00E02C5F">
        <w:rPr>
          <w:rFonts w:ascii="Arial Narrow" w:hAnsi="Arial Narrow"/>
          <w:sz w:val="22"/>
          <w:szCs w:val="22"/>
        </w:rPr>
        <w:t> </w:t>
      </w:r>
      <w:r w:rsidRPr="00E02C5F">
        <w:rPr>
          <w:rFonts w:ascii="Arial Narrow" w:hAnsi="Arial Narrow"/>
          <w:sz w:val="22"/>
          <w:szCs w:val="22"/>
        </w:rPr>
        <w:t>sledovania jeho výkonnosti</w:t>
      </w:r>
      <w:r w:rsidR="00AB359F" w:rsidRPr="00E02C5F">
        <w:rPr>
          <w:rFonts w:ascii="Arial Narrow" w:hAnsi="Arial Narrow"/>
          <w:sz w:val="22"/>
          <w:szCs w:val="22"/>
        </w:rPr>
        <w:t>,</w:t>
      </w:r>
      <w:r w:rsidRPr="00E02C5F">
        <w:rPr>
          <w:rFonts w:ascii="Arial Narrow" w:hAnsi="Arial Narrow"/>
          <w:sz w:val="22"/>
          <w:szCs w:val="22"/>
        </w:rPr>
        <w:t xml:space="preserve"> a ktorými sa zabezpečí dosahovanie cieľov na úrovni OP.</w:t>
      </w:r>
    </w:p>
    <w:p w14:paraId="2BBE23D6" w14:textId="7A75EF16" w:rsidR="000568D2" w:rsidRPr="00E02C5F" w:rsidRDefault="000568D2"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Merateľný ukazovateľ</w:t>
      </w:r>
      <w:r w:rsidR="00FB5F01" w:rsidRPr="00E02C5F">
        <w:rPr>
          <w:rFonts w:ascii="Arial Narrow" w:hAnsi="Arial Narrow"/>
          <w:b/>
          <w:sz w:val="22"/>
          <w:szCs w:val="22"/>
        </w:rPr>
        <w:t xml:space="preserve"> projektu </w:t>
      </w:r>
      <w:r w:rsidRPr="00E02C5F">
        <w:rPr>
          <w:rFonts w:ascii="Arial Narrow" w:hAnsi="Arial Narrow"/>
          <w:b/>
          <w:sz w:val="22"/>
          <w:szCs w:val="22"/>
        </w:rPr>
        <w:t>bez príznaku</w:t>
      </w:r>
      <w:r w:rsidRPr="00E02C5F">
        <w:rPr>
          <w:rFonts w:ascii="Arial Narrow" w:hAnsi="Arial Narrow"/>
          <w:sz w:val="22"/>
          <w:szCs w:val="22"/>
        </w:rPr>
        <w:t xml:space="preserve"> </w:t>
      </w:r>
      <w:r w:rsidR="00054BFC" w:rsidRPr="00E02C5F">
        <w:rPr>
          <w:rFonts w:ascii="Arial Narrow" w:hAnsi="Arial Narrow"/>
          <w:sz w:val="22"/>
          <w:szCs w:val="22"/>
        </w:rPr>
        <w:t>–</w:t>
      </w:r>
      <w:r w:rsidRPr="00E02C5F">
        <w:rPr>
          <w:rFonts w:ascii="Arial Narrow" w:hAnsi="Arial Narrow"/>
          <w:b/>
          <w:sz w:val="22"/>
          <w:szCs w:val="22"/>
        </w:rPr>
        <w:t xml:space="preserve"> </w:t>
      </w:r>
      <w:r w:rsidR="00FB5F01" w:rsidRPr="00E02C5F">
        <w:rPr>
          <w:rFonts w:ascii="Arial Narrow" w:hAnsi="Arial Narrow"/>
          <w:sz w:val="22"/>
          <w:szCs w:val="22"/>
        </w:rPr>
        <w:t xml:space="preserve">merateľný ukazovateľ </w:t>
      </w:r>
      <w:r w:rsidR="0062634D" w:rsidRPr="00E02C5F">
        <w:rPr>
          <w:rFonts w:ascii="Arial Narrow" w:hAnsi="Arial Narrow"/>
          <w:sz w:val="22"/>
          <w:szCs w:val="22"/>
        </w:rPr>
        <w:t>p</w:t>
      </w:r>
      <w:r w:rsidR="00FB5F01" w:rsidRPr="00E02C5F">
        <w:rPr>
          <w:rFonts w:ascii="Arial Narrow" w:hAnsi="Arial Narrow"/>
          <w:sz w:val="22"/>
          <w:szCs w:val="22"/>
        </w:rPr>
        <w:t xml:space="preserve">rojektu, ktorého dosiahnutie je záväzné z hľadiska dosiahnutia jeho plánovanej hodnoty, pričom </w:t>
      </w:r>
      <w:r w:rsidR="00AB359F" w:rsidRPr="00E02C5F">
        <w:rPr>
          <w:rFonts w:ascii="Arial Narrow" w:hAnsi="Arial Narrow"/>
          <w:sz w:val="22"/>
          <w:szCs w:val="22"/>
        </w:rPr>
        <w:t>je</w:t>
      </w:r>
      <w:r w:rsidR="00F25193" w:rsidRPr="00E02C5F">
        <w:rPr>
          <w:rFonts w:ascii="Arial Narrow" w:hAnsi="Arial Narrow"/>
          <w:sz w:val="22"/>
          <w:szCs w:val="22"/>
        </w:rPr>
        <w:t xml:space="preserve"> pri ňom </w:t>
      </w:r>
      <w:r w:rsidR="00FB5F01" w:rsidRPr="00E02C5F">
        <w:rPr>
          <w:rFonts w:ascii="Arial Narrow" w:hAnsi="Arial Narrow"/>
          <w:sz w:val="22"/>
          <w:szCs w:val="22"/>
        </w:rPr>
        <w:t>akceptovateľná miera odchýlky, ktorá nebude mať za následok vznik finančnej zodpovednosti</w:t>
      </w:r>
      <w:r w:rsidR="006E697B" w:rsidRPr="00E02C5F">
        <w:rPr>
          <w:rFonts w:ascii="Arial Narrow" w:hAnsi="Arial Narrow"/>
          <w:sz w:val="22"/>
          <w:szCs w:val="22"/>
        </w:rPr>
        <w:t xml:space="preserve"> v súlade s</w:t>
      </w:r>
      <w:r w:rsidR="000272B2" w:rsidRPr="00E02C5F">
        <w:rPr>
          <w:rFonts w:ascii="Arial Narrow" w:hAnsi="Arial Narrow"/>
          <w:sz w:val="22"/>
          <w:szCs w:val="22"/>
        </w:rPr>
        <w:t> </w:t>
      </w:r>
      <w:r w:rsidR="006E697B" w:rsidRPr="00E02C5F">
        <w:rPr>
          <w:rFonts w:ascii="Arial Narrow" w:hAnsi="Arial Narrow"/>
          <w:sz w:val="22"/>
          <w:szCs w:val="22"/>
        </w:rPr>
        <w:t>podmienkami</w:t>
      </w:r>
      <w:r w:rsidR="000272B2" w:rsidRPr="00E02C5F">
        <w:rPr>
          <w:rFonts w:ascii="Arial Narrow" w:hAnsi="Arial Narrow"/>
          <w:sz w:val="22"/>
          <w:szCs w:val="22"/>
        </w:rPr>
        <w:t xml:space="preserve"> </w:t>
      </w:r>
      <w:r w:rsidR="000653A3" w:rsidRPr="00E02C5F">
        <w:rPr>
          <w:rFonts w:ascii="Arial Narrow" w:hAnsi="Arial Narrow"/>
          <w:sz w:val="22"/>
          <w:szCs w:val="22"/>
        </w:rPr>
        <w:t>Z</w:t>
      </w:r>
      <w:r w:rsidR="000272B2" w:rsidRPr="00E02C5F">
        <w:rPr>
          <w:rFonts w:ascii="Arial Narrow" w:hAnsi="Arial Narrow"/>
          <w:sz w:val="22"/>
          <w:szCs w:val="22"/>
        </w:rPr>
        <w:t>mluvy o poskytnutí NFP</w:t>
      </w:r>
      <w:r w:rsidR="00054BFC" w:rsidRPr="00E02C5F">
        <w:rPr>
          <w:rFonts w:ascii="Arial Narrow" w:hAnsi="Arial Narrow"/>
          <w:sz w:val="22"/>
          <w:szCs w:val="22"/>
        </w:rPr>
        <w:t>.</w:t>
      </w:r>
    </w:p>
    <w:p w14:paraId="7757E3C0" w14:textId="72AD64AA" w:rsidR="005960BF" w:rsidRPr="00E02C5F" w:rsidRDefault="005960BF" w:rsidP="00B10847">
      <w:pPr>
        <w:numPr>
          <w:ilvl w:val="0"/>
          <w:numId w:val="12"/>
        </w:numPr>
        <w:spacing w:line="240" w:lineRule="auto"/>
        <w:rPr>
          <w:rFonts w:ascii="Arial Narrow" w:hAnsi="Arial Narrow"/>
        </w:rPr>
      </w:pPr>
      <w:r w:rsidRPr="00E02C5F">
        <w:rPr>
          <w:rFonts w:ascii="Arial Narrow" w:hAnsi="Arial Narrow"/>
          <w:b/>
          <w:sz w:val="22"/>
          <w:szCs w:val="22"/>
        </w:rPr>
        <w:t>Poskytovateľ</w:t>
      </w:r>
      <w:r w:rsidRPr="00E02C5F">
        <w:rPr>
          <w:rFonts w:ascii="Arial Narrow" w:hAnsi="Arial Narrow"/>
        </w:rPr>
        <w:t xml:space="preserve"> </w:t>
      </w:r>
      <w:r w:rsidR="0013449C" w:rsidRPr="00E02C5F">
        <w:rPr>
          <w:rFonts w:ascii="Arial Narrow" w:hAnsi="Arial Narrow"/>
          <w:sz w:val="22"/>
          <w:szCs w:val="22"/>
        </w:rPr>
        <w:t>–</w:t>
      </w:r>
      <w:r w:rsidRPr="00AA2EDA">
        <w:rPr>
          <w:rFonts w:ascii="Arial Narrow" w:hAnsi="Arial Narrow"/>
        </w:rPr>
        <w:t xml:space="preserve"> </w:t>
      </w:r>
      <w:r w:rsidR="00AB359F" w:rsidRPr="00E02C5F">
        <w:rPr>
          <w:rFonts w:ascii="Arial Narrow" w:hAnsi="Arial Narrow"/>
          <w:sz w:val="22"/>
          <w:szCs w:val="22"/>
        </w:rPr>
        <w:t>SO</w:t>
      </w:r>
      <w:r w:rsidR="006E697B" w:rsidRPr="00E02C5F">
        <w:rPr>
          <w:rFonts w:ascii="Arial Narrow" w:hAnsi="Arial Narrow"/>
          <w:sz w:val="22"/>
          <w:szCs w:val="22"/>
        </w:rPr>
        <w:t xml:space="preserve"> riadiaceho orgánu </w:t>
      </w:r>
      <w:r w:rsidRPr="00E02C5F">
        <w:rPr>
          <w:rFonts w:ascii="Arial Narrow" w:hAnsi="Arial Narrow"/>
          <w:sz w:val="22"/>
          <w:szCs w:val="22"/>
        </w:rPr>
        <w:t xml:space="preserve">pre </w:t>
      </w:r>
      <w:r w:rsidR="00AB359F" w:rsidRPr="00E02C5F">
        <w:rPr>
          <w:rFonts w:ascii="Arial Narrow" w:hAnsi="Arial Narrow"/>
          <w:sz w:val="22"/>
          <w:szCs w:val="22"/>
        </w:rPr>
        <w:t>OP KŽP</w:t>
      </w:r>
      <w:r w:rsidRPr="00E02C5F">
        <w:rPr>
          <w:rFonts w:ascii="Arial Narrow" w:hAnsi="Arial Narrow"/>
          <w:sz w:val="22"/>
          <w:szCs w:val="22"/>
        </w:rPr>
        <w:t xml:space="preserve">. </w:t>
      </w:r>
      <w:r w:rsidR="006E697B" w:rsidRPr="00E02C5F">
        <w:rPr>
          <w:rFonts w:ascii="Arial Narrow" w:hAnsi="Arial Narrow"/>
          <w:sz w:val="22"/>
          <w:szCs w:val="22"/>
        </w:rPr>
        <w:t xml:space="preserve">SO koná v zastúpení Ministerstva životného prostredia Slovenskej republiky ako </w:t>
      </w:r>
      <w:r w:rsidR="004B7E8E" w:rsidRPr="00E02C5F">
        <w:rPr>
          <w:rFonts w:ascii="Arial Narrow" w:hAnsi="Arial Narrow"/>
          <w:sz w:val="22"/>
          <w:szCs w:val="22"/>
        </w:rPr>
        <w:t>r</w:t>
      </w:r>
      <w:r w:rsidR="006E697B" w:rsidRPr="00E02C5F">
        <w:rPr>
          <w:rFonts w:ascii="Arial Narrow" w:hAnsi="Arial Narrow"/>
          <w:sz w:val="22"/>
          <w:szCs w:val="22"/>
        </w:rPr>
        <w:t xml:space="preserve">iadiaceho orgánu pre </w:t>
      </w:r>
      <w:r w:rsidR="00AB359F" w:rsidRPr="00E02C5F">
        <w:rPr>
          <w:rFonts w:ascii="Arial Narrow" w:hAnsi="Arial Narrow"/>
          <w:sz w:val="22"/>
          <w:szCs w:val="22"/>
        </w:rPr>
        <w:t>OP KŽP</w:t>
      </w:r>
      <w:r w:rsidR="006E697B" w:rsidRPr="00E02C5F">
        <w:rPr>
          <w:rFonts w:ascii="Arial Narrow" w:hAnsi="Arial Narrow"/>
          <w:sz w:val="22"/>
          <w:szCs w:val="22"/>
        </w:rPr>
        <w:t xml:space="preserve"> v súlade so Zmluvou o vykonávaní časti úloh riadiaceho orgánu sprostredkovateľským orgánom </w:t>
      </w:r>
      <w:r w:rsidR="00635493" w:rsidRPr="00E02C5F">
        <w:rPr>
          <w:rFonts w:ascii="Arial Narrow" w:hAnsi="Arial Narrow"/>
          <w:sz w:val="22"/>
          <w:szCs w:val="22"/>
        </w:rPr>
        <w:t xml:space="preserve">(ďalej len „Zmluva RO/SO“) </w:t>
      </w:r>
      <w:r w:rsidR="006E697B" w:rsidRPr="00E02C5F">
        <w:rPr>
          <w:rFonts w:ascii="Arial Narrow" w:hAnsi="Arial Narrow"/>
          <w:sz w:val="22"/>
          <w:szCs w:val="22"/>
        </w:rPr>
        <w:t>uzavretej medzi riadiacim orgánom a</w:t>
      </w:r>
      <w:r w:rsidR="00464F8C" w:rsidRPr="00E02C5F">
        <w:rPr>
          <w:rFonts w:ascii="Arial Narrow" w:hAnsi="Arial Narrow"/>
          <w:sz w:val="22"/>
          <w:szCs w:val="22"/>
        </w:rPr>
        <w:t> sprostredkovateľským orgánom</w:t>
      </w:r>
      <w:r w:rsidR="00635493" w:rsidRPr="00E02C5F">
        <w:rPr>
          <w:rFonts w:ascii="Arial Narrow" w:hAnsi="Arial Narrow"/>
          <w:sz w:val="22"/>
          <w:szCs w:val="22"/>
        </w:rPr>
        <w:t>.</w:t>
      </w:r>
      <w:r w:rsidR="00D23643" w:rsidRPr="00E02C5F">
        <w:rPr>
          <w:rFonts w:ascii="Arial Narrow" w:hAnsi="Arial Narrow"/>
          <w:sz w:val="22"/>
          <w:szCs w:val="22"/>
        </w:rPr>
        <w:t xml:space="preserve"> SO je Slovenská inovačná a energetická agentúra so sídlom v</w:t>
      </w:r>
      <w:r w:rsidR="00040699" w:rsidRPr="00E02C5F">
        <w:rPr>
          <w:rFonts w:ascii="Arial Narrow" w:hAnsi="Arial Narrow"/>
          <w:sz w:val="22"/>
          <w:szCs w:val="22"/>
        </w:rPr>
        <w:t> </w:t>
      </w:r>
      <w:r w:rsidR="00D23643" w:rsidRPr="00E02C5F">
        <w:rPr>
          <w:rFonts w:ascii="Arial Narrow" w:hAnsi="Arial Narrow"/>
          <w:sz w:val="22"/>
          <w:szCs w:val="22"/>
        </w:rPr>
        <w:t>Bratislave</w:t>
      </w:r>
      <w:r w:rsidR="00040699" w:rsidRPr="00E02C5F">
        <w:rPr>
          <w:rFonts w:ascii="Arial Narrow" w:hAnsi="Arial Narrow"/>
          <w:sz w:val="22"/>
          <w:szCs w:val="22"/>
        </w:rPr>
        <w:t xml:space="preserve"> (ďalej aj ako „SIEA“)</w:t>
      </w:r>
      <w:r w:rsidR="00D23643" w:rsidRPr="00E02C5F">
        <w:rPr>
          <w:rFonts w:ascii="Arial Narrow" w:hAnsi="Arial Narrow"/>
          <w:sz w:val="22"/>
          <w:szCs w:val="22"/>
        </w:rPr>
        <w:t>.</w:t>
      </w:r>
    </w:p>
    <w:p w14:paraId="01C93743" w14:textId="77777777" w:rsidR="005960BF" w:rsidRPr="00E02C5F" w:rsidRDefault="005960BF"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Štátna pomoc</w:t>
      </w:r>
      <w:r w:rsidRPr="00E02C5F">
        <w:rPr>
          <w:rFonts w:ascii="Arial Narrow" w:hAnsi="Arial Narrow"/>
          <w:sz w:val="22"/>
          <w:szCs w:val="22"/>
        </w:rPr>
        <w:t xml:space="preserve"> </w:t>
      </w:r>
      <w:r w:rsidR="00637A38" w:rsidRPr="00E02C5F">
        <w:rPr>
          <w:rFonts w:ascii="Arial Narrow" w:hAnsi="Arial Narrow"/>
          <w:sz w:val="22"/>
          <w:szCs w:val="22"/>
        </w:rPr>
        <w:t xml:space="preserve">– </w:t>
      </w:r>
      <w:r w:rsidRPr="00E02C5F">
        <w:rPr>
          <w:rFonts w:ascii="Arial Narrow" w:hAnsi="Arial Narrow"/>
          <w:sz w:val="22"/>
          <w:szCs w:val="22"/>
        </w:rPr>
        <w:t>akákoľvek pomoc poskytovaná z prostriedkov ŠR alebo akoukoľvek formou z verejných zdrojov podnikateľovi, ktorá narúša súťaž alebo hrozí narušením súťaže tým, že zvýhodňuje určité podniky alebo výrobu určitých druhov tovarov a</w:t>
      </w:r>
      <w:r w:rsidR="00826CD2" w:rsidRPr="00E02C5F">
        <w:rPr>
          <w:rFonts w:ascii="Arial Narrow" w:hAnsi="Arial Narrow"/>
          <w:sz w:val="22"/>
          <w:szCs w:val="22"/>
        </w:rPr>
        <w:t xml:space="preserve"> </w:t>
      </w:r>
      <w:r w:rsidRPr="00E02C5F">
        <w:rPr>
          <w:rFonts w:ascii="Arial Narrow" w:hAnsi="Arial Narrow"/>
          <w:sz w:val="22"/>
          <w:szCs w:val="22"/>
        </w:rPr>
        <w:t>môže nepriaznivo ovplyvniť obchod medzi členskými štátmi Európskej únie</w:t>
      </w:r>
      <w:r w:rsidR="00637A38" w:rsidRPr="00E02C5F">
        <w:rPr>
          <w:rFonts w:ascii="Arial Narrow" w:hAnsi="Arial Narrow"/>
          <w:sz w:val="22"/>
          <w:szCs w:val="22"/>
        </w:rPr>
        <w:t>.</w:t>
      </w:r>
    </w:p>
    <w:p w14:paraId="1F59B838" w14:textId="00FBD130" w:rsidR="000272B2" w:rsidRPr="00E02C5F" w:rsidRDefault="005960BF" w:rsidP="00B10847">
      <w:pPr>
        <w:pStyle w:val="Default"/>
        <w:numPr>
          <w:ilvl w:val="0"/>
          <w:numId w:val="12"/>
        </w:numPr>
        <w:jc w:val="both"/>
        <w:rPr>
          <w:rFonts w:ascii="Arial Narrow" w:hAnsi="Arial Narrow" w:cs="Times New Roman"/>
          <w:color w:val="auto"/>
          <w:sz w:val="22"/>
          <w:szCs w:val="22"/>
        </w:rPr>
      </w:pPr>
      <w:r w:rsidRPr="00E02C5F">
        <w:rPr>
          <w:rFonts w:ascii="Arial Narrow" w:hAnsi="Arial Narrow"/>
          <w:b/>
          <w:sz w:val="22"/>
          <w:szCs w:val="22"/>
        </w:rPr>
        <w:t>Verejné obstarávanie</w:t>
      </w:r>
      <w:r w:rsidRPr="00E02C5F">
        <w:rPr>
          <w:rFonts w:ascii="Arial Narrow" w:hAnsi="Arial Narrow"/>
          <w:sz w:val="22"/>
          <w:szCs w:val="22"/>
        </w:rPr>
        <w:t xml:space="preserve"> </w:t>
      </w:r>
      <w:r w:rsidR="00637A38" w:rsidRPr="00E02C5F">
        <w:rPr>
          <w:rFonts w:ascii="Arial Narrow" w:hAnsi="Arial Narrow"/>
          <w:sz w:val="22"/>
          <w:szCs w:val="22"/>
        </w:rPr>
        <w:t xml:space="preserve">– </w:t>
      </w:r>
      <w:r w:rsidRPr="00E02C5F">
        <w:rPr>
          <w:rFonts w:ascii="Arial Narrow" w:hAnsi="Arial Narrow"/>
          <w:sz w:val="22"/>
          <w:szCs w:val="22"/>
        </w:rPr>
        <w:t>postupy definované v</w:t>
      </w:r>
      <w:r w:rsidR="00612A18" w:rsidRPr="00E02C5F">
        <w:rPr>
          <w:rFonts w:ascii="Arial Narrow" w:hAnsi="Arial Narrow"/>
          <w:sz w:val="22"/>
          <w:szCs w:val="22"/>
        </w:rPr>
        <w:t> </w:t>
      </w:r>
      <w:r w:rsidR="000272B2" w:rsidRPr="00E02C5F">
        <w:rPr>
          <w:rFonts w:ascii="Arial Narrow" w:hAnsi="Arial Narrow" w:cs="Times New Roman"/>
          <w:color w:val="auto"/>
          <w:sz w:val="22"/>
          <w:szCs w:val="22"/>
        </w:rPr>
        <w:t>zákone č. 343/2015 Z. z. o verejnom obstarávaní a o zmene a doplnení niektorých zákonov</w:t>
      </w:r>
      <w:r w:rsidR="00216439" w:rsidRPr="00E02C5F">
        <w:rPr>
          <w:rFonts w:ascii="Arial Narrow" w:hAnsi="Arial Narrow" w:cs="Times New Roman"/>
          <w:color w:val="auto"/>
          <w:sz w:val="22"/>
          <w:szCs w:val="22"/>
        </w:rPr>
        <w:t xml:space="preserve"> v znení neskorších predpisov</w:t>
      </w:r>
      <w:r w:rsidR="00AA2EDA">
        <w:rPr>
          <w:rFonts w:ascii="Arial Narrow" w:hAnsi="Arial Narrow" w:cs="Times New Roman"/>
          <w:color w:val="auto"/>
          <w:sz w:val="22"/>
          <w:szCs w:val="22"/>
        </w:rPr>
        <w:t>, ako aj postupy na ktoré sa uvedený zákon nevzťahuje.</w:t>
      </w:r>
      <w:r w:rsidR="000272B2" w:rsidRPr="00E02C5F">
        <w:rPr>
          <w:rFonts w:ascii="Arial Narrow" w:hAnsi="Arial Narrow" w:cs="Times New Roman"/>
          <w:color w:val="auto"/>
          <w:sz w:val="22"/>
          <w:szCs w:val="22"/>
        </w:rPr>
        <w:t xml:space="preserve"> </w:t>
      </w:r>
    </w:p>
    <w:p w14:paraId="4FFCFCA2" w14:textId="77777777" w:rsidR="00670C5A" w:rsidRPr="00E02C5F" w:rsidRDefault="00670C5A" w:rsidP="00B10847">
      <w:pPr>
        <w:pStyle w:val="Default"/>
        <w:numPr>
          <w:ilvl w:val="0"/>
          <w:numId w:val="12"/>
        </w:numPr>
        <w:jc w:val="both"/>
        <w:rPr>
          <w:rFonts w:ascii="Arial Narrow" w:hAnsi="Arial Narrow"/>
          <w:sz w:val="22"/>
          <w:szCs w:val="22"/>
        </w:rPr>
      </w:pPr>
      <w:r w:rsidRPr="00E02C5F">
        <w:rPr>
          <w:rFonts w:ascii="Arial Narrow" w:hAnsi="Arial Narrow"/>
          <w:b/>
          <w:sz w:val="22"/>
          <w:szCs w:val="22"/>
        </w:rPr>
        <w:t xml:space="preserve">Zmluva o poskytnutí </w:t>
      </w:r>
      <w:r w:rsidR="000653A3" w:rsidRPr="00E02C5F">
        <w:rPr>
          <w:rFonts w:ascii="Arial Narrow" w:hAnsi="Arial Narrow"/>
          <w:b/>
          <w:sz w:val="22"/>
          <w:szCs w:val="22"/>
        </w:rPr>
        <w:t>NFP</w:t>
      </w:r>
      <w:r w:rsidRPr="00E02C5F">
        <w:rPr>
          <w:rFonts w:ascii="Arial Narrow" w:hAnsi="Arial Narrow"/>
          <w:sz w:val="22"/>
          <w:szCs w:val="22"/>
        </w:rPr>
        <w:t xml:space="preserve"> – podrobná zmluva o podpore projektu spolufinancovaného z EŠIF a ŠR uzatvorená medzi sprostredkovateľským orgánom konajúcim v zastúpení Ministerstva životného prostredia Slovenskej republiky ako riadiaceho orgánu pre </w:t>
      </w:r>
      <w:r w:rsidR="00216439" w:rsidRPr="00E02C5F">
        <w:rPr>
          <w:rFonts w:ascii="Arial Narrow" w:hAnsi="Arial Narrow"/>
          <w:sz w:val="22"/>
          <w:szCs w:val="22"/>
        </w:rPr>
        <w:t>OP KŽP</w:t>
      </w:r>
      <w:r w:rsidRPr="00E02C5F">
        <w:rPr>
          <w:rFonts w:ascii="Arial Narrow" w:hAnsi="Arial Narrow"/>
          <w:sz w:val="22"/>
          <w:szCs w:val="22"/>
        </w:rPr>
        <w:t xml:space="preserve"> a prijímateľom určujúca podmienky poskytnutia </w:t>
      </w:r>
      <w:r w:rsidR="00216439" w:rsidRPr="00E02C5F">
        <w:rPr>
          <w:rFonts w:ascii="Arial Narrow" w:hAnsi="Arial Narrow"/>
          <w:sz w:val="22"/>
          <w:szCs w:val="22"/>
        </w:rPr>
        <w:t>NFP</w:t>
      </w:r>
      <w:r w:rsidRPr="00E02C5F">
        <w:rPr>
          <w:rFonts w:ascii="Arial Narrow" w:hAnsi="Arial Narrow"/>
          <w:sz w:val="22"/>
          <w:szCs w:val="22"/>
        </w:rPr>
        <w:t xml:space="preserve">, ako aj práva a povinnosti zúčastnených strán. </w:t>
      </w:r>
    </w:p>
    <w:p w14:paraId="3774BDDA" w14:textId="5794C2A0" w:rsidR="005960BF" w:rsidRPr="00E02C5F" w:rsidRDefault="005960BF" w:rsidP="00B10847">
      <w:pPr>
        <w:numPr>
          <w:ilvl w:val="0"/>
          <w:numId w:val="12"/>
        </w:numPr>
        <w:spacing w:line="240" w:lineRule="auto"/>
        <w:rPr>
          <w:rFonts w:ascii="Arial Narrow" w:hAnsi="Arial Narrow"/>
          <w:sz w:val="22"/>
          <w:szCs w:val="22"/>
        </w:rPr>
      </w:pPr>
      <w:r w:rsidRPr="00E02C5F">
        <w:rPr>
          <w:rFonts w:ascii="Arial Narrow" w:hAnsi="Arial Narrow"/>
          <w:b/>
          <w:sz w:val="22"/>
          <w:szCs w:val="22"/>
        </w:rPr>
        <w:t>Žiadosť o NFP</w:t>
      </w:r>
      <w:r w:rsidRPr="00E02C5F">
        <w:rPr>
          <w:rFonts w:ascii="Arial Narrow" w:hAnsi="Arial Narrow"/>
          <w:sz w:val="22"/>
          <w:szCs w:val="22"/>
        </w:rPr>
        <w:t xml:space="preserve"> </w:t>
      </w:r>
      <w:r w:rsidR="00FA2B80" w:rsidRPr="00E02C5F">
        <w:rPr>
          <w:rFonts w:ascii="Arial Narrow" w:hAnsi="Arial Narrow"/>
          <w:sz w:val="22"/>
          <w:szCs w:val="22"/>
        </w:rPr>
        <w:t>–</w:t>
      </w:r>
      <w:r w:rsidRPr="00E02C5F">
        <w:rPr>
          <w:rFonts w:ascii="Arial Narrow" w:hAnsi="Arial Narrow"/>
          <w:sz w:val="22"/>
          <w:szCs w:val="22"/>
        </w:rPr>
        <w:t xml:space="preserve"> dokument, ktorý pozostáva z</w:t>
      </w:r>
      <w:r w:rsidR="00AA2EDA">
        <w:rPr>
          <w:rFonts w:ascii="Arial Narrow" w:hAnsi="Arial Narrow"/>
          <w:sz w:val="22"/>
          <w:szCs w:val="22"/>
        </w:rPr>
        <w:t xml:space="preserve"> </w:t>
      </w:r>
      <w:r w:rsidRPr="00E02C5F">
        <w:rPr>
          <w:rFonts w:ascii="Arial Narrow" w:hAnsi="Arial Narrow"/>
          <w:sz w:val="22"/>
          <w:szCs w:val="22"/>
        </w:rPr>
        <w:t>formulára ŽoNFP a povinných príloh, ktorým žiadateľ žiada o</w:t>
      </w:r>
      <w:r w:rsidR="009E2030" w:rsidRPr="00E02C5F">
        <w:rPr>
          <w:rFonts w:ascii="Arial Narrow" w:hAnsi="Arial Narrow"/>
          <w:sz w:val="22"/>
          <w:szCs w:val="22"/>
        </w:rPr>
        <w:t> </w:t>
      </w:r>
      <w:r w:rsidRPr="00E02C5F">
        <w:rPr>
          <w:rFonts w:ascii="Arial Narrow" w:hAnsi="Arial Narrow"/>
          <w:sz w:val="22"/>
          <w:szCs w:val="22"/>
        </w:rPr>
        <w:t xml:space="preserve">poskytnutie NFP, na základe ktorého </w:t>
      </w:r>
      <w:r w:rsidR="00D424A4" w:rsidRPr="00E02C5F">
        <w:rPr>
          <w:rFonts w:ascii="Arial Narrow" w:hAnsi="Arial Narrow"/>
          <w:sz w:val="22"/>
          <w:szCs w:val="22"/>
        </w:rPr>
        <w:t>SO</w:t>
      </w:r>
      <w:r w:rsidR="00393777" w:rsidRPr="00E02C5F">
        <w:rPr>
          <w:rFonts w:ascii="Arial Narrow" w:hAnsi="Arial Narrow"/>
          <w:sz w:val="22"/>
          <w:szCs w:val="22"/>
        </w:rPr>
        <w:t xml:space="preserve"> </w:t>
      </w:r>
      <w:r w:rsidR="00E755D0" w:rsidRPr="00E02C5F">
        <w:rPr>
          <w:rFonts w:ascii="Arial Narrow" w:hAnsi="Arial Narrow"/>
          <w:sz w:val="22"/>
          <w:szCs w:val="22"/>
        </w:rPr>
        <w:t xml:space="preserve">vydá </w:t>
      </w:r>
      <w:r w:rsidR="00FA2B80" w:rsidRPr="00E02C5F">
        <w:rPr>
          <w:rFonts w:ascii="Arial Narrow" w:hAnsi="Arial Narrow"/>
          <w:sz w:val="22"/>
          <w:szCs w:val="22"/>
        </w:rPr>
        <w:t>R</w:t>
      </w:r>
      <w:r w:rsidRPr="00E02C5F">
        <w:rPr>
          <w:rFonts w:ascii="Arial Narrow" w:hAnsi="Arial Narrow"/>
          <w:sz w:val="22"/>
          <w:szCs w:val="22"/>
        </w:rPr>
        <w:t xml:space="preserve">ozhodnutie o schválení ŽoNFP alebo </w:t>
      </w:r>
      <w:r w:rsidR="00FA2B80" w:rsidRPr="00E02C5F">
        <w:rPr>
          <w:rFonts w:ascii="Arial Narrow" w:hAnsi="Arial Narrow"/>
          <w:sz w:val="22"/>
          <w:szCs w:val="22"/>
        </w:rPr>
        <w:t>R</w:t>
      </w:r>
      <w:r w:rsidRPr="00E02C5F">
        <w:rPr>
          <w:rFonts w:ascii="Arial Narrow" w:hAnsi="Arial Narrow"/>
          <w:sz w:val="22"/>
          <w:szCs w:val="22"/>
        </w:rPr>
        <w:t>ozhodnutie o</w:t>
      </w:r>
      <w:r w:rsidR="009E2030" w:rsidRPr="00E02C5F">
        <w:rPr>
          <w:rFonts w:ascii="Arial Narrow" w:hAnsi="Arial Narrow"/>
          <w:sz w:val="22"/>
          <w:szCs w:val="22"/>
        </w:rPr>
        <w:t> </w:t>
      </w:r>
      <w:r w:rsidRPr="00E02C5F">
        <w:rPr>
          <w:rFonts w:ascii="Arial Narrow" w:hAnsi="Arial Narrow"/>
          <w:sz w:val="22"/>
          <w:szCs w:val="22"/>
        </w:rPr>
        <w:t xml:space="preserve">neschválení ŽoNFP alebo </w:t>
      </w:r>
      <w:r w:rsidR="00FA2B80" w:rsidRPr="00E02C5F">
        <w:rPr>
          <w:rFonts w:ascii="Arial Narrow" w:hAnsi="Arial Narrow"/>
          <w:sz w:val="22"/>
          <w:szCs w:val="22"/>
        </w:rPr>
        <w:t>R</w:t>
      </w:r>
      <w:r w:rsidRPr="00E02C5F">
        <w:rPr>
          <w:rFonts w:ascii="Arial Narrow" w:hAnsi="Arial Narrow"/>
          <w:sz w:val="22"/>
          <w:szCs w:val="22"/>
        </w:rPr>
        <w:t>ozhodnutie o zastavení konania</w:t>
      </w:r>
      <w:r w:rsidR="00C7471A" w:rsidRPr="00E02C5F">
        <w:rPr>
          <w:rFonts w:ascii="Arial Narrow" w:hAnsi="Arial Narrow"/>
          <w:sz w:val="22"/>
          <w:szCs w:val="22"/>
        </w:rPr>
        <w:t xml:space="preserve"> </w:t>
      </w:r>
      <w:r w:rsidR="00842BDE" w:rsidRPr="00E02C5F">
        <w:rPr>
          <w:rFonts w:ascii="Arial Narrow" w:hAnsi="Arial Narrow"/>
          <w:sz w:val="22"/>
          <w:szCs w:val="22"/>
        </w:rPr>
        <w:t xml:space="preserve">o </w:t>
      </w:r>
      <w:r w:rsidR="00C7471A" w:rsidRPr="00E02C5F">
        <w:rPr>
          <w:rFonts w:ascii="Arial Narrow" w:hAnsi="Arial Narrow"/>
          <w:sz w:val="22"/>
          <w:szCs w:val="22"/>
        </w:rPr>
        <w:t>ŽoNFP</w:t>
      </w:r>
      <w:r w:rsidRPr="00E02C5F">
        <w:rPr>
          <w:rFonts w:ascii="Arial Narrow" w:hAnsi="Arial Narrow"/>
          <w:sz w:val="22"/>
          <w:szCs w:val="22"/>
        </w:rPr>
        <w:t>.</w:t>
      </w:r>
    </w:p>
    <w:p w14:paraId="14A4165C" w14:textId="77777777" w:rsidR="005960BF" w:rsidRPr="00E02C5F" w:rsidRDefault="005960BF" w:rsidP="005960BF">
      <w:pPr>
        <w:spacing w:line="240" w:lineRule="auto"/>
        <w:rPr>
          <w:rFonts w:ascii="Arial Narrow" w:hAnsi="Arial Narrow"/>
          <w:sz w:val="22"/>
          <w:szCs w:val="22"/>
        </w:rPr>
      </w:pPr>
      <w:r w:rsidRPr="00E02C5F">
        <w:rPr>
          <w:rFonts w:ascii="Arial Narrow" w:hAnsi="Arial Narrow"/>
          <w:sz w:val="22"/>
          <w:szCs w:val="22"/>
        </w:rPr>
        <w:t xml:space="preserve"> </w:t>
      </w:r>
    </w:p>
    <w:p w14:paraId="75FA89CE" w14:textId="77777777" w:rsidR="005960BF" w:rsidRPr="00E02C5F" w:rsidRDefault="005960BF" w:rsidP="00B10847">
      <w:pPr>
        <w:pStyle w:val="ListParagraph"/>
        <w:numPr>
          <w:ilvl w:val="0"/>
          <w:numId w:val="13"/>
        </w:numPr>
        <w:spacing w:line="240" w:lineRule="auto"/>
        <w:jc w:val="both"/>
        <w:rPr>
          <w:rFonts w:ascii="Arial Narrow" w:hAnsi="Arial Narrow"/>
        </w:rPr>
      </w:pPr>
      <w:r w:rsidRPr="00E02C5F">
        <w:rPr>
          <w:rFonts w:ascii="Arial Narrow" w:hAnsi="Arial Narrow"/>
        </w:rPr>
        <w:t>V príručke sa používajú odvolávky na platnú právnu úpravu EÚ a SR, pričom skrátené názvy právnych predpisov predstavujú nasledujúce predpisy:</w:t>
      </w:r>
      <w:r w:rsidR="00842BDE" w:rsidRPr="00E02C5F">
        <w:rPr>
          <w:rFonts w:ascii="Arial Narrow" w:hAnsi="Arial Narrow"/>
        </w:rPr>
        <w:t xml:space="preserve"> </w:t>
      </w:r>
    </w:p>
    <w:p w14:paraId="2785A17E" w14:textId="77777777" w:rsidR="005960BF" w:rsidRDefault="005960BF" w:rsidP="00B10847">
      <w:pPr>
        <w:numPr>
          <w:ilvl w:val="0"/>
          <w:numId w:val="14"/>
        </w:numPr>
        <w:tabs>
          <w:tab w:val="clear" w:pos="720"/>
          <w:tab w:val="num" w:pos="426"/>
        </w:tabs>
        <w:spacing w:line="240" w:lineRule="auto"/>
        <w:ind w:left="425" w:hanging="425"/>
        <w:rPr>
          <w:rFonts w:ascii="Arial Narrow" w:hAnsi="Arial Narrow"/>
          <w:sz w:val="22"/>
          <w:szCs w:val="22"/>
        </w:rPr>
      </w:pPr>
      <w:r w:rsidRPr="00E02C5F">
        <w:rPr>
          <w:rFonts w:ascii="Arial Narrow" w:hAnsi="Arial Narrow"/>
          <w:b/>
          <w:sz w:val="22"/>
          <w:szCs w:val="22"/>
        </w:rPr>
        <w:t>Všeobecné nariadenie</w:t>
      </w:r>
      <w:r w:rsidRPr="00E02C5F">
        <w:rPr>
          <w:rFonts w:ascii="Arial Narrow" w:hAnsi="Arial Narrow"/>
          <w:sz w:val="22"/>
          <w:szCs w:val="22"/>
        </w:rPr>
        <w:t xml:space="preserve"> </w:t>
      </w:r>
      <w:r w:rsidR="001B18F8" w:rsidRPr="00E02C5F">
        <w:rPr>
          <w:rFonts w:ascii="Arial Narrow" w:hAnsi="Arial Narrow"/>
          <w:sz w:val="22"/>
          <w:szCs w:val="22"/>
        </w:rPr>
        <w:t>–</w:t>
      </w:r>
      <w:r w:rsidRPr="00E02C5F">
        <w:rPr>
          <w:rFonts w:ascii="Arial Narrow" w:hAnsi="Arial Narrow"/>
          <w:sz w:val="22"/>
          <w:szCs w:val="22"/>
        </w:rPr>
        <w:t xml:space="preserve"> </w:t>
      </w:r>
      <w:r w:rsidR="001B18F8" w:rsidRPr="00E02C5F">
        <w:rPr>
          <w:rFonts w:ascii="Arial Narrow" w:hAnsi="Arial Narrow"/>
          <w:sz w:val="22"/>
          <w:szCs w:val="22"/>
        </w:rPr>
        <w:t>n</w:t>
      </w:r>
      <w:r w:rsidRPr="00E02C5F">
        <w:rPr>
          <w:rFonts w:ascii="Arial Narrow" w:hAnsi="Arial Narrow"/>
          <w:sz w:val="22"/>
          <w:szCs w:val="22"/>
        </w:rPr>
        <w:t>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sidR="00D96E60">
        <w:rPr>
          <w:rFonts w:ascii="Arial Narrow" w:hAnsi="Arial Narrow"/>
          <w:sz w:val="22"/>
          <w:szCs w:val="22"/>
        </w:rPr>
        <w:t xml:space="preserve"> v platnom znení</w:t>
      </w:r>
      <w:r w:rsidR="001B18F8" w:rsidRPr="00E02C5F">
        <w:rPr>
          <w:rFonts w:ascii="Arial Narrow" w:hAnsi="Arial Narrow"/>
          <w:sz w:val="22"/>
          <w:szCs w:val="22"/>
        </w:rPr>
        <w:t>.</w:t>
      </w:r>
    </w:p>
    <w:p w14:paraId="4C9129C7" w14:textId="77777777" w:rsidR="00B31F14" w:rsidRPr="00B31F14" w:rsidRDefault="00B31F14" w:rsidP="00B31F14">
      <w:pPr>
        <w:numPr>
          <w:ilvl w:val="0"/>
          <w:numId w:val="14"/>
        </w:numPr>
        <w:tabs>
          <w:tab w:val="clear" w:pos="720"/>
          <w:tab w:val="num" w:pos="426"/>
        </w:tabs>
        <w:spacing w:line="240" w:lineRule="auto"/>
        <w:ind w:left="425" w:hanging="425"/>
        <w:rPr>
          <w:rFonts w:ascii="Arial Narrow" w:hAnsi="Arial Narrow"/>
          <w:sz w:val="22"/>
          <w:szCs w:val="22"/>
        </w:rPr>
      </w:pPr>
      <w:r w:rsidRPr="00B31F14">
        <w:rPr>
          <w:rFonts w:ascii="Arial Narrow" w:hAnsi="Arial Narrow"/>
          <w:b/>
          <w:sz w:val="22"/>
          <w:szCs w:val="22"/>
        </w:rPr>
        <w:t xml:space="preserve">Delegované nariadenie komisie (EÚ) č. 244/2012 </w:t>
      </w:r>
      <w:r w:rsidRPr="00B31F14">
        <w:rPr>
          <w:rFonts w:ascii="Arial Narrow" w:hAnsi="Arial Narrow"/>
          <w:sz w:val="22"/>
          <w:szCs w:val="22"/>
        </w:rPr>
        <w:t>z 16. januára 2012, ktorým sa dopĺňa smernica Európskeho parlamentu a Rady 2010/31/EÚ o energetickej hospodárnosti budov vytvorením rámca porovnávacej metodiky na výpočet nákladovo optimálnych úrovní minimálnych požiadaviek na energetickú hospodárnosť budov a prvkov budov.</w:t>
      </w:r>
    </w:p>
    <w:p w14:paraId="77FC8A4F" w14:textId="77777777" w:rsidR="005960BF" w:rsidRPr="00E02C5F" w:rsidRDefault="005960BF" w:rsidP="00B10847">
      <w:pPr>
        <w:pStyle w:val="SRKNorm"/>
        <w:numPr>
          <w:ilvl w:val="0"/>
          <w:numId w:val="14"/>
        </w:numPr>
        <w:tabs>
          <w:tab w:val="clear" w:pos="720"/>
          <w:tab w:val="num" w:pos="426"/>
        </w:tabs>
        <w:spacing w:before="0" w:after="0"/>
        <w:ind w:left="425" w:hanging="425"/>
        <w:rPr>
          <w:rFonts w:ascii="Arial Narrow" w:hAnsi="Arial Narrow"/>
          <w:sz w:val="22"/>
          <w:szCs w:val="22"/>
        </w:rPr>
      </w:pPr>
      <w:r w:rsidRPr="00E02C5F">
        <w:rPr>
          <w:rFonts w:ascii="Arial Narrow" w:hAnsi="Arial Narrow"/>
          <w:b/>
          <w:sz w:val="22"/>
          <w:szCs w:val="22"/>
        </w:rPr>
        <w:t>Zákon o príspevku z EŠIF</w:t>
      </w:r>
      <w:r w:rsidRPr="00E02C5F">
        <w:rPr>
          <w:rFonts w:ascii="Arial Narrow" w:hAnsi="Arial Narrow"/>
          <w:sz w:val="22"/>
          <w:szCs w:val="22"/>
        </w:rPr>
        <w:t xml:space="preserve"> – zákon č. 292/2014 o príspevku poskytovanom z európskych štrukturálnych</w:t>
      </w:r>
      <w:r w:rsidR="003A45A5" w:rsidRPr="00E02C5F">
        <w:rPr>
          <w:rFonts w:ascii="Arial Narrow" w:hAnsi="Arial Narrow"/>
          <w:sz w:val="22"/>
          <w:szCs w:val="22"/>
        </w:rPr>
        <w:t xml:space="preserve"> </w:t>
      </w:r>
      <w:r w:rsidRPr="00E02C5F">
        <w:rPr>
          <w:rFonts w:ascii="Arial Narrow" w:hAnsi="Arial Narrow"/>
          <w:sz w:val="22"/>
          <w:szCs w:val="22"/>
        </w:rPr>
        <w:t>a</w:t>
      </w:r>
      <w:r w:rsidR="009E2030" w:rsidRPr="00E02C5F">
        <w:rPr>
          <w:rFonts w:ascii="Arial Narrow" w:hAnsi="Arial Narrow"/>
          <w:sz w:val="22"/>
          <w:szCs w:val="22"/>
        </w:rPr>
        <w:t> </w:t>
      </w:r>
      <w:r w:rsidRPr="00E02C5F">
        <w:rPr>
          <w:rFonts w:ascii="Arial Narrow" w:hAnsi="Arial Narrow"/>
          <w:sz w:val="22"/>
          <w:szCs w:val="22"/>
        </w:rPr>
        <w:t>investičných fondov a o zmene a doplnení niektorých zákonov</w:t>
      </w:r>
      <w:r w:rsidR="00216439" w:rsidRPr="00E02C5F">
        <w:rPr>
          <w:rFonts w:ascii="Arial Narrow" w:hAnsi="Arial Narrow"/>
          <w:sz w:val="22"/>
          <w:szCs w:val="22"/>
        </w:rPr>
        <w:t xml:space="preserve"> v znení neskorších predpisov</w:t>
      </w:r>
      <w:r w:rsidR="00427D38" w:rsidRPr="00E02C5F">
        <w:rPr>
          <w:rFonts w:ascii="Arial Narrow" w:hAnsi="Arial Narrow"/>
          <w:sz w:val="22"/>
          <w:szCs w:val="22"/>
        </w:rPr>
        <w:t>.</w:t>
      </w:r>
      <w:r w:rsidRPr="00E02C5F">
        <w:rPr>
          <w:rFonts w:ascii="Arial Narrow" w:hAnsi="Arial Narrow"/>
          <w:sz w:val="22"/>
          <w:szCs w:val="22"/>
        </w:rPr>
        <w:t xml:space="preserve"> </w:t>
      </w:r>
    </w:p>
    <w:p w14:paraId="2E5302CB" w14:textId="77777777" w:rsidR="005960BF" w:rsidRPr="00E02C5F" w:rsidRDefault="005960BF" w:rsidP="00B10847">
      <w:pPr>
        <w:pStyle w:val="SRKNorm"/>
        <w:numPr>
          <w:ilvl w:val="0"/>
          <w:numId w:val="14"/>
        </w:numPr>
        <w:tabs>
          <w:tab w:val="clear" w:pos="720"/>
          <w:tab w:val="num" w:pos="426"/>
        </w:tabs>
        <w:spacing w:before="0" w:after="0"/>
        <w:ind w:left="425" w:hanging="425"/>
        <w:rPr>
          <w:rFonts w:ascii="Arial Narrow" w:hAnsi="Arial Narrow"/>
          <w:sz w:val="22"/>
          <w:szCs w:val="22"/>
        </w:rPr>
      </w:pPr>
      <w:r w:rsidRPr="00E02C5F">
        <w:rPr>
          <w:rFonts w:ascii="Arial Narrow" w:hAnsi="Arial Narrow"/>
          <w:b/>
          <w:sz w:val="22"/>
          <w:szCs w:val="22"/>
        </w:rPr>
        <w:lastRenderedPageBreak/>
        <w:t>Zákon o finančnej kontrole</w:t>
      </w:r>
      <w:r w:rsidRPr="00E02C5F">
        <w:rPr>
          <w:rFonts w:ascii="Arial Narrow" w:hAnsi="Arial Narrow"/>
          <w:sz w:val="22"/>
          <w:szCs w:val="22"/>
        </w:rPr>
        <w:t xml:space="preserve"> </w:t>
      </w:r>
      <w:r w:rsidR="00427D38" w:rsidRPr="00E02C5F">
        <w:rPr>
          <w:rFonts w:ascii="Arial Narrow" w:hAnsi="Arial Narrow"/>
          <w:sz w:val="22"/>
          <w:szCs w:val="22"/>
        </w:rPr>
        <w:t>–</w:t>
      </w:r>
      <w:r w:rsidRPr="00E02C5F">
        <w:rPr>
          <w:rFonts w:ascii="Arial Narrow" w:hAnsi="Arial Narrow"/>
          <w:sz w:val="22"/>
          <w:szCs w:val="22"/>
        </w:rPr>
        <w:t xml:space="preserve"> zákon č. </w:t>
      </w:r>
      <w:r w:rsidR="00D51391" w:rsidRPr="00E02C5F">
        <w:rPr>
          <w:rFonts w:ascii="Arial Narrow" w:hAnsi="Arial Narrow"/>
          <w:sz w:val="22"/>
          <w:szCs w:val="22"/>
        </w:rPr>
        <w:t>357/2015</w:t>
      </w:r>
      <w:r w:rsidRPr="00E02C5F">
        <w:rPr>
          <w:rFonts w:ascii="Arial Narrow" w:hAnsi="Arial Narrow"/>
          <w:sz w:val="22"/>
          <w:szCs w:val="22"/>
        </w:rPr>
        <w:t xml:space="preserve"> Z. z. o finančnej kontrole a audite a o zmene a doplnení niektorých zákonov</w:t>
      </w:r>
      <w:r w:rsidR="00D96E60">
        <w:rPr>
          <w:rFonts w:ascii="Arial Narrow" w:hAnsi="Arial Narrow"/>
          <w:sz w:val="22"/>
          <w:szCs w:val="22"/>
        </w:rPr>
        <w:t xml:space="preserve"> v znení neskorších predpisov</w:t>
      </w:r>
      <w:r w:rsidR="00427D38" w:rsidRPr="00E02C5F">
        <w:rPr>
          <w:rFonts w:ascii="Arial Narrow" w:hAnsi="Arial Narrow"/>
          <w:sz w:val="22"/>
          <w:szCs w:val="22"/>
        </w:rPr>
        <w:t>.</w:t>
      </w:r>
    </w:p>
    <w:p w14:paraId="419EF698" w14:textId="77777777" w:rsidR="005960BF" w:rsidRPr="00E02C5F" w:rsidRDefault="005960BF" w:rsidP="00B10847">
      <w:pPr>
        <w:pStyle w:val="ListParagraph"/>
        <w:numPr>
          <w:ilvl w:val="0"/>
          <w:numId w:val="14"/>
        </w:numPr>
        <w:tabs>
          <w:tab w:val="clear" w:pos="720"/>
          <w:tab w:val="num" w:pos="426"/>
        </w:tabs>
        <w:spacing w:after="0" w:line="240" w:lineRule="auto"/>
        <w:ind w:left="425" w:hanging="425"/>
        <w:contextualSpacing w:val="0"/>
        <w:jc w:val="both"/>
        <w:rPr>
          <w:rFonts w:ascii="Arial Narrow" w:hAnsi="Arial Narrow"/>
          <w:lang w:eastAsia="sk-SK"/>
        </w:rPr>
      </w:pPr>
      <w:r w:rsidRPr="00E02C5F">
        <w:rPr>
          <w:rFonts w:ascii="Arial Narrow" w:hAnsi="Arial Narrow"/>
          <w:b/>
          <w:lang w:eastAsia="sk-SK"/>
        </w:rPr>
        <w:t>Občiansky zákonník</w:t>
      </w:r>
      <w:r w:rsidRPr="00E02C5F">
        <w:rPr>
          <w:rFonts w:ascii="Arial Narrow" w:hAnsi="Arial Narrow"/>
          <w:lang w:eastAsia="sk-SK"/>
        </w:rPr>
        <w:t xml:space="preserve"> </w:t>
      </w:r>
      <w:r w:rsidR="00427D38" w:rsidRPr="00E02C5F">
        <w:rPr>
          <w:rFonts w:ascii="Arial Narrow" w:hAnsi="Arial Narrow"/>
        </w:rPr>
        <w:t>–</w:t>
      </w:r>
      <w:r w:rsidRPr="00E02C5F">
        <w:rPr>
          <w:rFonts w:ascii="Arial Narrow" w:hAnsi="Arial Narrow"/>
          <w:lang w:eastAsia="sk-SK"/>
        </w:rPr>
        <w:t xml:space="preserve"> zákon č. 40/1964 Zb. Občiansky zákonník v </w:t>
      </w:r>
      <w:r w:rsidR="00216439" w:rsidRPr="00E02C5F">
        <w:rPr>
          <w:rFonts w:ascii="Arial Narrow" w:hAnsi="Arial Narrow"/>
          <w:lang w:eastAsia="sk-SK"/>
        </w:rPr>
        <w:t>znení neskorších predpisov</w:t>
      </w:r>
      <w:r w:rsidR="00427D38" w:rsidRPr="00E02C5F">
        <w:rPr>
          <w:rFonts w:ascii="Arial Narrow" w:hAnsi="Arial Narrow"/>
          <w:lang w:eastAsia="sk-SK"/>
        </w:rPr>
        <w:t>.</w:t>
      </w:r>
    </w:p>
    <w:p w14:paraId="0A66FEB0" w14:textId="77777777" w:rsidR="00D444F5" w:rsidRPr="00E02C5F" w:rsidRDefault="00D444F5" w:rsidP="00B10847">
      <w:pPr>
        <w:pStyle w:val="ListParagraph"/>
        <w:numPr>
          <w:ilvl w:val="0"/>
          <w:numId w:val="14"/>
        </w:numPr>
        <w:tabs>
          <w:tab w:val="clear" w:pos="720"/>
          <w:tab w:val="num" w:pos="426"/>
        </w:tabs>
        <w:spacing w:after="0" w:line="240" w:lineRule="auto"/>
        <w:ind w:left="425" w:hanging="425"/>
        <w:contextualSpacing w:val="0"/>
        <w:jc w:val="both"/>
        <w:rPr>
          <w:rFonts w:ascii="Arial Narrow" w:hAnsi="Arial Narrow"/>
          <w:lang w:eastAsia="sk-SK"/>
        </w:rPr>
      </w:pPr>
      <w:r w:rsidRPr="00E02C5F">
        <w:rPr>
          <w:rFonts w:ascii="Arial Narrow" w:hAnsi="Arial Narrow"/>
          <w:b/>
          <w:lang w:eastAsia="sk-SK"/>
        </w:rPr>
        <w:t xml:space="preserve">Obchodný zákonník </w:t>
      </w:r>
      <w:r w:rsidRPr="00E02C5F">
        <w:rPr>
          <w:rFonts w:ascii="Arial Narrow" w:hAnsi="Arial Narrow"/>
          <w:lang w:eastAsia="sk-SK"/>
        </w:rPr>
        <w:t>– zákon č. 513/1991 Zb. Obchodný zákonník v </w:t>
      </w:r>
      <w:r w:rsidR="00216439" w:rsidRPr="00E02C5F">
        <w:rPr>
          <w:rFonts w:ascii="Arial Narrow" w:hAnsi="Arial Narrow"/>
          <w:lang w:eastAsia="sk-SK"/>
        </w:rPr>
        <w:t>znení neskorších predpisov</w:t>
      </w:r>
      <w:r w:rsidRPr="00E02C5F">
        <w:rPr>
          <w:rFonts w:ascii="Arial Narrow" w:hAnsi="Arial Narrow"/>
          <w:lang w:eastAsia="sk-SK"/>
        </w:rPr>
        <w:t>.</w:t>
      </w:r>
    </w:p>
    <w:p w14:paraId="2C4554C5" w14:textId="00FB6A11" w:rsidR="00D444F5" w:rsidRPr="00E02C5F" w:rsidRDefault="00B7530B" w:rsidP="00B10847">
      <w:pPr>
        <w:pStyle w:val="ListParagraph"/>
        <w:numPr>
          <w:ilvl w:val="0"/>
          <w:numId w:val="14"/>
        </w:numPr>
        <w:tabs>
          <w:tab w:val="clear" w:pos="720"/>
          <w:tab w:val="num" w:pos="426"/>
        </w:tabs>
        <w:spacing w:after="0" w:line="240" w:lineRule="auto"/>
        <w:ind w:left="425" w:hanging="425"/>
        <w:contextualSpacing w:val="0"/>
        <w:jc w:val="both"/>
        <w:rPr>
          <w:rFonts w:ascii="Arial Narrow" w:hAnsi="Arial Narrow"/>
          <w:lang w:eastAsia="sk-SK"/>
        </w:rPr>
      </w:pPr>
      <w:r w:rsidRPr="00E02C5F">
        <w:rPr>
          <w:rFonts w:ascii="Arial Narrow" w:hAnsi="Arial Narrow"/>
          <w:b/>
          <w:lang w:eastAsia="sk-SK"/>
        </w:rPr>
        <w:t>Zákon o</w:t>
      </w:r>
      <w:r w:rsidR="00AA2EDA">
        <w:rPr>
          <w:rFonts w:ascii="Arial Narrow" w:hAnsi="Arial Narrow"/>
          <w:b/>
          <w:lang w:eastAsia="sk-SK"/>
        </w:rPr>
        <w:t xml:space="preserve"> </w:t>
      </w:r>
      <w:r w:rsidRPr="00E02C5F">
        <w:rPr>
          <w:rFonts w:ascii="Arial Narrow" w:hAnsi="Arial Narrow"/>
          <w:b/>
          <w:lang w:eastAsia="sk-SK"/>
        </w:rPr>
        <w:t xml:space="preserve">registri právnických osôb </w:t>
      </w:r>
      <w:r w:rsidRPr="00E02C5F">
        <w:rPr>
          <w:rFonts w:ascii="Arial Narrow" w:hAnsi="Arial Narrow"/>
          <w:lang w:eastAsia="sk-SK"/>
        </w:rPr>
        <w:t>– zákon č. 272/2015 Z.</w:t>
      </w:r>
      <w:r w:rsidR="001D0458" w:rsidRPr="00E02C5F">
        <w:rPr>
          <w:rFonts w:ascii="Arial Narrow" w:hAnsi="Arial Narrow"/>
          <w:lang w:eastAsia="sk-SK"/>
        </w:rPr>
        <w:t xml:space="preserve"> </w:t>
      </w:r>
      <w:r w:rsidRPr="00E02C5F">
        <w:rPr>
          <w:rFonts w:ascii="Arial Narrow" w:hAnsi="Arial Narrow"/>
          <w:lang w:eastAsia="sk-SK"/>
        </w:rPr>
        <w:t>z. o registri právnických osôb, podnikateľov a orgánov verejnej moci a o zmene a doplnení niektorých zákonov</w:t>
      </w:r>
      <w:r w:rsidR="008944C1">
        <w:rPr>
          <w:rFonts w:ascii="Arial Narrow" w:hAnsi="Arial Narrow"/>
          <w:lang w:eastAsia="sk-SK"/>
        </w:rPr>
        <w:t xml:space="preserve"> v znení neskorších predpisov</w:t>
      </w:r>
      <w:r w:rsidRPr="00E02C5F">
        <w:rPr>
          <w:rFonts w:ascii="Arial Narrow" w:hAnsi="Arial Narrow"/>
          <w:lang w:eastAsia="sk-SK"/>
        </w:rPr>
        <w:t>.</w:t>
      </w:r>
    </w:p>
    <w:p w14:paraId="7AD1D132"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Trestný zákon</w:t>
      </w:r>
      <w:r w:rsidRPr="00E02C5F">
        <w:rPr>
          <w:rFonts w:ascii="Arial Narrow" w:hAnsi="Arial Narrow"/>
          <w:lang w:eastAsia="sk-SK"/>
        </w:rPr>
        <w:t xml:space="preserve"> </w:t>
      </w:r>
      <w:r w:rsidR="00427D38" w:rsidRPr="00E02C5F">
        <w:rPr>
          <w:rFonts w:ascii="Arial Narrow" w:hAnsi="Arial Narrow"/>
        </w:rPr>
        <w:t>–</w:t>
      </w:r>
      <w:r w:rsidRPr="00E02C5F">
        <w:rPr>
          <w:rFonts w:ascii="Arial Narrow" w:hAnsi="Arial Narrow"/>
          <w:lang w:eastAsia="sk-SK"/>
        </w:rPr>
        <w:t xml:space="preserve"> zákon č. 300/2005 Z. z. Trestný zákon v znení neskorších predpisov</w:t>
      </w:r>
      <w:r w:rsidR="00427D38" w:rsidRPr="00E02C5F">
        <w:rPr>
          <w:rFonts w:ascii="Arial Narrow" w:hAnsi="Arial Narrow"/>
          <w:lang w:eastAsia="sk-SK"/>
        </w:rPr>
        <w:t>.</w:t>
      </w:r>
    </w:p>
    <w:p w14:paraId="5E535DE1"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 xml:space="preserve">Trestný poriadok </w:t>
      </w:r>
      <w:r w:rsidR="00427D38" w:rsidRPr="00E02C5F">
        <w:rPr>
          <w:rFonts w:ascii="Arial Narrow" w:hAnsi="Arial Narrow"/>
        </w:rPr>
        <w:t>–</w:t>
      </w:r>
      <w:r w:rsidRPr="00E02C5F">
        <w:rPr>
          <w:rFonts w:ascii="Arial Narrow" w:hAnsi="Arial Narrow"/>
          <w:lang w:eastAsia="sk-SK"/>
        </w:rPr>
        <w:t xml:space="preserve"> zákon č. 301/2005 Z. z. Trestný poriadok v znení neskorších predpisov</w:t>
      </w:r>
      <w:r w:rsidR="00427D38" w:rsidRPr="00E02C5F">
        <w:rPr>
          <w:rFonts w:ascii="Arial Narrow" w:hAnsi="Arial Narrow"/>
          <w:lang w:eastAsia="sk-SK"/>
        </w:rPr>
        <w:t>.</w:t>
      </w:r>
    </w:p>
    <w:p w14:paraId="4EC438FD" w14:textId="4820C95E" w:rsidR="00720110" w:rsidRPr="009C5F62" w:rsidRDefault="00BF2B59"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 xml:space="preserve">Zákon o trestnej zodpovednosti PO </w:t>
      </w:r>
      <w:r w:rsidRPr="00E02C5F">
        <w:rPr>
          <w:rFonts w:ascii="Arial Narrow" w:hAnsi="Arial Narrow"/>
          <w:lang w:eastAsia="sk-SK"/>
        </w:rPr>
        <w:t xml:space="preserve">– zákon č. 91/2016 Z. z. </w:t>
      </w:r>
      <w:r w:rsidRPr="00E02C5F">
        <w:rPr>
          <w:rFonts w:ascii="Arial Narrow" w:hAnsi="Arial Narrow"/>
          <w:bCs/>
          <w:color w:val="000000"/>
          <w:shd w:val="clear" w:color="auto" w:fill="FFFFFF"/>
        </w:rPr>
        <w:t>o trestnej zodpovednosti právnických osôb a</w:t>
      </w:r>
      <w:r w:rsidR="009E2030" w:rsidRPr="00E02C5F">
        <w:rPr>
          <w:rFonts w:ascii="Arial Narrow" w:hAnsi="Arial Narrow"/>
          <w:bCs/>
          <w:color w:val="000000"/>
          <w:shd w:val="clear" w:color="auto" w:fill="FFFFFF"/>
        </w:rPr>
        <w:t> </w:t>
      </w:r>
      <w:r w:rsidRPr="00E02C5F">
        <w:rPr>
          <w:rFonts w:ascii="Arial Narrow" w:hAnsi="Arial Narrow"/>
          <w:bCs/>
          <w:color w:val="000000"/>
          <w:shd w:val="clear" w:color="auto" w:fill="FFFFFF"/>
        </w:rPr>
        <w:t>o zmene a doplnení niektorých zákonov</w:t>
      </w:r>
      <w:r w:rsidR="008944C1">
        <w:rPr>
          <w:rFonts w:ascii="Arial Narrow" w:hAnsi="Arial Narrow"/>
          <w:bCs/>
          <w:color w:val="000000"/>
          <w:shd w:val="clear" w:color="auto" w:fill="FFFFFF"/>
        </w:rPr>
        <w:t xml:space="preserve"> v znení neskorších predpisov</w:t>
      </w:r>
      <w:r w:rsidR="00E53178" w:rsidRPr="00E02C5F">
        <w:rPr>
          <w:rFonts w:ascii="Arial Narrow" w:hAnsi="Arial Narrow"/>
          <w:bCs/>
          <w:color w:val="000000"/>
          <w:shd w:val="clear" w:color="auto" w:fill="FFFFFF"/>
        </w:rPr>
        <w:t>.</w:t>
      </w:r>
    </w:p>
    <w:p w14:paraId="633AAB3A" w14:textId="77777777" w:rsidR="009C5F62" w:rsidRPr="009C5F62" w:rsidRDefault="009C5F62" w:rsidP="009C5F62">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9C5F62">
        <w:rPr>
          <w:rFonts w:ascii="Arial Narrow" w:hAnsi="Arial Narrow"/>
          <w:b/>
          <w:lang w:eastAsia="sk-SK"/>
        </w:rPr>
        <w:t xml:space="preserve">Zákon o e-Govermente </w:t>
      </w:r>
      <w:r w:rsidRPr="009C5F62">
        <w:rPr>
          <w:rFonts w:ascii="Arial Narrow" w:hAnsi="Arial Narrow"/>
          <w:lang w:eastAsia="sk-SK"/>
        </w:rPr>
        <w:t xml:space="preserve">– zákon č. 305/2013 Z. z. o elektronickej podobe výkonu pôsobnosti orgánov verejnej moci a o zmene a doplnení niektorých zákonov (zákon o e-Governmente) v znení neskorších predpisov. </w:t>
      </w:r>
    </w:p>
    <w:p w14:paraId="5CC7C9D4" w14:textId="77777777" w:rsidR="00D825E5" w:rsidRPr="00E02C5F" w:rsidRDefault="005960BF" w:rsidP="00B10847">
      <w:pPr>
        <w:pStyle w:val="SRKNorm"/>
        <w:numPr>
          <w:ilvl w:val="0"/>
          <w:numId w:val="14"/>
        </w:numPr>
        <w:tabs>
          <w:tab w:val="clear" w:pos="720"/>
          <w:tab w:val="num" w:pos="426"/>
        </w:tabs>
        <w:spacing w:before="0" w:after="0"/>
        <w:ind w:left="426" w:hanging="426"/>
        <w:rPr>
          <w:rFonts w:ascii="Arial Narrow" w:hAnsi="Arial Narrow"/>
          <w:sz w:val="22"/>
          <w:szCs w:val="22"/>
        </w:rPr>
      </w:pPr>
      <w:r w:rsidRPr="00E02C5F">
        <w:rPr>
          <w:rFonts w:ascii="Arial Narrow" w:hAnsi="Arial Narrow"/>
          <w:b/>
          <w:sz w:val="22"/>
          <w:szCs w:val="22"/>
        </w:rPr>
        <w:t>Zákon o účtovníctve</w:t>
      </w:r>
      <w:r w:rsidRPr="00E02C5F">
        <w:rPr>
          <w:rFonts w:ascii="Arial Narrow" w:hAnsi="Arial Narrow"/>
          <w:sz w:val="22"/>
          <w:szCs w:val="22"/>
        </w:rPr>
        <w:t xml:space="preserve"> </w:t>
      </w:r>
      <w:r w:rsidR="00427D38" w:rsidRPr="00E02C5F">
        <w:rPr>
          <w:rFonts w:ascii="Arial Narrow" w:hAnsi="Arial Narrow"/>
          <w:sz w:val="22"/>
          <w:szCs w:val="22"/>
        </w:rPr>
        <w:t>–</w:t>
      </w:r>
      <w:r w:rsidRPr="00E02C5F">
        <w:rPr>
          <w:rFonts w:ascii="Arial Narrow" w:hAnsi="Arial Narrow"/>
          <w:sz w:val="22"/>
          <w:szCs w:val="22"/>
        </w:rPr>
        <w:t xml:space="preserve"> zákon č. 431/2002 Z. z. o účtovníctve v znení neskorších predpisov</w:t>
      </w:r>
      <w:r w:rsidR="00427D38" w:rsidRPr="00E02C5F">
        <w:rPr>
          <w:rFonts w:ascii="Arial Narrow" w:hAnsi="Arial Narrow"/>
          <w:sz w:val="22"/>
          <w:szCs w:val="22"/>
        </w:rPr>
        <w:t>.</w:t>
      </w:r>
    </w:p>
    <w:p w14:paraId="7796AA38" w14:textId="77777777" w:rsidR="00F67F49" w:rsidRDefault="00D825E5" w:rsidP="00B10847">
      <w:pPr>
        <w:pStyle w:val="SRKNorm"/>
        <w:numPr>
          <w:ilvl w:val="0"/>
          <w:numId w:val="14"/>
        </w:numPr>
        <w:tabs>
          <w:tab w:val="clear" w:pos="720"/>
          <w:tab w:val="num" w:pos="426"/>
        </w:tabs>
        <w:spacing w:before="0" w:after="0"/>
        <w:ind w:left="426" w:hanging="426"/>
        <w:rPr>
          <w:rFonts w:ascii="Arial Narrow" w:hAnsi="Arial Narrow"/>
          <w:sz w:val="22"/>
          <w:szCs w:val="22"/>
        </w:rPr>
      </w:pPr>
      <w:r w:rsidRPr="00E02C5F">
        <w:rPr>
          <w:rFonts w:ascii="Arial Narrow" w:hAnsi="Arial Narrow"/>
          <w:b/>
          <w:sz w:val="22"/>
          <w:szCs w:val="22"/>
        </w:rPr>
        <w:t xml:space="preserve">Zákon o VO </w:t>
      </w:r>
      <w:r w:rsidRPr="00E02C5F">
        <w:rPr>
          <w:rFonts w:ascii="Arial Narrow" w:hAnsi="Arial Narrow"/>
          <w:sz w:val="22"/>
          <w:szCs w:val="22"/>
        </w:rPr>
        <w:t>– zákon č. 343/2015 Z.</w:t>
      </w:r>
      <w:r w:rsidR="00EA2996" w:rsidRPr="00E02C5F">
        <w:rPr>
          <w:rFonts w:ascii="Arial Narrow" w:hAnsi="Arial Narrow"/>
          <w:sz w:val="22"/>
          <w:szCs w:val="22"/>
        </w:rPr>
        <w:t xml:space="preserve"> </w:t>
      </w:r>
      <w:r w:rsidRPr="00E02C5F">
        <w:rPr>
          <w:rFonts w:ascii="Arial Narrow" w:hAnsi="Arial Narrow"/>
          <w:sz w:val="22"/>
          <w:szCs w:val="22"/>
        </w:rPr>
        <w:t>z. o verejnom obstarávaní a o zmen</w:t>
      </w:r>
      <w:r w:rsidR="00B7530B" w:rsidRPr="00E02C5F">
        <w:rPr>
          <w:rFonts w:ascii="Arial Narrow" w:hAnsi="Arial Narrow"/>
          <w:sz w:val="22"/>
          <w:szCs w:val="22"/>
        </w:rPr>
        <w:t>e a doplnení niektorých zákonov</w:t>
      </w:r>
      <w:r w:rsidR="00216439" w:rsidRPr="00E02C5F">
        <w:rPr>
          <w:rFonts w:ascii="Arial Narrow" w:hAnsi="Arial Narrow"/>
          <w:sz w:val="22"/>
          <w:szCs w:val="22"/>
        </w:rPr>
        <w:t xml:space="preserve"> v znení neskorších predpisov</w:t>
      </w:r>
      <w:r w:rsidR="00B7530B" w:rsidRPr="00E02C5F">
        <w:rPr>
          <w:rFonts w:ascii="Arial Narrow" w:hAnsi="Arial Narrow"/>
          <w:sz w:val="22"/>
          <w:szCs w:val="22"/>
        </w:rPr>
        <w:t>.</w:t>
      </w:r>
      <w:r w:rsidRPr="00E02C5F">
        <w:rPr>
          <w:rFonts w:ascii="Arial Narrow" w:hAnsi="Arial Narrow"/>
          <w:sz w:val="22"/>
          <w:szCs w:val="22"/>
        </w:rPr>
        <w:t xml:space="preserve"> </w:t>
      </w:r>
    </w:p>
    <w:p w14:paraId="6A0D2F3C" w14:textId="77777777" w:rsidR="00D4212F" w:rsidRPr="00D4212F" w:rsidRDefault="00D4212F" w:rsidP="00D4212F">
      <w:pPr>
        <w:pStyle w:val="SRKNorm"/>
        <w:numPr>
          <w:ilvl w:val="0"/>
          <w:numId w:val="14"/>
        </w:numPr>
        <w:tabs>
          <w:tab w:val="clear" w:pos="720"/>
          <w:tab w:val="num" w:pos="426"/>
        </w:tabs>
        <w:spacing w:before="0" w:after="0"/>
        <w:ind w:left="426" w:hanging="426"/>
        <w:rPr>
          <w:rFonts w:ascii="Arial Narrow" w:hAnsi="Arial Narrow"/>
          <w:sz w:val="22"/>
          <w:szCs w:val="22"/>
        </w:rPr>
      </w:pPr>
      <w:r w:rsidRPr="00D4212F">
        <w:rPr>
          <w:rFonts w:ascii="Arial Narrow" w:hAnsi="Arial Narrow"/>
          <w:b/>
          <w:sz w:val="22"/>
          <w:szCs w:val="22"/>
        </w:rPr>
        <w:t xml:space="preserve">Zákon o konkurze a reštrukturalizácii </w:t>
      </w:r>
      <w:r w:rsidRPr="00D4212F">
        <w:rPr>
          <w:rFonts w:ascii="Arial Narrow" w:hAnsi="Arial Narrow"/>
          <w:sz w:val="22"/>
          <w:szCs w:val="22"/>
        </w:rPr>
        <w:t>– zákon č. 7/2005 Z. z. o konkurze a reštrukturalizácii a o zmene a doplnení niektorých zákonov v znení neskorších predpisov.</w:t>
      </w:r>
    </w:p>
    <w:p w14:paraId="16DA0B9B" w14:textId="77777777" w:rsidR="005960BF" w:rsidRPr="00E02C5F" w:rsidRDefault="005960BF" w:rsidP="00B10847">
      <w:pPr>
        <w:pStyle w:val="SRKNorm"/>
        <w:numPr>
          <w:ilvl w:val="0"/>
          <w:numId w:val="14"/>
        </w:numPr>
        <w:tabs>
          <w:tab w:val="clear" w:pos="720"/>
          <w:tab w:val="num" w:pos="426"/>
        </w:tabs>
        <w:spacing w:before="0" w:after="0"/>
        <w:ind w:left="426" w:hanging="426"/>
        <w:rPr>
          <w:rFonts w:ascii="Arial Narrow" w:hAnsi="Arial Narrow"/>
          <w:sz w:val="22"/>
          <w:szCs w:val="22"/>
        </w:rPr>
      </w:pPr>
      <w:r w:rsidRPr="00E02C5F">
        <w:rPr>
          <w:rFonts w:ascii="Arial Narrow" w:hAnsi="Arial Narrow"/>
          <w:b/>
          <w:sz w:val="22"/>
          <w:szCs w:val="22"/>
        </w:rPr>
        <w:t>Zákon o slobode informácií</w:t>
      </w:r>
      <w:r w:rsidRPr="00E02C5F">
        <w:rPr>
          <w:rFonts w:ascii="Arial Narrow" w:hAnsi="Arial Narrow"/>
          <w:sz w:val="22"/>
          <w:szCs w:val="22"/>
        </w:rPr>
        <w:t xml:space="preserve"> </w:t>
      </w:r>
      <w:r w:rsidR="00015F21" w:rsidRPr="00E02C5F">
        <w:rPr>
          <w:rFonts w:ascii="Arial Narrow" w:hAnsi="Arial Narrow"/>
          <w:sz w:val="22"/>
          <w:szCs w:val="22"/>
        </w:rPr>
        <w:t>–</w:t>
      </w:r>
      <w:r w:rsidRPr="00E02C5F">
        <w:rPr>
          <w:rFonts w:ascii="Arial Narrow" w:hAnsi="Arial Narrow"/>
          <w:sz w:val="22"/>
          <w:szCs w:val="22"/>
        </w:rPr>
        <w:t xml:space="preserve"> zákon č. 211/2000 Z. z. o slobodnom prístupe k informáciám a o zmene a</w:t>
      </w:r>
      <w:r w:rsidR="009E2030" w:rsidRPr="00E02C5F">
        <w:rPr>
          <w:rFonts w:ascii="Arial Narrow" w:hAnsi="Arial Narrow"/>
          <w:sz w:val="22"/>
          <w:szCs w:val="22"/>
        </w:rPr>
        <w:t> </w:t>
      </w:r>
      <w:r w:rsidRPr="00E02C5F">
        <w:rPr>
          <w:rFonts w:ascii="Arial Narrow" w:hAnsi="Arial Narrow"/>
          <w:sz w:val="22"/>
          <w:szCs w:val="22"/>
        </w:rPr>
        <w:t xml:space="preserve">doplnení niektorých zákonov </w:t>
      </w:r>
      <w:r w:rsidR="00303251" w:rsidRPr="00E02C5F">
        <w:rPr>
          <w:rFonts w:ascii="Arial Narrow" w:hAnsi="Arial Narrow"/>
          <w:sz w:val="22"/>
          <w:szCs w:val="22"/>
        </w:rPr>
        <w:t xml:space="preserve">(zákon o slobode informácií) </w:t>
      </w:r>
      <w:r w:rsidRPr="00E02C5F">
        <w:rPr>
          <w:rFonts w:ascii="Arial Narrow" w:hAnsi="Arial Narrow"/>
          <w:sz w:val="22"/>
          <w:szCs w:val="22"/>
        </w:rPr>
        <w:t>v znení neskorších predpisov</w:t>
      </w:r>
      <w:r w:rsidR="00015F21" w:rsidRPr="00E02C5F">
        <w:rPr>
          <w:rFonts w:ascii="Arial Narrow" w:hAnsi="Arial Narrow"/>
          <w:sz w:val="22"/>
          <w:szCs w:val="22"/>
        </w:rPr>
        <w:t>.</w:t>
      </w:r>
    </w:p>
    <w:p w14:paraId="45FC07FC"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Správny poriadok</w:t>
      </w:r>
      <w:r w:rsidRPr="00E02C5F">
        <w:rPr>
          <w:rFonts w:ascii="Arial Narrow" w:hAnsi="Arial Narrow"/>
          <w:lang w:eastAsia="sk-SK"/>
        </w:rPr>
        <w:t xml:space="preserve"> </w:t>
      </w:r>
      <w:r w:rsidR="00015F21" w:rsidRPr="00E02C5F">
        <w:rPr>
          <w:rFonts w:ascii="Arial Narrow" w:hAnsi="Arial Narrow"/>
        </w:rPr>
        <w:t>–</w:t>
      </w:r>
      <w:r w:rsidRPr="00E02C5F">
        <w:rPr>
          <w:rFonts w:ascii="Arial Narrow" w:hAnsi="Arial Narrow"/>
          <w:lang w:eastAsia="sk-SK"/>
        </w:rPr>
        <w:t xml:space="preserve"> zákon č. 71/1967 Zb. o správnom konaní (správny poriadok) v znení neskorších predpisov</w:t>
      </w:r>
      <w:r w:rsidR="00015F21" w:rsidRPr="00E02C5F">
        <w:rPr>
          <w:rFonts w:ascii="Arial Narrow" w:hAnsi="Arial Narrow"/>
          <w:lang w:eastAsia="sk-SK"/>
        </w:rPr>
        <w:t>.</w:t>
      </w:r>
    </w:p>
    <w:p w14:paraId="70CB1DBE"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Stavebný zákon</w:t>
      </w:r>
      <w:r w:rsidRPr="00E02C5F">
        <w:rPr>
          <w:rFonts w:ascii="Arial Narrow" w:hAnsi="Arial Narrow"/>
          <w:lang w:eastAsia="sk-SK"/>
        </w:rPr>
        <w:t xml:space="preserve"> </w:t>
      </w:r>
      <w:r w:rsidR="00015F21" w:rsidRPr="00E02C5F">
        <w:rPr>
          <w:rFonts w:ascii="Arial Narrow" w:hAnsi="Arial Narrow"/>
        </w:rPr>
        <w:t>–</w:t>
      </w:r>
      <w:r w:rsidRPr="00E02C5F">
        <w:rPr>
          <w:rFonts w:ascii="Arial Narrow" w:hAnsi="Arial Narrow"/>
          <w:lang w:eastAsia="sk-SK"/>
        </w:rPr>
        <w:t xml:space="preserve"> zákon č. 50/1976 Zb. o územnom plánovaní a stavebnom poriadku (stavebný zákon) v </w:t>
      </w:r>
      <w:r w:rsidR="00303251" w:rsidRPr="00E02C5F">
        <w:rPr>
          <w:rFonts w:ascii="Arial Narrow" w:hAnsi="Arial Narrow"/>
          <w:lang w:eastAsia="sk-SK"/>
        </w:rPr>
        <w:t>znení neskorších predpisov</w:t>
      </w:r>
      <w:r w:rsidR="00015F21" w:rsidRPr="00E02C5F">
        <w:rPr>
          <w:rFonts w:ascii="Arial Narrow" w:hAnsi="Arial Narrow"/>
          <w:lang w:eastAsia="sk-SK"/>
        </w:rPr>
        <w:t>.</w:t>
      </w:r>
    </w:p>
    <w:p w14:paraId="3B410200" w14:textId="43728A33" w:rsidR="005960B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Zákon o podpore regionálneho rozvoja</w:t>
      </w:r>
      <w:r w:rsidRPr="00E02C5F">
        <w:rPr>
          <w:rFonts w:ascii="Arial Narrow" w:hAnsi="Arial Narrow"/>
          <w:lang w:eastAsia="sk-SK"/>
        </w:rPr>
        <w:t xml:space="preserve"> </w:t>
      </w:r>
      <w:r w:rsidR="00015F21" w:rsidRPr="00E02C5F">
        <w:rPr>
          <w:rFonts w:ascii="Arial Narrow" w:hAnsi="Arial Narrow"/>
        </w:rPr>
        <w:t>–</w:t>
      </w:r>
      <w:r w:rsidRPr="00E02C5F">
        <w:rPr>
          <w:rFonts w:ascii="Arial Narrow" w:hAnsi="Arial Narrow"/>
          <w:lang w:eastAsia="sk-SK"/>
        </w:rPr>
        <w:t xml:space="preserve"> zákon č. 539/2008 Z. z. o</w:t>
      </w:r>
      <w:r w:rsidR="0097091C">
        <w:rPr>
          <w:rFonts w:ascii="Arial Narrow" w:hAnsi="Arial Narrow"/>
          <w:lang w:eastAsia="sk-SK"/>
        </w:rPr>
        <w:t xml:space="preserve"> </w:t>
      </w:r>
      <w:r w:rsidRPr="00E02C5F">
        <w:rPr>
          <w:rFonts w:ascii="Arial Narrow" w:hAnsi="Arial Narrow"/>
          <w:lang w:eastAsia="sk-SK"/>
        </w:rPr>
        <w:t>podpore regionálneho rozvoja</w:t>
      </w:r>
      <w:r w:rsidR="00303251" w:rsidRPr="00E02C5F">
        <w:rPr>
          <w:rFonts w:ascii="Arial Narrow" w:hAnsi="Arial Narrow"/>
          <w:lang w:eastAsia="sk-SK"/>
        </w:rPr>
        <w:t xml:space="preserve"> v</w:t>
      </w:r>
      <w:r w:rsidR="0097091C">
        <w:rPr>
          <w:rFonts w:ascii="Arial Narrow" w:hAnsi="Arial Narrow"/>
          <w:lang w:eastAsia="sk-SK"/>
        </w:rPr>
        <w:t xml:space="preserve"> </w:t>
      </w:r>
      <w:r w:rsidR="00303251" w:rsidRPr="00E02C5F">
        <w:rPr>
          <w:rFonts w:ascii="Arial Narrow" w:hAnsi="Arial Narrow"/>
          <w:lang w:eastAsia="sk-SK"/>
        </w:rPr>
        <w:t xml:space="preserve">znení </w:t>
      </w:r>
      <w:r w:rsidR="008944C1">
        <w:rPr>
          <w:rFonts w:ascii="Arial Narrow" w:hAnsi="Arial Narrow"/>
          <w:lang w:eastAsia="sk-SK"/>
        </w:rPr>
        <w:t>neskorších predpisov.</w:t>
      </w:r>
      <w:r w:rsidRPr="00E02C5F">
        <w:rPr>
          <w:rFonts w:ascii="Arial Narrow" w:hAnsi="Arial Narrow"/>
          <w:lang w:eastAsia="sk-SK"/>
        </w:rPr>
        <w:t xml:space="preserve"> </w:t>
      </w:r>
    </w:p>
    <w:p w14:paraId="47F69D21" w14:textId="77777777" w:rsidR="009C5F62" w:rsidRPr="00CD37C5" w:rsidRDefault="009C5F62" w:rsidP="009C5F62">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b/>
          <w:lang w:eastAsia="sk-SK"/>
        </w:rPr>
      </w:pPr>
      <w:r w:rsidRPr="00CD37C5">
        <w:rPr>
          <w:rFonts w:ascii="Arial Narrow" w:hAnsi="Arial Narrow"/>
          <w:b/>
          <w:lang w:eastAsia="sk-SK"/>
        </w:rPr>
        <w:t xml:space="preserve">Zákon o registri partnerov VS </w:t>
      </w:r>
      <w:r w:rsidRPr="00CD37C5">
        <w:rPr>
          <w:rFonts w:ascii="Arial Narrow" w:hAnsi="Arial Narrow"/>
          <w:lang w:eastAsia="sk-SK"/>
        </w:rPr>
        <w:t>– zákon č. 315/2016 Z. z. o registri partnerov verejného sektora a o zmene a doplnení niektorých zákonov</w:t>
      </w:r>
      <w:r w:rsidR="008944C1">
        <w:rPr>
          <w:rFonts w:ascii="Arial Narrow" w:hAnsi="Arial Narrow"/>
          <w:lang w:eastAsia="sk-SK"/>
        </w:rPr>
        <w:t xml:space="preserve"> v znení neskorších predpisov</w:t>
      </w:r>
      <w:r w:rsidRPr="00CD37C5">
        <w:rPr>
          <w:rFonts w:ascii="Arial Narrow" w:hAnsi="Arial Narrow"/>
          <w:lang w:eastAsia="sk-SK"/>
        </w:rPr>
        <w:t>.</w:t>
      </w:r>
    </w:p>
    <w:p w14:paraId="5AF6E0BD"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Zákon o správe daní</w:t>
      </w:r>
      <w:r w:rsidRPr="00E02C5F">
        <w:rPr>
          <w:rFonts w:ascii="Arial Narrow" w:hAnsi="Arial Narrow"/>
          <w:lang w:eastAsia="sk-SK"/>
        </w:rPr>
        <w:t xml:space="preserve"> </w:t>
      </w:r>
      <w:r w:rsidR="00015F21" w:rsidRPr="00E02C5F">
        <w:rPr>
          <w:rFonts w:ascii="Arial Narrow" w:hAnsi="Arial Narrow"/>
        </w:rPr>
        <w:t>–</w:t>
      </w:r>
      <w:r w:rsidRPr="00E02C5F">
        <w:rPr>
          <w:rFonts w:ascii="Arial Narrow" w:hAnsi="Arial Narrow"/>
          <w:lang w:eastAsia="sk-SK"/>
        </w:rPr>
        <w:t xml:space="preserve"> zákon č. 563/2009 Z. z o správe daní (daňový poriadok) a o zmene a doplnení niektorých zákonov</w:t>
      </w:r>
      <w:r w:rsidR="00303251" w:rsidRPr="00E02C5F">
        <w:rPr>
          <w:rFonts w:ascii="Arial Narrow" w:hAnsi="Arial Narrow"/>
          <w:lang w:eastAsia="sk-SK"/>
        </w:rPr>
        <w:t xml:space="preserve"> v znení neskorších predpisov</w:t>
      </w:r>
      <w:r w:rsidR="00015F21" w:rsidRPr="00E02C5F">
        <w:rPr>
          <w:rFonts w:ascii="Arial Narrow" w:hAnsi="Arial Narrow"/>
          <w:lang w:eastAsia="sk-SK"/>
        </w:rPr>
        <w:t>.</w:t>
      </w:r>
    </w:p>
    <w:p w14:paraId="4C18A620"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Zákon o dani z príjmov</w:t>
      </w:r>
      <w:r w:rsidRPr="00E02C5F">
        <w:rPr>
          <w:rFonts w:ascii="Arial Narrow" w:hAnsi="Arial Narrow"/>
          <w:lang w:eastAsia="sk-SK"/>
        </w:rPr>
        <w:t xml:space="preserve"> </w:t>
      </w:r>
      <w:r w:rsidR="00015F21" w:rsidRPr="00E02C5F">
        <w:rPr>
          <w:rFonts w:ascii="Arial Narrow" w:hAnsi="Arial Narrow"/>
        </w:rPr>
        <w:t>–</w:t>
      </w:r>
      <w:r w:rsidRPr="00E02C5F">
        <w:rPr>
          <w:rFonts w:ascii="Arial Narrow" w:hAnsi="Arial Narrow"/>
          <w:lang w:eastAsia="sk-SK"/>
        </w:rPr>
        <w:t xml:space="preserve"> zákon č. 595/2003 Z. z. o dani z príjmov v znení neskorších predpisov</w:t>
      </w:r>
      <w:r w:rsidR="00015F21" w:rsidRPr="00E02C5F">
        <w:rPr>
          <w:rFonts w:ascii="Arial Narrow" w:hAnsi="Arial Narrow"/>
          <w:lang w:eastAsia="sk-SK"/>
        </w:rPr>
        <w:t>.</w:t>
      </w:r>
    </w:p>
    <w:p w14:paraId="68A9EFF1"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Zákon o sťažnostiach</w:t>
      </w:r>
      <w:r w:rsidRPr="00E02C5F">
        <w:rPr>
          <w:rFonts w:ascii="Arial Narrow" w:hAnsi="Arial Narrow"/>
          <w:lang w:eastAsia="sk-SK"/>
        </w:rPr>
        <w:t xml:space="preserve"> </w:t>
      </w:r>
      <w:r w:rsidR="00015F21" w:rsidRPr="00E02C5F">
        <w:rPr>
          <w:rFonts w:ascii="Arial Narrow" w:hAnsi="Arial Narrow"/>
        </w:rPr>
        <w:t>–</w:t>
      </w:r>
      <w:r w:rsidRPr="00E02C5F">
        <w:rPr>
          <w:rFonts w:ascii="Arial Narrow" w:hAnsi="Arial Narrow"/>
          <w:lang w:eastAsia="sk-SK"/>
        </w:rPr>
        <w:t xml:space="preserve"> zákon č. 9/2010 Z. z. o sťažnostiach v znení </w:t>
      </w:r>
      <w:r w:rsidR="00303251" w:rsidRPr="00E02C5F">
        <w:rPr>
          <w:rFonts w:ascii="Arial Narrow" w:hAnsi="Arial Narrow"/>
          <w:lang w:eastAsia="sk-SK"/>
        </w:rPr>
        <w:t>neskorších predpisov</w:t>
      </w:r>
      <w:r w:rsidRPr="00E02C5F">
        <w:rPr>
          <w:rFonts w:ascii="Arial Narrow" w:hAnsi="Arial Narrow"/>
          <w:lang w:eastAsia="sk-SK"/>
        </w:rPr>
        <w:t xml:space="preserve">. </w:t>
      </w:r>
    </w:p>
    <w:p w14:paraId="5A66D3FB"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 xml:space="preserve">Zákon o nelegálnej práci </w:t>
      </w:r>
      <w:r w:rsidR="00015F21" w:rsidRPr="00E02C5F">
        <w:rPr>
          <w:rFonts w:ascii="Arial Narrow" w:hAnsi="Arial Narrow"/>
        </w:rPr>
        <w:t>–</w:t>
      </w:r>
      <w:r w:rsidRPr="00E02C5F">
        <w:rPr>
          <w:rFonts w:ascii="Arial Narrow" w:hAnsi="Arial Narrow"/>
          <w:lang w:eastAsia="sk-SK"/>
        </w:rPr>
        <w:t xml:space="preserve"> </w:t>
      </w:r>
      <w:r w:rsidRPr="00E02C5F">
        <w:rPr>
          <w:rFonts w:ascii="Arial Narrow" w:hAnsi="Arial Narrow"/>
        </w:rPr>
        <w:t xml:space="preserve">zákon č.  82/2005 Z. z. o nelegálnej práci a nelegálnom zamestnávaní </w:t>
      </w:r>
      <w:r w:rsidR="00303251" w:rsidRPr="00E02C5F">
        <w:rPr>
          <w:rFonts w:ascii="Arial Narrow" w:hAnsi="Arial Narrow"/>
        </w:rPr>
        <w:t xml:space="preserve">a o zmene a doplnení niektorých zákonov </w:t>
      </w:r>
      <w:r w:rsidRPr="00E02C5F">
        <w:rPr>
          <w:rFonts w:ascii="Arial Narrow" w:hAnsi="Arial Narrow"/>
        </w:rPr>
        <w:t>v znení neskorších predpisov</w:t>
      </w:r>
      <w:r w:rsidR="00015F21" w:rsidRPr="00E02C5F">
        <w:rPr>
          <w:rFonts w:ascii="Arial Narrow" w:hAnsi="Arial Narrow"/>
        </w:rPr>
        <w:t>.</w:t>
      </w:r>
    </w:p>
    <w:p w14:paraId="35DF1F72" w14:textId="77777777" w:rsidR="005960BF" w:rsidRPr="00E02C5F" w:rsidRDefault="005960BF"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 xml:space="preserve">Zákon o DPH </w:t>
      </w:r>
      <w:r w:rsidRPr="00E02C5F">
        <w:rPr>
          <w:rFonts w:ascii="Arial Narrow" w:hAnsi="Arial Narrow"/>
          <w:lang w:eastAsia="sk-SK"/>
        </w:rPr>
        <w:t xml:space="preserve">– zákon č. </w:t>
      </w:r>
      <w:r w:rsidR="00E06B56" w:rsidRPr="00E02C5F">
        <w:rPr>
          <w:rFonts w:ascii="Arial Narrow" w:hAnsi="Arial Narrow"/>
          <w:lang w:eastAsia="sk-SK"/>
        </w:rPr>
        <w:t>222/2004 Z. z</w:t>
      </w:r>
      <w:r w:rsidR="00892331" w:rsidRPr="00E02C5F">
        <w:rPr>
          <w:rFonts w:ascii="Arial Narrow" w:hAnsi="Arial Narrow"/>
          <w:lang w:eastAsia="sk-SK"/>
        </w:rPr>
        <w:t>.</w:t>
      </w:r>
      <w:r w:rsidR="00E06B56" w:rsidRPr="00E02C5F">
        <w:rPr>
          <w:rFonts w:ascii="Arial Narrow" w:hAnsi="Arial Narrow"/>
          <w:lang w:eastAsia="sk-SK"/>
        </w:rPr>
        <w:t xml:space="preserve"> </w:t>
      </w:r>
      <w:r w:rsidRPr="00E02C5F">
        <w:rPr>
          <w:rFonts w:ascii="Arial Narrow" w:hAnsi="Arial Narrow"/>
          <w:lang w:eastAsia="sk-SK"/>
        </w:rPr>
        <w:t>o dani z pridanej hodnoty v znení neskorších predpisov.</w:t>
      </w:r>
    </w:p>
    <w:p w14:paraId="4BC63B65" w14:textId="77777777" w:rsidR="00DC2C18" w:rsidRPr="00E02C5F" w:rsidRDefault="00DC2C18"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lang w:eastAsia="sk-SK"/>
        </w:rPr>
      </w:pPr>
      <w:r w:rsidRPr="00E02C5F">
        <w:rPr>
          <w:rFonts w:ascii="Arial Narrow" w:hAnsi="Arial Narrow"/>
          <w:b/>
          <w:lang w:eastAsia="sk-SK"/>
        </w:rPr>
        <w:t xml:space="preserve">Zákon o sociálnom poistení </w:t>
      </w:r>
      <w:r w:rsidRPr="00E02C5F">
        <w:rPr>
          <w:rFonts w:ascii="Arial Narrow" w:hAnsi="Arial Narrow"/>
          <w:lang w:eastAsia="sk-SK"/>
        </w:rPr>
        <w:t>– zákon č. 461/2003</w:t>
      </w:r>
      <w:r w:rsidR="00B47FCE" w:rsidRPr="00E02C5F">
        <w:rPr>
          <w:rFonts w:ascii="Arial Narrow" w:hAnsi="Arial Narrow"/>
          <w:lang w:eastAsia="sk-SK"/>
        </w:rPr>
        <w:t xml:space="preserve"> Z. z. </w:t>
      </w:r>
      <w:r w:rsidR="00291BE7" w:rsidRPr="00E02C5F">
        <w:rPr>
          <w:rFonts w:ascii="Arial Narrow" w:hAnsi="Arial Narrow"/>
          <w:lang w:eastAsia="sk-SK"/>
        </w:rPr>
        <w:t xml:space="preserve">o sociálnom poistení </w:t>
      </w:r>
      <w:r w:rsidR="00B47FCE" w:rsidRPr="00E02C5F">
        <w:rPr>
          <w:rFonts w:ascii="Arial Narrow" w:hAnsi="Arial Narrow"/>
          <w:lang w:eastAsia="sk-SK"/>
        </w:rPr>
        <w:t>v znení neskorších predpisov.</w:t>
      </w:r>
    </w:p>
    <w:p w14:paraId="0EE16983" w14:textId="77777777" w:rsidR="00F67F49" w:rsidRPr="00E02C5F" w:rsidRDefault="00DC2C18" w:rsidP="00B10847">
      <w:pPr>
        <w:pStyle w:val="ListParagraph"/>
        <w:numPr>
          <w:ilvl w:val="0"/>
          <w:numId w:val="14"/>
        </w:numPr>
        <w:tabs>
          <w:tab w:val="clear" w:pos="720"/>
          <w:tab w:val="num" w:pos="426"/>
        </w:tabs>
        <w:spacing w:after="0" w:line="240" w:lineRule="auto"/>
        <w:ind w:left="426" w:hanging="426"/>
        <w:contextualSpacing w:val="0"/>
        <w:jc w:val="both"/>
        <w:rPr>
          <w:rFonts w:ascii="Arial Narrow" w:hAnsi="Arial Narrow"/>
        </w:rPr>
      </w:pPr>
      <w:r w:rsidRPr="00E02C5F">
        <w:rPr>
          <w:rFonts w:ascii="Arial Narrow" w:hAnsi="Arial Narrow"/>
          <w:b/>
          <w:lang w:eastAsia="sk-SK"/>
        </w:rPr>
        <w:t xml:space="preserve">Zákon o zdravotnom poistení </w:t>
      </w:r>
      <w:r w:rsidRPr="00E02C5F">
        <w:rPr>
          <w:rFonts w:ascii="Arial Narrow" w:hAnsi="Arial Narrow"/>
          <w:lang w:eastAsia="sk-SK"/>
        </w:rPr>
        <w:t>– zákon č. 581/2004</w:t>
      </w:r>
      <w:r w:rsidR="00B47FCE" w:rsidRPr="00E02C5F">
        <w:rPr>
          <w:rFonts w:ascii="Arial Narrow" w:hAnsi="Arial Narrow"/>
          <w:lang w:eastAsia="sk-SK"/>
        </w:rPr>
        <w:t xml:space="preserve"> Z. z. o zdravotných poisťovniach, dohľade nad zdravotnou starostlivosťou</w:t>
      </w:r>
      <w:r w:rsidR="00D23643" w:rsidRPr="00E02C5F">
        <w:rPr>
          <w:rFonts w:ascii="Arial Narrow" w:hAnsi="Arial Narrow"/>
          <w:lang w:eastAsia="sk-SK"/>
        </w:rPr>
        <w:t xml:space="preserve"> a o zmene a doplnení niektorých zákonov</w:t>
      </w:r>
      <w:r w:rsidR="00B47FCE" w:rsidRPr="00E02C5F">
        <w:rPr>
          <w:rFonts w:ascii="Arial Narrow" w:hAnsi="Arial Narrow"/>
          <w:lang w:eastAsia="sk-SK"/>
        </w:rPr>
        <w:t xml:space="preserve"> v znení neskorších predpisov.</w:t>
      </w:r>
    </w:p>
    <w:p w14:paraId="78997591" w14:textId="77777777" w:rsidR="00F67F49" w:rsidRPr="00E02C5F" w:rsidRDefault="00F67F49" w:rsidP="00B10847">
      <w:pPr>
        <w:pStyle w:val="Default"/>
        <w:numPr>
          <w:ilvl w:val="0"/>
          <w:numId w:val="14"/>
        </w:numPr>
        <w:tabs>
          <w:tab w:val="clear" w:pos="720"/>
        </w:tabs>
        <w:spacing w:after="14"/>
        <w:ind w:left="426" w:hanging="426"/>
        <w:jc w:val="both"/>
        <w:rPr>
          <w:rFonts w:ascii="Arial Narrow" w:hAnsi="Arial Narrow" w:cs="Times New Roman"/>
          <w:color w:val="auto"/>
          <w:sz w:val="22"/>
          <w:szCs w:val="22"/>
        </w:rPr>
      </w:pPr>
      <w:r w:rsidRPr="00E02C5F">
        <w:rPr>
          <w:rFonts w:ascii="Arial Narrow" w:hAnsi="Arial Narrow" w:cs="Times New Roman"/>
          <w:b/>
          <w:color w:val="auto"/>
          <w:sz w:val="22"/>
          <w:szCs w:val="22"/>
        </w:rPr>
        <w:t>Zákon o energetickej efektívnosti</w:t>
      </w:r>
      <w:r w:rsidRPr="00E02C5F">
        <w:rPr>
          <w:rFonts w:ascii="Arial Narrow" w:hAnsi="Arial Narrow" w:cs="Times New Roman"/>
          <w:color w:val="auto"/>
          <w:sz w:val="22"/>
          <w:szCs w:val="22"/>
        </w:rPr>
        <w:t xml:space="preserve"> – zákon č. 321/2014 Z. z. o energetickej efektívnosti a o zmene a</w:t>
      </w:r>
      <w:r w:rsidR="009E2030" w:rsidRPr="00E02C5F">
        <w:rPr>
          <w:rFonts w:ascii="Arial Narrow" w:hAnsi="Arial Narrow" w:cs="Times New Roman"/>
          <w:color w:val="auto"/>
          <w:sz w:val="22"/>
          <w:szCs w:val="22"/>
        </w:rPr>
        <w:t> </w:t>
      </w:r>
      <w:r w:rsidRPr="00E02C5F">
        <w:rPr>
          <w:rFonts w:ascii="Arial Narrow" w:hAnsi="Arial Narrow" w:cs="Times New Roman"/>
          <w:color w:val="auto"/>
          <w:sz w:val="22"/>
          <w:szCs w:val="22"/>
        </w:rPr>
        <w:t>doplnení niektorých zákonov</w:t>
      </w:r>
      <w:r w:rsidR="008944C1">
        <w:rPr>
          <w:rFonts w:ascii="Arial Narrow" w:hAnsi="Arial Narrow" w:cs="Times New Roman"/>
          <w:color w:val="auto"/>
          <w:sz w:val="22"/>
          <w:szCs w:val="22"/>
        </w:rPr>
        <w:t xml:space="preserve"> v znení neskorších predpisov</w:t>
      </w:r>
      <w:r w:rsidRPr="00E02C5F">
        <w:rPr>
          <w:rFonts w:ascii="Arial Narrow" w:hAnsi="Arial Narrow" w:cs="Times New Roman"/>
          <w:color w:val="auto"/>
          <w:sz w:val="22"/>
          <w:szCs w:val="22"/>
        </w:rPr>
        <w:t xml:space="preserve">. </w:t>
      </w:r>
    </w:p>
    <w:p w14:paraId="3240379C" w14:textId="77777777" w:rsidR="00F67F49" w:rsidRPr="00E02C5F" w:rsidRDefault="00F67F49" w:rsidP="00F67F49">
      <w:pPr>
        <w:pStyle w:val="ListParagraph"/>
        <w:spacing w:after="0" w:line="240" w:lineRule="auto"/>
        <w:ind w:left="426"/>
        <w:contextualSpacing w:val="0"/>
        <w:jc w:val="both"/>
        <w:rPr>
          <w:rFonts w:ascii="Arial Narrow" w:hAnsi="Arial Narrow"/>
          <w:lang w:eastAsia="sk-SK"/>
        </w:rPr>
      </w:pPr>
    </w:p>
    <w:p w14:paraId="64A21FEE" w14:textId="77777777" w:rsidR="005960BF" w:rsidRPr="00E02C5F" w:rsidRDefault="005960BF" w:rsidP="00B10847">
      <w:pPr>
        <w:pStyle w:val="ListParagraph"/>
        <w:numPr>
          <w:ilvl w:val="0"/>
          <w:numId w:val="13"/>
        </w:numPr>
        <w:spacing w:after="0" w:line="240" w:lineRule="auto"/>
        <w:jc w:val="both"/>
        <w:rPr>
          <w:rFonts w:ascii="Arial Narrow" w:hAnsi="Arial Narrow"/>
        </w:rPr>
      </w:pPr>
      <w:r w:rsidRPr="00E02C5F">
        <w:rPr>
          <w:rFonts w:ascii="Arial Narrow" w:hAnsi="Arial Narrow"/>
        </w:rPr>
        <w:t>V príručke sú používané skratky a skrátené názvy pojmov, ktoré majú nasledujúci význam:</w:t>
      </w:r>
    </w:p>
    <w:p w14:paraId="3AAFD982" w14:textId="77777777" w:rsidR="00A82BD1" w:rsidRPr="00E02C5F" w:rsidRDefault="00A82BD1" w:rsidP="005A6602">
      <w:pPr>
        <w:spacing w:line="240" w:lineRule="auto"/>
        <w:rPr>
          <w:rFonts w:ascii="Arial Narrow" w:hAnsi="Arial Narrow"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754"/>
      </w:tblGrid>
      <w:tr w:rsidR="00A82BD1" w:rsidRPr="00E02C5F" w14:paraId="51376960" w14:textId="77777777" w:rsidTr="00D646A6">
        <w:tc>
          <w:tcPr>
            <w:tcW w:w="2660" w:type="dxa"/>
          </w:tcPr>
          <w:p w14:paraId="07382739"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CKO</w:t>
            </w:r>
          </w:p>
        </w:tc>
        <w:tc>
          <w:tcPr>
            <w:tcW w:w="6838" w:type="dxa"/>
          </w:tcPr>
          <w:p w14:paraId="104564C4" w14:textId="77777777" w:rsidR="00A82BD1" w:rsidRPr="00E02C5F" w:rsidRDefault="00A82BD1" w:rsidP="005864C3">
            <w:pPr>
              <w:spacing w:line="240" w:lineRule="auto"/>
              <w:rPr>
                <w:rFonts w:ascii="Arial Narrow" w:hAnsi="Arial Narrow" w:cs="Arial"/>
              </w:rPr>
            </w:pPr>
            <w:r w:rsidRPr="00E02C5F">
              <w:rPr>
                <w:rFonts w:ascii="Arial Narrow" w:hAnsi="Arial Narrow"/>
                <w:sz w:val="22"/>
                <w:szCs w:val="22"/>
              </w:rPr>
              <w:t>Centrálny koordinačný orgán</w:t>
            </w:r>
          </w:p>
        </w:tc>
      </w:tr>
      <w:tr w:rsidR="00A82BD1" w:rsidRPr="00E02C5F" w14:paraId="749F744C" w14:textId="77777777" w:rsidTr="00D646A6">
        <w:tc>
          <w:tcPr>
            <w:tcW w:w="2660" w:type="dxa"/>
          </w:tcPr>
          <w:p w14:paraId="55D26E3A"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EŠIF</w:t>
            </w:r>
          </w:p>
        </w:tc>
        <w:tc>
          <w:tcPr>
            <w:tcW w:w="6838" w:type="dxa"/>
          </w:tcPr>
          <w:p w14:paraId="04DB858F" w14:textId="77777777" w:rsidR="00A82BD1" w:rsidRPr="00E02C5F" w:rsidRDefault="00A82BD1" w:rsidP="005864C3">
            <w:pPr>
              <w:spacing w:line="240" w:lineRule="auto"/>
              <w:rPr>
                <w:rFonts w:ascii="Arial Narrow" w:hAnsi="Arial Narrow" w:cs="Arial"/>
              </w:rPr>
            </w:pPr>
            <w:r w:rsidRPr="00E02C5F">
              <w:rPr>
                <w:rFonts w:ascii="Arial Narrow" w:hAnsi="Arial Narrow"/>
                <w:sz w:val="22"/>
                <w:szCs w:val="22"/>
              </w:rPr>
              <w:t>európske štrukturálne a investičné fondy</w:t>
            </w:r>
          </w:p>
        </w:tc>
      </w:tr>
      <w:tr w:rsidR="00A82BD1" w:rsidRPr="00E02C5F" w14:paraId="6CFD54AB" w14:textId="77777777" w:rsidTr="00D646A6">
        <w:tc>
          <w:tcPr>
            <w:tcW w:w="2660" w:type="dxa"/>
          </w:tcPr>
          <w:p w14:paraId="243D6E0A"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NFP</w:t>
            </w:r>
          </w:p>
        </w:tc>
        <w:tc>
          <w:tcPr>
            <w:tcW w:w="6838" w:type="dxa"/>
          </w:tcPr>
          <w:p w14:paraId="63B334CC" w14:textId="77777777" w:rsidR="00A82BD1" w:rsidRPr="00E02C5F" w:rsidRDefault="00A82BD1" w:rsidP="005864C3">
            <w:pPr>
              <w:tabs>
                <w:tab w:val="left" w:pos="2552"/>
              </w:tabs>
              <w:spacing w:line="240" w:lineRule="auto"/>
              <w:rPr>
                <w:rFonts w:ascii="Arial Narrow" w:hAnsi="Arial Narrow" w:cs="Arial"/>
              </w:rPr>
            </w:pPr>
            <w:r w:rsidRPr="00E02C5F">
              <w:rPr>
                <w:rFonts w:ascii="Arial Narrow" w:hAnsi="Arial Narrow"/>
                <w:sz w:val="22"/>
                <w:szCs w:val="22"/>
              </w:rPr>
              <w:t>nenávratný finančný príspevok</w:t>
            </w:r>
          </w:p>
        </w:tc>
      </w:tr>
      <w:tr w:rsidR="00A82BD1" w:rsidRPr="00E02C5F" w14:paraId="76A93FFD" w14:textId="77777777" w:rsidTr="00D646A6">
        <w:tc>
          <w:tcPr>
            <w:tcW w:w="2660" w:type="dxa"/>
          </w:tcPr>
          <w:p w14:paraId="4DA606CD"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OP KŽP</w:t>
            </w:r>
          </w:p>
        </w:tc>
        <w:tc>
          <w:tcPr>
            <w:tcW w:w="6838" w:type="dxa"/>
          </w:tcPr>
          <w:p w14:paraId="755FC8DA" w14:textId="77777777" w:rsidR="00A82BD1" w:rsidRPr="00E02C5F" w:rsidRDefault="00A82BD1" w:rsidP="005864C3">
            <w:pPr>
              <w:spacing w:line="240" w:lineRule="auto"/>
              <w:rPr>
                <w:rFonts w:ascii="Arial Narrow" w:hAnsi="Arial Narrow" w:cs="Arial"/>
              </w:rPr>
            </w:pPr>
            <w:r w:rsidRPr="00E02C5F">
              <w:rPr>
                <w:rFonts w:ascii="Arial Narrow" w:hAnsi="Arial Narrow"/>
                <w:sz w:val="22"/>
                <w:szCs w:val="22"/>
              </w:rPr>
              <w:t>Operačný program Kvalita životného prostredia</w:t>
            </w:r>
          </w:p>
        </w:tc>
      </w:tr>
      <w:tr w:rsidR="00CC18EB" w:rsidRPr="00E02C5F" w14:paraId="1F8347F3" w14:textId="77777777" w:rsidTr="00D646A6">
        <w:tc>
          <w:tcPr>
            <w:tcW w:w="2660" w:type="dxa"/>
          </w:tcPr>
          <w:p w14:paraId="5608C339" w14:textId="77777777" w:rsidR="00CC18EB" w:rsidRPr="00E02C5F" w:rsidRDefault="00CC18EB" w:rsidP="005864C3">
            <w:pPr>
              <w:spacing w:line="240" w:lineRule="auto"/>
              <w:rPr>
                <w:rFonts w:ascii="Arial Narrow" w:hAnsi="Arial Narrow"/>
                <w:b/>
                <w:sz w:val="22"/>
                <w:szCs w:val="22"/>
              </w:rPr>
            </w:pPr>
            <w:r w:rsidRPr="00E02C5F">
              <w:rPr>
                <w:rFonts w:ascii="Arial Narrow" w:hAnsi="Arial Narrow"/>
                <w:b/>
                <w:sz w:val="22"/>
                <w:szCs w:val="22"/>
              </w:rPr>
              <w:t xml:space="preserve">Príručka k OV pre </w:t>
            </w:r>
            <w:r w:rsidR="0085160D" w:rsidRPr="00E02C5F">
              <w:rPr>
                <w:rFonts w:ascii="Arial Narrow" w:hAnsi="Arial Narrow"/>
                <w:b/>
                <w:sz w:val="22"/>
                <w:szCs w:val="22"/>
              </w:rPr>
              <w:t>DOP</w:t>
            </w:r>
          </w:p>
        </w:tc>
        <w:tc>
          <w:tcPr>
            <w:tcW w:w="6838" w:type="dxa"/>
          </w:tcPr>
          <w:p w14:paraId="2936345B" w14:textId="77777777" w:rsidR="00CC18EB" w:rsidRPr="00E02C5F" w:rsidRDefault="00CC18EB" w:rsidP="008571E1">
            <w:pPr>
              <w:spacing w:line="240" w:lineRule="auto"/>
              <w:ind w:left="34" w:hanging="34"/>
              <w:rPr>
                <w:rFonts w:ascii="Arial Narrow" w:hAnsi="Arial Narrow"/>
                <w:sz w:val="22"/>
                <w:szCs w:val="22"/>
              </w:rPr>
            </w:pPr>
            <w:r w:rsidRPr="00E02C5F">
              <w:rPr>
                <w:rFonts w:ascii="Arial Narrow" w:hAnsi="Arial Narrow"/>
                <w:sz w:val="22"/>
                <w:szCs w:val="22"/>
              </w:rPr>
              <w:t>Príručk</w:t>
            </w:r>
            <w:r w:rsidR="00DE0756" w:rsidRPr="00E02C5F">
              <w:rPr>
                <w:rFonts w:ascii="Arial Narrow" w:hAnsi="Arial Narrow"/>
                <w:sz w:val="22"/>
                <w:szCs w:val="22"/>
              </w:rPr>
              <w:t>a</w:t>
            </w:r>
            <w:r w:rsidRPr="00E02C5F">
              <w:rPr>
                <w:rFonts w:ascii="Arial Narrow" w:hAnsi="Arial Narrow"/>
                <w:sz w:val="22"/>
                <w:szCs w:val="22"/>
              </w:rPr>
              <w:t xml:space="preserve"> k oprávnenosti výdavkov pre </w:t>
            </w:r>
            <w:r w:rsidR="009E2030" w:rsidRPr="00E02C5F">
              <w:rPr>
                <w:rFonts w:ascii="Arial Narrow" w:hAnsi="Arial Narrow"/>
                <w:sz w:val="22"/>
                <w:szCs w:val="22"/>
              </w:rPr>
              <w:t>dopytovo orientované</w:t>
            </w:r>
            <w:r w:rsidRPr="00E02C5F">
              <w:rPr>
                <w:rFonts w:ascii="Arial Narrow" w:hAnsi="Arial Narrow"/>
                <w:sz w:val="22"/>
                <w:szCs w:val="22"/>
              </w:rPr>
              <w:t xml:space="preserve"> projekty Operačného programu Kvalita životného prostredia</w:t>
            </w:r>
          </w:p>
        </w:tc>
      </w:tr>
      <w:tr w:rsidR="00A82BD1" w:rsidRPr="00E02C5F" w14:paraId="72BF7C91" w14:textId="77777777" w:rsidTr="00D646A6">
        <w:tc>
          <w:tcPr>
            <w:tcW w:w="2660" w:type="dxa"/>
          </w:tcPr>
          <w:p w14:paraId="0A6BF44C"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Príručka pre žiadateľa</w:t>
            </w:r>
            <w:r w:rsidRPr="00E02C5F">
              <w:rPr>
                <w:rFonts w:ascii="Arial Narrow" w:hAnsi="Arial Narrow"/>
                <w:sz w:val="22"/>
                <w:szCs w:val="22"/>
              </w:rPr>
              <w:t xml:space="preserve">  </w:t>
            </w:r>
          </w:p>
        </w:tc>
        <w:tc>
          <w:tcPr>
            <w:tcW w:w="6838" w:type="dxa"/>
          </w:tcPr>
          <w:p w14:paraId="6A87B1DE" w14:textId="012779EC" w:rsidR="00A82BD1" w:rsidRPr="003429B7" w:rsidRDefault="00A82BD1">
            <w:pPr>
              <w:tabs>
                <w:tab w:val="left" w:pos="34"/>
              </w:tabs>
              <w:spacing w:line="240" w:lineRule="auto"/>
              <w:ind w:left="34" w:hanging="34"/>
              <w:rPr>
                <w:rFonts w:ascii="Arial Narrow" w:hAnsi="Arial Narrow" w:cs="Arial"/>
              </w:rPr>
            </w:pPr>
            <w:r w:rsidRPr="003429B7">
              <w:rPr>
                <w:rFonts w:ascii="Arial Narrow" w:hAnsi="Arial Narrow"/>
                <w:sz w:val="22"/>
                <w:szCs w:val="22"/>
              </w:rPr>
              <w:t>Príručka pre žiadateľa o nenávratný finančný príspevok</w:t>
            </w:r>
            <w:r w:rsidR="0085160D" w:rsidRPr="003429B7">
              <w:rPr>
                <w:rFonts w:ascii="Arial Narrow" w:hAnsi="Arial Narrow"/>
                <w:sz w:val="22"/>
                <w:szCs w:val="22"/>
              </w:rPr>
              <w:t xml:space="preserve"> z Operačného programu Kvalita životného prostredia v rámci výzvy na predkladanie žiadostí o NFP s kódom OPKZP-PO04-</w:t>
            </w:r>
            <w:r w:rsidR="00C914D6" w:rsidRPr="003429B7">
              <w:rPr>
                <w:rFonts w:ascii="Arial Narrow" w:hAnsi="Arial Narrow"/>
                <w:sz w:val="22"/>
                <w:szCs w:val="22"/>
              </w:rPr>
              <w:t>SC441</w:t>
            </w:r>
            <w:r w:rsidR="0085160D" w:rsidRPr="003429B7">
              <w:rPr>
                <w:rFonts w:ascii="Arial Narrow" w:hAnsi="Arial Narrow"/>
                <w:sz w:val="22"/>
                <w:szCs w:val="22"/>
              </w:rPr>
              <w:t>-</w:t>
            </w:r>
            <w:r w:rsidR="00A3731D" w:rsidRPr="003429B7">
              <w:rPr>
                <w:rFonts w:ascii="Arial Narrow" w:hAnsi="Arial Narrow"/>
                <w:sz w:val="22"/>
                <w:szCs w:val="22"/>
              </w:rPr>
              <w:t>201</w:t>
            </w:r>
            <w:r w:rsidR="00A3731D">
              <w:rPr>
                <w:rFonts w:ascii="Arial Narrow" w:hAnsi="Arial Narrow"/>
                <w:sz w:val="22"/>
                <w:szCs w:val="22"/>
              </w:rPr>
              <w:t>9</w:t>
            </w:r>
            <w:r w:rsidR="0085160D" w:rsidRPr="003429B7">
              <w:rPr>
                <w:rFonts w:ascii="Arial Narrow" w:hAnsi="Arial Narrow"/>
                <w:sz w:val="22"/>
                <w:szCs w:val="22"/>
              </w:rPr>
              <w:t>-</w:t>
            </w:r>
            <w:r w:rsidR="00997D1B">
              <w:rPr>
                <w:rFonts w:ascii="Arial Narrow" w:hAnsi="Arial Narrow"/>
                <w:sz w:val="22"/>
                <w:szCs w:val="22"/>
              </w:rPr>
              <w:t>5</w:t>
            </w:r>
            <w:r w:rsidR="00373107">
              <w:rPr>
                <w:rFonts w:ascii="Arial Narrow" w:hAnsi="Arial Narrow"/>
                <w:sz w:val="22"/>
                <w:szCs w:val="22"/>
              </w:rPr>
              <w:t>3</w:t>
            </w:r>
          </w:p>
        </w:tc>
      </w:tr>
      <w:tr w:rsidR="00DE2E4B" w:rsidRPr="00E02C5F" w14:paraId="03E82B05" w14:textId="77777777" w:rsidTr="00D646A6">
        <w:tc>
          <w:tcPr>
            <w:tcW w:w="2660" w:type="dxa"/>
          </w:tcPr>
          <w:p w14:paraId="371ACE99" w14:textId="77777777" w:rsidR="00DE2E4B" w:rsidRPr="00E02C5F" w:rsidRDefault="00DE2E4B" w:rsidP="005864C3">
            <w:pPr>
              <w:spacing w:line="240" w:lineRule="auto"/>
              <w:rPr>
                <w:rFonts w:ascii="Arial Narrow" w:hAnsi="Arial Narrow"/>
                <w:b/>
                <w:sz w:val="22"/>
                <w:szCs w:val="22"/>
              </w:rPr>
            </w:pPr>
            <w:r w:rsidRPr="00E02C5F">
              <w:rPr>
                <w:rFonts w:ascii="Arial Narrow" w:hAnsi="Arial Narrow"/>
                <w:b/>
                <w:sz w:val="22"/>
                <w:szCs w:val="22"/>
              </w:rPr>
              <w:t>Príručka pre prijímateľa</w:t>
            </w:r>
          </w:p>
        </w:tc>
        <w:tc>
          <w:tcPr>
            <w:tcW w:w="6838" w:type="dxa"/>
          </w:tcPr>
          <w:p w14:paraId="1A748A3E" w14:textId="77777777" w:rsidR="00DE2E4B" w:rsidRPr="003429B7" w:rsidRDefault="00C841AF" w:rsidP="005864C3">
            <w:pPr>
              <w:tabs>
                <w:tab w:val="left" w:pos="34"/>
              </w:tabs>
              <w:spacing w:line="240" w:lineRule="auto"/>
              <w:ind w:left="34" w:hanging="34"/>
              <w:rPr>
                <w:rFonts w:ascii="Arial Narrow" w:hAnsi="Arial Narrow"/>
                <w:sz w:val="22"/>
                <w:szCs w:val="22"/>
              </w:rPr>
            </w:pPr>
            <w:r w:rsidRPr="003429B7">
              <w:rPr>
                <w:rFonts w:ascii="Arial Narrow" w:hAnsi="Arial Narrow" w:cs="Arial"/>
                <w:sz w:val="22"/>
                <w:szCs w:val="22"/>
              </w:rPr>
              <w:t>Príručka pre prijímateľa Operačného programu Kvalita životného prostredia pre oblasť podpory: Prioritná os 4</w:t>
            </w:r>
          </w:p>
        </w:tc>
      </w:tr>
      <w:tr w:rsidR="00A82BD1" w:rsidRPr="00E02C5F" w14:paraId="0787E969" w14:textId="77777777" w:rsidTr="00D646A6">
        <w:tc>
          <w:tcPr>
            <w:tcW w:w="2660" w:type="dxa"/>
          </w:tcPr>
          <w:p w14:paraId="7CC6FEA8"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SO alebo poskytovateľ</w:t>
            </w:r>
          </w:p>
        </w:tc>
        <w:tc>
          <w:tcPr>
            <w:tcW w:w="6838" w:type="dxa"/>
          </w:tcPr>
          <w:p w14:paraId="79247ACC" w14:textId="77777777" w:rsidR="00A82BD1" w:rsidRPr="003429B7" w:rsidRDefault="005B14EB" w:rsidP="005864C3">
            <w:pPr>
              <w:spacing w:line="240" w:lineRule="auto"/>
              <w:rPr>
                <w:rFonts w:ascii="Arial Narrow" w:hAnsi="Arial Narrow" w:cs="Arial"/>
              </w:rPr>
            </w:pPr>
            <w:r w:rsidRPr="003429B7">
              <w:rPr>
                <w:rFonts w:ascii="Arial Narrow" w:hAnsi="Arial Narrow"/>
                <w:sz w:val="22"/>
                <w:szCs w:val="22"/>
              </w:rPr>
              <w:t xml:space="preserve">sprostredkovateľský orgán pre Operačný program Kvalita životného prostredia, </w:t>
            </w:r>
            <w:r w:rsidR="00A82BD1" w:rsidRPr="003429B7">
              <w:rPr>
                <w:rFonts w:ascii="Arial Narrow" w:hAnsi="Arial Narrow"/>
                <w:sz w:val="22"/>
                <w:szCs w:val="22"/>
              </w:rPr>
              <w:t>Slovenská inovačná a energetická agentúra</w:t>
            </w:r>
          </w:p>
        </w:tc>
      </w:tr>
      <w:tr w:rsidR="00A82BD1" w:rsidRPr="00E02C5F" w14:paraId="62AEE8D7" w14:textId="77777777" w:rsidTr="00D646A6">
        <w:tc>
          <w:tcPr>
            <w:tcW w:w="2660" w:type="dxa"/>
          </w:tcPr>
          <w:p w14:paraId="04121A05"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lastRenderedPageBreak/>
              <w:t xml:space="preserve">RO </w:t>
            </w:r>
          </w:p>
        </w:tc>
        <w:tc>
          <w:tcPr>
            <w:tcW w:w="6838" w:type="dxa"/>
          </w:tcPr>
          <w:p w14:paraId="457CE01F" w14:textId="77777777" w:rsidR="00A82BD1" w:rsidRPr="003429B7" w:rsidRDefault="00F95EE1" w:rsidP="005864C3">
            <w:pPr>
              <w:tabs>
                <w:tab w:val="left" w:pos="2552"/>
              </w:tabs>
              <w:spacing w:line="240" w:lineRule="auto"/>
              <w:ind w:left="2550" w:hanging="2550"/>
              <w:rPr>
                <w:rFonts w:ascii="Arial Narrow" w:hAnsi="Arial Narrow" w:cs="Arial"/>
              </w:rPr>
            </w:pPr>
            <w:r w:rsidRPr="003429B7">
              <w:rPr>
                <w:rFonts w:ascii="Arial Narrow" w:hAnsi="Arial Narrow"/>
                <w:sz w:val="22"/>
                <w:szCs w:val="22"/>
              </w:rPr>
              <w:t>r</w:t>
            </w:r>
            <w:r w:rsidR="00A82BD1" w:rsidRPr="003429B7">
              <w:rPr>
                <w:rFonts w:ascii="Arial Narrow" w:hAnsi="Arial Narrow"/>
                <w:sz w:val="22"/>
                <w:szCs w:val="22"/>
              </w:rPr>
              <w:t>iadiaci orgán pre Operačný program Kvalita životného prostredia</w:t>
            </w:r>
          </w:p>
        </w:tc>
      </w:tr>
      <w:tr w:rsidR="00DB7579" w:rsidRPr="00E02C5F" w14:paraId="2912A18B" w14:textId="77777777" w:rsidTr="00D646A6">
        <w:tc>
          <w:tcPr>
            <w:tcW w:w="2660" w:type="dxa"/>
          </w:tcPr>
          <w:p w14:paraId="6B27694D" w14:textId="77777777" w:rsidR="00DB7579" w:rsidRPr="00E02C5F" w:rsidRDefault="00DB7579" w:rsidP="005864C3">
            <w:pPr>
              <w:spacing w:line="240" w:lineRule="auto"/>
              <w:rPr>
                <w:rFonts w:ascii="Arial Narrow" w:hAnsi="Arial Narrow"/>
                <w:b/>
                <w:sz w:val="22"/>
                <w:szCs w:val="22"/>
              </w:rPr>
            </w:pPr>
            <w:r w:rsidRPr="00E02C5F">
              <w:rPr>
                <w:rFonts w:ascii="Arial Narrow" w:hAnsi="Arial Narrow"/>
                <w:b/>
                <w:sz w:val="22"/>
                <w:szCs w:val="22"/>
              </w:rPr>
              <w:t>Stratégia financovania EŠIF</w:t>
            </w:r>
          </w:p>
        </w:tc>
        <w:tc>
          <w:tcPr>
            <w:tcW w:w="6838" w:type="dxa"/>
          </w:tcPr>
          <w:p w14:paraId="61FFB013" w14:textId="77777777" w:rsidR="00DB7579" w:rsidRPr="003429B7" w:rsidRDefault="00DB7579" w:rsidP="005864C3">
            <w:pPr>
              <w:tabs>
                <w:tab w:val="left" w:pos="34"/>
              </w:tabs>
              <w:spacing w:line="240" w:lineRule="auto"/>
              <w:ind w:left="34" w:hanging="34"/>
              <w:rPr>
                <w:rFonts w:ascii="Arial Narrow" w:hAnsi="Arial Narrow"/>
                <w:sz w:val="22"/>
                <w:szCs w:val="22"/>
              </w:rPr>
            </w:pPr>
            <w:r w:rsidRPr="003429B7">
              <w:rPr>
                <w:rFonts w:ascii="Arial Narrow" w:hAnsi="Arial Narrow"/>
                <w:sz w:val="22"/>
                <w:szCs w:val="22"/>
              </w:rPr>
              <w:t>Stratégia financovania Európskych štrukturálnych a investičných fondov pre programové obdobie 2014 – 2020</w:t>
            </w:r>
          </w:p>
        </w:tc>
      </w:tr>
      <w:tr w:rsidR="00A82BD1" w:rsidRPr="00E02C5F" w14:paraId="0883D612" w14:textId="77777777" w:rsidTr="00D646A6">
        <w:tc>
          <w:tcPr>
            <w:tcW w:w="2660" w:type="dxa"/>
          </w:tcPr>
          <w:p w14:paraId="4ACC26C4" w14:textId="77777777" w:rsidR="00A82BD1" w:rsidRPr="00E02C5F" w:rsidRDefault="00A82BD1" w:rsidP="005864C3">
            <w:pPr>
              <w:spacing w:line="240" w:lineRule="auto"/>
              <w:rPr>
                <w:rFonts w:ascii="Arial Narrow" w:hAnsi="Arial Narrow" w:cs="Arial"/>
              </w:rPr>
            </w:pPr>
            <w:r w:rsidRPr="00E02C5F">
              <w:rPr>
                <w:rFonts w:ascii="Arial Narrow" w:hAnsi="Arial Narrow"/>
                <w:b/>
                <w:sz w:val="22"/>
                <w:szCs w:val="22"/>
              </w:rPr>
              <w:t>Systém riadenia EŠIF</w:t>
            </w:r>
            <w:r w:rsidRPr="00E02C5F">
              <w:rPr>
                <w:rFonts w:ascii="Arial Narrow" w:hAnsi="Arial Narrow"/>
                <w:sz w:val="22"/>
                <w:szCs w:val="22"/>
              </w:rPr>
              <w:t xml:space="preserve">  </w:t>
            </w:r>
          </w:p>
        </w:tc>
        <w:tc>
          <w:tcPr>
            <w:tcW w:w="6838" w:type="dxa"/>
          </w:tcPr>
          <w:p w14:paraId="14F7FBCE" w14:textId="77777777" w:rsidR="00A82BD1" w:rsidRPr="003429B7" w:rsidRDefault="00A82BD1" w:rsidP="005864C3">
            <w:pPr>
              <w:tabs>
                <w:tab w:val="left" w:pos="34"/>
              </w:tabs>
              <w:spacing w:line="240" w:lineRule="auto"/>
              <w:ind w:left="34" w:hanging="34"/>
              <w:rPr>
                <w:rFonts w:ascii="Arial Narrow" w:hAnsi="Arial Narrow" w:cs="Arial"/>
              </w:rPr>
            </w:pPr>
            <w:r w:rsidRPr="003429B7">
              <w:rPr>
                <w:rFonts w:ascii="Arial Narrow" w:hAnsi="Arial Narrow"/>
                <w:sz w:val="22"/>
                <w:szCs w:val="22"/>
              </w:rPr>
              <w:t>Systém riadenia európskych štrukturálnych a investičných fondov na programové obdobie 2014 – 2020</w:t>
            </w:r>
          </w:p>
        </w:tc>
      </w:tr>
      <w:tr w:rsidR="00A82BD1" w:rsidRPr="00E02C5F" w14:paraId="16494A55" w14:textId="77777777" w:rsidTr="00D646A6">
        <w:tc>
          <w:tcPr>
            <w:tcW w:w="2660" w:type="dxa"/>
          </w:tcPr>
          <w:p w14:paraId="44B827E9" w14:textId="77777777" w:rsidR="00A82BD1" w:rsidRPr="00E02C5F" w:rsidRDefault="00A82BD1" w:rsidP="008C2409">
            <w:pPr>
              <w:spacing w:line="240" w:lineRule="auto"/>
              <w:rPr>
                <w:rFonts w:ascii="Arial Narrow" w:hAnsi="Arial Narrow" w:cs="Arial"/>
              </w:rPr>
            </w:pPr>
            <w:r w:rsidRPr="00E02C5F">
              <w:rPr>
                <w:rFonts w:ascii="Arial Narrow" w:hAnsi="Arial Narrow"/>
                <w:b/>
                <w:sz w:val="22"/>
                <w:szCs w:val="22"/>
              </w:rPr>
              <w:t>S</w:t>
            </w:r>
            <w:r w:rsidR="008C2409" w:rsidRPr="00E02C5F">
              <w:rPr>
                <w:rFonts w:ascii="Arial Narrow" w:hAnsi="Arial Narrow"/>
                <w:b/>
                <w:sz w:val="22"/>
                <w:szCs w:val="22"/>
              </w:rPr>
              <w:t>FR</w:t>
            </w:r>
          </w:p>
        </w:tc>
        <w:tc>
          <w:tcPr>
            <w:tcW w:w="6838" w:type="dxa"/>
          </w:tcPr>
          <w:p w14:paraId="67DFF866" w14:textId="77777777" w:rsidR="00A82BD1" w:rsidRPr="003429B7" w:rsidRDefault="00A82BD1" w:rsidP="008C2409">
            <w:pPr>
              <w:tabs>
                <w:tab w:val="left" w:pos="34"/>
              </w:tabs>
              <w:spacing w:line="240" w:lineRule="auto"/>
              <w:ind w:left="34" w:hanging="34"/>
              <w:rPr>
                <w:rFonts w:ascii="Arial Narrow" w:hAnsi="Arial Narrow" w:cs="Arial"/>
              </w:rPr>
            </w:pPr>
            <w:r w:rsidRPr="003429B7">
              <w:rPr>
                <w:rFonts w:ascii="Arial Narrow" w:hAnsi="Arial Narrow"/>
                <w:sz w:val="22"/>
                <w:szCs w:val="22"/>
              </w:rPr>
              <w:t>Systém finančného riadenia štrukturálnych fondov, Kohézneho fondu a</w:t>
            </w:r>
            <w:r w:rsidR="008C2409" w:rsidRPr="003429B7">
              <w:rPr>
                <w:rFonts w:ascii="Arial Narrow" w:hAnsi="Arial Narrow"/>
                <w:sz w:val="22"/>
                <w:szCs w:val="22"/>
              </w:rPr>
              <w:t> </w:t>
            </w:r>
            <w:r w:rsidRPr="003429B7">
              <w:rPr>
                <w:rFonts w:ascii="Arial Narrow" w:hAnsi="Arial Narrow"/>
                <w:sz w:val="22"/>
                <w:szCs w:val="22"/>
              </w:rPr>
              <w:t>Európskeho námorného a rybárskeho fondu na programové obdobie                2014 – 2020</w:t>
            </w:r>
          </w:p>
        </w:tc>
      </w:tr>
      <w:tr w:rsidR="002821B4" w:rsidRPr="00E02C5F" w14:paraId="69C5D3D7" w14:textId="77777777" w:rsidTr="00D646A6">
        <w:tc>
          <w:tcPr>
            <w:tcW w:w="2660" w:type="dxa"/>
          </w:tcPr>
          <w:p w14:paraId="14B55A3A" w14:textId="77777777" w:rsidR="002821B4" w:rsidRPr="00E02C5F" w:rsidRDefault="002821B4" w:rsidP="005864C3">
            <w:pPr>
              <w:spacing w:line="240" w:lineRule="auto"/>
              <w:rPr>
                <w:rFonts w:ascii="Arial Narrow" w:hAnsi="Arial Narrow"/>
                <w:b/>
                <w:sz w:val="22"/>
                <w:szCs w:val="22"/>
              </w:rPr>
            </w:pPr>
            <w:r w:rsidRPr="00E02C5F">
              <w:rPr>
                <w:rFonts w:ascii="Arial Narrow" w:hAnsi="Arial Narrow"/>
                <w:b/>
                <w:sz w:val="22"/>
                <w:szCs w:val="22"/>
              </w:rPr>
              <w:t>Výzva</w:t>
            </w:r>
          </w:p>
        </w:tc>
        <w:tc>
          <w:tcPr>
            <w:tcW w:w="6838" w:type="dxa"/>
          </w:tcPr>
          <w:p w14:paraId="0C531128" w14:textId="627D11AC" w:rsidR="002821B4" w:rsidRPr="003429B7" w:rsidRDefault="002821B4">
            <w:pPr>
              <w:tabs>
                <w:tab w:val="left" w:pos="34"/>
              </w:tabs>
              <w:spacing w:line="240" w:lineRule="auto"/>
              <w:ind w:left="34" w:hanging="34"/>
              <w:rPr>
                <w:rFonts w:ascii="Arial Narrow" w:hAnsi="Arial Narrow"/>
                <w:sz w:val="22"/>
                <w:szCs w:val="22"/>
              </w:rPr>
            </w:pPr>
            <w:r w:rsidRPr="003429B7">
              <w:rPr>
                <w:rFonts w:ascii="Arial Narrow" w:hAnsi="Arial Narrow"/>
                <w:sz w:val="22"/>
                <w:szCs w:val="22"/>
              </w:rPr>
              <w:t>Výzva na predkladanie žiadostí o</w:t>
            </w:r>
            <w:r w:rsidR="008944C1">
              <w:rPr>
                <w:rFonts w:ascii="Arial Narrow" w:hAnsi="Arial Narrow"/>
                <w:sz w:val="22"/>
                <w:szCs w:val="22"/>
              </w:rPr>
              <w:t xml:space="preserve"> poskytnutie </w:t>
            </w:r>
            <w:r w:rsidRPr="003429B7">
              <w:rPr>
                <w:rFonts w:ascii="Arial Narrow" w:hAnsi="Arial Narrow"/>
                <w:sz w:val="22"/>
                <w:szCs w:val="22"/>
              </w:rPr>
              <w:t xml:space="preserve">NFP </w:t>
            </w:r>
            <w:r w:rsidR="008944C1">
              <w:rPr>
                <w:rFonts w:ascii="Arial Narrow" w:hAnsi="Arial Narrow"/>
                <w:sz w:val="22"/>
                <w:szCs w:val="22"/>
              </w:rPr>
              <w:t xml:space="preserve">s kódom </w:t>
            </w:r>
            <w:r w:rsidRPr="003429B7">
              <w:rPr>
                <w:rFonts w:ascii="Arial Narrow" w:hAnsi="Arial Narrow"/>
                <w:sz w:val="22"/>
                <w:szCs w:val="22"/>
              </w:rPr>
              <w:t>OPKZP-PO04-</w:t>
            </w:r>
            <w:r w:rsidR="00C914D6" w:rsidRPr="003429B7">
              <w:rPr>
                <w:rFonts w:ascii="Arial Narrow" w:hAnsi="Arial Narrow"/>
                <w:sz w:val="22"/>
                <w:szCs w:val="22"/>
              </w:rPr>
              <w:t>SC441</w:t>
            </w:r>
            <w:r w:rsidRPr="003429B7">
              <w:rPr>
                <w:rFonts w:ascii="Arial Narrow" w:hAnsi="Arial Narrow"/>
                <w:sz w:val="22"/>
                <w:szCs w:val="22"/>
              </w:rPr>
              <w:t>-</w:t>
            </w:r>
            <w:r w:rsidR="00A3731D" w:rsidRPr="003429B7">
              <w:rPr>
                <w:rFonts w:ascii="Arial Narrow" w:hAnsi="Arial Narrow"/>
                <w:sz w:val="22"/>
                <w:szCs w:val="22"/>
              </w:rPr>
              <w:t>201</w:t>
            </w:r>
            <w:r w:rsidR="00A3731D">
              <w:rPr>
                <w:rFonts w:ascii="Arial Narrow" w:hAnsi="Arial Narrow"/>
                <w:sz w:val="22"/>
                <w:szCs w:val="22"/>
              </w:rPr>
              <w:t>9</w:t>
            </w:r>
            <w:r w:rsidRPr="003429B7">
              <w:rPr>
                <w:rFonts w:ascii="Arial Narrow" w:hAnsi="Arial Narrow"/>
                <w:sz w:val="22"/>
                <w:szCs w:val="22"/>
              </w:rPr>
              <w:t>-</w:t>
            </w:r>
            <w:r w:rsidR="00997D1B">
              <w:rPr>
                <w:rFonts w:ascii="Arial Narrow" w:hAnsi="Arial Narrow"/>
                <w:sz w:val="22"/>
                <w:szCs w:val="22"/>
              </w:rPr>
              <w:t>5</w:t>
            </w:r>
            <w:r w:rsidR="00373107">
              <w:rPr>
                <w:rFonts w:ascii="Arial Narrow" w:hAnsi="Arial Narrow"/>
                <w:sz w:val="22"/>
                <w:szCs w:val="22"/>
              </w:rPr>
              <w:t>3</w:t>
            </w:r>
          </w:p>
        </w:tc>
      </w:tr>
      <w:tr w:rsidR="00DB7579" w:rsidRPr="00E02C5F" w14:paraId="787F786D" w14:textId="77777777" w:rsidTr="00D646A6">
        <w:tc>
          <w:tcPr>
            <w:tcW w:w="2660" w:type="dxa"/>
          </w:tcPr>
          <w:p w14:paraId="655CD4AA" w14:textId="77777777" w:rsidR="00DB7579" w:rsidRPr="00E02C5F" w:rsidRDefault="00DB7579" w:rsidP="005864C3">
            <w:pPr>
              <w:spacing w:line="240" w:lineRule="auto"/>
              <w:rPr>
                <w:rFonts w:ascii="Arial Narrow" w:hAnsi="Arial Narrow"/>
                <w:b/>
                <w:sz w:val="22"/>
                <w:szCs w:val="22"/>
              </w:rPr>
            </w:pPr>
            <w:r w:rsidRPr="00E02C5F">
              <w:rPr>
                <w:rFonts w:ascii="Arial Narrow" w:hAnsi="Arial Narrow"/>
                <w:b/>
                <w:sz w:val="22"/>
                <w:szCs w:val="22"/>
              </w:rPr>
              <w:t>VO</w:t>
            </w:r>
          </w:p>
        </w:tc>
        <w:tc>
          <w:tcPr>
            <w:tcW w:w="6838" w:type="dxa"/>
          </w:tcPr>
          <w:p w14:paraId="35577DBC" w14:textId="77777777" w:rsidR="00DB7579" w:rsidRPr="00E02C5F" w:rsidRDefault="00DB7579" w:rsidP="005864C3">
            <w:pPr>
              <w:tabs>
                <w:tab w:val="left" w:pos="34"/>
              </w:tabs>
              <w:spacing w:line="240" w:lineRule="auto"/>
              <w:ind w:left="34" w:hanging="34"/>
              <w:rPr>
                <w:rFonts w:ascii="Arial Narrow" w:hAnsi="Arial Narrow"/>
                <w:sz w:val="22"/>
                <w:szCs w:val="22"/>
              </w:rPr>
            </w:pPr>
            <w:r w:rsidRPr="00E02C5F">
              <w:rPr>
                <w:rFonts w:ascii="Arial Narrow" w:hAnsi="Arial Narrow"/>
                <w:sz w:val="22"/>
                <w:szCs w:val="22"/>
              </w:rPr>
              <w:t>verejné obstarávanie</w:t>
            </w:r>
          </w:p>
        </w:tc>
      </w:tr>
      <w:tr w:rsidR="00D4212F" w:rsidRPr="00E02C5F" w14:paraId="1653582C" w14:textId="77777777" w:rsidTr="00D646A6">
        <w:tc>
          <w:tcPr>
            <w:tcW w:w="2660" w:type="dxa"/>
          </w:tcPr>
          <w:p w14:paraId="4D3BD35A" w14:textId="77777777" w:rsidR="00D4212F" w:rsidRPr="00E02C5F" w:rsidRDefault="00D4212F" w:rsidP="005864C3">
            <w:pPr>
              <w:spacing w:line="240" w:lineRule="auto"/>
              <w:rPr>
                <w:rFonts w:ascii="Arial Narrow" w:hAnsi="Arial Narrow"/>
                <w:b/>
                <w:sz w:val="22"/>
                <w:szCs w:val="22"/>
              </w:rPr>
            </w:pPr>
            <w:r w:rsidRPr="00D4212F">
              <w:rPr>
                <w:rFonts w:ascii="Arial Narrow" w:hAnsi="Arial Narrow"/>
                <w:b/>
                <w:sz w:val="22"/>
                <w:szCs w:val="22"/>
              </w:rPr>
              <w:t>zákon o príspevku z EŠIF</w:t>
            </w:r>
          </w:p>
        </w:tc>
        <w:tc>
          <w:tcPr>
            <w:tcW w:w="6838" w:type="dxa"/>
          </w:tcPr>
          <w:p w14:paraId="0B27F0F3" w14:textId="77777777" w:rsidR="00D4212F" w:rsidRPr="00E02C5F" w:rsidRDefault="00D4212F" w:rsidP="005864C3">
            <w:pPr>
              <w:tabs>
                <w:tab w:val="left" w:pos="34"/>
              </w:tabs>
              <w:spacing w:line="240" w:lineRule="auto"/>
              <w:ind w:left="34" w:hanging="34"/>
              <w:rPr>
                <w:rFonts w:ascii="Arial Narrow" w:hAnsi="Arial Narrow"/>
                <w:sz w:val="22"/>
                <w:szCs w:val="22"/>
              </w:rPr>
            </w:pPr>
            <w:r w:rsidRPr="00D4212F">
              <w:rPr>
                <w:rFonts w:ascii="Arial Narrow" w:hAnsi="Arial Narrow"/>
                <w:sz w:val="22"/>
                <w:szCs w:val="22"/>
              </w:rPr>
              <w:t>zákon č. 292/2014 Z. z. o príspevku poskytovanom z európskych štrukturálnych a investičných fondov a o zmene a doplnení niektorých zákonov</w:t>
            </w:r>
            <w:r w:rsidR="008944C1">
              <w:rPr>
                <w:rFonts w:ascii="Arial Narrow" w:hAnsi="Arial Narrow"/>
                <w:sz w:val="22"/>
                <w:szCs w:val="22"/>
              </w:rPr>
              <w:t xml:space="preserve"> v znení neskorších predpisov</w:t>
            </w:r>
          </w:p>
        </w:tc>
      </w:tr>
      <w:tr w:rsidR="00D4212F" w:rsidRPr="00E02C5F" w14:paraId="470F148E" w14:textId="77777777" w:rsidTr="00D646A6">
        <w:tc>
          <w:tcPr>
            <w:tcW w:w="2660" w:type="dxa"/>
          </w:tcPr>
          <w:p w14:paraId="166A44D0" w14:textId="77777777" w:rsidR="00D4212F" w:rsidRPr="00E02C5F" w:rsidRDefault="00D4212F" w:rsidP="005864C3">
            <w:pPr>
              <w:spacing w:line="240" w:lineRule="auto"/>
              <w:rPr>
                <w:rFonts w:ascii="Arial Narrow" w:hAnsi="Arial Narrow"/>
                <w:b/>
                <w:sz w:val="22"/>
                <w:szCs w:val="22"/>
              </w:rPr>
            </w:pPr>
            <w:r w:rsidRPr="00D4212F">
              <w:rPr>
                <w:rFonts w:ascii="Arial Narrow" w:hAnsi="Arial Narrow"/>
                <w:b/>
                <w:sz w:val="22"/>
                <w:szCs w:val="22"/>
              </w:rPr>
              <w:t>Zmluva o poskytnutí NFP</w:t>
            </w:r>
          </w:p>
        </w:tc>
        <w:tc>
          <w:tcPr>
            <w:tcW w:w="6838" w:type="dxa"/>
          </w:tcPr>
          <w:p w14:paraId="05DE9537" w14:textId="77777777" w:rsidR="00D4212F" w:rsidRPr="00E02C5F" w:rsidRDefault="00D4212F" w:rsidP="005864C3">
            <w:pPr>
              <w:tabs>
                <w:tab w:val="left" w:pos="34"/>
              </w:tabs>
              <w:spacing w:line="240" w:lineRule="auto"/>
              <w:ind w:left="34" w:hanging="34"/>
              <w:rPr>
                <w:rFonts w:ascii="Arial Narrow" w:hAnsi="Arial Narrow"/>
                <w:sz w:val="22"/>
                <w:szCs w:val="22"/>
              </w:rPr>
            </w:pPr>
            <w:r w:rsidRPr="00D4212F">
              <w:rPr>
                <w:rFonts w:ascii="Arial Narrow" w:hAnsi="Arial Narrow"/>
                <w:sz w:val="22"/>
                <w:szCs w:val="22"/>
              </w:rPr>
              <w:t>zmluva o poskytnutí nenávratného finančného príspevku</w:t>
            </w:r>
          </w:p>
        </w:tc>
      </w:tr>
      <w:tr w:rsidR="00D4212F" w:rsidRPr="00E02C5F" w14:paraId="0EABC591" w14:textId="77777777" w:rsidTr="00D646A6">
        <w:tc>
          <w:tcPr>
            <w:tcW w:w="2660" w:type="dxa"/>
          </w:tcPr>
          <w:p w14:paraId="2894608E" w14:textId="77777777" w:rsidR="00D4212F" w:rsidRPr="00E02C5F" w:rsidRDefault="00D4212F" w:rsidP="005864C3">
            <w:pPr>
              <w:spacing w:line="240" w:lineRule="auto"/>
              <w:rPr>
                <w:rFonts w:ascii="Arial Narrow" w:hAnsi="Arial Narrow"/>
                <w:b/>
                <w:sz w:val="22"/>
                <w:szCs w:val="22"/>
              </w:rPr>
            </w:pPr>
            <w:r w:rsidRPr="00D4212F">
              <w:rPr>
                <w:rFonts w:ascii="Arial Narrow" w:hAnsi="Arial Narrow"/>
                <w:b/>
                <w:sz w:val="22"/>
                <w:szCs w:val="22"/>
              </w:rPr>
              <w:t>žiadosť o NFP alebo ŽoNFP</w:t>
            </w:r>
          </w:p>
        </w:tc>
        <w:tc>
          <w:tcPr>
            <w:tcW w:w="6838" w:type="dxa"/>
          </w:tcPr>
          <w:p w14:paraId="5F4900AD" w14:textId="77777777" w:rsidR="00D4212F" w:rsidRPr="00E02C5F" w:rsidRDefault="00D4212F" w:rsidP="005864C3">
            <w:pPr>
              <w:tabs>
                <w:tab w:val="left" w:pos="34"/>
              </w:tabs>
              <w:spacing w:line="240" w:lineRule="auto"/>
              <w:ind w:left="34" w:hanging="34"/>
              <w:rPr>
                <w:rFonts w:ascii="Arial Narrow" w:hAnsi="Arial Narrow"/>
                <w:sz w:val="22"/>
                <w:szCs w:val="22"/>
              </w:rPr>
            </w:pPr>
            <w:r w:rsidRPr="00D4212F">
              <w:rPr>
                <w:rFonts w:ascii="Arial Narrow" w:hAnsi="Arial Narrow"/>
                <w:sz w:val="22"/>
                <w:szCs w:val="22"/>
              </w:rPr>
              <w:t>žiadosť o poskytnutie nenávratného finančného príspevku</w:t>
            </w:r>
          </w:p>
        </w:tc>
      </w:tr>
    </w:tbl>
    <w:p w14:paraId="6EC7018C" w14:textId="77777777" w:rsidR="006B1F2C" w:rsidRPr="00E02C5F" w:rsidRDefault="006B1F2C" w:rsidP="00D646A6">
      <w:pPr>
        <w:pStyle w:val="Nzov1"/>
        <w:numPr>
          <w:ilvl w:val="1"/>
          <w:numId w:val="10"/>
        </w:numPr>
        <w:spacing w:before="480" w:after="240"/>
        <w:ind w:left="567" w:hanging="567"/>
        <w:outlineLvl w:val="0"/>
        <w:rPr>
          <w:rFonts w:ascii="Arial Narrow" w:hAnsi="Arial Narrow"/>
          <w:color w:val="365F91"/>
          <w:sz w:val="32"/>
          <w:szCs w:val="32"/>
        </w:rPr>
      </w:pPr>
      <w:bookmarkStart w:id="17" w:name="_Toc468194066"/>
      <w:bookmarkStart w:id="18" w:name="_Toc468965219"/>
      <w:bookmarkStart w:id="19" w:name="_Toc7177848"/>
      <w:r w:rsidRPr="00E02C5F">
        <w:rPr>
          <w:rFonts w:ascii="Arial Narrow" w:hAnsi="Arial Narrow"/>
          <w:color w:val="365F91"/>
          <w:sz w:val="32"/>
          <w:szCs w:val="32"/>
        </w:rPr>
        <w:t>Platnosť a účinnosť príručky</w:t>
      </w:r>
      <w:bookmarkEnd w:id="17"/>
      <w:bookmarkEnd w:id="18"/>
      <w:bookmarkEnd w:id="19"/>
      <w:r w:rsidRPr="00E02C5F">
        <w:rPr>
          <w:rFonts w:ascii="Arial Narrow" w:hAnsi="Arial Narrow"/>
          <w:color w:val="365F91"/>
          <w:sz w:val="32"/>
          <w:szCs w:val="32"/>
        </w:rPr>
        <w:t xml:space="preserve"> </w:t>
      </w:r>
    </w:p>
    <w:p w14:paraId="639348B3" w14:textId="77777777" w:rsidR="00AC03A4" w:rsidRPr="00E02C5F" w:rsidRDefault="00AC03A4" w:rsidP="00AC03A4">
      <w:pPr>
        <w:spacing w:before="240" w:after="120" w:line="240" w:lineRule="auto"/>
        <w:rPr>
          <w:rFonts w:ascii="Arial Narrow" w:hAnsi="Arial Narrow"/>
          <w:sz w:val="22"/>
          <w:szCs w:val="22"/>
        </w:rPr>
      </w:pPr>
      <w:bookmarkStart w:id="20" w:name="_Toc292105259"/>
      <w:bookmarkStart w:id="21" w:name="_Toc292105261"/>
      <w:bookmarkStart w:id="22" w:name="_Toc292105263"/>
      <w:bookmarkStart w:id="23" w:name="_Toc292105265"/>
      <w:bookmarkStart w:id="24" w:name="_Toc292105277"/>
      <w:bookmarkStart w:id="25" w:name="_Toc292105279"/>
      <w:bookmarkStart w:id="26" w:name="_Toc292105281"/>
      <w:bookmarkStart w:id="27" w:name="_Toc292105403"/>
      <w:bookmarkStart w:id="28" w:name="_Toc292105405"/>
      <w:bookmarkStart w:id="29" w:name="_Toc292105407"/>
      <w:bookmarkStart w:id="30" w:name="_Toc292105416"/>
      <w:bookmarkStart w:id="31" w:name="_Toc292105417"/>
      <w:bookmarkStart w:id="32" w:name="_Toc292105419"/>
      <w:bookmarkStart w:id="33" w:name="_Toc292105436"/>
      <w:bookmarkStart w:id="34" w:name="_Toc292105438"/>
      <w:bookmarkStart w:id="35" w:name="_Toc292105444"/>
      <w:bookmarkStart w:id="36" w:name="_Toc292105446"/>
      <w:bookmarkStart w:id="37" w:name="_Toc292105471"/>
      <w:bookmarkStart w:id="38" w:name="_Toc292105472"/>
      <w:bookmarkStart w:id="39" w:name="_Toc292105474"/>
      <w:bookmarkStart w:id="40" w:name="_Toc292105476"/>
      <w:bookmarkStart w:id="41" w:name="_Toc292105485"/>
      <w:bookmarkStart w:id="42" w:name="_Toc292105487"/>
      <w:bookmarkStart w:id="43" w:name="_Toc292105491"/>
      <w:bookmarkStart w:id="44" w:name="_Toc292105495"/>
      <w:bookmarkStart w:id="45" w:name="_Toc292105497"/>
      <w:bookmarkStart w:id="46" w:name="_Toc292105500"/>
      <w:bookmarkStart w:id="47" w:name="_Toc292105502"/>
      <w:bookmarkStart w:id="48" w:name="_Toc292105509"/>
      <w:bookmarkStart w:id="49" w:name="_Toc292105511"/>
      <w:bookmarkStart w:id="50" w:name="_Toc292105516"/>
      <w:bookmarkStart w:id="51" w:name="_Toc292105518"/>
      <w:bookmarkStart w:id="52" w:name="_Toc292105521"/>
      <w:bookmarkStart w:id="53" w:name="_Toc292105524"/>
      <w:bookmarkStart w:id="54" w:name="_Toc292105525"/>
      <w:bookmarkStart w:id="55" w:name="_Toc29210552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E02C5F">
        <w:rPr>
          <w:rFonts w:ascii="Arial Narrow" w:hAnsi="Arial Narrow"/>
          <w:sz w:val="22"/>
          <w:szCs w:val="22"/>
        </w:rPr>
        <w:t xml:space="preserve">Platnosť a účinnosť príručky pre žiadateľa je priamo viazaná na Výzvu. </w:t>
      </w:r>
    </w:p>
    <w:p w14:paraId="2458EA26" w14:textId="77777777" w:rsidR="00AC03A4" w:rsidRPr="00E02C5F" w:rsidRDefault="00AC03A4" w:rsidP="00AC03A4">
      <w:pPr>
        <w:spacing w:after="120" w:line="240" w:lineRule="auto"/>
        <w:rPr>
          <w:rFonts w:ascii="Arial Narrow" w:hAnsi="Arial Narrow"/>
          <w:sz w:val="22"/>
          <w:szCs w:val="22"/>
        </w:rPr>
      </w:pPr>
      <w:r w:rsidRPr="00E02C5F">
        <w:rPr>
          <w:rFonts w:ascii="Arial Narrow" w:hAnsi="Arial Narrow"/>
          <w:sz w:val="22"/>
          <w:szCs w:val="22"/>
        </w:rPr>
        <w:t>Podmienky pre aktualizáciu príručky sú totožné s podmienkami pre aktualizáciu, resp. zmenu Výzvy. SO zverejní aktualizovanú príručku pre žiadateľa ako súčasť usmernenia k</w:t>
      </w:r>
      <w:r w:rsidR="008944C1">
        <w:rPr>
          <w:rFonts w:ascii="Arial Narrow" w:hAnsi="Arial Narrow"/>
          <w:sz w:val="22"/>
          <w:szCs w:val="22"/>
        </w:rPr>
        <w:t xml:space="preserve"> </w:t>
      </w:r>
      <w:r w:rsidRPr="00E02C5F">
        <w:rPr>
          <w:rFonts w:ascii="Arial Narrow" w:hAnsi="Arial Narrow"/>
          <w:sz w:val="22"/>
          <w:szCs w:val="22"/>
        </w:rPr>
        <w:t xml:space="preserve">zmene výzvy, resp. informácie (v prípade formálnych zmien). V rámci usmernenia SO definuje zmeny, ktoré boli v Príručke pre žiadateľa vykonané a zároveň definuje, na aké ŽoNFP sa zmena vzťahuje. Aktualizácia Príručky pre žiadateľa je účinná v súlade s informáciou uvedenou v usmernení, najskôr však dňom zverejnenia na webovom sídle </w:t>
      </w:r>
      <w:hyperlink r:id="rId26" w:history="1">
        <w:r w:rsidRPr="00E02C5F">
          <w:rPr>
            <w:rStyle w:val="Hyperlink"/>
            <w:rFonts w:ascii="Arial Narrow" w:hAnsi="Arial Narrow"/>
            <w:sz w:val="22"/>
            <w:szCs w:val="22"/>
          </w:rPr>
          <w:t>www.op-kzp.sk</w:t>
        </w:r>
      </w:hyperlink>
      <w:r w:rsidRPr="00E02C5F">
        <w:rPr>
          <w:rFonts w:ascii="Arial Narrow" w:hAnsi="Arial Narrow"/>
          <w:sz w:val="22"/>
          <w:szCs w:val="22"/>
        </w:rPr>
        <w:t>.</w:t>
      </w:r>
    </w:p>
    <w:p w14:paraId="021B7599" w14:textId="77777777" w:rsidR="00AC03A4" w:rsidRPr="00E02C5F" w:rsidRDefault="00AC03A4" w:rsidP="00AC03A4">
      <w:pPr>
        <w:spacing w:before="120" w:after="120" w:line="240" w:lineRule="auto"/>
        <w:rPr>
          <w:rFonts w:ascii="Arial Narrow" w:hAnsi="Arial Narrow"/>
          <w:sz w:val="22"/>
          <w:szCs w:val="22"/>
        </w:rPr>
      </w:pPr>
      <w:r w:rsidRPr="00E02C5F">
        <w:rPr>
          <w:rFonts w:ascii="Arial Narrow" w:hAnsi="Arial Narrow"/>
          <w:sz w:val="22"/>
          <w:szCs w:val="22"/>
        </w:rPr>
        <w:t>Aktualizovaná Príručka pre žiadateľa v plnom rozsahu nahrádza pôvodnú Príručku pre žiadateľa, ktorej účinnosť končí dňom nadobudnutia účinnosti aktualizovanej príručky.</w:t>
      </w:r>
    </w:p>
    <w:p w14:paraId="727B0E20" w14:textId="77777777" w:rsidR="007A2510" w:rsidRPr="00E02C5F" w:rsidRDefault="007A2510" w:rsidP="00491C20">
      <w:pPr>
        <w:pStyle w:val="Nzov1"/>
        <w:keepNext/>
        <w:widowControl/>
        <w:numPr>
          <w:ilvl w:val="0"/>
          <w:numId w:val="10"/>
        </w:numPr>
        <w:spacing w:before="600" w:after="240"/>
        <w:ind w:left="357" w:hanging="357"/>
        <w:outlineLvl w:val="0"/>
        <w:rPr>
          <w:rFonts w:ascii="Arial Narrow" w:hAnsi="Arial Narrow"/>
          <w:b/>
          <w:color w:val="365F91"/>
          <w:sz w:val="36"/>
          <w:szCs w:val="36"/>
        </w:rPr>
      </w:pPr>
      <w:bookmarkStart w:id="56" w:name="_Toc468194067"/>
      <w:bookmarkStart w:id="57" w:name="_Toc468965220"/>
      <w:bookmarkStart w:id="58" w:name="_Toc7177849"/>
      <w:r w:rsidRPr="00E02C5F">
        <w:rPr>
          <w:rFonts w:ascii="Arial Narrow" w:hAnsi="Arial Narrow"/>
          <w:b/>
          <w:color w:val="365F91"/>
          <w:sz w:val="36"/>
          <w:szCs w:val="36"/>
        </w:rPr>
        <w:t>Vypracovanie a predloženie ŽoNFP</w:t>
      </w:r>
      <w:bookmarkEnd w:id="56"/>
      <w:bookmarkEnd w:id="57"/>
      <w:bookmarkEnd w:id="58"/>
    </w:p>
    <w:p w14:paraId="75D9CD85" w14:textId="77777777" w:rsidR="009B2B50" w:rsidRPr="00E02C5F" w:rsidRDefault="009B2B50" w:rsidP="008571E1">
      <w:pPr>
        <w:widowControl/>
        <w:autoSpaceDE w:val="0"/>
        <w:autoSpaceDN w:val="0"/>
        <w:spacing w:before="120" w:after="120" w:line="240" w:lineRule="auto"/>
        <w:textAlignment w:val="auto"/>
        <w:rPr>
          <w:rFonts w:ascii="Arial Narrow" w:hAnsi="Arial Narrow"/>
          <w:sz w:val="22"/>
          <w:szCs w:val="22"/>
        </w:rPr>
      </w:pPr>
      <w:r w:rsidRPr="00E02C5F">
        <w:rPr>
          <w:rFonts w:ascii="Arial Narrow" w:hAnsi="Arial Narrow"/>
          <w:sz w:val="22"/>
          <w:szCs w:val="22"/>
        </w:rPr>
        <w:t xml:space="preserve">ŽoNFP je základným dokumentom, prostredníctvom ktorého žiadateľ na základe vyhlásenej výzvy žiada poskytovateľa o spolufinancovanie projektu z finančných prostriedkov určených na výzvu. Dokumentáciu ŽoNFP tvorí formulár ŽoNFP a povinné prílohy. </w:t>
      </w:r>
    </w:p>
    <w:p w14:paraId="3FAE6DD0" w14:textId="77777777" w:rsidR="009B2B50" w:rsidRPr="00E02C5F" w:rsidRDefault="009B2B50" w:rsidP="008571E1">
      <w:pPr>
        <w:widowControl/>
        <w:autoSpaceDE w:val="0"/>
        <w:autoSpaceDN w:val="0"/>
        <w:spacing w:before="120" w:after="120" w:line="240" w:lineRule="auto"/>
        <w:textAlignment w:val="auto"/>
        <w:rPr>
          <w:rFonts w:ascii="Arial Narrow" w:hAnsi="Arial Narrow"/>
          <w:sz w:val="22"/>
          <w:szCs w:val="22"/>
        </w:rPr>
      </w:pPr>
      <w:r w:rsidRPr="00E02C5F">
        <w:rPr>
          <w:rFonts w:ascii="Arial Narrow" w:hAnsi="Arial Narrow"/>
          <w:sz w:val="22"/>
          <w:szCs w:val="22"/>
        </w:rPr>
        <w:t>Žiadateľ vypracuje formulár ŽoNFP výlučne prostredníctvom verejnej časti ITMS2014+ vyplnením elektronického formulára ŽoNFP a pripojením elektronických verzií všetkých príloh</w:t>
      </w:r>
      <w:r w:rsidR="00956098" w:rsidRPr="00E02C5F">
        <w:rPr>
          <w:rFonts w:ascii="Arial Narrow" w:hAnsi="Arial Narrow"/>
          <w:sz w:val="22"/>
          <w:szCs w:val="22"/>
        </w:rPr>
        <w:t xml:space="preserve"> (s výnimkou tých, ktoré z technických príčin nie je možné predložiť elektronicky)</w:t>
      </w:r>
      <w:r w:rsidRPr="00E02C5F">
        <w:rPr>
          <w:rFonts w:ascii="Arial Narrow" w:hAnsi="Arial Narrow"/>
          <w:sz w:val="22"/>
          <w:szCs w:val="22"/>
        </w:rPr>
        <w:t xml:space="preserve">, v súlade s inštrukciami uvedenými v kapitole </w:t>
      </w:r>
      <w:r w:rsidR="006E44E6" w:rsidRPr="00E02C5F">
        <w:rPr>
          <w:rFonts w:ascii="Arial Narrow" w:hAnsi="Arial Narrow"/>
          <w:sz w:val="22"/>
          <w:szCs w:val="22"/>
        </w:rPr>
        <w:t>2.</w:t>
      </w:r>
      <w:r w:rsidR="00BE2284">
        <w:rPr>
          <w:rFonts w:ascii="Arial Narrow" w:hAnsi="Arial Narrow"/>
          <w:sz w:val="22"/>
          <w:szCs w:val="22"/>
        </w:rPr>
        <w:t>2</w:t>
      </w:r>
      <w:r w:rsidR="00BE2284" w:rsidRPr="00E02C5F">
        <w:rPr>
          <w:rFonts w:ascii="Arial Narrow" w:hAnsi="Arial Narrow"/>
          <w:sz w:val="22"/>
          <w:szCs w:val="22"/>
        </w:rPr>
        <w:t xml:space="preserve"> </w:t>
      </w:r>
      <w:r w:rsidR="006E44E6" w:rsidRPr="00E02C5F">
        <w:rPr>
          <w:rFonts w:ascii="Arial Narrow" w:hAnsi="Arial Narrow"/>
          <w:sz w:val="22"/>
          <w:szCs w:val="22"/>
        </w:rPr>
        <w:t xml:space="preserve">a </w:t>
      </w:r>
      <w:r w:rsidRPr="00E02C5F">
        <w:rPr>
          <w:rFonts w:ascii="Arial Narrow" w:hAnsi="Arial Narrow"/>
          <w:sz w:val="22"/>
          <w:szCs w:val="22"/>
        </w:rPr>
        <w:t xml:space="preserve">3.1 </w:t>
      </w:r>
      <w:r w:rsidR="006E44E6" w:rsidRPr="00E02C5F">
        <w:rPr>
          <w:rFonts w:ascii="Arial Narrow" w:hAnsi="Arial Narrow"/>
          <w:sz w:val="22"/>
          <w:szCs w:val="22"/>
        </w:rPr>
        <w:t xml:space="preserve">tejto </w:t>
      </w:r>
      <w:r w:rsidR="00235249" w:rsidRPr="00E02C5F">
        <w:rPr>
          <w:rFonts w:ascii="Arial Narrow" w:hAnsi="Arial Narrow"/>
          <w:sz w:val="22"/>
          <w:szCs w:val="22"/>
        </w:rPr>
        <w:t>p</w:t>
      </w:r>
      <w:r w:rsidRPr="00E02C5F">
        <w:rPr>
          <w:rFonts w:ascii="Arial Narrow" w:hAnsi="Arial Narrow"/>
          <w:sz w:val="22"/>
          <w:szCs w:val="22"/>
        </w:rPr>
        <w:t>ríručky a vo výzve.</w:t>
      </w:r>
    </w:p>
    <w:p w14:paraId="21B7A034" w14:textId="77777777" w:rsidR="009B2B50" w:rsidRDefault="009B2B50" w:rsidP="008571E1">
      <w:pPr>
        <w:widowControl/>
        <w:autoSpaceDE w:val="0"/>
        <w:autoSpaceDN w:val="0"/>
        <w:spacing w:before="120" w:after="120" w:line="240" w:lineRule="auto"/>
        <w:textAlignment w:val="auto"/>
        <w:rPr>
          <w:rFonts w:ascii="Arial Narrow" w:hAnsi="Arial Narrow"/>
          <w:sz w:val="22"/>
          <w:szCs w:val="22"/>
        </w:rPr>
      </w:pPr>
      <w:r w:rsidRPr="00E02C5F">
        <w:rPr>
          <w:rFonts w:ascii="Arial Narrow" w:hAnsi="Arial Narrow"/>
          <w:sz w:val="22"/>
          <w:szCs w:val="22"/>
        </w:rPr>
        <w:t xml:space="preserve">Verejná časť ITMS2014+ je k dispozícii na internetovej stránke </w:t>
      </w:r>
      <w:hyperlink r:id="rId27" w:history="1">
        <w:r w:rsidRPr="00941D4B">
          <w:rPr>
            <w:rStyle w:val="Hyperlink"/>
            <w:rFonts w:ascii="Arial Narrow" w:hAnsi="Arial Narrow"/>
            <w:sz w:val="22"/>
            <w:szCs w:val="22"/>
          </w:rPr>
          <w:t>https://www.itms2014.sk.</w:t>
        </w:r>
      </w:hyperlink>
    </w:p>
    <w:p w14:paraId="1C89A3FD" w14:textId="77777777" w:rsidR="00941D4B" w:rsidRPr="00941D4B" w:rsidRDefault="00BF697A" w:rsidP="00D646A6">
      <w:pPr>
        <w:pStyle w:val="Nzov1"/>
        <w:numPr>
          <w:ilvl w:val="1"/>
          <w:numId w:val="64"/>
        </w:numPr>
        <w:spacing w:before="480" w:after="240"/>
        <w:ind w:left="426" w:hanging="426"/>
        <w:outlineLvl w:val="0"/>
        <w:rPr>
          <w:rFonts w:ascii="Arial Narrow" w:hAnsi="Arial Narrow"/>
          <w:color w:val="365F91"/>
          <w:sz w:val="32"/>
          <w:szCs w:val="32"/>
        </w:rPr>
      </w:pPr>
      <w:r>
        <w:rPr>
          <w:rFonts w:ascii="Arial Narrow" w:hAnsi="Arial Narrow"/>
          <w:sz w:val="22"/>
          <w:szCs w:val="22"/>
        </w:rPr>
        <w:t xml:space="preserve">  </w:t>
      </w:r>
      <w:bookmarkStart w:id="59" w:name="_Toc7177850"/>
      <w:bookmarkStart w:id="60" w:name="_Toc7177851"/>
      <w:bookmarkEnd w:id="59"/>
      <w:r w:rsidR="00941D4B" w:rsidRPr="00941D4B">
        <w:rPr>
          <w:rFonts w:ascii="Arial Narrow" w:hAnsi="Arial Narrow"/>
          <w:color w:val="365F91"/>
          <w:sz w:val="32"/>
          <w:szCs w:val="32"/>
        </w:rPr>
        <w:t>Prístup do ITMS2014+ a e-schránky</w:t>
      </w:r>
      <w:r w:rsidR="00D47C55">
        <w:rPr>
          <w:rStyle w:val="FootnoteReference"/>
          <w:rFonts w:ascii="Arial Narrow" w:hAnsi="Arial Narrow"/>
          <w:color w:val="365F91"/>
          <w:sz w:val="32"/>
          <w:szCs w:val="32"/>
        </w:rPr>
        <w:footnoteReference w:id="3"/>
      </w:r>
      <w:bookmarkEnd w:id="60"/>
    </w:p>
    <w:p w14:paraId="6764E41E" w14:textId="77777777" w:rsidR="00941D4B" w:rsidRPr="00941D4B" w:rsidRDefault="00941D4B" w:rsidP="00867ED9">
      <w:pPr>
        <w:widowControl/>
        <w:autoSpaceDE w:val="0"/>
        <w:autoSpaceDN w:val="0"/>
        <w:spacing w:before="240" w:after="120" w:line="240" w:lineRule="auto"/>
        <w:textAlignment w:val="auto"/>
        <w:rPr>
          <w:rFonts w:ascii="Arial Narrow" w:hAnsi="Arial Narrow"/>
          <w:b/>
          <w:sz w:val="22"/>
          <w:szCs w:val="22"/>
          <w:u w:val="single"/>
        </w:rPr>
      </w:pPr>
      <w:r w:rsidRPr="00941D4B">
        <w:rPr>
          <w:rFonts w:ascii="Arial Narrow" w:hAnsi="Arial Narrow"/>
          <w:b/>
          <w:sz w:val="22"/>
          <w:szCs w:val="22"/>
          <w:u w:val="single"/>
        </w:rPr>
        <w:t>Postup získavania prístupu do verejnej časti ITMS2014+</w:t>
      </w:r>
    </w:p>
    <w:p w14:paraId="2490507B" w14:textId="77777777" w:rsidR="00941D4B" w:rsidRPr="00941D4B" w:rsidRDefault="00941D4B" w:rsidP="00AD6F56">
      <w:pPr>
        <w:autoSpaceDE w:val="0"/>
        <w:autoSpaceDN w:val="0"/>
        <w:spacing w:before="120" w:after="120" w:line="240" w:lineRule="auto"/>
        <w:textAlignment w:val="auto"/>
        <w:rPr>
          <w:rFonts w:ascii="Arial Narrow" w:hAnsi="Arial Narrow"/>
          <w:sz w:val="22"/>
          <w:szCs w:val="22"/>
        </w:rPr>
      </w:pPr>
      <w:r w:rsidRPr="00941D4B">
        <w:rPr>
          <w:rFonts w:ascii="Arial Narrow" w:hAnsi="Arial Narrow"/>
          <w:sz w:val="22"/>
          <w:szCs w:val="22"/>
        </w:rPr>
        <w:t xml:space="preserve">Žiadateľ je povinný pri získavaní prístupu do verejnej časti ITMS2014+ postupovať podľa návodu, ktorý je súčasťou </w:t>
      </w:r>
      <w:r w:rsidRPr="00D646A6">
        <w:rPr>
          <w:rFonts w:ascii="Arial Narrow" w:hAnsi="Arial Narrow"/>
          <w:b/>
          <w:sz w:val="22"/>
          <w:szCs w:val="22"/>
        </w:rPr>
        <w:t>Usmernenia CKO č. 2 Záväzné podmienky používania verejnej časti ITMS2014+</w:t>
      </w:r>
      <w:r w:rsidRPr="00941D4B">
        <w:rPr>
          <w:rFonts w:ascii="Arial Narrow" w:hAnsi="Arial Narrow"/>
          <w:sz w:val="22"/>
          <w:szCs w:val="22"/>
        </w:rPr>
        <w:t xml:space="preserve">, ktoré je zverejnené na </w:t>
      </w:r>
      <w:hyperlink r:id="rId28" w:history="1">
        <w:r w:rsidRPr="00034060">
          <w:rPr>
            <w:rStyle w:val="Hyperlink"/>
            <w:rFonts w:ascii="Arial Narrow" w:hAnsi="Arial Narrow"/>
            <w:sz w:val="22"/>
            <w:szCs w:val="22"/>
          </w:rPr>
          <w:t>http://www.partnerskadohoda.gov.sk/302-sk/usmernenia-a-manualy/</w:t>
        </w:r>
      </w:hyperlink>
      <w:r w:rsidRPr="00941D4B">
        <w:rPr>
          <w:rFonts w:ascii="Arial Narrow" w:hAnsi="Arial Narrow"/>
          <w:sz w:val="22"/>
          <w:szCs w:val="22"/>
        </w:rPr>
        <w:t>.</w:t>
      </w:r>
    </w:p>
    <w:p w14:paraId="4F6C42A5" w14:textId="77777777" w:rsidR="00941D4B" w:rsidRPr="00941D4B" w:rsidRDefault="00941D4B" w:rsidP="00AD6F56">
      <w:pPr>
        <w:autoSpaceDE w:val="0"/>
        <w:autoSpaceDN w:val="0"/>
        <w:spacing w:before="120" w:after="120" w:line="240" w:lineRule="auto"/>
        <w:textAlignment w:val="auto"/>
        <w:rPr>
          <w:rFonts w:ascii="Arial Narrow" w:hAnsi="Arial Narrow"/>
          <w:sz w:val="22"/>
          <w:szCs w:val="22"/>
        </w:rPr>
      </w:pPr>
      <w:r w:rsidRPr="00D646A6">
        <w:rPr>
          <w:rFonts w:ascii="Arial Narrow" w:hAnsi="Arial Narrow"/>
          <w:b/>
          <w:sz w:val="22"/>
          <w:szCs w:val="22"/>
        </w:rPr>
        <w:t xml:space="preserve">Upozorňujeme žiadateľa, aby pristúpil k vybaveniu žiadosti o aktiváciu používateľského konta do verejnej časti </w:t>
      </w:r>
      <w:r w:rsidRPr="00D646A6">
        <w:rPr>
          <w:rFonts w:ascii="Arial Narrow" w:hAnsi="Arial Narrow"/>
          <w:b/>
          <w:sz w:val="22"/>
          <w:szCs w:val="22"/>
        </w:rPr>
        <w:lastRenderedPageBreak/>
        <w:t>ITMS2014+ v dostatočnom časovom predstihu tak, aby nebolo časovo ohrozené predloženie žiadosti o NFP</w:t>
      </w:r>
      <w:r w:rsidRPr="00941D4B">
        <w:rPr>
          <w:rFonts w:ascii="Arial Narrow" w:hAnsi="Arial Narrow"/>
          <w:sz w:val="22"/>
          <w:szCs w:val="22"/>
        </w:rPr>
        <w:t>.</w:t>
      </w:r>
    </w:p>
    <w:p w14:paraId="0745841E" w14:textId="77777777" w:rsidR="00941D4B" w:rsidRDefault="00941D4B" w:rsidP="00AD6F56">
      <w:pPr>
        <w:autoSpaceDE w:val="0"/>
        <w:autoSpaceDN w:val="0"/>
        <w:spacing w:before="120" w:after="240" w:line="240" w:lineRule="auto"/>
        <w:textAlignment w:val="auto"/>
        <w:rPr>
          <w:rFonts w:ascii="Arial Narrow" w:hAnsi="Arial Narrow"/>
          <w:sz w:val="22"/>
          <w:szCs w:val="22"/>
        </w:rPr>
      </w:pPr>
      <w:r w:rsidRPr="00941D4B">
        <w:rPr>
          <w:rFonts w:ascii="Arial Narrow" w:hAnsi="Arial Narrow"/>
          <w:sz w:val="22"/>
          <w:szCs w:val="22"/>
        </w:rPr>
        <w:t xml:space="preserve">Prístup do verejnej časti ITMS2014+ môže získať žiadateľ prostredníctvom DataCentra na </w:t>
      </w:r>
      <w:r w:rsidRPr="00D646A6">
        <w:rPr>
          <w:rFonts w:ascii="Arial Narrow" w:hAnsi="Arial Narrow"/>
          <w:b/>
          <w:sz w:val="22"/>
          <w:szCs w:val="22"/>
        </w:rPr>
        <w:t>základe žiadosti o aktiváciu používateľského konta</w:t>
      </w:r>
      <w:r w:rsidRPr="00941D4B">
        <w:rPr>
          <w:rFonts w:ascii="Arial Narrow" w:hAnsi="Arial Narrow"/>
          <w:sz w:val="22"/>
          <w:szCs w:val="22"/>
        </w:rPr>
        <w:t xml:space="preserve">, ktorá je k dispozícii na stránke </w:t>
      </w:r>
      <w:hyperlink r:id="rId29" w:history="1">
        <w:r w:rsidRPr="00034060">
          <w:rPr>
            <w:rStyle w:val="Hyperlink"/>
            <w:rFonts w:ascii="Arial Narrow" w:hAnsi="Arial Narrow"/>
            <w:sz w:val="22"/>
            <w:szCs w:val="22"/>
          </w:rPr>
          <w:t>https://www.itms2014.sk</w:t>
        </w:r>
      </w:hyperlink>
      <w:r w:rsidRPr="00941D4B">
        <w:rPr>
          <w:rFonts w:ascii="Arial Narrow" w:hAnsi="Arial Narrow"/>
          <w:sz w:val="22"/>
          <w:szCs w:val="22"/>
        </w:rPr>
        <w:t>.</w:t>
      </w:r>
    </w:p>
    <w:p w14:paraId="15FBF62F" w14:textId="77777777" w:rsidR="00457962" w:rsidRPr="00941D4B" w:rsidRDefault="00457962" w:rsidP="00457962">
      <w:pPr>
        <w:widowControl/>
        <w:autoSpaceDE w:val="0"/>
        <w:autoSpaceDN w:val="0"/>
        <w:spacing w:before="360" w:after="120" w:line="240" w:lineRule="auto"/>
        <w:textAlignment w:val="auto"/>
        <w:rPr>
          <w:rFonts w:ascii="Arial Narrow" w:hAnsi="Arial Narrow"/>
          <w:b/>
          <w:sz w:val="22"/>
          <w:szCs w:val="22"/>
          <w:u w:val="single"/>
        </w:rPr>
      </w:pPr>
      <w:r>
        <w:rPr>
          <w:rFonts w:ascii="Arial Narrow" w:hAnsi="Arial Narrow"/>
          <w:b/>
          <w:sz w:val="22"/>
          <w:szCs w:val="22"/>
          <w:u w:val="single"/>
        </w:rPr>
        <w:t>Zriadenie a aktivácia</w:t>
      </w:r>
      <w:r w:rsidRPr="00941D4B">
        <w:rPr>
          <w:rFonts w:ascii="Arial Narrow" w:hAnsi="Arial Narrow"/>
          <w:b/>
          <w:sz w:val="22"/>
          <w:szCs w:val="22"/>
          <w:u w:val="single"/>
        </w:rPr>
        <w:t xml:space="preserve"> </w:t>
      </w:r>
      <w:r>
        <w:rPr>
          <w:rFonts w:ascii="Arial Narrow" w:hAnsi="Arial Narrow"/>
          <w:b/>
          <w:sz w:val="22"/>
          <w:szCs w:val="22"/>
          <w:u w:val="single"/>
        </w:rPr>
        <w:t>e-</w:t>
      </w:r>
      <w:r w:rsidRPr="00941D4B">
        <w:rPr>
          <w:rFonts w:ascii="Arial Narrow" w:hAnsi="Arial Narrow"/>
          <w:b/>
          <w:sz w:val="22"/>
          <w:szCs w:val="22"/>
          <w:u w:val="single"/>
        </w:rPr>
        <w:t>schránky pre doručovanie písomností</w:t>
      </w:r>
    </w:p>
    <w:p w14:paraId="7E20380C" w14:textId="77777777" w:rsidR="00457962" w:rsidRDefault="00457962" w:rsidP="00457962">
      <w:pPr>
        <w:pStyle w:val="PlainText11"/>
        <w:spacing w:before="120" w:after="120"/>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Podľa zákona o e-Governmente sa e-schránka zriaďuje pre fyzické osoby, podnikateľov, právnické osoby, orgány verejnej moci a pre subjekty medzinárodného práva. </w:t>
      </w:r>
    </w:p>
    <w:p w14:paraId="35130F6F" w14:textId="77777777" w:rsidR="00457962" w:rsidRDefault="00457962" w:rsidP="00457962">
      <w:pPr>
        <w:pStyle w:val="PlainText11"/>
        <w:spacing w:before="120" w:after="120"/>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E-schránka je zriadená automaticky pre všetky subjekty registrované v príslušných registroch (napr. v Obchodnom registri a pod.)</w:t>
      </w:r>
      <w:r>
        <w:rPr>
          <w:rFonts w:ascii="Arial Narrow" w:hAnsi="Arial Narrow" w:cs="Arial"/>
          <w:color w:val="000000"/>
          <w:sz w:val="22"/>
          <w:szCs w:val="22"/>
          <w:lang w:val="sk-SK"/>
        </w:rPr>
        <w:t>,</w:t>
      </w:r>
      <w:r w:rsidRPr="000425DE">
        <w:rPr>
          <w:rFonts w:ascii="Arial Narrow" w:hAnsi="Arial Narrow" w:cs="Arial"/>
          <w:color w:val="000000"/>
          <w:sz w:val="22"/>
          <w:szCs w:val="22"/>
          <w:lang w:val="sk-SK"/>
        </w:rPr>
        <w:t xml:space="preserve"> a teda žiadateľ nie je povinný o jej vytvorenie žiadať. </w:t>
      </w:r>
    </w:p>
    <w:p w14:paraId="3743DE88" w14:textId="77777777" w:rsidR="00457962" w:rsidRDefault="00457962" w:rsidP="00457962">
      <w:pPr>
        <w:pStyle w:val="PlainText11"/>
        <w:spacing w:before="120" w:after="40"/>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E-schránka je dostupná na ústrednom portáli verejnej správy </w:t>
      </w:r>
      <w:hyperlink r:id="rId30" w:history="1">
        <w:r w:rsidRPr="00D71553">
          <w:rPr>
            <w:rStyle w:val="Hyperlink"/>
            <w:rFonts w:ascii="Arial Narrow" w:hAnsi="Arial Narrow" w:cs="Arial"/>
            <w:sz w:val="22"/>
            <w:szCs w:val="22"/>
            <w:lang w:val="sk-SK"/>
          </w:rPr>
          <w:t>www.slovensko.sk</w:t>
        </w:r>
      </w:hyperlink>
      <w:r w:rsidRPr="000425DE">
        <w:rPr>
          <w:rFonts w:ascii="Arial Narrow" w:hAnsi="Arial Narrow" w:cs="Arial"/>
          <w:color w:val="000000"/>
          <w:sz w:val="22"/>
          <w:szCs w:val="22"/>
          <w:lang w:val="sk-SK"/>
        </w:rPr>
        <w:t xml:space="preserve">, ktorého správcom je Úrad vlády SR a prevádzkovateľom Národná agentúra pre sieťové a elektronické služby. </w:t>
      </w:r>
      <w:r>
        <w:rPr>
          <w:rFonts w:ascii="Arial Narrow" w:hAnsi="Arial Narrow" w:cs="Arial"/>
          <w:color w:val="000000"/>
          <w:sz w:val="22"/>
          <w:szCs w:val="22"/>
          <w:lang w:val="sk-SK"/>
        </w:rPr>
        <w:t xml:space="preserve">Aby sa </w:t>
      </w:r>
      <w:r w:rsidRPr="000425DE">
        <w:rPr>
          <w:rFonts w:ascii="Arial Narrow" w:hAnsi="Arial Narrow" w:cs="Arial"/>
          <w:color w:val="000000"/>
          <w:sz w:val="22"/>
          <w:szCs w:val="22"/>
          <w:lang w:val="sk-SK"/>
        </w:rPr>
        <w:t xml:space="preserve">žiadateľ </w:t>
      </w:r>
      <w:r>
        <w:rPr>
          <w:rFonts w:ascii="Arial Narrow" w:hAnsi="Arial Narrow" w:cs="Arial"/>
          <w:color w:val="000000"/>
          <w:sz w:val="22"/>
          <w:szCs w:val="22"/>
          <w:lang w:val="sk-SK"/>
        </w:rPr>
        <w:t xml:space="preserve">mohol </w:t>
      </w:r>
      <w:r w:rsidRPr="000425DE">
        <w:rPr>
          <w:rFonts w:ascii="Arial Narrow" w:hAnsi="Arial Narrow" w:cs="Arial"/>
          <w:color w:val="000000"/>
          <w:sz w:val="22"/>
          <w:szCs w:val="22"/>
          <w:lang w:val="sk-SK"/>
        </w:rPr>
        <w:t xml:space="preserve">úspešne prihlásiť na portál a vstúpiť do e-schránky, </w:t>
      </w:r>
      <w:r>
        <w:rPr>
          <w:rFonts w:ascii="Arial Narrow" w:hAnsi="Arial Narrow" w:cs="Arial"/>
          <w:color w:val="000000"/>
          <w:sz w:val="22"/>
          <w:szCs w:val="22"/>
          <w:lang w:val="sk-SK"/>
        </w:rPr>
        <w:t>musí si zabezpečiť</w:t>
      </w:r>
      <w:r w:rsidRPr="000425DE">
        <w:rPr>
          <w:rFonts w:ascii="Arial Narrow" w:hAnsi="Arial Narrow" w:cs="Arial"/>
          <w:color w:val="000000"/>
          <w:sz w:val="22"/>
          <w:szCs w:val="22"/>
          <w:lang w:val="sk-SK"/>
        </w:rPr>
        <w:t xml:space="preserve">: </w:t>
      </w:r>
    </w:p>
    <w:p w14:paraId="41BCCCA4" w14:textId="77777777" w:rsidR="00457962" w:rsidRDefault="00457962" w:rsidP="00457962">
      <w:pPr>
        <w:pStyle w:val="PlainText11"/>
        <w:numPr>
          <w:ilvl w:val="0"/>
          <w:numId w:val="157"/>
        </w:numPr>
        <w:ind w:left="714" w:hanging="357"/>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občiansky preukaz s elektronickým čipom a definovaným bezpečnostným osobným kódom, </w:t>
      </w:r>
    </w:p>
    <w:p w14:paraId="03038321" w14:textId="77777777" w:rsidR="00457962" w:rsidRDefault="00457962" w:rsidP="00457962">
      <w:pPr>
        <w:pStyle w:val="PlainText11"/>
        <w:numPr>
          <w:ilvl w:val="0"/>
          <w:numId w:val="157"/>
        </w:numPr>
        <w:ind w:left="714" w:hanging="357"/>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čítačku elektronických kariet, </w:t>
      </w:r>
    </w:p>
    <w:p w14:paraId="38CA2A68" w14:textId="77777777" w:rsidR="00457962" w:rsidRDefault="00457962" w:rsidP="00457962">
      <w:pPr>
        <w:pStyle w:val="PlainText11"/>
        <w:numPr>
          <w:ilvl w:val="0"/>
          <w:numId w:val="157"/>
        </w:numPr>
        <w:ind w:left="714" w:hanging="357"/>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na počítači inštalovaný softvér na prihlasovanie a ovládače k čítačke kariet. </w:t>
      </w:r>
    </w:p>
    <w:p w14:paraId="3EC9B213" w14:textId="77777777" w:rsidR="00457962" w:rsidRDefault="00457962" w:rsidP="00457962">
      <w:pPr>
        <w:pStyle w:val="PlainText11"/>
        <w:spacing w:before="120" w:after="120"/>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Softvér na prihlasovanie – aplikácia eID klient a ovládače k čítačke kariet, sú k dispozícii na </w:t>
      </w:r>
      <w:hyperlink r:id="rId31" w:history="1">
        <w:r w:rsidRPr="007F46F5">
          <w:rPr>
            <w:rStyle w:val="Hyperlink"/>
            <w:rFonts w:ascii="Arial Narrow" w:hAnsi="Arial Narrow" w:cs="Arial"/>
            <w:sz w:val="22"/>
            <w:szCs w:val="22"/>
            <w:lang w:val="sk-SK"/>
          </w:rPr>
          <w:t>https://www.slovensko.sk/sk/na-stiahnutie</w:t>
        </w:r>
      </w:hyperlink>
      <w:r w:rsidRPr="000425DE">
        <w:rPr>
          <w:rFonts w:ascii="Arial Narrow" w:hAnsi="Arial Narrow" w:cs="Arial"/>
          <w:color w:val="000000"/>
          <w:sz w:val="22"/>
          <w:szCs w:val="22"/>
          <w:lang w:val="sk-SK"/>
        </w:rPr>
        <w:t xml:space="preserve">. </w:t>
      </w:r>
    </w:p>
    <w:p w14:paraId="5AC148A9" w14:textId="77777777" w:rsidR="00457962" w:rsidRDefault="00457962" w:rsidP="00457962">
      <w:pPr>
        <w:pStyle w:val="PlainText11"/>
        <w:spacing w:before="120" w:after="120"/>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Do e-schránky sa žiadateľ prihlási cez funkciu „Prihlásiť sa na portál“, ktorá sa nachádza na prihlasovacom paneli v pravom hornom rohu obrazovky titulnej stránky </w:t>
      </w:r>
      <w:hyperlink r:id="rId32" w:history="1">
        <w:r w:rsidRPr="00B8113B">
          <w:rPr>
            <w:rStyle w:val="Hyperlink"/>
            <w:rFonts w:ascii="Arial Narrow" w:hAnsi="Arial Narrow" w:cs="Arial"/>
            <w:sz w:val="22"/>
            <w:szCs w:val="22"/>
            <w:lang w:val="sk-SK"/>
          </w:rPr>
          <w:t>www.slovensko.sk</w:t>
        </w:r>
      </w:hyperlink>
      <w:r w:rsidRPr="000425DE">
        <w:rPr>
          <w:rFonts w:ascii="Arial Narrow" w:hAnsi="Arial Narrow" w:cs="Arial"/>
          <w:color w:val="000000"/>
          <w:sz w:val="22"/>
          <w:szCs w:val="22"/>
          <w:lang w:val="sk-SK"/>
        </w:rPr>
        <w:t xml:space="preserve">. Ďalej je potrebné postupovať podľa Návodu na prihlásenie sa na portál a do elektronickej schránky. V prípade ďalších otázok súvisiacich s ovládaním e-schránky je možné využiť Ústredný portál verejnej správy v časti: </w:t>
      </w:r>
    </w:p>
    <w:p w14:paraId="440D595B" w14:textId="77777777" w:rsidR="00457962" w:rsidRDefault="00457962" w:rsidP="00457962">
      <w:pPr>
        <w:pStyle w:val="PlainText11"/>
        <w:numPr>
          <w:ilvl w:val="0"/>
          <w:numId w:val="158"/>
        </w:numPr>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Elektronická schránka – najčastejšie otázky a odpovede: </w:t>
      </w:r>
      <w:hyperlink r:id="rId33" w:history="1">
        <w:r w:rsidRPr="0064334F">
          <w:rPr>
            <w:rStyle w:val="Hyperlink"/>
            <w:rFonts w:ascii="Arial Narrow" w:hAnsi="Arial Narrow" w:cs="Arial"/>
            <w:sz w:val="22"/>
            <w:szCs w:val="22"/>
            <w:lang w:val="sk-SK"/>
          </w:rPr>
          <w:t>https://www.slovensko.sk/sk/faq/faq-eschranka</w:t>
        </w:r>
      </w:hyperlink>
      <w:r>
        <w:rPr>
          <w:rFonts w:ascii="Arial Narrow" w:hAnsi="Arial Narrow" w:cs="Arial"/>
          <w:color w:val="000000"/>
          <w:sz w:val="22"/>
          <w:szCs w:val="22"/>
          <w:lang w:val="sk-SK"/>
        </w:rPr>
        <w:t>,</w:t>
      </w:r>
    </w:p>
    <w:p w14:paraId="4F29C95B" w14:textId="77777777" w:rsidR="00457962" w:rsidRDefault="00457962" w:rsidP="00457962">
      <w:pPr>
        <w:pStyle w:val="PlainText11"/>
        <w:numPr>
          <w:ilvl w:val="0"/>
          <w:numId w:val="158"/>
        </w:numPr>
        <w:jc w:val="both"/>
        <w:rPr>
          <w:rFonts w:ascii="Arial Narrow" w:hAnsi="Arial Narrow" w:cs="Arial"/>
          <w:color w:val="000000"/>
          <w:sz w:val="22"/>
          <w:szCs w:val="22"/>
          <w:lang w:val="sk-SK"/>
        </w:rPr>
      </w:pPr>
      <w:r w:rsidRPr="000425DE">
        <w:rPr>
          <w:rFonts w:ascii="Arial Narrow" w:hAnsi="Arial Narrow" w:cs="Arial"/>
          <w:color w:val="000000"/>
          <w:sz w:val="22"/>
          <w:szCs w:val="22"/>
          <w:lang w:val="sk-SK"/>
        </w:rPr>
        <w:t xml:space="preserve">Návody: </w:t>
      </w:r>
      <w:hyperlink r:id="rId34" w:history="1">
        <w:r w:rsidRPr="0064334F">
          <w:rPr>
            <w:rStyle w:val="Hyperlink"/>
            <w:rFonts w:ascii="Arial Narrow" w:hAnsi="Arial Narrow" w:cs="Arial"/>
            <w:sz w:val="22"/>
            <w:szCs w:val="22"/>
            <w:lang w:val="sk-SK"/>
          </w:rPr>
          <w:t>https://www.slovensko.sk/sk/navody</w:t>
        </w:r>
      </w:hyperlink>
      <w:r>
        <w:rPr>
          <w:rFonts w:ascii="Arial Narrow" w:hAnsi="Arial Narrow" w:cs="Arial"/>
          <w:color w:val="000000"/>
          <w:sz w:val="22"/>
          <w:szCs w:val="22"/>
          <w:lang w:val="sk-SK"/>
        </w:rPr>
        <w:t>,</w:t>
      </w:r>
    </w:p>
    <w:p w14:paraId="111E84F9" w14:textId="77777777" w:rsidR="00457962" w:rsidRDefault="00457962" w:rsidP="00457962">
      <w:pPr>
        <w:pStyle w:val="PlainText11"/>
        <w:numPr>
          <w:ilvl w:val="0"/>
          <w:numId w:val="158"/>
        </w:numPr>
        <w:jc w:val="both"/>
        <w:rPr>
          <w:rFonts w:ascii="Arial Narrow" w:hAnsi="Arial Narrow" w:cs="Arial"/>
          <w:color w:val="000000"/>
          <w:sz w:val="22"/>
          <w:szCs w:val="22"/>
          <w:lang w:val="sk-SK"/>
        </w:rPr>
      </w:pPr>
      <w:r>
        <w:rPr>
          <w:rFonts w:ascii="Arial Narrow" w:hAnsi="Arial Narrow" w:cs="Arial"/>
          <w:color w:val="000000"/>
          <w:sz w:val="22"/>
          <w:szCs w:val="22"/>
          <w:lang w:val="sk-SK"/>
        </w:rPr>
        <w:t xml:space="preserve">Pomoc: </w:t>
      </w:r>
      <w:hyperlink r:id="rId35" w:history="1">
        <w:r w:rsidRPr="00036932">
          <w:rPr>
            <w:rStyle w:val="Hyperlink"/>
            <w:rFonts w:ascii="Arial Narrow" w:hAnsi="Arial Narrow"/>
            <w:sz w:val="22"/>
            <w:szCs w:val="22"/>
          </w:rPr>
          <w:t>https://www.slovensko.sk/sk/pomoc</w:t>
        </w:r>
      </w:hyperlink>
      <w:r>
        <w:rPr>
          <w:rStyle w:val="Hyperlink"/>
          <w:rFonts w:ascii="Arial Narrow" w:hAnsi="Arial Narrow"/>
          <w:sz w:val="22"/>
          <w:szCs w:val="22"/>
        </w:rPr>
        <w:t>.</w:t>
      </w:r>
    </w:p>
    <w:p w14:paraId="5AE000EC" w14:textId="77777777" w:rsidR="00457962" w:rsidRDefault="00457962" w:rsidP="00457962">
      <w:pPr>
        <w:widowControl/>
        <w:autoSpaceDE w:val="0"/>
        <w:autoSpaceDN w:val="0"/>
        <w:spacing w:before="120" w:after="120" w:line="240" w:lineRule="auto"/>
        <w:textAlignment w:val="auto"/>
        <w:rPr>
          <w:rFonts w:ascii="Arial Narrow" w:hAnsi="Arial Narrow"/>
          <w:sz w:val="22"/>
          <w:szCs w:val="22"/>
        </w:rPr>
      </w:pPr>
      <w:r w:rsidRPr="00941D4B">
        <w:rPr>
          <w:rFonts w:ascii="Arial Narrow" w:hAnsi="Arial Narrow"/>
          <w:sz w:val="22"/>
          <w:szCs w:val="22"/>
        </w:rPr>
        <w:t>Elektronické schránky neboli (pri ich zriadení) automaticky aktivované aj na doručovanie. O túto aktiváciu môže požiadať výhradne majiteľ elektronickej schránky, a to prostredníctvom aktivačnej funkcie (tejto schránky). Majiteľom elektronickej schránky je osoba (právnická alebo fyzická osoba – podnikateľ), pre ktorú bola schránka zriadená</w:t>
      </w:r>
      <w:r>
        <w:rPr>
          <w:rStyle w:val="FootnoteReference"/>
          <w:rFonts w:ascii="Arial Narrow" w:hAnsi="Arial Narrow"/>
          <w:sz w:val="22"/>
          <w:szCs w:val="22"/>
        </w:rPr>
        <w:footnoteReference w:id="4"/>
      </w:r>
      <w:r w:rsidRPr="00941D4B">
        <w:rPr>
          <w:rFonts w:ascii="Arial Narrow" w:hAnsi="Arial Narrow"/>
          <w:sz w:val="22"/>
          <w:szCs w:val="22"/>
        </w:rPr>
        <w:t>.</w:t>
      </w:r>
    </w:p>
    <w:p w14:paraId="5E904DFA" w14:textId="77777777" w:rsidR="00457962" w:rsidRDefault="00457962" w:rsidP="00457962">
      <w:pPr>
        <w:autoSpaceDE w:val="0"/>
        <w:autoSpaceDN w:val="0"/>
        <w:spacing w:before="120" w:after="120" w:line="240" w:lineRule="auto"/>
        <w:textAlignment w:val="auto"/>
        <w:rPr>
          <w:rFonts w:ascii="Arial Narrow" w:hAnsi="Arial Narrow"/>
          <w:b/>
          <w:sz w:val="22"/>
          <w:szCs w:val="22"/>
        </w:rPr>
      </w:pPr>
      <w:r w:rsidRPr="00036932">
        <w:rPr>
          <w:rFonts w:ascii="Arial Narrow" w:hAnsi="Arial Narrow"/>
          <w:b/>
          <w:sz w:val="22"/>
          <w:szCs w:val="22"/>
        </w:rPr>
        <w:t>Aktivácia elektronickej schránky na doručovanie umožní žiadateľom prijímať elektronické dokumenty zasielané zo strany poskytovateľa. Tento spôsob komunikácie plne nahrádza doručovanie dokumentov v listinnej forme.</w:t>
      </w:r>
      <w:r>
        <w:rPr>
          <w:rFonts w:ascii="Arial Narrow" w:hAnsi="Arial Narrow"/>
          <w:b/>
          <w:sz w:val="22"/>
          <w:szCs w:val="22"/>
        </w:rPr>
        <w:t xml:space="preserve"> </w:t>
      </w:r>
    </w:p>
    <w:p w14:paraId="11C0369E" w14:textId="610C4D67" w:rsidR="00457962" w:rsidRDefault="00457962" w:rsidP="00883E04">
      <w:pPr>
        <w:widowControl/>
        <w:autoSpaceDE w:val="0"/>
        <w:autoSpaceDN w:val="0"/>
        <w:spacing w:before="120" w:after="120" w:line="240" w:lineRule="auto"/>
        <w:textAlignment w:val="auto"/>
        <w:rPr>
          <w:rFonts w:ascii="Arial Narrow" w:hAnsi="Arial Narrow"/>
          <w:b/>
          <w:sz w:val="22"/>
          <w:szCs w:val="22"/>
          <w:u w:val="single"/>
        </w:rPr>
      </w:pPr>
      <w:r w:rsidRPr="000425DE">
        <w:rPr>
          <w:rFonts w:ascii="Arial Narrow" w:hAnsi="Arial Narrow" w:cs="Arial"/>
          <w:color w:val="000000"/>
          <w:sz w:val="22"/>
          <w:szCs w:val="22"/>
        </w:rPr>
        <w:t>Žiadateľ nie je povinný (s výnimkou tých subjektov, ktorým táto povinnosť vyplýva z osob</w:t>
      </w:r>
      <w:r>
        <w:rPr>
          <w:rFonts w:ascii="Arial Narrow" w:hAnsi="Arial Narrow" w:cs="Arial"/>
          <w:color w:val="000000"/>
          <w:sz w:val="22"/>
          <w:szCs w:val="22"/>
        </w:rPr>
        <w:t>itného predpisu) komunikovať s S</w:t>
      </w:r>
      <w:r w:rsidRPr="000425DE">
        <w:rPr>
          <w:rFonts w:ascii="Arial Narrow" w:hAnsi="Arial Narrow" w:cs="Arial"/>
          <w:color w:val="000000"/>
          <w:sz w:val="22"/>
          <w:szCs w:val="22"/>
        </w:rPr>
        <w:t>O (v súvislosti s predložením ŽoNFP a následným konaním o ŽoNFP) prostredníctvom e-schránky. V prípade, že žiadateľ má aktivov</w:t>
      </w:r>
      <w:r>
        <w:rPr>
          <w:rFonts w:ascii="Arial Narrow" w:hAnsi="Arial Narrow" w:cs="Arial"/>
          <w:color w:val="000000"/>
          <w:sz w:val="22"/>
          <w:szCs w:val="22"/>
        </w:rPr>
        <w:t>anú e-schránku na doručovanie, S</w:t>
      </w:r>
      <w:r w:rsidRPr="000425DE">
        <w:rPr>
          <w:rFonts w:ascii="Arial Narrow" w:hAnsi="Arial Narrow" w:cs="Arial"/>
          <w:color w:val="000000"/>
          <w:sz w:val="22"/>
          <w:szCs w:val="22"/>
        </w:rPr>
        <w:t xml:space="preserve">O komunikuje so žiadateľom v rámci konania o ŽoNFP prostredníctvom e-schránky, v prípade, že žiadateľ nemá aktivovanú e-schránku na doručovanie, </w:t>
      </w:r>
      <w:r>
        <w:rPr>
          <w:rFonts w:ascii="Arial Narrow" w:hAnsi="Arial Narrow" w:cs="Arial"/>
          <w:color w:val="000000"/>
          <w:sz w:val="22"/>
          <w:szCs w:val="22"/>
        </w:rPr>
        <w:t>prebieha komunikácia zo strany S</w:t>
      </w:r>
      <w:r w:rsidRPr="000425DE">
        <w:rPr>
          <w:rFonts w:ascii="Arial Narrow" w:hAnsi="Arial Narrow" w:cs="Arial"/>
          <w:color w:val="000000"/>
          <w:sz w:val="22"/>
          <w:szCs w:val="22"/>
        </w:rPr>
        <w:t>O (do momentu aktivácie e-schránky na doručovanie) v listinnej forme. V súlade s § 17 ods. 4 zákona o e-Governmente, ak z technických dôvodov nie je orgán verejnej moci objektívne schopný vykonať právny úkon pri výkone verejnej moci elektronicky a tieto technické dôvody trvajú po takú dobu, že by na strane orgánu verejnej moci mohlo dôjsť k porušeniu povinnosti konať v lehotách podľa zákona, je oprávnený vykonať tento úkon aj inak ako elektronicky, ak mu to zákon nezakazuje</w:t>
      </w:r>
      <w:r>
        <w:rPr>
          <w:rFonts w:ascii="Arial Narrow" w:hAnsi="Arial Narrow" w:cs="Arial"/>
          <w:color w:val="000000"/>
          <w:sz w:val="22"/>
          <w:szCs w:val="22"/>
        </w:rPr>
        <w:t>.</w:t>
      </w:r>
    </w:p>
    <w:p w14:paraId="027F63BC" w14:textId="77777777" w:rsidR="00970010" w:rsidRPr="00E02C5F" w:rsidRDefault="00BF697A" w:rsidP="00D646A6">
      <w:pPr>
        <w:pStyle w:val="Nzov1"/>
        <w:numPr>
          <w:ilvl w:val="1"/>
          <w:numId w:val="64"/>
        </w:numPr>
        <w:spacing w:before="480" w:after="240"/>
        <w:ind w:left="425" w:hanging="425"/>
        <w:outlineLvl w:val="0"/>
        <w:rPr>
          <w:rFonts w:ascii="Arial Narrow" w:hAnsi="Arial Narrow"/>
          <w:color w:val="365F91"/>
          <w:sz w:val="32"/>
          <w:szCs w:val="32"/>
        </w:rPr>
      </w:pPr>
      <w:r>
        <w:rPr>
          <w:rFonts w:ascii="Arial Narrow" w:hAnsi="Arial Narrow"/>
          <w:color w:val="365F91"/>
          <w:sz w:val="32"/>
          <w:szCs w:val="32"/>
        </w:rPr>
        <w:t xml:space="preserve">  </w:t>
      </w:r>
      <w:bookmarkStart w:id="61" w:name="_Toc7177852"/>
      <w:r w:rsidR="00AC29BC">
        <w:rPr>
          <w:rFonts w:ascii="Arial Narrow" w:hAnsi="Arial Narrow"/>
          <w:color w:val="365F91"/>
          <w:sz w:val="32"/>
          <w:szCs w:val="32"/>
        </w:rPr>
        <w:t>Vypracovanie a predloženie ŽoNFP</w:t>
      </w:r>
      <w:bookmarkEnd w:id="61"/>
    </w:p>
    <w:p w14:paraId="6C21E349" w14:textId="77777777" w:rsidR="00AC29BC" w:rsidRPr="00D646A6" w:rsidRDefault="00AC29BC" w:rsidP="00CF06FD">
      <w:pPr>
        <w:pStyle w:val="PlainText11"/>
        <w:widowControl w:val="0"/>
        <w:spacing w:before="120" w:after="120"/>
        <w:jc w:val="both"/>
        <w:rPr>
          <w:rFonts w:ascii="Arial Narrow" w:hAnsi="Arial Narrow" w:cs="Arial"/>
          <w:b/>
          <w:color w:val="000000"/>
          <w:sz w:val="22"/>
          <w:szCs w:val="22"/>
          <w:u w:val="single"/>
          <w:lang w:val="sk-SK"/>
        </w:rPr>
      </w:pPr>
      <w:r w:rsidRPr="00D646A6">
        <w:rPr>
          <w:rFonts w:ascii="Arial Narrow" w:hAnsi="Arial Narrow" w:cs="Arial"/>
          <w:b/>
          <w:color w:val="000000"/>
          <w:sz w:val="22"/>
          <w:szCs w:val="22"/>
          <w:u w:val="single"/>
          <w:lang w:val="sk-SK"/>
        </w:rPr>
        <w:t>Vypracovanie ŽoNFP</w:t>
      </w:r>
    </w:p>
    <w:p w14:paraId="6B194601" w14:textId="77777777" w:rsidR="00333C9D" w:rsidRPr="00E02C5F" w:rsidRDefault="00333C9D" w:rsidP="00867ED9">
      <w:pPr>
        <w:pStyle w:val="PlainText11"/>
        <w:widowControl w:val="0"/>
        <w:spacing w:before="120" w:after="120"/>
        <w:jc w:val="both"/>
        <w:rPr>
          <w:rFonts w:ascii="Arial Narrow" w:hAnsi="Arial Narrow" w:cs="Arial"/>
          <w:b/>
          <w:color w:val="000000"/>
          <w:sz w:val="22"/>
          <w:szCs w:val="22"/>
          <w:lang w:val="sk-SK"/>
        </w:rPr>
      </w:pPr>
      <w:r w:rsidRPr="00E02C5F">
        <w:rPr>
          <w:rFonts w:ascii="Arial Narrow" w:hAnsi="Arial Narrow" w:cs="Arial"/>
          <w:b/>
          <w:color w:val="000000"/>
          <w:sz w:val="22"/>
          <w:szCs w:val="22"/>
          <w:lang w:val="sk-SK"/>
        </w:rPr>
        <w:t xml:space="preserve">Žiadateľ je povinný pri vypĺňaní formuláru ŽoNFP postupovať podľa návodu, ktorý je súčasťou Prílohy č. 1 Podpora vytvorenia ŽoNFP vo verejnej časti ITMS2014+ usmernenia CKO č. 1 k postupu administrácie žiadosti o NFP cez </w:t>
      </w:r>
      <w:r w:rsidRPr="00E02C5F">
        <w:rPr>
          <w:rFonts w:ascii="Arial Narrow" w:hAnsi="Arial Narrow" w:cs="Arial"/>
          <w:b/>
          <w:color w:val="000000"/>
          <w:sz w:val="22"/>
          <w:szCs w:val="22"/>
          <w:lang w:val="sk-SK"/>
        </w:rPr>
        <w:lastRenderedPageBreak/>
        <w:t xml:space="preserve">ITMS2014+. Predmetný dokument je zverejnený na </w:t>
      </w:r>
      <w:hyperlink r:id="rId36" w:history="1">
        <w:r w:rsidRPr="00E236A2">
          <w:rPr>
            <w:rStyle w:val="Hyperlink"/>
            <w:rFonts w:ascii="Arial Narrow" w:hAnsi="Arial Narrow"/>
            <w:b/>
            <w:sz w:val="22"/>
            <w:szCs w:val="22"/>
            <w:lang w:val="sk-SK"/>
          </w:rPr>
          <w:t>http://www.partnerskadohoda.gov.sk/302-sk/usmernenia-a-manualy/</w:t>
        </w:r>
      </w:hyperlink>
      <w:r w:rsidRPr="00E02C5F">
        <w:rPr>
          <w:rFonts w:ascii="Arial Narrow" w:hAnsi="Arial Narrow" w:cs="Arial"/>
          <w:b/>
          <w:color w:val="000000"/>
          <w:sz w:val="22"/>
          <w:szCs w:val="22"/>
          <w:lang w:val="sk-SK"/>
        </w:rPr>
        <w:t>.</w:t>
      </w:r>
    </w:p>
    <w:p w14:paraId="439F8714" w14:textId="77777777" w:rsidR="00D72060" w:rsidRPr="00E02C5F" w:rsidRDefault="00D72060" w:rsidP="00AD6F56">
      <w:pPr>
        <w:pStyle w:val="PlainText11"/>
        <w:widowControl w:val="0"/>
        <w:spacing w:after="120"/>
        <w:jc w:val="both"/>
        <w:rPr>
          <w:rFonts w:ascii="Arial Narrow" w:hAnsi="Arial Narrow" w:cs="Arial"/>
          <w:color w:val="000000"/>
          <w:spacing w:val="0"/>
          <w:sz w:val="22"/>
          <w:szCs w:val="22"/>
          <w:lang w:val="sk-SK"/>
        </w:rPr>
      </w:pPr>
      <w:r w:rsidRPr="00E02C5F">
        <w:rPr>
          <w:rFonts w:ascii="Arial Narrow" w:hAnsi="Arial Narrow" w:cs="Arial"/>
          <w:color w:val="000000"/>
          <w:spacing w:val="0"/>
          <w:sz w:val="22"/>
          <w:szCs w:val="22"/>
          <w:lang w:val="sk-SK"/>
        </w:rPr>
        <w:t>Žiadateľ pri vypĺňaní ŽoNFP vo verejnej časti ITMS2014+ postupuje podľa krokov, ktorými je automaticky vedený priamo systémom ITMS2014+.</w:t>
      </w:r>
    </w:p>
    <w:p w14:paraId="5A0DE7B3" w14:textId="77777777" w:rsidR="007477A7" w:rsidRPr="00E02C5F" w:rsidRDefault="00D72060" w:rsidP="00DA02C0">
      <w:pPr>
        <w:pStyle w:val="PlainText11"/>
        <w:spacing w:after="120"/>
        <w:jc w:val="both"/>
        <w:rPr>
          <w:rFonts w:ascii="Arial Narrow" w:hAnsi="Arial Narrow" w:cs="Arial"/>
          <w:color w:val="000000"/>
          <w:spacing w:val="0"/>
          <w:sz w:val="22"/>
          <w:szCs w:val="22"/>
          <w:lang w:val="sk-SK"/>
        </w:rPr>
      </w:pPr>
      <w:r w:rsidRPr="00E02C5F">
        <w:rPr>
          <w:rFonts w:ascii="Arial Narrow" w:hAnsi="Arial Narrow" w:cs="Arial"/>
          <w:b/>
          <w:color w:val="000000"/>
          <w:spacing w:val="0"/>
          <w:sz w:val="22"/>
          <w:szCs w:val="22"/>
          <w:lang w:val="sk-SK"/>
        </w:rPr>
        <w:t xml:space="preserve">Pokyny pre vyplnenie formulára </w:t>
      </w:r>
      <w:r w:rsidRPr="00E02C5F">
        <w:rPr>
          <w:rFonts w:ascii="Arial Narrow" w:hAnsi="Arial Narrow" w:cs="Arial"/>
          <w:color w:val="000000"/>
          <w:spacing w:val="0"/>
          <w:sz w:val="22"/>
          <w:szCs w:val="22"/>
          <w:lang w:val="sk-SK"/>
        </w:rPr>
        <w:t xml:space="preserve">ŽoNFP </w:t>
      </w:r>
      <w:r w:rsidRPr="00E02C5F">
        <w:rPr>
          <w:rFonts w:ascii="Arial Narrow" w:hAnsi="Arial Narrow" w:cs="Arial"/>
          <w:b/>
          <w:color w:val="000000"/>
          <w:spacing w:val="0"/>
          <w:sz w:val="22"/>
          <w:szCs w:val="22"/>
          <w:lang w:val="sk-SK"/>
        </w:rPr>
        <w:t>z hľadiska požadovaných</w:t>
      </w:r>
      <w:r w:rsidRPr="00E02C5F">
        <w:rPr>
          <w:rFonts w:ascii="Arial Narrow" w:hAnsi="Arial Narrow" w:cs="Arial"/>
          <w:color w:val="000000"/>
          <w:spacing w:val="0"/>
          <w:sz w:val="22"/>
          <w:szCs w:val="22"/>
          <w:lang w:val="sk-SK"/>
        </w:rPr>
        <w:t xml:space="preserve"> </w:t>
      </w:r>
      <w:r w:rsidRPr="00E02C5F">
        <w:rPr>
          <w:rFonts w:ascii="Arial Narrow" w:hAnsi="Arial Narrow" w:cs="Arial"/>
          <w:b/>
          <w:color w:val="000000"/>
          <w:spacing w:val="0"/>
          <w:sz w:val="22"/>
          <w:szCs w:val="22"/>
          <w:lang w:val="sk-SK"/>
        </w:rPr>
        <w:t>obsahových náležitostí</w:t>
      </w:r>
      <w:r w:rsidRPr="00E02C5F">
        <w:rPr>
          <w:rFonts w:ascii="Arial Narrow" w:hAnsi="Arial Narrow" w:cs="Arial"/>
          <w:color w:val="000000"/>
          <w:spacing w:val="0"/>
          <w:sz w:val="22"/>
          <w:szCs w:val="22"/>
          <w:lang w:val="sk-SK"/>
        </w:rPr>
        <w:t xml:space="preserve"> sú uvedené vo vzorovom formulári ŽoNFP, ktorý je zverejnený ako </w:t>
      </w:r>
      <w:r w:rsidR="00BD0E42">
        <w:rPr>
          <w:rFonts w:ascii="Arial Narrow" w:hAnsi="Arial Narrow" w:cs="Arial"/>
          <w:b/>
          <w:color w:val="000000"/>
          <w:spacing w:val="0"/>
          <w:sz w:val="22"/>
          <w:szCs w:val="22"/>
          <w:lang w:val="sk-SK"/>
        </w:rPr>
        <w:t>P</w:t>
      </w:r>
      <w:r w:rsidRPr="00E02C5F">
        <w:rPr>
          <w:rFonts w:ascii="Arial Narrow" w:hAnsi="Arial Narrow" w:cs="Arial"/>
          <w:b/>
          <w:color w:val="000000"/>
          <w:spacing w:val="0"/>
          <w:sz w:val="22"/>
          <w:szCs w:val="22"/>
          <w:lang w:val="sk-SK"/>
        </w:rPr>
        <w:t>ríloha</w:t>
      </w:r>
      <w:r w:rsidR="00333C9D" w:rsidRPr="00E02C5F">
        <w:rPr>
          <w:rFonts w:ascii="Arial Narrow" w:hAnsi="Arial Narrow" w:cs="Arial"/>
          <w:b/>
          <w:color w:val="000000"/>
          <w:spacing w:val="0"/>
          <w:sz w:val="22"/>
          <w:szCs w:val="22"/>
          <w:lang w:val="sk-SK"/>
        </w:rPr>
        <w:t xml:space="preserve"> č. 1</w:t>
      </w:r>
      <w:r w:rsidRPr="00E02C5F">
        <w:rPr>
          <w:rFonts w:ascii="Arial Narrow" w:hAnsi="Arial Narrow" w:cs="Arial"/>
          <w:b/>
          <w:color w:val="000000"/>
          <w:spacing w:val="0"/>
          <w:sz w:val="22"/>
          <w:szCs w:val="22"/>
          <w:lang w:val="sk-SK"/>
        </w:rPr>
        <w:t xml:space="preserve"> </w:t>
      </w:r>
      <w:r w:rsidR="009B2B50" w:rsidRPr="00E02C5F">
        <w:rPr>
          <w:rFonts w:ascii="Arial Narrow" w:hAnsi="Arial Narrow" w:cs="Arial"/>
          <w:b/>
          <w:color w:val="000000"/>
          <w:spacing w:val="0"/>
          <w:sz w:val="22"/>
          <w:szCs w:val="22"/>
          <w:lang w:val="sk-SK"/>
        </w:rPr>
        <w:t>výzvy</w:t>
      </w:r>
      <w:r w:rsidR="007477A7" w:rsidRPr="00E02C5F">
        <w:rPr>
          <w:rFonts w:ascii="Arial Narrow" w:hAnsi="Arial Narrow" w:cs="Arial"/>
          <w:b/>
          <w:color w:val="000000"/>
          <w:spacing w:val="0"/>
          <w:sz w:val="22"/>
          <w:szCs w:val="22"/>
          <w:lang w:val="sk-SK"/>
        </w:rPr>
        <w:t>.</w:t>
      </w:r>
    </w:p>
    <w:p w14:paraId="627EAB45" w14:textId="77777777" w:rsidR="00D72060" w:rsidRPr="00E02C5F" w:rsidRDefault="007477A7" w:rsidP="00383D12">
      <w:pPr>
        <w:pStyle w:val="PlainText11"/>
        <w:spacing w:after="240"/>
        <w:jc w:val="both"/>
        <w:rPr>
          <w:rFonts w:ascii="Arial Narrow" w:hAnsi="Arial Narrow" w:cs="Arial"/>
          <w:color w:val="000000"/>
          <w:sz w:val="22"/>
          <w:szCs w:val="22"/>
          <w:lang w:val="sk-SK"/>
        </w:rPr>
      </w:pPr>
      <w:r w:rsidRPr="00E02C5F">
        <w:rPr>
          <w:rFonts w:ascii="Arial Narrow" w:hAnsi="Arial Narrow" w:cs="Arial"/>
          <w:color w:val="000000"/>
          <w:spacing w:val="0"/>
          <w:sz w:val="22"/>
          <w:szCs w:val="22"/>
          <w:lang w:val="sk-SK"/>
        </w:rPr>
        <w:t>V rámci zverejneného vzorového formulára ŽoNFP</w:t>
      </w:r>
      <w:r w:rsidR="00891AC8" w:rsidRPr="00E02C5F">
        <w:rPr>
          <w:rFonts w:ascii="Arial Narrow" w:hAnsi="Arial Narrow" w:cs="Arial"/>
          <w:color w:val="000000"/>
          <w:spacing w:val="0"/>
          <w:sz w:val="22"/>
          <w:szCs w:val="22"/>
          <w:lang w:val="sk-SK"/>
        </w:rPr>
        <w:t xml:space="preserve"> </w:t>
      </w:r>
      <w:r w:rsidRPr="00E02C5F">
        <w:rPr>
          <w:rFonts w:ascii="Arial Narrow" w:hAnsi="Arial Narrow" w:cs="Arial"/>
          <w:color w:val="000000"/>
          <w:spacing w:val="0"/>
          <w:sz w:val="22"/>
          <w:szCs w:val="22"/>
          <w:lang w:val="sk-SK"/>
        </w:rPr>
        <w:t>sú</w:t>
      </w:r>
      <w:r w:rsidR="00BD0E42">
        <w:rPr>
          <w:rFonts w:ascii="Arial Narrow" w:hAnsi="Arial Narrow" w:cs="Arial"/>
          <w:color w:val="000000"/>
          <w:spacing w:val="0"/>
          <w:sz w:val="22"/>
          <w:szCs w:val="22"/>
          <w:lang w:val="sk-SK"/>
        </w:rPr>
        <w:t xml:space="preserve"> </w:t>
      </w:r>
      <w:r w:rsidR="00D72060" w:rsidRPr="00E02C5F">
        <w:rPr>
          <w:rFonts w:ascii="Arial Narrow" w:hAnsi="Arial Narrow" w:cs="Arial"/>
          <w:color w:val="000000"/>
          <w:sz w:val="22"/>
          <w:szCs w:val="22"/>
          <w:lang w:val="sk-SK"/>
        </w:rPr>
        <w:t>v</w:t>
      </w:r>
      <w:r w:rsidR="00BD0E42">
        <w:rPr>
          <w:rFonts w:ascii="Arial Narrow" w:hAnsi="Arial Narrow" w:cs="Arial"/>
          <w:color w:val="000000"/>
          <w:sz w:val="22"/>
          <w:szCs w:val="22"/>
          <w:lang w:val="sk-SK"/>
        </w:rPr>
        <w:t xml:space="preserve"> </w:t>
      </w:r>
      <w:r w:rsidR="00D72060" w:rsidRPr="00E02C5F">
        <w:rPr>
          <w:rFonts w:ascii="Arial Narrow" w:hAnsi="Arial Narrow" w:cs="Arial"/>
          <w:color w:val="000000"/>
          <w:sz w:val="22"/>
          <w:szCs w:val="22"/>
          <w:lang w:val="sk-SK"/>
        </w:rPr>
        <w:t>jednotlivých poliach</w:t>
      </w:r>
      <w:r w:rsidR="00994A8E" w:rsidRPr="00E02C5F">
        <w:rPr>
          <w:rFonts w:ascii="Arial Narrow" w:hAnsi="Arial Narrow" w:cs="Arial"/>
          <w:color w:val="000000"/>
          <w:sz w:val="22"/>
          <w:szCs w:val="22"/>
          <w:lang w:val="sk-SK"/>
        </w:rPr>
        <w:t xml:space="preserve"> formulára alebo </w:t>
      </w:r>
      <w:r w:rsidR="00D72060" w:rsidRPr="00E02C5F">
        <w:rPr>
          <w:rFonts w:ascii="Arial Narrow" w:hAnsi="Arial Narrow" w:cs="Arial"/>
          <w:color w:val="000000"/>
          <w:sz w:val="22"/>
          <w:szCs w:val="22"/>
          <w:lang w:val="sk-SK"/>
        </w:rPr>
        <w:t>formou odkazov pod čiarou formulár</w:t>
      </w:r>
      <w:r w:rsidRPr="00E02C5F">
        <w:rPr>
          <w:rFonts w:ascii="Arial Narrow" w:hAnsi="Arial Narrow" w:cs="Arial"/>
          <w:color w:val="000000"/>
          <w:sz w:val="22"/>
          <w:szCs w:val="22"/>
          <w:lang w:val="sk-SK"/>
        </w:rPr>
        <w:t>a</w:t>
      </w:r>
      <w:r w:rsidR="00D72060" w:rsidRPr="00E02C5F">
        <w:rPr>
          <w:rFonts w:ascii="Arial Narrow" w:hAnsi="Arial Narrow" w:cs="Arial"/>
          <w:color w:val="000000"/>
          <w:sz w:val="22"/>
          <w:szCs w:val="22"/>
          <w:lang w:val="sk-SK"/>
        </w:rPr>
        <w:t xml:space="preserve"> </w:t>
      </w:r>
      <w:r w:rsidR="0062753D" w:rsidRPr="00E02C5F">
        <w:rPr>
          <w:rFonts w:ascii="Arial Narrow" w:hAnsi="Arial Narrow"/>
          <w:sz w:val="22"/>
          <w:szCs w:val="22"/>
          <w:lang w:val="sk-SK"/>
        </w:rPr>
        <w:t xml:space="preserve">uvedené podrobné inštrukcie a vysvetlivky k vyplneniu obsahových náležitostí jednotlivých častí formulára </w:t>
      </w:r>
      <w:r w:rsidR="00D72060" w:rsidRPr="00E02C5F">
        <w:rPr>
          <w:rFonts w:ascii="Arial Narrow" w:hAnsi="Arial Narrow" w:cs="Arial"/>
          <w:color w:val="000000"/>
          <w:sz w:val="22"/>
          <w:szCs w:val="22"/>
          <w:lang w:val="sk-SK"/>
        </w:rPr>
        <w:t>ŽoNFP</w:t>
      </w:r>
      <w:r w:rsidRPr="00E02C5F">
        <w:rPr>
          <w:rFonts w:ascii="Arial Narrow" w:hAnsi="Arial Narrow" w:cs="Arial"/>
          <w:color w:val="000000"/>
          <w:sz w:val="22"/>
          <w:szCs w:val="22"/>
          <w:lang w:val="sk-SK"/>
        </w:rPr>
        <w:t>. Zverejnený formulár ŽoNFP</w:t>
      </w:r>
      <w:r w:rsidR="00D72060" w:rsidRPr="00E02C5F">
        <w:rPr>
          <w:rFonts w:ascii="Arial Narrow" w:hAnsi="Arial Narrow" w:cs="Arial"/>
          <w:color w:val="000000"/>
          <w:sz w:val="22"/>
          <w:szCs w:val="22"/>
          <w:lang w:val="sk-SK"/>
        </w:rPr>
        <w:t xml:space="preserve"> takto predstavuje návod, s ktorým žiadateľ pracuje pri vypĺňaní elektronického formulára ŽoNFP prostredníctvom verejnej časti ITMS2014+ s cieľom zníženia rizika nedostatočného alebo nesprávneho vyplnenia formulára ŽoNFP. </w:t>
      </w:r>
    </w:p>
    <w:p w14:paraId="307D6FD3" w14:textId="77777777" w:rsidR="00AC29BC" w:rsidRPr="00D646A6" w:rsidRDefault="00AC29BC" w:rsidP="00D646A6">
      <w:pPr>
        <w:widowControl/>
        <w:autoSpaceDE w:val="0"/>
        <w:autoSpaceDN w:val="0"/>
        <w:spacing w:before="240" w:after="120" w:line="240" w:lineRule="auto"/>
        <w:textAlignment w:val="auto"/>
        <w:rPr>
          <w:rFonts w:ascii="Arial Narrow" w:hAnsi="Arial Narrow" w:cs="Calibri"/>
          <w:b/>
          <w:color w:val="000000"/>
          <w:sz w:val="22"/>
          <w:szCs w:val="22"/>
          <w:u w:val="single"/>
        </w:rPr>
      </w:pPr>
      <w:r w:rsidRPr="00D646A6">
        <w:rPr>
          <w:rFonts w:ascii="Arial Narrow" w:hAnsi="Arial Narrow" w:cs="Calibri"/>
          <w:b/>
          <w:color w:val="000000"/>
          <w:sz w:val="22"/>
          <w:szCs w:val="22"/>
          <w:u w:val="single"/>
        </w:rPr>
        <w:t>Predkladanie ŽoNFP</w:t>
      </w:r>
    </w:p>
    <w:p w14:paraId="5737D1DC" w14:textId="77777777" w:rsidR="006E44E6" w:rsidRDefault="00702FC8" w:rsidP="006E44E6">
      <w:pPr>
        <w:widowControl/>
        <w:autoSpaceDE w:val="0"/>
        <w:autoSpaceDN w:val="0"/>
        <w:spacing w:after="120" w:line="240" w:lineRule="auto"/>
        <w:textAlignment w:val="auto"/>
        <w:rPr>
          <w:rFonts w:ascii="Arial Narrow" w:hAnsi="Arial Narrow" w:cs="Calibri"/>
          <w:color w:val="000000"/>
          <w:sz w:val="22"/>
          <w:szCs w:val="22"/>
        </w:rPr>
      </w:pPr>
      <w:r w:rsidRPr="00E02C5F">
        <w:rPr>
          <w:rFonts w:ascii="Arial Narrow" w:hAnsi="Arial Narrow" w:cs="Calibri"/>
          <w:color w:val="000000"/>
          <w:sz w:val="22"/>
          <w:szCs w:val="22"/>
        </w:rPr>
        <w:t>Žiadateľ predkladá</w:t>
      </w:r>
      <w:r w:rsidR="006E44E6" w:rsidRPr="00E02C5F">
        <w:t xml:space="preserve"> </w:t>
      </w:r>
      <w:r w:rsidR="006E44E6" w:rsidRPr="00E02C5F">
        <w:rPr>
          <w:rFonts w:ascii="Arial Narrow" w:hAnsi="Arial Narrow" w:cs="Calibri"/>
          <w:b/>
          <w:color w:val="000000"/>
          <w:sz w:val="22"/>
          <w:szCs w:val="22"/>
        </w:rPr>
        <w:t>formulár ŽoNFP vrátane všetkých príloh</w:t>
      </w:r>
      <w:r w:rsidR="006E44E6" w:rsidRPr="00E02C5F">
        <w:rPr>
          <w:rFonts w:ascii="Arial Narrow" w:hAnsi="Arial Narrow" w:cs="Calibri"/>
          <w:color w:val="000000"/>
          <w:sz w:val="22"/>
          <w:szCs w:val="22"/>
        </w:rPr>
        <w:t xml:space="preserve">  elektronicky </w:t>
      </w:r>
      <w:r w:rsidR="006E44E6" w:rsidRPr="00E02C5F">
        <w:rPr>
          <w:rFonts w:ascii="Arial Narrow" w:hAnsi="Arial Narrow" w:cs="Calibri"/>
          <w:b/>
          <w:color w:val="000000"/>
          <w:sz w:val="22"/>
          <w:szCs w:val="22"/>
        </w:rPr>
        <w:t>prostredníctvom verejnej časti ITMS2014+</w:t>
      </w:r>
      <w:r w:rsidR="00B2728F">
        <w:rPr>
          <w:rFonts w:ascii="Arial Narrow" w:hAnsi="Arial Narrow" w:cs="Calibri"/>
          <w:b/>
          <w:color w:val="000000"/>
          <w:sz w:val="22"/>
          <w:szCs w:val="22"/>
        </w:rPr>
        <w:t xml:space="preserve">. </w:t>
      </w:r>
      <w:r w:rsidR="00B2728F" w:rsidRPr="00B2728F">
        <w:rPr>
          <w:rFonts w:ascii="Arial Narrow" w:hAnsi="Arial Narrow" w:cs="Calibri"/>
          <w:color w:val="000000"/>
          <w:sz w:val="22"/>
          <w:szCs w:val="22"/>
        </w:rPr>
        <w:t>Prílohy, ktoré z technických príčin nie je možné predložiť elektronicky prostredníctvom verejnej časti ITMS2014+ predkladá žiadateľ v listinnej podobe na adresu SO určenú na doručovanie dokumentov v listinnej podobe uvedenú nižšie.</w:t>
      </w:r>
      <w:r w:rsidR="006E44E6" w:rsidRPr="00E02C5F">
        <w:rPr>
          <w:rFonts w:ascii="Arial Narrow" w:hAnsi="Arial Narrow" w:cs="Calibri"/>
          <w:color w:val="000000"/>
          <w:sz w:val="22"/>
          <w:szCs w:val="22"/>
        </w:rPr>
        <w:t xml:space="preserve"> </w:t>
      </w:r>
    </w:p>
    <w:p w14:paraId="137AC775" w14:textId="77777777" w:rsidR="00B2728F" w:rsidRPr="00B2728F" w:rsidRDefault="00B2728F" w:rsidP="00B2728F">
      <w:pPr>
        <w:widowControl/>
        <w:autoSpaceDE w:val="0"/>
        <w:autoSpaceDN w:val="0"/>
        <w:spacing w:after="120" w:line="240" w:lineRule="auto"/>
        <w:textAlignment w:val="auto"/>
        <w:rPr>
          <w:rFonts w:ascii="Arial Narrow" w:hAnsi="Arial Narrow" w:cs="Calibri"/>
          <w:color w:val="000000"/>
          <w:sz w:val="22"/>
          <w:szCs w:val="22"/>
        </w:rPr>
      </w:pPr>
      <w:r w:rsidRPr="00B2728F">
        <w:rPr>
          <w:rFonts w:ascii="Arial Narrow" w:hAnsi="Arial Narrow" w:cs="Calibri"/>
          <w:b/>
          <w:color w:val="000000"/>
          <w:sz w:val="22"/>
          <w:szCs w:val="22"/>
        </w:rPr>
        <w:t>Po elektronickom odoslaní vyplneného formulára ŽoNFP a všetkých príloh</w:t>
      </w:r>
      <w:r w:rsidR="00983E39">
        <w:rPr>
          <w:rStyle w:val="FootnoteReference"/>
          <w:rFonts w:ascii="Arial Narrow" w:hAnsi="Arial Narrow"/>
          <w:b/>
          <w:color w:val="000000"/>
          <w:sz w:val="22"/>
          <w:szCs w:val="22"/>
        </w:rPr>
        <w:footnoteReference w:id="5"/>
      </w:r>
      <w:r w:rsidRPr="00B2728F">
        <w:rPr>
          <w:rFonts w:ascii="Arial Narrow" w:hAnsi="Arial Narrow" w:cs="Calibri"/>
          <w:color w:val="000000"/>
          <w:sz w:val="22"/>
          <w:szCs w:val="22"/>
        </w:rPr>
        <w:t xml:space="preserve">, ktoré je potrebné predkladať cez ITMS2014+, žiadateľ predkladá formulár ŽoNFP (bez príloh vložených do ITMS2014+) </w:t>
      </w:r>
      <w:r w:rsidRPr="00B2728F">
        <w:rPr>
          <w:rFonts w:ascii="Arial Narrow" w:hAnsi="Arial Narrow" w:cs="Calibri"/>
          <w:b/>
          <w:color w:val="000000"/>
          <w:sz w:val="22"/>
          <w:szCs w:val="22"/>
        </w:rPr>
        <w:t>v listinnej podobe alebo prostredníctvom e-schránky</w:t>
      </w:r>
      <w:r w:rsidRPr="00B2728F">
        <w:rPr>
          <w:rFonts w:ascii="Arial Narrow" w:hAnsi="Arial Narrow" w:cs="Calibri"/>
          <w:color w:val="000000"/>
          <w:sz w:val="22"/>
          <w:szCs w:val="22"/>
        </w:rPr>
        <w:t xml:space="preserve">. To znamená, že: </w:t>
      </w:r>
    </w:p>
    <w:p w14:paraId="68428182" w14:textId="417150EA" w:rsidR="00394DF7" w:rsidRPr="004D4048" w:rsidRDefault="00394DF7" w:rsidP="00394DF7">
      <w:pPr>
        <w:pStyle w:val="ListParagraph"/>
        <w:widowControl w:val="0"/>
        <w:numPr>
          <w:ilvl w:val="0"/>
          <w:numId w:val="82"/>
        </w:numPr>
        <w:spacing w:before="120" w:after="120" w:line="240" w:lineRule="auto"/>
        <w:ind w:left="568" w:hanging="284"/>
        <w:contextualSpacing w:val="0"/>
        <w:jc w:val="both"/>
        <w:rPr>
          <w:rFonts w:ascii="Arial Narrow" w:hAnsi="Arial Narrow"/>
        </w:rPr>
      </w:pPr>
      <w:r w:rsidRPr="008611DF">
        <w:rPr>
          <w:rFonts w:ascii="Arial Narrow" w:hAnsi="Arial Narrow"/>
        </w:rPr>
        <w:t>po odoslaní ŽoNFP prostredníctvom ITMS2014+ si žiadateľ zvolí spôsob odoslania</w:t>
      </w:r>
      <w:r w:rsidRPr="008611DF">
        <w:rPr>
          <w:rFonts w:ascii="Arial Narrow" w:hAnsi="Arial Narrow"/>
          <w:b/>
        </w:rPr>
        <w:t xml:space="preserve"> „Odoslať listinne“ </w:t>
      </w:r>
      <w:r w:rsidRPr="008611DF">
        <w:rPr>
          <w:rFonts w:ascii="Arial Narrow" w:hAnsi="Arial Narrow"/>
        </w:rPr>
        <w:t xml:space="preserve">a voľbu potvrdí tlačidlom „Ďalej“. ITMS2014+ týmto krokom vygeneruje formulár ŽoNFP vo formáte </w:t>
      </w:r>
      <w:r>
        <w:rPr>
          <w:rFonts w:ascii="Arial Narrow" w:hAnsi="Arial Narrow"/>
        </w:rPr>
        <w:t xml:space="preserve">pdf., ďalej žiadateľ </w:t>
      </w:r>
      <w:r w:rsidRPr="004D4048">
        <w:rPr>
          <w:rFonts w:ascii="Arial Narrow" w:hAnsi="Arial Narrow"/>
          <w:b/>
        </w:rPr>
        <w:t>vytlačí listinnú formu</w:t>
      </w:r>
      <w:r w:rsidRPr="004D4048">
        <w:rPr>
          <w:rFonts w:ascii="Arial Narrow" w:hAnsi="Arial Narrow"/>
        </w:rPr>
        <w:t xml:space="preserve"> vyplneného </w:t>
      </w:r>
      <w:r w:rsidRPr="000C61F0">
        <w:rPr>
          <w:rFonts w:ascii="Arial Narrow" w:hAnsi="Arial Narrow"/>
          <w:b/>
        </w:rPr>
        <w:t>formulára ŽoNFP</w:t>
      </w:r>
      <w:r>
        <w:rPr>
          <w:rFonts w:ascii="Arial Narrow" w:hAnsi="Arial Narrow"/>
        </w:rPr>
        <w:t>,</w:t>
      </w:r>
      <w:r w:rsidRPr="004D4048">
        <w:rPr>
          <w:rFonts w:ascii="Arial Narrow" w:hAnsi="Arial Narrow"/>
        </w:rPr>
        <w:t xml:space="preserve"> opečiatkuje ju (v prípade, že žiadateľ má povinnosť používať pečiatku) a podpíše ju (štatutárny orgán žiadateľa, resp. splnomocnená osoba</w:t>
      </w:r>
      <w:r>
        <w:rPr>
          <w:rStyle w:val="FootnoteReference"/>
          <w:rFonts w:ascii="Arial Narrow" w:hAnsi="Arial Narrow"/>
        </w:rPr>
        <w:footnoteReference w:id="6"/>
      </w:r>
      <w:r w:rsidRPr="004D4048">
        <w:rPr>
          <w:rFonts w:ascii="Arial Narrow" w:hAnsi="Arial Narrow"/>
        </w:rPr>
        <w:t>). K listinnej forme formulára ŽoNFP priloží žiadateľ všetky prílohy</w:t>
      </w:r>
      <w:r>
        <w:rPr>
          <w:rFonts w:ascii="Arial Narrow" w:hAnsi="Arial Narrow"/>
        </w:rPr>
        <w:t>, ktoré z technických príčin nie je možné predložiť elektronicky prostredníctvom verejnej časti ITMS2014+</w:t>
      </w:r>
      <w:r w:rsidRPr="004D4048">
        <w:rPr>
          <w:rFonts w:ascii="Arial Narrow" w:hAnsi="Arial Narrow"/>
        </w:rPr>
        <w:t xml:space="preserve">. Kompletnú dokumentáciu ŽoNFP v listinnej forme (formulár ŽoNFP vrátane príloh) žiadateľ predloží </w:t>
      </w:r>
      <w:r w:rsidRPr="004D4048">
        <w:rPr>
          <w:rFonts w:ascii="Arial Narrow" w:hAnsi="Arial Narrow"/>
          <w:b/>
        </w:rPr>
        <w:t>1 x v originálnom vyhotovení</w:t>
      </w:r>
      <w:r w:rsidRPr="004D4048">
        <w:rPr>
          <w:rFonts w:ascii="Arial Narrow" w:hAnsi="Arial Narrow"/>
        </w:rPr>
        <w:t xml:space="preserve"> na adresu </w:t>
      </w:r>
      <w:r>
        <w:rPr>
          <w:rFonts w:ascii="Arial Narrow" w:hAnsi="Arial Narrow" w:cs="Calibri"/>
          <w:color w:val="000000"/>
          <w:szCs w:val="20"/>
        </w:rPr>
        <w:t>určenú na doručovanie dokumentov v listinnej podobe.</w:t>
      </w:r>
    </w:p>
    <w:p w14:paraId="5A6F464C" w14:textId="77777777" w:rsidR="00394DF7" w:rsidRPr="00903B54" w:rsidRDefault="00394DF7" w:rsidP="00394DF7">
      <w:pPr>
        <w:spacing w:after="120" w:line="240" w:lineRule="auto"/>
        <w:rPr>
          <w:rFonts w:ascii="Arial Narrow" w:hAnsi="Arial Narrow" w:cs="Arial"/>
          <w:b/>
          <w:color w:val="000000"/>
          <w:sz w:val="22"/>
          <w:szCs w:val="22"/>
        </w:rPr>
      </w:pPr>
      <w:r w:rsidRPr="00903B54">
        <w:rPr>
          <w:rFonts w:ascii="Arial Narrow" w:hAnsi="Arial Narrow" w:cs="Arial"/>
          <w:b/>
          <w:color w:val="000000"/>
          <w:sz w:val="22"/>
          <w:szCs w:val="22"/>
        </w:rPr>
        <w:t>alebo</w:t>
      </w:r>
    </w:p>
    <w:p w14:paraId="79E8A4ED" w14:textId="30EA3C70" w:rsidR="00394DF7" w:rsidRPr="00D01804" w:rsidRDefault="00394DF7" w:rsidP="00D646A6">
      <w:pPr>
        <w:pStyle w:val="Default"/>
        <w:numPr>
          <w:ilvl w:val="0"/>
          <w:numId w:val="80"/>
        </w:numPr>
        <w:ind w:left="567" w:hanging="210"/>
        <w:jc w:val="both"/>
        <w:rPr>
          <w:rFonts w:ascii="Arial Narrow" w:hAnsi="Arial Narrow"/>
          <w:sz w:val="22"/>
          <w:szCs w:val="22"/>
        </w:rPr>
      </w:pPr>
      <w:r w:rsidRPr="00934DB3">
        <w:rPr>
          <w:rFonts w:ascii="Arial Narrow" w:hAnsi="Arial Narrow"/>
          <w:sz w:val="22"/>
          <w:szCs w:val="22"/>
        </w:rPr>
        <w:t xml:space="preserve">po odoslaní ŽoNFP prostredníctvom ITMS2014+ si žiadateľ zvolí spôsob odoslania </w:t>
      </w:r>
      <w:r w:rsidRPr="00934DB3">
        <w:rPr>
          <w:rFonts w:ascii="Arial Narrow" w:hAnsi="Arial Narrow"/>
          <w:b/>
          <w:sz w:val="22"/>
          <w:szCs w:val="22"/>
        </w:rPr>
        <w:t xml:space="preserve">„Odoslať elektronicky“ </w:t>
      </w:r>
      <w:r w:rsidRPr="00934DB3">
        <w:rPr>
          <w:rFonts w:ascii="Arial Narrow" w:hAnsi="Arial Narrow"/>
          <w:sz w:val="22"/>
          <w:szCs w:val="22"/>
        </w:rPr>
        <w:t>a voľbu potvrdí tlačidlom „Ďalej“. ITMS2014+ týmto krokom prostredníctvom integrácie odošle formulár ŽoNFP priamo do e-schránky SO. V prípade nefunkčnosti tejto funkcionality ITMS2014+, žiadateľ zvolí „Odoslať listinne“ a voľbu potvrdí tlačidlom „Ďalej“. ITMS2014+ týmto krokom vygeneruje formulár ŽoNFP vo formáte .pdf, ktorý žiada</w:t>
      </w:r>
      <w:r w:rsidRPr="00540ACC">
        <w:rPr>
          <w:rFonts w:ascii="Arial Narrow" w:hAnsi="Arial Narrow"/>
          <w:sz w:val="22"/>
          <w:szCs w:val="22"/>
        </w:rPr>
        <w:t>teľ uloží do verzie PDF/A-1a, autorizuje ho kvalifikovaným elektronickým podpisom, kvalifikovaným elektronickým podpisom s mandátnym certifikátom alebo kvalifikovanou elektronickou pečaťou a od</w:t>
      </w:r>
      <w:r w:rsidRPr="00C67063">
        <w:rPr>
          <w:rFonts w:ascii="Arial Narrow" w:hAnsi="Arial Narrow"/>
          <w:sz w:val="22"/>
          <w:szCs w:val="22"/>
        </w:rPr>
        <w:t>ošle do elektronickej schránky SO cez webové sídlo www.slovensk</w:t>
      </w:r>
      <w:r w:rsidRPr="00D01804">
        <w:rPr>
          <w:rFonts w:ascii="Arial Narrow" w:hAnsi="Arial Narrow"/>
          <w:sz w:val="22"/>
          <w:szCs w:val="22"/>
        </w:rPr>
        <w:t>o.sk „Podania v procese implementácie EŠIF pre programové obdobie 2014-2020 (podania podporované v rámci ITMS2014+)“.</w:t>
      </w:r>
      <w:r w:rsidRPr="009E4554">
        <w:rPr>
          <w:rFonts w:ascii="Arial Narrow" w:hAnsi="Arial Narrow"/>
          <w:sz w:val="22"/>
          <w:szCs w:val="22"/>
        </w:rPr>
        <w:t xml:space="preserve"> </w:t>
      </w:r>
      <w:r w:rsidRPr="00C67063">
        <w:rPr>
          <w:rFonts w:ascii="Arial Narrow" w:hAnsi="Arial Narrow"/>
          <w:sz w:val="22"/>
          <w:szCs w:val="22"/>
        </w:rPr>
        <w:t xml:space="preserve">Formulár všeobecnej agendy žiadateľ vyplní nasledovne: </w:t>
      </w:r>
    </w:p>
    <w:p w14:paraId="6D0C17B3" w14:textId="74FE9BB4" w:rsidR="00394DF7" w:rsidRDefault="00394DF7" w:rsidP="00D646A6">
      <w:pPr>
        <w:pStyle w:val="Default"/>
        <w:numPr>
          <w:ilvl w:val="0"/>
          <w:numId w:val="80"/>
        </w:numPr>
        <w:ind w:left="1134" w:hanging="357"/>
        <w:jc w:val="both"/>
        <w:rPr>
          <w:rFonts w:ascii="Arial Narrow" w:hAnsi="Arial Narrow"/>
          <w:sz w:val="22"/>
          <w:szCs w:val="22"/>
        </w:rPr>
      </w:pPr>
      <w:r>
        <w:rPr>
          <w:rFonts w:ascii="Arial Narrow" w:hAnsi="Arial Narrow"/>
          <w:sz w:val="22"/>
          <w:szCs w:val="22"/>
        </w:rPr>
        <w:t>d</w:t>
      </w:r>
      <w:r w:rsidRPr="003A5ED4">
        <w:rPr>
          <w:rFonts w:ascii="Arial Narrow" w:hAnsi="Arial Narrow"/>
          <w:sz w:val="22"/>
          <w:szCs w:val="22"/>
        </w:rPr>
        <w:t>o značky prijímateľa uvedie kód výzvy „</w:t>
      </w:r>
      <w:r w:rsidRPr="00DA3A17">
        <w:rPr>
          <w:rFonts w:ascii="Arial Narrow" w:hAnsi="Arial Narrow"/>
          <w:sz w:val="22"/>
          <w:szCs w:val="22"/>
        </w:rPr>
        <w:t>OPKZP-PO04-SC4</w:t>
      </w:r>
      <w:r>
        <w:rPr>
          <w:rFonts w:ascii="Arial Narrow" w:hAnsi="Arial Narrow"/>
          <w:sz w:val="22"/>
          <w:szCs w:val="22"/>
        </w:rPr>
        <w:t>4</w:t>
      </w:r>
      <w:r w:rsidRPr="00DA3A17">
        <w:rPr>
          <w:rFonts w:ascii="Arial Narrow" w:hAnsi="Arial Narrow"/>
          <w:sz w:val="22"/>
          <w:szCs w:val="22"/>
        </w:rPr>
        <w:t>1-201</w:t>
      </w:r>
      <w:r>
        <w:rPr>
          <w:rFonts w:ascii="Arial Narrow" w:hAnsi="Arial Narrow"/>
          <w:sz w:val="22"/>
          <w:szCs w:val="22"/>
        </w:rPr>
        <w:t>9</w:t>
      </w:r>
      <w:r w:rsidRPr="00DA3A17">
        <w:rPr>
          <w:rFonts w:ascii="Arial Narrow" w:hAnsi="Arial Narrow"/>
          <w:sz w:val="22"/>
          <w:szCs w:val="22"/>
        </w:rPr>
        <w:t>-</w:t>
      </w:r>
      <w:r w:rsidR="00997D1B">
        <w:rPr>
          <w:rFonts w:ascii="Arial Narrow" w:hAnsi="Arial Narrow"/>
          <w:sz w:val="22"/>
          <w:szCs w:val="22"/>
        </w:rPr>
        <w:t>5</w:t>
      </w:r>
      <w:r w:rsidR="00373107">
        <w:rPr>
          <w:rFonts w:ascii="Arial Narrow" w:hAnsi="Arial Narrow"/>
          <w:sz w:val="22"/>
          <w:szCs w:val="22"/>
        </w:rPr>
        <w:t>3</w:t>
      </w:r>
      <w:r w:rsidR="00751643">
        <w:rPr>
          <w:rFonts w:ascii="Arial Narrow" w:hAnsi="Arial Narrow"/>
          <w:sz w:val="22"/>
          <w:szCs w:val="22"/>
        </w:rPr>
        <w:t>“</w:t>
      </w:r>
      <w:r w:rsidRPr="005E58BD">
        <w:rPr>
          <w:rFonts w:ascii="Arial Narrow" w:hAnsi="Arial Narrow"/>
          <w:sz w:val="22"/>
          <w:szCs w:val="22"/>
        </w:rPr>
        <w:t>,</w:t>
      </w:r>
      <w:r w:rsidRPr="003A5ED4">
        <w:rPr>
          <w:rFonts w:ascii="Arial Narrow" w:hAnsi="Arial Narrow"/>
          <w:sz w:val="22"/>
          <w:szCs w:val="22"/>
        </w:rPr>
        <w:t xml:space="preserve"> </w:t>
      </w:r>
    </w:p>
    <w:p w14:paraId="03F614C2" w14:textId="77777777" w:rsidR="00394DF7" w:rsidRDefault="00394DF7" w:rsidP="00D646A6">
      <w:pPr>
        <w:pStyle w:val="Default"/>
        <w:numPr>
          <w:ilvl w:val="0"/>
          <w:numId w:val="80"/>
        </w:numPr>
        <w:ind w:left="1134"/>
        <w:jc w:val="both"/>
        <w:rPr>
          <w:rFonts w:ascii="Arial Narrow" w:hAnsi="Arial Narrow"/>
          <w:sz w:val="22"/>
          <w:szCs w:val="22"/>
        </w:rPr>
      </w:pPr>
      <w:r>
        <w:rPr>
          <w:rFonts w:ascii="Arial Narrow" w:hAnsi="Arial Narrow"/>
          <w:sz w:val="22"/>
          <w:szCs w:val="22"/>
        </w:rPr>
        <w:t>d</w:t>
      </w:r>
      <w:r w:rsidRPr="003A5ED4">
        <w:rPr>
          <w:rFonts w:ascii="Arial Narrow" w:hAnsi="Arial Narrow"/>
          <w:sz w:val="22"/>
          <w:szCs w:val="22"/>
        </w:rPr>
        <w:t>o značky odo</w:t>
      </w:r>
      <w:r>
        <w:rPr>
          <w:rFonts w:ascii="Arial Narrow" w:hAnsi="Arial Narrow"/>
          <w:sz w:val="22"/>
          <w:szCs w:val="22"/>
        </w:rPr>
        <w:t>sielateľa uvedie IČO žiadateľa,</w:t>
      </w:r>
    </w:p>
    <w:p w14:paraId="12870B27" w14:textId="77777777" w:rsidR="00394DF7" w:rsidRDefault="00394DF7" w:rsidP="00D646A6">
      <w:pPr>
        <w:pStyle w:val="Default"/>
        <w:numPr>
          <w:ilvl w:val="0"/>
          <w:numId w:val="80"/>
        </w:numPr>
        <w:ind w:left="1134"/>
        <w:jc w:val="both"/>
        <w:rPr>
          <w:rFonts w:ascii="Arial Narrow" w:hAnsi="Arial Narrow"/>
          <w:sz w:val="22"/>
          <w:szCs w:val="22"/>
        </w:rPr>
      </w:pPr>
      <w:r>
        <w:rPr>
          <w:rFonts w:ascii="Arial Narrow" w:hAnsi="Arial Narrow"/>
          <w:sz w:val="22"/>
          <w:szCs w:val="22"/>
        </w:rPr>
        <w:t>d</w:t>
      </w:r>
      <w:r w:rsidRPr="003A5ED4">
        <w:rPr>
          <w:rFonts w:ascii="Arial Narrow" w:hAnsi="Arial Narrow"/>
          <w:sz w:val="22"/>
          <w:szCs w:val="22"/>
        </w:rPr>
        <w:t xml:space="preserve">o predmetu uvedie kód ŽoNFP </w:t>
      </w:r>
      <w:r>
        <w:rPr>
          <w:rFonts w:ascii="Arial Narrow" w:hAnsi="Arial Narrow"/>
          <w:sz w:val="22"/>
          <w:szCs w:val="22"/>
        </w:rPr>
        <w:t>vygenerovaný systémom ITMS2014+,</w:t>
      </w:r>
      <w:r w:rsidRPr="003A5ED4">
        <w:rPr>
          <w:rFonts w:ascii="Arial Narrow" w:hAnsi="Arial Narrow"/>
          <w:sz w:val="22"/>
          <w:szCs w:val="22"/>
        </w:rPr>
        <w:t xml:space="preserve"> </w:t>
      </w:r>
    </w:p>
    <w:p w14:paraId="61C3A53E" w14:textId="77777777" w:rsidR="00394DF7" w:rsidRDefault="00394DF7" w:rsidP="00394DF7">
      <w:pPr>
        <w:pStyle w:val="Default"/>
        <w:numPr>
          <w:ilvl w:val="0"/>
          <w:numId w:val="80"/>
        </w:numPr>
        <w:ind w:left="1134"/>
        <w:jc w:val="both"/>
        <w:rPr>
          <w:rFonts w:ascii="Arial Narrow" w:hAnsi="Arial Narrow"/>
          <w:sz w:val="22"/>
          <w:szCs w:val="22"/>
        </w:rPr>
      </w:pPr>
      <w:r>
        <w:rPr>
          <w:rFonts w:ascii="Arial Narrow" w:hAnsi="Arial Narrow"/>
          <w:sz w:val="22"/>
          <w:szCs w:val="22"/>
        </w:rPr>
        <w:t>d</w:t>
      </w:r>
      <w:r w:rsidRPr="003A5ED4">
        <w:rPr>
          <w:rFonts w:ascii="Arial Narrow" w:hAnsi="Arial Narrow"/>
          <w:sz w:val="22"/>
          <w:szCs w:val="22"/>
        </w:rPr>
        <w:t xml:space="preserve">o textu uvedie text „Zaslanie žiadosti o NFP“ a názov žiadateľa. </w:t>
      </w:r>
    </w:p>
    <w:p w14:paraId="29A71FB4" w14:textId="77777777" w:rsidR="00394DF7" w:rsidRDefault="00394DF7" w:rsidP="00A32F5F">
      <w:pPr>
        <w:pStyle w:val="Default"/>
        <w:widowControl w:val="0"/>
        <w:spacing w:before="120" w:after="120"/>
        <w:ind w:left="709"/>
        <w:jc w:val="both"/>
        <w:rPr>
          <w:rFonts w:ascii="Arial Narrow" w:hAnsi="Arial Narrow"/>
          <w:b/>
          <w:sz w:val="22"/>
          <w:szCs w:val="22"/>
          <w:u w:val="single"/>
        </w:rPr>
      </w:pPr>
      <w:r w:rsidRPr="00903B54">
        <w:rPr>
          <w:rFonts w:ascii="Arial Narrow" w:hAnsi="Arial Narrow"/>
          <w:b/>
          <w:sz w:val="22"/>
          <w:szCs w:val="22"/>
          <w:u w:val="single"/>
        </w:rPr>
        <w:t xml:space="preserve">Žiadateľ neautorizuje prílohy ŽoNFP, ale ich iba vloží do ITMS2014+ vo formáte </w:t>
      </w:r>
      <w:r>
        <w:rPr>
          <w:rFonts w:ascii="Arial Narrow" w:hAnsi="Arial Narrow"/>
          <w:b/>
          <w:sz w:val="22"/>
          <w:szCs w:val="22"/>
          <w:u w:val="single"/>
        </w:rPr>
        <w:t>vyžadovanom príručkou.</w:t>
      </w:r>
    </w:p>
    <w:p w14:paraId="0B78109D" w14:textId="77777777" w:rsidR="00394DF7" w:rsidRDefault="00394DF7" w:rsidP="00A32F5F">
      <w:pPr>
        <w:autoSpaceDE w:val="0"/>
        <w:autoSpaceDN w:val="0"/>
        <w:spacing w:before="240" w:after="120" w:line="240" w:lineRule="auto"/>
        <w:textAlignment w:val="auto"/>
        <w:rPr>
          <w:rFonts w:ascii="Arial Narrow" w:hAnsi="Arial Narrow"/>
          <w:sz w:val="22"/>
          <w:szCs w:val="22"/>
        </w:rPr>
      </w:pPr>
      <w:r w:rsidRPr="00B56BA7">
        <w:rPr>
          <w:rFonts w:ascii="Arial Narrow" w:hAnsi="Arial Narrow"/>
          <w:b/>
          <w:sz w:val="22"/>
          <w:szCs w:val="22"/>
        </w:rPr>
        <w:t>Formulár ŽoNFP predkladaný</w:t>
      </w:r>
      <w:r>
        <w:rPr>
          <w:rFonts w:ascii="Arial Narrow" w:hAnsi="Arial Narrow"/>
          <w:b/>
          <w:sz w:val="22"/>
          <w:szCs w:val="22"/>
        </w:rPr>
        <w:t xml:space="preserve"> v listinnej forme alebo</w:t>
      </w:r>
      <w:r w:rsidRPr="00B56BA7">
        <w:rPr>
          <w:rFonts w:ascii="Arial Narrow" w:hAnsi="Arial Narrow"/>
          <w:b/>
          <w:sz w:val="22"/>
          <w:szCs w:val="22"/>
        </w:rPr>
        <w:t xml:space="preserve"> prostredníctvom elektronickej schránky musí byť totožný </w:t>
      </w:r>
      <w:r w:rsidRPr="00B56BA7">
        <w:rPr>
          <w:rFonts w:ascii="Arial Narrow" w:hAnsi="Arial Narrow"/>
          <w:b/>
          <w:sz w:val="22"/>
          <w:szCs w:val="22"/>
        </w:rPr>
        <w:lastRenderedPageBreak/>
        <w:t xml:space="preserve">s formulárom ŽoNFP predkladaným prostredníctvom verejnej časti ITMS2014+. </w:t>
      </w:r>
      <w:r>
        <w:rPr>
          <w:rFonts w:ascii="Arial Narrow" w:hAnsi="Arial Narrow"/>
          <w:b/>
          <w:sz w:val="22"/>
          <w:szCs w:val="22"/>
        </w:rPr>
        <w:t xml:space="preserve"> </w:t>
      </w:r>
      <w:r w:rsidRPr="003A5ED4">
        <w:rPr>
          <w:rFonts w:ascii="Arial Narrow" w:hAnsi="Arial Narrow"/>
          <w:sz w:val="22"/>
          <w:szCs w:val="22"/>
        </w:rPr>
        <w:t xml:space="preserve">Rozdiely budú považované za nedostatok a žiadateľ bude prostredníctvom výzvy na doplnenie vyzvaný na nápravu zistených nedostatkov. </w:t>
      </w:r>
    </w:p>
    <w:p w14:paraId="182210CF" w14:textId="77777777" w:rsidR="00B2728F" w:rsidRPr="00B2728F" w:rsidRDefault="00B2728F" w:rsidP="00D646A6">
      <w:pPr>
        <w:widowControl/>
        <w:autoSpaceDE w:val="0"/>
        <w:autoSpaceDN w:val="0"/>
        <w:adjustRightInd/>
        <w:spacing w:before="240" w:after="120" w:line="240" w:lineRule="auto"/>
        <w:textAlignment w:val="auto"/>
        <w:rPr>
          <w:rFonts w:ascii="Arial Narrow" w:hAnsi="Arial Narrow"/>
          <w:b/>
          <w:sz w:val="22"/>
          <w:szCs w:val="20"/>
          <w:u w:val="single"/>
          <w:lang w:eastAsia="en-US"/>
        </w:rPr>
      </w:pPr>
      <w:r w:rsidRPr="00B2728F">
        <w:rPr>
          <w:rFonts w:ascii="Arial Narrow" w:hAnsi="Arial Narrow"/>
          <w:b/>
          <w:sz w:val="22"/>
          <w:szCs w:val="20"/>
          <w:u w:val="single"/>
          <w:lang w:eastAsia="en-US"/>
        </w:rPr>
        <w:t>Inštrukcie k predkladaniu dokumentov v listinnej podobe</w:t>
      </w:r>
    </w:p>
    <w:p w14:paraId="6DEB8A65" w14:textId="77777777" w:rsidR="00B2728F" w:rsidRPr="00E02C5F" w:rsidRDefault="00B2728F" w:rsidP="00D646A6">
      <w:pPr>
        <w:widowControl/>
        <w:autoSpaceDE w:val="0"/>
        <w:autoSpaceDN w:val="0"/>
        <w:adjustRightInd/>
        <w:spacing w:after="120" w:line="240" w:lineRule="auto"/>
        <w:textAlignment w:val="auto"/>
        <w:rPr>
          <w:rFonts w:ascii="Arial Narrow" w:hAnsi="Arial Narrow" w:cs="Calibri"/>
          <w:color w:val="000000"/>
          <w:sz w:val="22"/>
          <w:szCs w:val="20"/>
          <w:lang w:eastAsia="en-US"/>
        </w:rPr>
      </w:pPr>
      <w:r w:rsidRPr="00B2728F">
        <w:rPr>
          <w:rFonts w:ascii="Arial Narrow" w:hAnsi="Arial Narrow"/>
          <w:sz w:val="22"/>
          <w:szCs w:val="20"/>
          <w:lang w:eastAsia="en-US"/>
        </w:rPr>
        <w:t>Adresa na doručovanie dokumentov v listinnej podobe: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380"/>
      </w:tblGrid>
      <w:tr w:rsidR="00394DF7" w:rsidRPr="00DA3A17" w14:paraId="6F0E7711" w14:textId="77777777" w:rsidTr="00D646A6">
        <w:trPr>
          <w:trHeight w:val="1470"/>
        </w:trPr>
        <w:tc>
          <w:tcPr>
            <w:tcW w:w="9498" w:type="dxa"/>
            <w:shd w:val="clear" w:color="auto" w:fill="95B3D7"/>
          </w:tcPr>
          <w:p w14:paraId="0029438D" w14:textId="77777777" w:rsidR="00394DF7" w:rsidRPr="00491C20" w:rsidRDefault="00394DF7" w:rsidP="002E2DD9">
            <w:pPr>
              <w:spacing w:before="120" w:line="240" w:lineRule="auto"/>
              <w:ind w:left="176" w:hanging="176"/>
              <w:rPr>
                <w:rFonts w:ascii="Arial Narrow" w:hAnsi="Arial Narrow" w:cs="Arial"/>
                <w:b/>
                <w:color w:val="000000"/>
                <w:sz w:val="22"/>
                <w:szCs w:val="22"/>
              </w:rPr>
            </w:pPr>
            <w:r w:rsidRPr="00491C20">
              <w:rPr>
                <w:rFonts w:ascii="Arial Narrow" w:hAnsi="Arial Narrow" w:cs="Arial"/>
                <w:b/>
                <w:color w:val="000000"/>
                <w:sz w:val="22"/>
                <w:szCs w:val="22"/>
              </w:rPr>
              <w:t xml:space="preserve">Slovenská inovačná a energetická agentúra  </w:t>
            </w:r>
          </w:p>
          <w:p w14:paraId="4A111944" w14:textId="77777777" w:rsidR="00394DF7" w:rsidRPr="00394DF7" w:rsidRDefault="00394DF7" w:rsidP="002E2DD9">
            <w:pPr>
              <w:spacing w:line="240" w:lineRule="auto"/>
              <w:rPr>
                <w:rFonts w:ascii="Arial Narrow" w:hAnsi="Arial Narrow" w:cs="Arial"/>
                <w:b/>
                <w:color w:val="000000"/>
                <w:sz w:val="22"/>
                <w:szCs w:val="22"/>
              </w:rPr>
            </w:pPr>
            <w:r w:rsidRPr="00394DF7">
              <w:rPr>
                <w:rFonts w:ascii="Arial Narrow" w:hAnsi="Arial Narrow" w:cs="Arial"/>
                <w:b/>
                <w:color w:val="000000"/>
                <w:sz w:val="22"/>
                <w:szCs w:val="22"/>
              </w:rPr>
              <w:t xml:space="preserve">Sekcia implementácie EŠIF </w:t>
            </w:r>
          </w:p>
          <w:p w14:paraId="0D032385" w14:textId="77777777" w:rsidR="00394DF7" w:rsidRPr="00394DF7" w:rsidRDefault="00394DF7" w:rsidP="002E2DD9">
            <w:pPr>
              <w:spacing w:line="240" w:lineRule="auto"/>
              <w:rPr>
                <w:rFonts w:ascii="Arial Narrow" w:hAnsi="Arial Narrow" w:cs="Arial"/>
                <w:b/>
                <w:color w:val="000000"/>
                <w:sz w:val="22"/>
                <w:szCs w:val="22"/>
              </w:rPr>
            </w:pPr>
            <w:r w:rsidRPr="00394DF7">
              <w:rPr>
                <w:rFonts w:ascii="Arial Narrow" w:hAnsi="Arial Narrow" w:cs="Arial"/>
                <w:b/>
                <w:color w:val="000000"/>
                <w:sz w:val="22"/>
                <w:szCs w:val="22"/>
              </w:rPr>
              <w:t xml:space="preserve">Odbor riadenia OP </w:t>
            </w:r>
          </w:p>
          <w:p w14:paraId="4C7650B3" w14:textId="77777777" w:rsidR="00394DF7" w:rsidRPr="00394DF7" w:rsidRDefault="00394DF7" w:rsidP="002E2DD9">
            <w:pPr>
              <w:spacing w:line="240" w:lineRule="auto"/>
              <w:rPr>
                <w:rFonts w:ascii="Arial Narrow" w:hAnsi="Arial Narrow" w:cs="Arial"/>
                <w:b/>
                <w:color w:val="000000"/>
                <w:sz w:val="22"/>
                <w:szCs w:val="22"/>
              </w:rPr>
            </w:pPr>
            <w:r w:rsidRPr="00394DF7">
              <w:rPr>
                <w:rFonts w:ascii="Arial Narrow" w:hAnsi="Arial Narrow" w:cs="Arial"/>
                <w:b/>
                <w:color w:val="000000"/>
                <w:sz w:val="22"/>
                <w:szCs w:val="22"/>
              </w:rPr>
              <w:t xml:space="preserve">Bajkalská 27 </w:t>
            </w:r>
          </w:p>
          <w:p w14:paraId="7202C362" w14:textId="77777777" w:rsidR="00394DF7" w:rsidRPr="008C5880" w:rsidRDefault="00394DF7" w:rsidP="002E2DD9">
            <w:pPr>
              <w:spacing w:line="240" w:lineRule="auto"/>
              <w:rPr>
                <w:rFonts w:ascii="Arial Narrow" w:hAnsi="Arial Narrow" w:cs="Arial"/>
                <w:b/>
                <w:color w:val="000000"/>
                <w:sz w:val="22"/>
                <w:szCs w:val="22"/>
              </w:rPr>
            </w:pPr>
            <w:r w:rsidRPr="00394DF7">
              <w:rPr>
                <w:rFonts w:ascii="Arial Narrow" w:hAnsi="Arial Narrow" w:cs="Arial"/>
                <w:b/>
                <w:color w:val="000000"/>
                <w:sz w:val="22"/>
                <w:szCs w:val="22"/>
              </w:rPr>
              <w:t>827 99</w:t>
            </w:r>
            <w:r w:rsidRPr="00D646A6">
              <w:rPr>
                <w:rFonts w:ascii="Arial Narrow" w:hAnsi="Arial Narrow" w:cs="Arial"/>
                <w:b/>
                <w:color w:val="000000"/>
                <w:sz w:val="22"/>
                <w:szCs w:val="22"/>
              </w:rPr>
              <w:t xml:space="preserve"> Bratislava</w:t>
            </w:r>
          </w:p>
        </w:tc>
      </w:tr>
    </w:tbl>
    <w:p w14:paraId="18FAB9BE" w14:textId="77777777" w:rsidR="0046647C" w:rsidRPr="0046647C" w:rsidRDefault="0046647C" w:rsidP="00D646A6">
      <w:pPr>
        <w:widowControl/>
        <w:autoSpaceDE w:val="0"/>
        <w:autoSpaceDN w:val="0"/>
        <w:adjustRightInd/>
        <w:spacing w:before="120" w:line="240" w:lineRule="auto"/>
        <w:textAlignment w:val="auto"/>
        <w:rPr>
          <w:rFonts w:ascii="Arial Narrow" w:hAnsi="Arial Narrow" w:cs="Calibri"/>
          <w:color w:val="000000"/>
          <w:sz w:val="22"/>
          <w:szCs w:val="20"/>
          <w:lang w:eastAsia="en-US"/>
        </w:rPr>
      </w:pPr>
      <w:r w:rsidRPr="0046647C">
        <w:rPr>
          <w:rFonts w:ascii="Arial Narrow" w:hAnsi="Arial Narrow" w:cs="Calibri"/>
          <w:color w:val="000000"/>
          <w:sz w:val="22"/>
          <w:szCs w:val="20"/>
          <w:lang w:eastAsia="en-US"/>
        </w:rPr>
        <w:t>Dokumenty predkladané v listinnej podobe je nevyhnutné predložiť na nižšie uvedenú adresu SO jedným z nasledovných spôsobov:</w:t>
      </w:r>
    </w:p>
    <w:p w14:paraId="65B47D85" w14:textId="77777777" w:rsidR="0046647C" w:rsidRPr="0046647C" w:rsidRDefault="0046647C" w:rsidP="00D646A6">
      <w:pPr>
        <w:pStyle w:val="ListParagraph"/>
        <w:numPr>
          <w:ilvl w:val="0"/>
          <w:numId w:val="136"/>
        </w:numPr>
        <w:autoSpaceDE w:val="0"/>
        <w:autoSpaceDN w:val="0"/>
        <w:spacing w:after="0" w:line="240" w:lineRule="auto"/>
        <w:ind w:left="714" w:hanging="357"/>
        <w:contextualSpacing w:val="0"/>
        <w:rPr>
          <w:rFonts w:ascii="Arial Narrow" w:hAnsi="Arial Narrow" w:cs="Calibri"/>
          <w:color w:val="000000"/>
          <w:szCs w:val="20"/>
        </w:rPr>
      </w:pPr>
      <w:r w:rsidRPr="0046647C">
        <w:rPr>
          <w:rFonts w:ascii="Arial Narrow" w:hAnsi="Arial Narrow" w:cs="Calibri"/>
          <w:color w:val="000000"/>
          <w:szCs w:val="20"/>
        </w:rPr>
        <w:t>osobne v pracovné dni v čase od 9:00 – 12:00 a 12:30 – 15:00</w:t>
      </w:r>
      <w:r w:rsidR="00394DF7">
        <w:rPr>
          <w:rFonts w:ascii="Arial Narrow" w:hAnsi="Arial Narrow" w:cs="Calibri"/>
          <w:color w:val="000000"/>
          <w:szCs w:val="20"/>
        </w:rPr>
        <w:t>,</w:t>
      </w:r>
    </w:p>
    <w:p w14:paraId="58404CCE" w14:textId="77777777" w:rsidR="0046647C" w:rsidRPr="0046647C" w:rsidRDefault="0046647C" w:rsidP="00D646A6">
      <w:pPr>
        <w:pStyle w:val="ListParagraph"/>
        <w:numPr>
          <w:ilvl w:val="0"/>
          <w:numId w:val="136"/>
        </w:numPr>
        <w:autoSpaceDE w:val="0"/>
        <w:autoSpaceDN w:val="0"/>
        <w:spacing w:after="0" w:line="240" w:lineRule="auto"/>
        <w:rPr>
          <w:rFonts w:ascii="Arial Narrow" w:hAnsi="Arial Narrow" w:cs="Calibri"/>
          <w:color w:val="000000"/>
          <w:szCs w:val="20"/>
        </w:rPr>
      </w:pPr>
      <w:r w:rsidRPr="0046647C">
        <w:rPr>
          <w:rFonts w:ascii="Arial Narrow" w:hAnsi="Arial Narrow" w:cs="Calibri"/>
          <w:color w:val="000000"/>
          <w:szCs w:val="20"/>
        </w:rPr>
        <w:t>doporučenou poštou</w:t>
      </w:r>
      <w:r w:rsidR="00394DF7">
        <w:rPr>
          <w:rFonts w:ascii="Arial Narrow" w:hAnsi="Arial Narrow" w:cs="Calibri"/>
          <w:color w:val="000000"/>
          <w:szCs w:val="20"/>
        </w:rPr>
        <w:t>,</w:t>
      </w:r>
    </w:p>
    <w:p w14:paraId="35CF4D7C" w14:textId="77777777" w:rsidR="0046647C" w:rsidRPr="0046647C" w:rsidRDefault="0046647C" w:rsidP="00D646A6">
      <w:pPr>
        <w:pStyle w:val="ListParagraph"/>
        <w:numPr>
          <w:ilvl w:val="0"/>
          <w:numId w:val="136"/>
        </w:numPr>
        <w:autoSpaceDE w:val="0"/>
        <w:autoSpaceDN w:val="0"/>
        <w:spacing w:after="0" w:line="240" w:lineRule="auto"/>
        <w:ind w:left="714" w:hanging="357"/>
        <w:rPr>
          <w:rFonts w:ascii="Arial Narrow" w:hAnsi="Arial Narrow" w:cs="Calibri"/>
          <w:color w:val="000000"/>
          <w:szCs w:val="20"/>
        </w:rPr>
      </w:pPr>
      <w:r w:rsidRPr="0046647C">
        <w:rPr>
          <w:rFonts w:ascii="Arial Narrow" w:hAnsi="Arial Narrow" w:cs="Calibri"/>
          <w:color w:val="000000"/>
          <w:szCs w:val="20"/>
        </w:rPr>
        <w:t>kuriérskou službou.</w:t>
      </w:r>
    </w:p>
    <w:p w14:paraId="6CDC4EEF" w14:textId="77777777" w:rsidR="0046647C" w:rsidRPr="0046647C" w:rsidRDefault="0046647C" w:rsidP="00D646A6">
      <w:pPr>
        <w:widowControl/>
        <w:autoSpaceDE w:val="0"/>
        <w:autoSpaceDN w:val="0"/>
        <w:adjustRightInd/>
        <w:spacing w:before="120" w:line="240" w:lineRule="auto"/>
        <w:textAlignment w:val="auto"/>
        <w:rPr>
          <w:rFonts w:ascii="Arial Narrow" w:hAnsi="Arial Narrow" w:cs="Calibri"/>
          <w:color w:val="000000"/>
          <w:sz w:val="22"/>
          <w:szCs w:val="20"/>
          <w:lang w:eastAsia="en-US"/>
        </w:rPr>
      </w:pPr>
      <w:r w:rsidRPr="0046647C">
        <w:rPr>
          <w:rFonts w:ascii="Arial Narrow" w:hAnsi="Arial Narrow" w:cs="Calibri"/>
          <w:color w:val="000000"/>
          <w:sz w:val="22"/>
          <w:szCs w:val="20"/>
          <w:lang w:eastAsia="en-US"/>
        </w:rPr>
        <w:t>ŽoNFP žiadateľ predloží na SO v pevnom, uzavretom a nepriehľadnom základnom obale. Na základnom obale budú uvedené nasledovné údaje:</w:t>
      </w:r>
    </w:p>
    <w:p w14:paraId="5ACD0C33" w14:textId="291C05CA" w:rsidR="0046647C" w:rsidRPr="0046647C" w:rsidRDefault="0046647C" w:rsidP="00D646A6">
      <w:pPr>
        <w:pStyle w:val="ListParagraph"/>
        <w:numPr>
          <w:ilvl w:val="0"/>
          <w:numId w:val="135"/>
        </w:numPr>
        <w:autoSpaceDE w:val="0"/>
        <w:autoSpaceDN w:val="0"/>
        <w:spacing w:after="0" w:line="240" w:lineRule="auto"/>
        <w:ind w:left="714" w:hanging="357"/>
        <w:contextualSpacing w:val="0"/>
        <w:rPr>
          <w:rFonts w:ascii="Arial Narrow" w:hAnsi="Arial Narrow"/>
          <w:szCs w:val="20"/>
        </w:rPr>
      </w:pPr>
      <w:r w:rsidRPr="0046647C">
        <w:rPr>
          <w:rFonts w:ascii="Arial Narrow" w:hAnsi="Arial Narrow"/>
          <w:szCs w:val="20"/>
        </w:rPr>
        <w:t xml:space="preserve">označenie kódu príslušnej výzvy, t. j. </w:t>
      </w:r>
      <w:r w:rsidRPr="0046647C">
        <w:rPr>
          <w:rFonts w:ascii="Arial Narrow" w:hAnsi="Arial Narrow"/>
          <w:b/>
          <w:szCs w:val="20"/>
        </w:rPr>
        <w:t>OPKZP-PO4-SC4</w:t>
      </w:r>
      <w:r w:rsidR="003122C2">
        <w:rPr>
          <w:rFonts w:ascii="Arial Narrow" w:hAnsi="Arial Narrow"/>
          <w:b/>
          <w:szCs w:val="20"/>
        </w:rPr>
        <w:t>4</w:t>
      </w:r>
      <w:r w:rsidRPr="0046647C">
        <w:rPr>
          <w:rFonts w:ascii="Arial Narrow" w:hAnsi="Arial Narrow"/>
          <w:b/>
          <w:szCs w:val="20"/>
        </w:rPr>
        <w:t>1-</w:t>
      </w:r>
      <w:r w:rsidR="00A3731D" w:rsidRPr="0046647C">
        <w:rPr>
          <w:rFonts w:ascii="Arial Narrow" w:hAnsi="Arial Narrow"/>
          <w:b/>
          <w:szCs w:val="20"/>
        </w:rPr>
        <w:t>201</w:t>
      </w:r>
      <w:r w:rsidR="00A3731D">
        <w:rPr>
          <w:rFonts w:ascii="Arial Narrow" w:hAnsi="Arial Narrow"/>
          <w:b/>
          <w:szCs w:val="20"/>
        </w:rPr>
        <w:t>9</w:t>
      </w:r>
      <w:r w:rsidRPr="0046647C">
        <w:rPr>
          <w:rFonts w:ascii="Arial Narrow" w:hAnsi="Arial Narrow"/>
          <w:b/>
          <w:szCs w:val="20"/>
        </w:rPr>
        <w:t>-</w:t>
      </w:r>
      <w:r w:rsidR="00997D1B">
        <w:rPr>
          <w:rFonts w:ascii="Arial Narrow" w:hAnsi="Arial Narrow"/>
          <w:b/>
          <w:szCs w:val="20"/>
        </w:rPr>
        <w:t>5</w:t>
      </w:r>
      <w:r w:rsidR="00373107">
        <w:rPr>
          <w:rFonts w:ascii="Arial Narrow" w:hAnsi="Arial Narrow"/>
          <w:b/>
          <w:szCs w:val="20"/>
        </w:rPr>
        <w:t>3</w:t>
      </w:r>
      <w:r w:rsidRPr="0046647C">
        <w:rPr>
          <w:rFonts w:ascii="Arial Narrow" w:hAnsi="Arial Narrow"/>
          <w:szCs w:val="20"/>
        </w:rPr>
        <w:t>;</w:t>
      </w:r>
    </w:p>
    <w:p w14:paraId="0759F798" w14:textId="77777777" w:rsidR="0046647C" w:rsidRPr="0046647C" w:rsidRDefault="0046647C" w:rsidP="00D646A6">
      <w:pPr>
        <w:pStyle w:val="ListParagraph"/>
        <w:numPr>
          <w:ilvl w:val="0"/>
          <w:numId w:val="135"/>
        </w:numPr>
        <w:autoSpaceDE w:val="0"/>
        <w:autoSpaceDN w:val="0"/>
        <w:spacing w:before="120" w:after="120" w:line="240" w:lineRule="auto"/>
        <w:rPr>
          <w:rFonts w:ascii="Arial Narrow" w:hAnsi="Arial Narrow"/>
          <w:szCs w:val="20"/>
        </w:rPr>
      </w:pPr>
      <w:r w:rsidRPr="0046647C">
        <w:rPr>
          <w:rFonts w:ascii="Arial Narrow" w:hAnsi="Arial Narrow"/>
          <w:szCs w:val="20"/>
        </w:rPr>
        <w:t>názov a adresa SO;</w:t>
      </w:r>
    </w:p>
    <w:p w14:paraId="217C2763" w14:textId="77777777" w:rsidR="0046647C" w:rsidRPr="0046647C" w:rsidRDefault="0046647C" w:rsidP="00D646A6">
      <w:pPr>
        <w:pStyle w:val="ListParagraph"/>
        <w:numPr>
          <w:ilvl w:val="0"/>
          <w:numId w:val="135"/>
        </w:numPr>
        <w:autoSpaceDE w:val="0"/>
        <w:autoSpaceDN w:val="0"/>
        <w:spacing w:before="120" w:after="120" w:line="240" w:lineRule="auto"/>
        <w:rPr>
          <w:rFonts w:ascii="Arial Narrow" w:hAnsi="Arial Narrow"/>
          <w:szCs w:val="20"/>
        </w:rPr>
      </w:pPr>
      <w:r w:rsidRPr="0046647C">
        <w:rPr>
          <w:rFonts w:ascii="Arial Narrow" w:hAnsi="Arial Narrow"/>
          <w:szCs w:val="20"/>
        </w:rPr>
        <w:t>celý názov (meno) a adresa žiadateľa;</w:t>
      </w:r>
    </w:p>
    <w:p w14:paraId="32FFB80A" w14:textId="77777777" w:rsidR="0046647C" w:rsidRPr="0046647C" w:rsidRDefault="0046647C" w:rsidP="00D646A6">
      <w:pPr>
        <w:pStyle w:val="ListParagraph"/>
        <w:numPr>
          <w:ilvl w:val="0"/>
          <w:numId w:val="135"/>
        </w:numPr>
        <w:autoSpaceDE w:val="0"/>
        <w:autoSpaceDN w:val="0"/>
        <w:spacing w:before="120" w:after="120" w:line="240" w:lineRule="auto"/>
        <w:rPr>
          <w:rFonts w:ascii="Arial Narrow" w:hAnsi="Arial Narrow"/>
          <w:szCs w:val="20"/>
        </w:rPr>
      </w:pPr>
      <w:r w:rsidRPr="0046647C">
        <w:rPr>
          <w:rFonts w:ascii="Arial Narrow" w:hAnsi="Arial Narrow"/>
          <w:szCs w:val="20"/>
        </w:rPr>
        <w:t>IČO žiadateľa</w:t>
      </w:r>
    </w:p>
    <w:p w14:paraId="17441E85" w14:textId="77777777" w:rsidR="0046647C" w:rsidRPr="0046647C" w:rsidRDefault="0046647C" w:rsidP="00D646A6">
      <w:pPr>
        <w:pStyle w:val="ListParagraph"/>
        <w:numPr>
          <w:ilvl w:val="0"/>
          <w:numId w:val="135"/>
        </w:numPr>
        <w:autoSpaceDE w:val="0"/>
        <w:autoSpaceDN w:val="0"/>
        <w:spacing w:before="120" w:after="120" w:line="240" w:lineRule="auto"/>
        <w:rPr>
          <w:rFonts w:ascii="Arial Narrow" w:hAnsi="Arial Narrow"/>
          <w:szCs w:val="20"/>
        </w:rPr>
      </w:pPr>
      <w:r w:rsidRPr="0046647C">
        <w:rPr>
          <w:rFonts w:ascii="Arial Narrow" w:hAnsi="Arial Narrow"/>
          <w:szCs w:val="20"/>
        </w:rPr>
        <w:t>názov projektu;</w:t>
      </w:r>
    </w:p>
    <w:p w14:paraId="2B53815A" w14:textId="77777777" w:rsidR="0046647C" w:rsidRPr="0046647C" w:rsidRDefault="0046647C" w:rsidP="00D646A6">
      <w:pPr>
        <w:pStyle w:val="ListParagraph"/>
        <w:numPr>
          <w:ilvl w:val="0"/>
          <w:numId w:val="135"/>
        </w:numPr>
        <w:autoSpaceDE w:val="0"/>
        <w:autoSpaceDN w:val="0"/>
        <w:spacing w:before="120" w:after="120" w:line="240" w:lineRule="auto"/>
        <w:rPr>
          <w:rFonts w:ascii="Arial Narrow" w:hAnsi="Arial Narrow"/>
          <w:szCs w:val="20"/>
        </w:rPr>
      </w:pPr>
      <w:r w:rsidRPr="0046647C">
        <w:rPr>
          <w:rFonts w:ascii="Arial Narrow" w:hAnsi="Arial Narrow"/>
          <w:szCs w:val="20"/>
        </w:rPr>
        <w:t>kód ŽoNFP vygenerovaný ITMS2014+ (13-miestny kód);</w:t>
      </w:r>
    </w:p>
    <w:p w14:paraId="3D96138A" w14:textId="77777777" w:rsidR="0046647C" w:rsidRPr="0046647C" w:rsidRDefault="0046647C" w:rsidP="00D646A6">
      <w:pPr>
        <w:pStyle w:val="ListParagraph"/>
        <w:numPr>
          <w:ilvl w:val="0"/>
          <w:numId w:val="135"/>
        </w:numPr>
        <w:autoSpaceDE w:val="0"/>
        <w:autoSpaceDN w:val="0"/>
        <w:spacing w:before="120" w:after="120" w:line="240" w:lineRule="auto"/>
        <w:rPr>
          <w:rFonts w:ascii="Arial Narrow" w:hAnsi="Arial Narrow"/>
          <w:szCs w:val="20"/>
        </w:rPr>
      </w:pPr>
      <w:r w:rsidRPr="0046647C">
        <w:rPr>
          <w:rFonts w:ascii="Arial Narrow" w:hAnsi="Arial Narrow"/>
          <w:szCs w:val="20"/>
        </w:rPr>
        <w:t>nápisy „ŽoNFP – ŠC 4.</w:t>
      </w:r>
      <w:r w:rsidR="00491C20">
        <w:rPr>
          <w:rFonts w:ascii="Arial Narrow" w:hAnsi="Arial Narrow"/>
          <w:szCs w:val="20"/>
        </w:rPr>
        <w:t>4</w:t>
      </w:r>
      <w:r w:rsidRPr="0046647C">
        <w:rPr>
          <w:rFonts w:ascii="Arial Narrow" w:hAnsi="Arial Narrow"/>
          <w:szCs w:val="20"/>
        </w:rPr>
        <w:t>.1 „</w:t>
      </w:r>
      <w:r w:rsidR="00491C20" w:rsidRPr="00491C20">
        <w:rPr>
          <w:rFonts w:ascii="Arial Narrow" w:hAnsi="Arial Narrow"/>
          <w:szCs w:val="20"/>
        </w:rPr>
        <w:t>Rozvoj energetických služieb na regionálnej a miestnej úrovni</w:t>
      </w:r>
      <w:r w:rsidRPr="0046647C">
        <w:rPr>
          <w:rFonts w:ascii="Arial Narrow" w:hAnsi="Arial Narrow"/>
          <w:szCs w:val="20"/>
        </w:rPr>
        <w:t>“ a „NEOTVÁRAŤ“.</w:t>
      </w:r>
    </w:p>
    <w:p w14:paraId="417877AA" w14:textId="251D6C5B" w:rsidR="0046647C" w:rsidRPr="0046647C" w:rsidRDefault="0046647C" w:rsidP="00D646A6">
      <w:pPr>
        <w:widowControl/>
        <w:autoSpaceDE w:val="0"/>
        <w:autoSpaceDN w:val="0"/>
        <w:adjustRightInd/>
        <w:spacing w:before="120" w:after="120" w:line="240" w:lineRule="auto"/>
        <w:textAlignment w:val="auto"/>
        <w:rPr>
          <w:rFonts w:ascii="Arial Narrow" w:hAnsi="Arial Narrow" w:cs="Calibri"/>
          <w:color w:val="000000"/>
          <w:sz w:val="22"/>
          <w:szCs w:val="20"/>
          <w:lang w:eastAsia="en-US"/>
        </w:rPr>
      </w:pPr>
      <w:r w:rsidRPr="0046647C">
        <w:rPr>
          <w:rFonts w:ascii="Arial Narrow" w:hAnsi="Arial Narrow" w:cs="Calibri"/>
          <w:color w:val="000000"/>
          <w:sz w:val="22"/>
          <w:szCs w:val="20"/>
          <w:lang w:eastAsia="en-US"/>
        </w:rPr>
        <w:t>Formulár ŽoNFP spolu s</w:t>
      </w:r>
      <w:r w:rsidR="00617EB1">
        <w:rPr>
          <w:rFonts w:ascii="Arial Narrow" w:hAnsi="Arial Narrow" w:cs="Calibri"/>
          <w:color w:val="000000"/>
          <w:sz w:val="22"/>
          <w:szCs w:val="20"/>
          <w:lang w:eastAsia="en-US"/>
        </w:rPr>
        <w:t xml:space="preserve"> </w:t>
      </w:r>
      <w:r w:rsidRPr="0046647C">
        <w:rPr>
          <w:rFonts w:ascii="Arial Narrow" w:hAnsi="Arial Narrow" w:cs="Calibri"/>
          <w:color w:val="000000"/>
          <w:sz w:val="22"/>
          <w:szCs w:val="20"/>
          <w:lang w:eastAsia="en-US"/>
        </w:rPr>
        <w:t>prílohami</w:t>
      </w:r>
      <w:r w:rsidR="00617EB1">
        <w:rPr>
          <w:rFonts w:ascii="Arial Narrow" w:hAnsi="Arial Narrow" w:cs="Calibri"/>
          <w:color w:val="000000"/>
          <w:sz w:val="22"/>
          <w:szCs w:val="20"/>
          <w:lang w:eastAsia="en-US"/>
        </w:rPr>
        <w:t xml:space="preserve">, </w:t>
      </w:r>
      <w:r w:rsidR="00617EB1" w:rsidRPr="00617EB1">
        <w:rPr>
          <w:rFonts w:ascii="Arial Narrow" w:hAnsi="Arial Narrow" w:cs="Calibri"/>
          <w:color w:val="000000"/>
          <w:sz w:val="22"/>
          <w:szCs w:val="20"/>
          <w:lang w:eastAsia="en-US"/>
        </w:rPr>
        <w:t>ktoré z technických príčin nie je možné predložiť elektronicky prostredníctvom ITMS2014+,</w:t>
      </w:r>
      <w:r w:rsidRPr="0046647C">
        <w:rPr>
          <w:rFonts w:ascii="Arial Narrow" w:hAnsi="Arial Narrow" w:cs="Calibri"/>
          <w:color w:val="000000"/>
          <w:sz w:val="22"/>
          <w:szCs w:val="20"/>
          <w:lang w:eastAsia="en-US"/>
        </w:rPr>
        <w:t xml:space="preserve"> je potrebné zviazať v hrebeňovej, tepelnej alebo inej mechanickej väzbe. V prípade veľkého rozsahu je možné dokumentáciu ŽoNFP rozdeliť na viaceré osobitne zviazané časti, pričom</w:t>
      </w:r>
      <w:r>
        <w:rPr>
          <w:rFonts w:ascii="Arial Narrow" w:hAnsi="Arial Narrow" w:cs="Calibri"/>
          <w:color w:val="000000"/>
          <w:sz w:val="22"/>
          <w:szCs w:val="20"/>
          <w:lang w:eastAsia="en-US"/>
        </w:rPr>
        <w:t xml:space="preserve"> </w:t>
      </w:r>
      <w:r w:rsidRPr="0046647C">
        <w:rPr>
          <w:rFonts w:ascii="Arial Narrow" w:hAnsi="Arial Narrow" w:cs="Calibri"/>
          <w:color w:val="000000"/>
          <w:sz w:val="22"/>
          <w:szCs w:val="20"/>
          <w:lang w:eastAsia="en-US"/>
        </w:rPr>
        <w:t>formulár ŽoNFP bude v takom prípade zviazaný osobitne. Osobitne zviazaná časť príloh ŽoNFP bude na prvej strane takto zviazanej časti príloh označená rozsahom príloh, ktoré sú samostatne zviazané.</w:t>
      </w:r>
      <w:r w:rsidR="00617EB1">
        <w:rPr>
          <w:rFonts w:ascii="Arial Narrow" w:hAnsi="Arial Narrow" w:cs="Calibri"/>
          <w:color w:val="000000"/>
          <w:sz w:val="22"/>
          <w:szCs w:val="20"/>
          <w:lang w:eastAsia="en-US"/>
        </w:rPr>
        <w:t xml:space="preserve"> </w:t>
      </w:r>
    </w:p>
    <w:p w14:paraId="45938921" w14:textId="2074C6CD" w:rsidR="0046647C" w:rsidRPr="0046647C" w:rsidRDefault="0046647C" w:rsidP="00D646A6">
      <w:pPr>
        <w:widowControl/>
        <w:autoSpaceDE w:val="0"/>
        <w:autoSpaceDN w:val="0"/>
        <w:adjustRightInd/>
        <w:spacing w:before="120" w:after="120" w:line="240" w:lineRule="auto"/>
        <w:textAlignment w:val="auto"/>
        <w:rPr>
          <w:rFonts w:ascii="Arial Narrow" w:hAnsi="Arial Narrow" w:cs="Calibri"/>
          <w:color w:val="000000"/>
          <w:sz w:val="22"/>
          <w:szCs w:val="20"/>
          <w:lang w:eastAsia="en-US"/>
        </w:rPr>
      </w:pPr>
      <w:r w:rsidRPr="0046647C">
        <w:rPr>
          <w:rFonts w:ascii="Arial Narrow" w:hAnsi="Arial Narrow" w:cs="Calibri"/>
          <w:color w:val="000000"/>
          <w:sz w:val="22"/>
          <w:szCs w:val="20"/>
          <w:lang w:eastAsia="en-US"/>
        </w:rPr>
        <w:t>Prílohy ŽoNFP</w:t>
      </w:r>
      <w:r w:rsidR="00BC6421">
        <w:rPr>
          <w:rFonts w:ascii="Arial Narrow" w:hAnsi="Arial Narrow" w:cs="Calibri"/>
          <w:color w:val="000000"/>
          <w:sz w:val="22"/>
          <w:szCs w:val="20"/>
          <w:lang w:eastAsia="en-US"/>
        </w:rPr>
        <w:t>,</w:t>
      </w:r>
      <w:r w:rsidR="00BC6421" w:rsidRPr="00BC6421">
        <w:t xml:space="preserve"> </w:t>
      </w:r>
      <w:r w:rsidR="00BC6421" w:rsidRPr="00BC6421">
        <w:rPr>
          <w:rFonts w:ascii="Arial Narrow" w:hAnsi="Arial Narrow" w:cs="Calibri"/>
          <w:color w:val="000000"/>
          <w:sz w:val="22"/>
          <w:szCs w:val="20"/>
          <w:lang w:eastAsia="en-US"/>
        </w:rPr>
        <w:t>ktoré z technických príčin nie je možné predložiť elektronicky prostredníctvom ITMS2014+,</w:t>
      </w:r>
      <w:r w:rsidRPr="0046647C">
        <w:rPr>
          <w:rFonts w:ascii="Arial Narrow" w:hAnsi="Arial Narrow" w:cs="Calibri"/>
          <w:color w:val="000000"/>
          <w:sz w:val="22"/>
          <w:szCs w:val="20"/>
          <w:lang w:eastAsia="en-US"/>
        </w:rPr>
        <w:t xml:space="preserve"> je potrebné očíslovať a zoradiť podľa číslovania uvedeného v časti 3.1 Špecifikácia povinných príloh Príručky pre žiadateľa. V prípade, že príloha ŽoNFP sa skladá z viacerých častí, je potrebné jednotlivé časti riadne označiť, aby boli jednoznačným spôsobom identifikovateľné.</w:t>
      </w:r>
    </w:p>
    <w:p w14:paraId="48007EB2" w14:textId="77777777" w:rsidR="0046647C" w:rsidRPr="0046647C" w:rsidRDefault="0046647C" w:rsidP="00D646A6">
      <w:pPr>
        <w:widowControl/>
        <w:autoSpaceDE w:val="0"/>
        <w:autoSpaceDN w:val="0"/>
        <w:adjustRightInd/>
        <w:spacing w:before="120" w:after="120" w:line="240" w:lineRule="auto"/>
        <w:textAlignment w:val="auto"/>
        <w:rPr>
          <w:rFonts w:ascii="Arial Narrow" w:hAnsi="Arial Narrow" w:cs="Calibri"/>
          <w:color w:val="000000"/>
          <w:sz w:val="22"/>
          <w:szCs w:val="20"/>
          <w:lang w:eastAsia="en-US"/>
        </w:rPr>
      </w:pPr>
      <w:r w:rsidRPr="0046647C">
        <w:rPr>
          <w:rFonts w:ascii="Arial Narrow" w:hAnsi="Arial Narrow" w:cs="Calibri"/>
          <w:color w:val="000000"/>
          <w:sz w:val="22"/>
          <w:szCs w:val="20"/>
          <w:lang w:eastAsia="en-US"/>
        </w:rPr>
        <w:t>SO zabezpečí príjem ŽoNFP odo dňa zverejnenia výzvy do dňa jej uzavretia.</w:t>
      </w:r>
    </w:p>
    <w:p w14:paraId="560945FC" w14:textId="77777777" w:rsidR="0046647C" w:rsidRDefault="0046647C" w:rsidP="00D646A6">
      <w:pPr>
        <w:widowControl/>
        <w:autoSpaceDE w:val="0"/>
        <w:autoSpaceDN w:val="0"/>
        <w:adjustRightInd/>
        <w:spacing w:before="120" w:after="120" w:line="240" w:lineRule="auto"/>
        <w:textAlignment w:val="auto"/>
        <w:rPr>
          <w:rFonts w:ascii="Arial Narrow" w:hAnsi="Arial Narrow" w:cs="Calibri"/>
          <w:color w:val="000000"/>
          <w:sz w:val="22"/>
          <w:szCs w:val="20"/>
          <w:lang w:eastAsia="en-US"/>
        </w:rPr>
      </w:pPr>
      <w:r w:rsidRPr="0046647C">
        <w:rPr>
          <w:rFonts w:ascii="Arial Narrow" w:hAnsi="Arial Narrow" w:cs="Calibri"/>
          <w:color w:val="000000"/>
          <w:sz w:val="22"/>
          <w:szCs w:val="20"/>
          <w:lang w:eastAsia="en-US"/>
        </w:rPr>
        <w:t xml:space="preserve">Po doručení písomnej formy ŽoNFP osobne na adresu uvedenú v tejto príručke pracovník podateľne túto ŽoNFP zaeviduje podľa štandardných postupov evidovania došlej pošty v súlade s registratúrnym poriadkom SO a vystaví žiadateľovi </w:t>
      </w:r>
      <w:r w:rsidRPr="00D646A6">
        <w:rPr>
          <w:rFonts w:ascii="Arial Narrow" w:hAnsi="Arial Narrow" w:cs="Calibri"/>
          <w:i/>
          <w:color w:val="000000"/>
          <w:sz w:val="22"/>
          <w:szCs w:val="20"/>
          <w:lang w:eastAsia="en-US"/>
        </w:rPr>
        <w:t>Potvrdenie o prijatí ŽoNFP</w:t>
      </w:r>
      <w:r w:rsidRPr="0046647C">
        <w:rPr>
          <w:rFonts w:ascii="Arial Narrow" w:hAnsi="Arial Narrow" w:cs="Calibri"/>
          <w:color w:val="000000"/>
          <w:sz w:val="22"/>
          <w:szCs w:val="20"/>
          <w:lang w:eastAsia="en-US"/>
        </w:rPr>
        <w:t>.</w:t>
      </w:r>
    </w:p>
    <w:p w14:paraId="3CCEADC9" w14:textId="77777777" w:rsidR="0046647C" w:rsidRPr="0046647C" w:rsidRDefault="0046647C" w:rsidP="00D646A6">
      <w:pPr>
        <w:widowControl/>
        <w:autoSpaceDE w:val="0"/>
        <w:autoSpaceDN w:val="0"/>
        <w:adjustRightInd/>
        <w:spacing w:line="240" w:lineRule="auto"/>
        <w:textAlignment w:val="auto"/>
        <w:rPr>
          <w:rFonts w:ascii="Arial Narrow" w:hAnsi="Arial Narrow" w:cs="Calibri"/>
          <w:color w:val="000000"/>
          <w:sz w:val="22"/>
          <w:szCs w:val="20"/>
          <w:lang w:eastAsia="en-US"/>
        </w:rPr>
      </w:pPr>
      <w:r w:rsidRPr="0046647C">
        <w:rPr>
          <w:rFonts w:ascii="Arial Narrow" w:hAnsi="Arial Narrow" w:cs="Calibri"/>
          <w:i/>
          <w:color w:val="000000"/>
          <w:sz w:val="22"/>
          <w:szCs w:val="20"/>
          <w:lang w:eastAsia="en-US"/>
        </w:rPr>
        <w:t>Potvrdenie o prijatí ŽoNFP</w:t>
      </w:r>
      <w:r w:rsidRPr="0046647C">
        <w:rPr>
          <w:rFonts w:ascii="Arial Narrow" w:hAnsi="Arial Narrow" w:cs="Calibri"/>
          <w:color w:val="000000"/>
          <w:sz w:val="22"/>
          <w:szCs w:val="20"/>
          <w:lang w:eastAsia="en-US"/>
        </w:rPr>
        <w:t xml:space="preserve"> obsahuje tieto povinné údaje:</w:t>
      </w:r>
    </w:p>
    <w:p w14:paraId="5FEDDEAB" w14:textId="77777777" w:rsidR="0046647C" w:rsidRPr="0046647C" w:rsidRDefault="0046647C" w:rsidP="00D646A6">
      <w:pPr>
        <w:pStyle w:val="ListParagraph"/>
        <w:numPr>
          <w:ilvl w:val="0"/>
          <w:numId w:val="137"/>
        </w:numPr>
        <w:autoSpaceDE w:val="0"/>
        <w:autoSpaceDN w:val="0"/>
        <w:spacing w:after="0" w:line="240" w:lineRule="auto"/>
        <w:ind w:left="714" w:hanging="357"/>
        <w:contextualSpacing w:val="0"/>
        <w:rPr>
          <w:rFonts w:ascii="Arial Narrow" w:hAnsi="Arial Narrow" w:cs="Calibri"/>
          <w:color w:val="000000"/>
          <w:szCs w:val="20"/>
        </w:rPr>
      </w:pPr>
      <w:r w:rsidRPr="0046647C">
        <w:rPr>
          <w:rFonts w:ascii="Arial Narrow" w:hAnsi="Arial Narrow" w:cs="Calibri"/>
          <w:color w:val="000000"/>
          <w:szCs w:val="20"/>
        </w:rPr>
        <w:t>názov a adresa žiadateľa;</w:t>
      </w:r>
    </w:p>
    <w:p w14:paraId="4384407B" w14:textId="77777777" w:rsidR="0046647C" w:rsidRPr="0046647C" w:rsidRDefault="0046647C" w:rsidP="00D646A6">
      <w:pPr>
        <w:pStyle w:val="ListParagraph"/>
        <w:numPr>
          <w:ilvl w:val="0"/>
          <w:numId w:val="137"/>
        </w:numPr>
        <w:autoSpaceDE w:val="0"/>
        <w:autoSpaceDN w:val="0"/>
        <w:spacing w:before="120" w:after="120" w:line="240" w:lineRule="auto"/>
        <w:rPr>
          <w:rFonts w:ascii="Arial Narrow" w:hAnsi="Arial Narrow" w:cs="Calibri"/>
          <w:color w:val="000000"/>
          <w:szCs w:val="20"/>
        </w:rPr>
      </w:pPr>
      <w:r w:rsidRPr="0046647C">
        <w:rPr>
          <w:rFonts w:ascii="Arial Narrow" w:hAnsi="Arial Narrow" w:cs="Calibri"/>
          <w:color w:val="000000"/>
          <w:szCs w:val="20"/>
        </w:rPr>
        <w:t>názov a adresa SO;</w:t>
      </w:r>
    </w:p>
    <w:p w14:paraId="43AA79E9" w14:textId="77777777" w:rsidR="0046647C" w:rsidRPr="0046647C" w:rsidRDefault="0046647C" w:rsidP="00D646A6">
      <w:pPr>
        <w:pStyle w:val="ListParagraph"/>
        <w:numPr>
          <w:ilvl w:val="0"/>
          <w:numId w:val="137"/>
        </w:numPr>
        <w:autoSpaceDE w:val="0"/>
        <w:autoSpaceDN w:val="0"/>
        <w:spacing w:before="120" w:after="120" w:line="240" w:lineRule="auto"/>
        <w:rPr>
          <w:rFonts w:ascii="Arial Narrow" w:hAnsi="Arial Narrow" w:cs="Calibri"/>
          <w:color w:val="000000"/>
          <w:szCs w:val="20"/>
        </w:rPr>
      </w:pPr>
      <w:r w:rsidRPr="0046647C">
        <w:rPr>
          <w:rFonts w:ascii="Arial Narrow" w:hAnsi="Arial Narrow" w:cs="Calibri"/>
          <w:color w:val="000000"/>
          <w:szCs w:val="20"/>
        </w:rPr>
        <w:t>názov projektu;</w:t>
      </w:r>
    </w:p>
    <w:p w14:paraId="7E13C791" w14:textId="77777777" w:rsidR="0046647C" w:rsidRPr="0046647C" w:rsidRDefault="0046647C" w:rsidP="00D646A6">
      <w:pPr>
        <w:pStyle w:val="ListParagraph"/>
        <w:numPr>
          <w:ilvl w:val="0"/>
          <w:numId w:val="137"/>
        </w:numPr>
        <w:autoSpaceDE w:val="0"/>
        <w:autoSpaceDN w:val="0"/>
        <w:spacing w:before="120" w:after="120" w:line="240" w:lineRule="auto"/>
        <w:rPr>
          <w:rFonts w:ascii="Arial Narrow" w:hAnsi="Arial Narrow" w:cs="Calibri"/>
          <w:color w:val="000000"/>
          <w:szCs w:val="20"/>
        </w:rPr>
      </w:pPr>
      <w:r w:rsidRPr="0046647C">
        <w:rPr>
          <w:rFonts w:ascii="Arial Narrow" w:hAnsi="Arial Narrow" w:cs="Calibri"/>
          <w:color w:val="000000"/>
          <w:szCs w:val="20"/>
        </w:rPr>
        <w:t>dátum doručenia ŽoNFP;</w:t>
      </w:r>
    </w:p>
    <w:p w14:paraId="57DC0368" w14:textId="77777777" w:rsidR="0046647C" w:rsidRPr="0046647C" w:rsidRDefault="0046647C" w:rsidP="00D646A6">
      <w:pPr>
        <w:pStyle w:val="ListParagraph"/>
        <w:numPr>
          <w:ilvl w:val="0"/>
          <w:numId w:val="137"/>
        </w:numPr>
        <w:autoSpaceDE w:val="0"/>
        <w:autoSpaceDN w:val="0"/>
        <w:spacing w:before="120" w:after="120" w:line="240" w:lineRule="auto"/>
        <w:rPr>
          <w:rFonts w:ascii="Arial Narrow" w:hAnsi="Arial Narrow" w:cs="Calibri"/>
          <w:color w:val="000000"/>
          <w:szCs w:val="20"/>
        </w:rPr>
      </w:pPr>
      <w:r w:rsidRPr="0046647C">
        <w:rPr>
          <w:rFonts w:ascii="Arial Narrow" w:hAnsi="Arial Narrow" w:cs="Calibri"/>
          <w:color w:val="000000"/>
          <w:szCs w:val="20"/>
        </w:rPr>
        <w:t>meno a priezvisko osoby, ktorá ŽoNFP prijala.</w:t>
      </w:r>
    </w:p>
    <w:p w14:paraId="52BD60E2" w14:textId="74488607" w:rsidR="00491C20" w:rsidRPr="00491C20" w:rsidRDefault="00491C20" w:rsidP="00491C20">
      <w:pPr>
        <w:widowControl/>
        <w:autoSpaceDE w:val="0"/>
        <w:autoSpaceDN w:val="0"/>
        <w:adjustRightInd/>
        <w:spacing w:before="120" w:after="120" w:line="240" w:lineRule="auto"/>
        <w:textAlignment w:val="auto"/>
        <w:rPr>
          <w:rFonts w:ascii="Arial Narrow" w:hAnsi="Arial Narrow" w:cs="Calibri"/>
          <w:color w:val="000000"/>
          <w:sz w:val="22"/>
          <w:szCs w:val="20"/>
          <w:lang w:eastAsia="en-US"/>
        </w:rPr>
      </w:pPr>
      <w:r w:rsidRPr="00491C20">
        <w:rPr>
          <w:rFonts w:ascii="Arial Narrow" w:hAnsi="Arial Narrow" w:cs="Calibri"/>
          <w:color w:val="000000"/>
          <w:sz w:val="22"/>
          <w:szCs w:val="20"/>
          <w:lang w:eastAsia="en-US"/>
        </w:rPr>
        <w:t>V prípade doručenia ŽoNFP poštou alebo kuriérskou službou SO zašle žiadateľovi na kontaktný e-mail uvedený v ŽoNFP informáciu o prijatí ŽoNFP najneskôr do 5 pracovných dní po prijatí ŽoNFP. SO v prípade doručenia ŽoNFP do e-schránky Potvrdenie o prijatí ŽoNFP nevydáva</w:t>
      </w:r>
      <w:r w:rsidR="00A66343">
        <w:rPr>
          <w:rFonts w:ascii="Arial Narrow" w:hAnsi="Arial Narrow" w:cs="Calibri"/>
          <w:color w:val="000000"/>
          <w:sz w:val="22"/>
          <w:szCs w:val="20"/>
          <w:lang w:eastAsia="en-US"/>
        </w:rPr>
        <w:t xml:space="preserve"> </w:t>
      </w:r>
      <w:r w:rsidR="00BC6421">
        <w:rPr>
          <w:rFonts w:ascii="Arial Narrow" w:hAnsi="Arial Narrow" w:cs="Calibri"/>
          <w:color w:val="000000"/>
          <w:sz w:val="22"/>
          <w:szCs w:val="20"/>
          <w:lang w:eastAsia="en-US"/>
        </w:rPr>
        <w:t xml:space="preserve">a </w:t>
      </w:r>
      <w:r w:rsidR="00A66343" w:rsidRPr="00502C17">
        <w:rPr>
          <w:rFonts w:ascii="Arial Narrow" w:hAnsi="Arial Narrow"/>
          <w:sz w:val="22"/>
          <w:szCs w:val="22"/>
        </w:rPr>
        <w:t>ani nezasiela informáciu o prijatí ŽoNFP</w:t>
      </w:r>
      <w:r w:rsidRPr="00491C20">
        <w:rPr>
          <w:rFonts w:ascii="Arial Narrow" w:hAnsi="Arial Narrow" w:cs="Calibri"/>
          <w:color w:val="000000"/>
          <w:sz w:val="22"/>
          <w:szCs w:val="20"/>
          <w:lang w:eastAsia="en-US"/>
        </w:rPr>
        <w:t>.</w:t>
      </w:r>
    </w:p>
    <w:p w14:paraId="463A9E16" w14:textId="77777777" w:rsidR="00491C20" w:rsidRDefault="00491C20" w:rsidP="00D646A6">
      <w:pPr>
        <w:widowControl/>
        <w:autoSpaceDE w:val="0"/>
        <w:autoSpaceDN w:val="0"/>
        <w:adjustRightInd/>
        <w:spacing w:before="120" w:after="120" w:line="240" w:lineRule="auto"/>
        <w:textAlignment w:val="auto"/>
        <w:rPr>
          <w:rFonts w:ascii="Arial Narrow" w:hAnsi="Arial Narrow" w:cs="Calibri"/>
          <w:color w:val="000000"/>
          <w:sz w:val="22"/>
          <w:szCs w:val="20"/>
          <w:lang w:eastAsia="en-US"/>
        </w:rPr>
      </w:pPr>
      <w:r w:rsidRPr="00491C20">
        <w:rPr>
          <w:rFonts w:ascii="Arial Narrow" w:hAnsi="Arial Narrow" w:cs="Calibri"/>
          <w:color w:val="000000"/>
          <w:sz w:val="22"/>
          <w:szCs w:val="20"/>
          <w:lang w:eastAsia="en-US"/>
        </w:rPr>
        <w:t>Aby bola ŽoNFP predmetom konania v rámci hodnotiaceho kola, musí splniť stanovené podmienky doručenia do termínu uzavretia príslušného hodnotiaceho kola.</w:t>
      </w:r>
    </w:p>
    <w:p w14:paraId="51CF7F9E" w14:textId="77777777" w:rsidR="00970010" w:rsidRPr="00E02C5F" w:rsidRDefault="00155126" w:rsidP="00D646A6">
      <w:pPr>
        <w:pStyle w:val="Nzov1"/>
        <w:numPr>
          <w:ilvl w:val="1"/>
          <w:numId w:val="64"/>
        </w:numPr>
        <w:spacing w:before="480" w:after="240"/>
        <w:ind w:left="425" w:hanging="425"/>
        <w:outlineLvl w:val="0"/>
        <w:rPr>
          <w:rFonts w:ascii="Arial Narrow" w:hAnsi="Arial Narrow"/>
          <w:color w:val="365F91"/>
          <w:sz w:val="32"/>
          <w:szCs w:val="32"/>
        </w:rPr>
      </w:pPr>
      <w:r>
        <w:rPr>
          <w:rFonts w:ascii="Arial Narrow" w:hAnsi="Arial Narrow"/>
          <w:color w:val="365F91"/>
          <w:sz w:val="32"/>
          <w:szCs w:val="32"/>
        </w:rPr>
        <w:lastRenderedPageBreak/>
        <w:t xml:space="preserve"> </w:t>
      </w:r>
      <w:bookmarkStart w:id="62" w:name="_Toc7177853"/>
      <w:bookmarkStart w:id="63" w:name="_Toc7177854"/>
      <w:bookmarkStart w:id="64" w:name="_Toc7177855"/>
      <w:bookmarkStart w:id="65" w:name="_Toc7177856"/>
      <w:bookmarkStart w:id="66" w:name="_Toc468194070"/>
      <w:bookmarkStart w:id="67" w:name="_Toc468965223"/>
      <w:bookmarkStart w:id="68" w:name="_Toc7177857"/>
      <w:bookmarkEnd w:id="62"/>
      <w:bookmarkEnd w:id="63"/>
      <w:bookmarkEnd w:id="64"/>
      <w:bookmarkEnd w:id="65"/>
      <w:r w:rsidR="00643D08" w:rsidRPr="00E02C5F">
        <w:rPr>
          <w:rFonts w:ascii="Arial Narrow" w:hAnsi="Arial Narrow"/>
          <w:color w:val="365F91"/>
          <w:sz w:val="32"/>
          <w:szCs w:val="32"/>
        </w:rPr>
        <w:t>Podmienky doručenia ŽoNFP</w:t>
      </w:r>
      <w:bookmarkEnd w:id="66"/>
      <w:bookmarkEnd w:id="67"/>
      <w:bookmarkEnd w:id="68"/>
    </w:p>
    <w:p w14:paraId="205FB122" w14:textId="504D3665" w:rsidR="00643D08" w:rsidRPr="00E02C5F" w:rsidRDefault="00643D08" w:rsidP="00DF27CA">
      <w:pPr>
        <w:pStyle w:val="ListNumber"/>
        <w:tabs>
          <w:tab w:val="clear" w:pos="360"/>
          <w:tab w:val="left" w:pos="0"/>
        </w:tabs>
        <w:spacing w:after="120" w:line="240" w:lineRule="auto"/>
        <w:ind w:left="0" w:firstLine="0"/>
        <w:rPr>
          <w:rFonts w:ascii="Arial Narrow" w:hAnsi="Arial Narrow" w:cs="Arial"/>
          <w:color w:val="000000"/>
          <w:spacing w:val="0"/>
          <w:sz w:val="22"/>
          <w:szCs w:val="22"/>
          <w:lang w:val="sk-SK" w:eastAsia="en-US"/>
        </w:rPr>
      </w:pPr>
      <w:r w:rsidRPr="00E02C5F">
        <w:rPr>
          <w:rFonts w:ascii="Arial Narrow" w:hAnsi="Arial Narrow" w:cs="Arial"/>
          <w:color w:val="000000"/>
          <w:spacing w:val="0"/>
          <w:sz w:val="22"/>
          <w:szCs w:val="22"/>
          <w:lang w:val="sk-SK" w:eastAsia="en-US"/>
        </w:rPr>
        <w:t>V zmysle § 19 ods. 4 zákona o</w:t>
      </w:r>
      <w:r w:rsidR="0082128A" w:rsidRPr="00E02C5F">
        <w:rPr>
          <w:rFonts w:ascii="Arial Narrow" w:hAnsi="Arial Narrow" w:cs="Arial"/>
          <w:color w:val="000000"/>
          <w:spacing w:val="0"/>
          <w:sz w:val="22"/>
          <w:szCs w:val="22"/>
          <w:lang w:val="sk-SK" w:eastAsia="en-US"/>
        </w:rPr>
        <w:t xml:space="preserve"> príspevku z </w:t>
      </w:r>
      <w:r w:rsidRPr="00E02C5F">
        <w:rPr>
          <w:rFonts w:ascii="Arial Narrow" w:hAnsi="Arial Narrow" w:cs="Arial"/>
          <w:color w:val="000000"/>
          <w:spacing w:val="0"/>
          <w:sz w:val="22"/>
          <w:szCs w:val="22"/>
          <w:lang w:val="sk-SK" w:eastAsia="en-US"/>
        </w:rPr>
        <w:t xml:space="preserve">EŠIF musí byť ŽoNFP doručená </w:t>
      </w:r>
      <w:r w:rsidRPr="00E02C5F">
        <w:rPr>
          <w:rFonts w:ascii="Arial Narrow" w:hAnsi="Arial Narrow" w:cs="Arial"/>
          <w:b/>
          <w:color w:val="000000"/>
          <w:spacing w:val="0"/>
          <w:sz w:val="22"/>
          <w:szCs w:val="22"/>
          <w:lang w:val="sk-SK" w:eastAsia="en-US"/>
        </w:rPr>
        <w:t>riadne, včas</w:t>
      </w:r>
      <w:r w:rsidRPr="00E02C5F">
        <w:rPr>
          <w:rFonts w:ascii="Arial Narrow" w:hAnsi="Arial Narrow" w:cs="Arial"/>
          <w:color w:val="000000"/>
          <w:spacing w:val="0"/>
          <w:sz w:val="22"/>
          <w:szCs w:val="22"/>
          <w:lang w:val="sk-SK" w:eastAsia="en-US"/>
        </w:rPr>
        <w:t xml:space="preserve"> a</w:t>
      </w:r>
      <w:r w:rsidR="00BC6421">
        <w:rPr>
          <w:rFonts w:ascii="Arial Narrow" w:hAnsi="Arial Narrow" w:cs="Arial"/>
          <w:color w:val="000000"/>
          <w:spacing w:val="0"/>
          <w:sz w:val="22"/>
          <w:szCs w:val="22"/>
          <w:lang w:val="sk-SK" w:eastAsia="en-US"/>
        </w:rPr>
        <w:t xml:space="preserve"> </w:t>
      </w:r>
      <w:r w:rsidRPr="00E02C5F">
        <w:rPr>
          <w:rFonts w:ascii="Arial Narrow" w:hAnsi="Arial Narrow" w:cs="Arial"/>
          <w:color w:val="000000"/>
          <w:spacing w:val="0"/>
          <w:sz w:val="22"/>
          <w:szCs w:val="22"/>
          <w:lang w:val="sk-SK" w:eastAsia="en-US"/>
        </w:rPr>
        <w:t>v</w:t>
      </w:r>
      <w:r w:rsidR="00040699" w:rsidRPr="00E02C5F">
        <w:rPr>
          <w:rFonts w:ascii="Arial Narrow" w:hAnsi="Arial Narrow" w:cs="Arial"/>
          <w:color w:val="000000"/>
          <w:spacing w:val="0"/>
          <w:sz w:val="22"/>
          <w:szCs w:val="22"/>
          <w:lang w:val="sk-SK" w:eastAsia="en-US"/>
        </w:rPr>
        <w:t>o</w:t>
      </w:r>
      <w:r w:rsidRPr="00E02C5F">
        <w:rPr>
          <w:rFonts w:ascii="Arial Narrow" w:hAnsi="Arial Narrow" w:cs="Arial"/>
          <w:color w:val="000000"/>
          <w:spacing w:val="0"/>
          <w:sz w:val="22"/>
          <w:szCs w:val="22"/>
          <w:lang w:val="sk-SK" w:eastAsia="en-US"/>
        </w:rPr>
        <w:t> </w:t>
      </w:r>
      <w:r w:rsidRPr="00E02C5F">
        <w:rPr>
          <w:rFonts w:ascii="Arial Narrow" w:hAnsi="Arial Narrow" w:cs="Arial"/>
          <w:b/>
          <w:color w:val="000000"/>
          <w:spacing w:val="0"/>
          <w:sz w:val="22"/>
          <w:szCs w:val="22"/>
          <w:lang w:val="sk-SK" w:eastAsia="en-US"/>
        </w:rPr>
        <w:t>forme určenej poskytovateľom (</w:t>
      </w:r>
      <w:r w:rsidR="00832753" w:rsidRPr="00E02C5F">
        <w:rPr>
          <w:rFonts w:ascii="Arial Narrow" w:hAnsi="Arial Narrow" w:cs="Arial"/>
          <w:b/>
          <w:color w:val="000000"/>
          <w:spacing w:val="0"/>
          <w:sz w:val="22"/>
          <w:szCs w:val="22"/>
          <w:lang w:val="sk-SK" w:eastAsia="en-US"/>
        </w:rPr>
        <w:t>SO</w:t>
      </w:r>
      <w:r w:rsidRPr="00E02C5F">
        <w:rPr>
          <w:rFonts w:ascii="Arial Narrow" w:hAnsi="Arial Narrow" w:cs="Arial"/>
          <w:b/>
          <w:color w:val="000000"/>
          <w:spacing w:val="0"/>
          <w:sz w:val="22"/>
          <w:szCs w:val="22"/>
          <w:lang w:val="sk-SK" w:eastAsia="en-US"/>
        </w:rPr>
        <w:t>)</w:t>
      </w:r>
      <w:r w:rsidR="00040699" w:rsidRPr="00E02C5F">
        <w:rPr>
          <w:rFonts w:ascii="Arial Narrow" w:hAnsi="Arial Narrow" w:cs="Arial"/>
          <w:b/>
          <w:color w:val="000000"/>
          <w:spacing w:val="0"/>
          <w:sz w:val="22"/>
          <w:szCs w:val="22"/>
          <w:lang w:val="sk-SK" w:eastAsia="en-US"/>
        </w:rPr>
        <w:t xml:space="preserve"> vo výzve</w:t>
      </w:r>
      <w:r w:rsidR="002F735B" w:rsidRPr="00E02C5F">
        <w:rPr>
          <w:rFonts w:ascii="Arial Narrow" w:hAnsi="Arial Narrow" w:cs="Arial"/>
          <w:b/>
          <w:color w:val="000000"/>
          <w:spacing w:val="0"/>
          <w:sz w:val="22"/>
          <w:szCs w:val="22"/>
          <w:lang w:val="sk-SK" w:eastAsia="en-US"/>
        </w:rPr>
        <w:t xml:space="preserve">.  </w:t>
      </w:r>
    </w:p>
    <w:p w14:paraId="121B2BF0" w14:textId="259BF708" w:rsidR="00643D08" w:rsidRPr="00E02C5F" w:rsidRDefault="00643D08" w:rsidP="00DF27CA">
      <w:pPr>
        <w:pStyle w:val="ListNumber"/>
        <w:tabs>
          <w:tab w:val="clear" w:pos="360"/>
          <w:tab w:val="left" w:pos="0"/>
        </w:tabs>
        <w:spacing w:after="120" w:line="240" w:lineRule="auto"/>
        <w:ind w:left="0" w:firstLine="0"/>
        <w:rPr>
          <w:rFonts w:ascii="Arial Narrow" w:hAnsi="Arial Narrow" w:cs="Arial"/>
          <w:color w:val="000000"/>
          <w:spacing w:val="0"/>
          <w:sz w:val="22"/>
          <w:szCs w:val="22"/>
          <w:lang w:val="sk-SK"/>
        </w:rPr>
      </w:pPr>
      <w:r w:rsidRPr="00E02C5F">
        <w:rPr>
          <w:rFonts w:ascii="Arial Narrow" w:hAnsi="Arial Narrow" w:cs="Arial"/>
          <w:color w:val="000000"/>
          <w:sz w:val="22"/>
          <w:szCs w:val="22"/>
          <w:u w:val="single"/>
          <w:lang w:val="sk-SK" w:eastAsia="en-US"/>
        </w:rPr>
        <w:t xml:space="preserve">ŽoNFP je doručená </w:t>
      </w:r>
      <w:r w:rsidRPr="00E02C5F">
        <w:rPr>
          <w:rFonts w:ascii="Arial Narrow" w:hAnsi="Arial Narrow" w:cs="Arial"/>
          <w:b/>
          <w:color w:val="000000"/>
          <w:sz w:val="22"/>
          <w:szCs w:val="22"/>
          <w:u w:val="single"/>
          <w:lang w:val="sk-SK" w:eastAsia="en-US"/>
        </w:rPr>
        <w:t>riadne</w:t>
      </w:r>
      <w:r w:rsidRPr="00E02C5F">
        <w:rPr>
          <w:rFonts w:ascii="Arial Narrow" w:hAnsi="Arial Narrow" w:cs="Arial"/>
          <w:b/>
          <w:color w:val="000000"/>
          <w:sz w:val="22"/>
          <w:szCs w:val="22"/>
          <w:lang w:val="sk-SK" w:eastAsia="en-US"/>
        </w:rPr>
        <w:t>,</w:t>
      </w:r>
      <w:r w:rsidRPr="00E02C5F">
        <w:rPr>
          <w:rFonts w:ascii="Arial Narrow" w:hAnsi="Arial Narrow" w:cs="Arial"/>
          <w:color w:val="000000"/>
          <w:sz w:val="22"/>
          <w:szCs w:val="22"/>
          <w:lang w:val="sk-SK" w:eastAsia="en-US"/>
        </w:rPr>
        <w:t xml:space="preserve"> ak</w:t>
      </w:r>
      <w:r w:rsidR="00DE7D5F">
        <w:rPr>
          <w:rFonts w:ascii="Arial Narrow" w:hAnsi="Arial Narrow" w:cs="Arial"/>
          <w:color w:val="000000"/>
          <w:sz w:val="22"/>
          <w:szCs w:val="22"/>
          <w:lang w:val="sk-SK" w:eastAsia="en-US"/>
        </w:rPr>
        <w:t xml:space="preserve"> je:</w:t>
      </w:r>
    </w:p>
    <w:p w14:paraId="37714DB6" w14:textId="09F2D7B4" w:rsidR="00970010" w:rsidRPr="00E02C5F" w:rsidRDefault="00DE7D5F" w:rsidP="00051913">
      <w:pPr>
        <w:pStyle w:val="ListNumber"/>
        <w:numPr>
          <w:ilvl w:val="0"/>
          <w:numId w:val="53"/>
        </w:numPr>
        <w:tabs>
          <w:tab w:val="clear" w:pos="360"/>
          <w:tab w:val="left" w:pos="0"/>
        </w:tabs>
        <w:spacing w:after="120" w:line="240" w:lineRule="auto"/>
        <w:ind w:left="567" w:hanging="283"/>
        <w:rPr>
          <w:rFonts w:ascii="Arial Narrow" w:hAnsi="Arial Narrow" w:cs="Arial"/>
          <w:color w:val="000000"/>
          <w:spacing w:val="0"/>
          <w:sz w:val="22"/>
          <w:szCs w:val="22"/>
          <w:lang w:val="sk-SK"/>
        </w:rPr>
      </w:pPr>
      <w:r>
        <w:rPr>
          <w:rFonts w:ascii="Arial Narrow" w:hAnsi="Arial Narrow" w:cs="Arial"/>
          <w:color w:val="000000"/>
          <w:spacing w:val="0"/>
          <w:sz w:val="22"/>
          <w:szCs w:val="22"/>
          <w:lang w:val="sk-SK"/>
        </w:rPr>
        <w:t>f</w:t>
      </w:r>
      <w:r w:rsidR="00643D08" w:rsidRPr="00E02C5F">
        <w:rPr>
          <w:rFonts w:ascii="Arial Narrow" w:hAnsi="Arial Narrow" w:cs="Arial"/>
          <w:color w:val="000000"/>
          <w:spacing w:val="0"/>
          <w:sz w:val="22"/>
          <w:szCs w:val="22"/>
          <w:lang w:val="sk-SK"/>
        </w:rPr>
        <w:t>ormulár ŽoNFP</w:t>
      </w:r>
      <w:r>
        <w:rPr>
          <w:rFonts w:ascii="Arial Narrow" w:hAnsi="Arial Narrow" w:cs="Arial"/>
          <w:color w:val="000000"/>
          <w:spacing w:val="0"/>
          <w:sz w:val="22"/>
          <w:szCs w:val="22"/>
          <w:lang w:val="sk-SK"/>
        </w:rPr>
        <w:t xml:space="preserve"> </w:t>
      </w:r>
      <w:r w:rsidR="00643D08" w:rsidRPr="00E02C5F">
        <w:rPr>
          <w:rFonts w:ascii="Arial Narrow" w:hAnsi="Arial Narrow" w:cs="Arial"/>
          <w:color w:val="000000"/>
          <w:spacing w:val="0"/>
          <w:sz w:val="22"/>
          <w:szCs w:val="22"/>
          <w:lang w:val="sk-SK"/>
        </w:rPr>
        <w:t>vyplnen</w:t>
      </w:r>
      <w:r w:rsidR="008452C3">
        <w:rPr>
          <w:rFonts w:ascii="Arial Narrow" w:hAnsi="Arial Narrow" w:cs="Arial"/>
          <w:color w:val="000000"/>
          <w:spacing w:val="0"/>
          <w:sz w:val="22"/>
          <w:szCs w:val="22"/>
          <w:lang w:val="sk-SK"/>
        </w:rPr>
        <w:t>ý</w:t>
      </w:r>
      <w:r w:rsidR="00643D08" w:rsidRPr="00E02C5F">
        <w:rPr>
          <w:rFonts w:ascii="Arial Narrow" w:hAnsi="Arial Narrow" w:cs="Arial"/>
          <w:color w:val="000000"/>
          <w:spacing w:val="0"/>
          <w:sz w:val="22"/>
          <w:szCs w:val="22"/>
          <w:lang w:val="sk-SK"/>
        </w:rPr>
        <w:t xml:space="preserve"> na počítači v slovenskom jazyku</w:t>
      </w:r>
      <w:r w:rsidR="008452C3">
        <w:rPr>
          <w:rFonts w:ascii="Arial Narrow" w:hAnsi="Arial Narrow" w:cs="Arial"/>
          <w:color w:val="000000"/>
          <w:spacing w:val="0"/>
          <w:sz w:val="22"/>
          <w:szCs w:val="22"/>
          <w:lang w:val="sk-SK"/>
        </w:rPr>
        <w:t>.</w:t>
      </w:r>
    </w:p>
    <w:p w14:paraId="10BF0973" w14:textId="77777777" w:rsidR="00643D08" w:rsidRPr="00E02C5F" w:rsidRDefault="00643D08" w:rsidP="00520E47">
      <w:pPr>
        <w:autoSpaceDE w:val="0"/>
        <w:autoSpaceDN w:val="0"/>
        <w:spacing w:after="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u w:val="single"/>
          <w:lang w:eastAsia="en-US"/>
        </w:rPr>
        <w:t xml:space="preserve">ŽoNFP je doručená </w:t>
      </w:r>
      <w:r w:rsidRPr="00E02C5F">
        <w:rPr>
          <w:rFonts w:ascii="Arial Narrow" w:hAnsi="Arial Narrow" w:cs="Arial"/>
          <w:b/>
          <w:color w:val="000000"/>
          <w:sz w:val="22"/>
          <w:szCs w:val="22"/>
          <w:u w:val="single"/>
          <w:lang w:eastAsia="en-US"/>
        </w:rPr>
        <w:t>včas</w:t>
      </w:r>
      <w:r w:rsidRPr="00E02C5F">
        <w:rPr>
          <w:rFonts w:ascii="Arial Narrow" w:hAnsi="Arial Narrow" w:cs="Arial"/>
          <w:b/>
          <w:color w:val="000000"/>
          <w:sz w:val="22"/>
          <w:szCs w:val="22"/>
          <w:lang w:eastAsia="en-US"/>
        </w:rPr>
        <w:t>,</w:t>
      </w:r>
      <w:r w:rsidRPr="00E02C5F">
        <w:rPr>
          <w:rFonts w:ascii="Arial Narrow" w:hAnsi="Arial Narrow" w:cs="Arial"/>
          <w:color w:val="000000"/>
          <w:sz w:val="22"/>
          <w:szCs w:val="22"/>
          <w:lang w:eastAsia="en-US"/>
        </w:rPr>
        <w:t xml:space="preserve"> </w:t>
      </w:r>
      <w:r w:rsidR="00520E47" w:rsidRPr="00E02C5F">
        <w:rPr>
          <w:rFonts w:ascii="Arial Narrow" w:hAnsi="Arial Narrow" w:cs="Arial"/>
          <w:color w:val="000000"/>
          <w:sz w:val="22"/>
          <w:szCs w:val="22"/>
          <w:lang w:eastAsia="en-US"/>
        </w:rPr>
        <w:t>ak je doručen</w:t>
      </w:r>
      <w:r w:rsidR="002E79ED">
        <w:rPr>
          <w:rFonts w:ascii="Arial Narrow" w:hAnsi="Arial Narrow" w:cs="Arial"/>
          <w:color w:val="000000"/>
          <w:sz w:val="22"/>
          <w:szCs w:val="22"/>
          <w:lang w:eastAsia="en-US"/>
        </w:rPr>
        <w:t>á</w:t>
      </w:r>
      <w:r w:rsidR="00520E47" w:rsidRPr="00E02C5F">
        <w:rPr>
          <w:rFonts w:ascii="Arial Narrow" w:hAnsi="Arial Narrow" w:cs="Arial"/>
          <w:color w:val="000000"/>
          <w:sz w:val="22"/>
          <w:szCs w:val="22"/>
          <w:lang w:eastAsia="en-US"/>
        </w:rPr>
        <w:t xml:space="preserve"> na adresu určenú SO </w:t>
      </w:r>
      <w:r w:rsidR="002E79ED">
        <w:rPr>
          <w:rFonts w:ascii="Arial Narrow" w:hAnsi="Arial Narrow" w:cs="Arial"/>
          <w:color w:val="000000"/>
          <w:sz w:val="22"/>
          <w:szCs w:val="22"/>
          <w:lang w:eastAsia="en-US"/>
        </w:rPr>
        <w:t>a/</w:t>
      </w:r>
      <w:r w:rsidR="00EE62BF">
        <w:rPr>
          <w:rFonts w:ascii="Arial Narrow" w:hAnsi="Arial Narrow" w:cs="Arial"/>
          <w:color w:val="000000"/>
          <w:sz w:val="22"/>
          <w:szCs w:val="22"/>
          <w:lang w:eastAsia="en-US"/>
        </w:rPr>
        <w:t xml:space="preserve">alebo do e-schránky SO </w:t>
      </w:r>
      <w:r w:rsidR="00520E47" w:rsidRPr="00E02C5F">
        <w:rPr>
          <w:rFonts w:ascii="Arial Narrow" w:hAnsi="Arial Narrow" w:cs="Arial"/>
          <w:color w:val="000000"/>
          <w:sz w:val="22"/>
          <w:szCs w:val="22"/>
          <w:lang w:eastAsia="en-US"/>
        </w:rPr>
        <w:t xml:space="preserve">najneskôr v posledný deň uzavretia výzvy. Rozhodujúcim dátumom na splnenie podmienky doručenia ŽoNFP včas je: </w:t>
      </w:r>
    </w:p>
    <w:p w14:paraId="0BDA3B73" w14:textId="1E382731" w:rsidR="00643D08" w:rsidRPr="00E02C5F" w:rsidRDefault="00DE7D5F" w:rsidP="00B10847">
      <w:pPr>
        <w:pStyle w:val="ListParagraph"/>
        <w:numPr>
          <w:ilvl w:val="0"/>
          <w:numId w:val="16"/>
        </w:numPr>
        <w:tabs>
          <w:tab w:val="clear" w:pos="720"/>
        </w:tabs>
        <w:autoSpaceDE w:val="0"/>
        <w:autoSpaceDN w:val="0"/>
        <w:spacing w:after="120" w:line="240" w:lineRule="auto"/>
        <w:ind w:left="567" w:hanging="283"/>
        <w:contextualSpacing w:val="0"/>
        <w:jc w:val="both"/>
        <w:rPr>
          <w:rFonts w:ascii="Arial Narrow" w:hAnsi="Arial Narrow" w:cs="Arial"/>
          <w:color w:val="000000"/>
        </w:rPr>
      </w:pPr>
      <w:r>
        <w:rPr>
          <w:rFonts w:ascii="Arial Narrow" w:hAnsi="Arial Narrow" w:cs="Arial"/>
          <w:color w:val="000000"/>
          <w:u w:val="single"/>
        </w:rPr>
        <w:t>v</w:t>
      </w:r>
      <w:r w:rsidR="00643D08" w:rsidRPr="00E02C5F">
        <w:rPr>
          <w:rFonts w:ascii="Arial Narrow" w:hAnsi="Arial Narrow" w:cs="Arial"/>
          <w:color w:val="000000"/>
          <w:u w:val="single"/>
        </w:rPr>
        <w:t xml:space="preserve"> prípade osobného predloženia</w:t>
      </w:r>
      <w:r w:rsidR="00643D08" w:rsidRPr="00E02C5F">
        <w:rPr>
          <w:rFonts w:ascii="Arial Narrow" w:hAnsi="Arial Narrow" w:cs="Arial"/>
          <w:color w:val="000000"/>
        </w:rPr>
        <w:t xml:space="preserve"> </w:t>
      </w:r>
      <w:r w:rsidR="008D0F57" w:rsidRPr="00E02C5F">
        <w:rPr>
          <w:rFonts w:ascii="Arial Narrow" w:hAnsi="Arial Narrow" w:cs="Arial"/>
          <w:color w:val="000000"/>
        </w:rPr>
        <w:t>–</w:t>
      </w:r>
      <w:r w:rsidR="00B03A38" w:rsidRPr="00E02C5F">
        <w:rPr>
          <w:rFonts w:ascii="Arial Narrow" w:hAnsi="Arial Narrow" w:cs="Arial"/>
          <w:color w:val="000000"/>
        </w:rPr>
        <w:t xml:space="preserve"> </w:t>
      </w:r>
      <w:r w:rsidR="00643D08" w:rsidRPr="00E02C5F">
        <w:rPr>
          <w:rFonts w:ascii="Arial Narrow" w:hAnsi="Arial Narrow" w:cs="Arial"/>
          <w:color w:val="000000"/>
        </w:rPr>
        <w:t>dátum fyzického odovzdania písomnej formy ŽoNFP</w:t>
      </w:r>
      <w:r>
        <w:rPr>
          <w:rFonts w:ascii="Arial Narrow" w:hAnsi="Arial Narrow" w:cs="Arial"/>
          <w:color w:val="000000"/>
        </w:rPr>
        <w:t xml:space="preserve"> </w:t>
      </w:r>
      <w:r w:rsidR="00643D08" w:rsidRPr="00E02C5F">
        <w:rPr>
          <w:rFonts w:ascii="Arial Narrow" w:hAnsi="Arial Narrow" w:cs="Arial"/>
          <w:color w:val="000000"/>
        </w:rPr>
        <w:t>na</w:t>
      </w:r>
      <w:r>
        <w:rPr>
          <w:rFonts w:ascii="Arial Narrow" w:hAnsi="Arial Narrow" w:cs="Arial"/>
          <w:color w:val="000000"/>
        </w:rPr>
        <w:t xml:space="preserve"> </w:t>
      </w:r>
      <w:r w:rsidR="00643D08" w:rsidRPr="00E02C5F">
        <w:rPr>
          <w:rFonts w:ascii="Arial Narrow" w:hAnsi="Arial Narrow" w:cs="Arial"/>
          <w:color w:val="000000"/>
        </w:rPr>
        <w:t xml:space="preserve">adresu uvedenú v tejto </w:t>
      </w:r>
      <w:r w:rsidR="008D0F57" w:rsidRPr="00E02C5F">
        <w:rPr>
          <w:rFonts w:ascii="Arial Narrow" w:hAnsi="Arial Narrow" w:cs="Arial"/>
          <w:color w:val="000000"/>
        </w:rPr>
        <w:t>P</w:t>
      </w:r>
      <w:r w:rsidR="00643D08" w:rsidRPr="00E02C5F">
        <w:rPr>
          <w:rFonts w:ascii="Arial Narrow" w:hAnsi="Arial Narrow" w:cs="Arial"/>
          <w:color w:val="000000"/>
        </w:rPr>
        <w:t xml:space="preserve">ríručke pre žiadateľa. </w:t>
      </w:r>
    </w:p>
    <w:p w14:paraId="4E2766DF" w14:textId="6B444ACE" w:rsidR="00643D08" w:rsidRPr="00E02C5F" w:rsidRDefault="00DE7D5F" w:rsidP="00B10847">
      <w:pPr>
        <w:pStyle w:val="ListParagraph"/>
        <w:numPr>
          <w:ilvl w:val="0"/>
          <w:numId w:val="16"/>
        </w:numPr>
        <w:tabs>
          <w:tab w:val="clear" w:pos="720"/>
        </w:tabs>
        <w:autoSpaceDE w:val="0"/>
        <w:autoSpaceDN w:val="0"/>
        <w:spacing w:after="120" w:line="240" w:lineRule="auto"/>
        <w:ind w:left="567" w:hanging="283"/>
        <w:contextualSpacing w:val="0"/>
        <w:jc w:val="both"/>
        <w:rPr>
          <w:rFonts w:ascii="Arial Narrow" w:hAnsi="Arial Narrow" w:cs="Arial"/>
          <w:color w:val="000000"/>
        </w:rPr>
      </w:pPr>
      <w:r>
        <w:rPr>
          <w:rFonts w:ascii="Arial Narrow" w:hAnsi="Arial Narrow" w:cs="Arial"/>
          <w:color w:val="000000"/>
          <w:u w:val="single"/>
        </w:rPr>
        <w:t>v</w:t>
      </w:r>
      <w:r w:rsidR="00643D08" w:rsidRPr="00E02C5F">
        <w:rPr>
          <w:rFonts w:ascii="Arial Narrow" w:hAnsi="Arial Narrow" w:cs="Arial"/>
          <w:color w:val="000000"/>
          <w:u w:val="single"/>
        </w:rPr>
        <w:t> prípade zaslania ŽoNFP doporučenou poštou alebo kuriérskou službou</w:t>
      </w:r>
      <w:r w:rsidR="00643D08" w:rsidRPr="00E02C5F">
        <w:rPr>
          <w:rFonts w:ascii="Arial Narrow" w:hAnsi="Arial Narrow" w:cs="Arial"/>
          <w:color w:val="000000"/>
        </w:rPr>
        <w:t xml:space="preserve"> </w:t>
      </w:r>
      <w:r w:rsidR="008D0F57" w:rsidRPr="00E02C5F">
        <w:rPr>
          <w:rFonts w:ascii="Arial Narrow" w:hAnsi="Arial Narrow" w:cs="Arial"/>
          <w:color w:val="000000"/>
        </w:rPr>
        <w:t>–</w:t>
      </w:r>
      <w:r w:rsidR="00B03A38" w:rsidRPr="00E02C5F">
        <w:rPr>
          <w:rFonts w:ascii="Arial Narrow" w:hAnsi="Arial Narrow" w:cs="Arial"/>
          <w:color w:val="000000"/>
        </w:rPr>
        <w:t xml:space="preserve"> </w:t>
      </w:r>
      <w:r w:rsidR="00643D08" w:rsidRPr="00E02C5F">
        <w:rPr>
          <w:rFonts w:ascii="Arial Narrow" w:hAnsi="Arial Narrow" w:cs="Arial"/>
          <w:color w:val="000000"/>
        </w:rPr>
        <w:t>dátum odovzdania písomnej verzie ŽoNFP na poštovú prepravu alebo na prepravu kuriérskou službou.</w:t>
      </w:r>
    </w:p>
    <w:p w14:paraId="58A24669" w14:textId="254B740A" w:rsidR="00B133B0" w:rsidRPr="00E02C5F" w:rsidRDefault="00DE7D5F" w:rsidP="00B10847">
      <w:pPr>
        <w:pStyle w:val="ListParagraph"/>
        <w:numPr>
          <w:ilvl w:val="0"/>
          <w:numId w:val="16"/>
        </w:numPr>
        <w:tabs>
          <w:tab w:val="clear" w:pos="720"/>
        </w:tabs>
        <w:autoSpaceDE w:val="0"/>
        <w:autoSpaceDN w:val="0"/>
        <w:spacing w:after="120" w:line="240" w:lineRule="auto"/>
        <w:ind w:left="567" w:hanging="283"/>
        <w:contextualSpacing w:val="0"/>
        <w:jc w:val="both"/>
        <w:rPr>
          <w:rFonts w:ascii="Arial Narrow" w:hAnsi="Arial Narrow" w:cs="Arial"/>
          <w:color w:val="000000"/>
        </w:rPr>
      </w:pPr>
      <w:r>
        <w:rPr>
          <w:rFonts w:ascii="Arial Narrow" w:hAnsi="Arial Narrow" w:cs="Arial"/>
          <w:color w:val="000000"/>
          <w:u w:val="single"/>
        </w:rPr>
        <w:t>v</w:t>
      </w:r>
      <w:r w:rsidR="00C063F1">
        <w:rPr>
          <w:rFonts w:ascii="Arial Narrow" w:hAnsi="Arial Narrow" w:cs="Arial"/>
          <w:color w:val="000000"/>
          <w:u w:val="single"/>
        </w:rPr>
        <w:t xml:space="preserve"> </w:t>
      </w:r>
      <w:r w:rsidR="00B133B0" w:rsidRPr="00E02C5F">
        <w:rPr>
          <w:rFonts w:ascii="Arial Narrow" w:hAnsi="Arial Narrow" w:cs="Arial"/>
          <w:color w:val="000000"/>
          <w:u w:val="single"/>
        </w:rPr>
        <w:t>prípade predlženia ŽoNFP</w:t>
      </w:r>
      <w:r w:rsidR="00D97193" w:rsidRPr="00E02C5F">
        <w:rPr>
          <w:rFonts w:ascii="Arial Narrow" w:hAnsi="Arial Narrow" w:cs="Arial"/>
          <w:color w:val="000000"/>
          <w:u w:val="single"/>
        </w:rPr>
        <w:t xml:space="preserve"> elektronicky do elektronickej schránky SIEA </w:t>
      </w:r>
      <w:r w:rsidR="00D97193" w:rsidRPr="00E02C5F">
        <w:rPr>
          <w:rFonts w:ascii="Arial Narrow" w:hAnsi="Arial Narrow" w:cs="Arial"/>
          <w:color w:val="000000"/>
        </w:rPr>
        <w:t xml:space="preserve">– dátum </w:t>
      </w:r>
      <w:r w:rsidR="005F21D6">
        <w:rPr>
          <w:rFonts w:ascii="Arial Narrow" w:hAnsi="Arial Narrow" w:cs="Arial"/>
          <w:color w:val="000000"/>
        </w:rPr>
        <w:t>podania</w:t>
      </w:r>
      <w:r w:rsidR="005F21D6" w:rsidRPr="00E02C5F">
        <w:rPr>
          <w:rFonts w:ascii="Arial Narrow" w:hAnsi="Arial Narrow" w:cs="Arial"/>
          <w:color w:val="000000"/>
        </w:rPr>
        <w:t xml:space="preserve"> </w:t>
      </w:r>
      <w:r w:rsidR="00D97193" w:rsidRPr="00E02C5F">
        <w:rPr>
          <w:rFonts w:ascii="Arial Narrow" w:hAnsi="Arial Narrow" w:cs="Arial"/>
          <w:color w:val="000000"/>
        </w:rPr>
        <w:t>ŽoNFP do elektronickej schránky SIEA.</w:t>
      </w:r>
    </w:p>
    <w:p w14:paraId="00725FC6" w14:textId="77777777" w:rsidR="00930450" w:rsidRPr="00471D63" w:rsidRDefault="00930450" w:rsidP="00930450">
      <w:pPr>
        <w:autoSpaceDE w:val="0"/>
        <w:autoSpaceDN w:val="0"/>
        <w:spacing w:line="240" w:lineRule="auto"/>
        <w:rPr>
          <w:rFonts w:ascii="Arial Narrow" w:hAnsi="Arial Narrow" w:cs="Arial"/>
          <w:color w:val="000000"/>
          <w:sz w:val="22"/>
          <w:szCs w:val="22"/>
          <w:lang w:eastAsia="en-US"/>
        </w:rPr>
      </w:pPr>
      <w:r w:rsidRPr="00471D63">
        <w:rPr>
          <w:rFonts w:ascii="Arial Narrow" w:hAnsi="Arial Narrow" w:cs="Arial"/>
          <w:color w:val="000000"/>
          <w:sz w:val="22"/>
          <w:szCs w:val="22"/>
          <w:lang w:eastAsia="en-US"/>
        </w:rPr>
        <w:t xml:space="preserve">Pri doručovaní formulára ŽoNFP v elektronickej podobe prostredníctvom verejnej časti ITMS2014+ a zároveň </w:t>
      </w:r>
    </w:p>
    <w:p w14:paraId="3ED0F1FE" w14:textId="77777777" w:rsidR="00930450" w:rsidRPr="00471D63" w:rsidRDefault="00930450" w:rsidP="00930450">
      <w:pPr>
        <w:pStyle w:val="ListParagraph"/>
        <w:numPr>
          <w:ilvl w:val="0"/>
          <w:numId w:val="162"/>
        </w:numPr>
        <w:autoSpaceDE w:val="0"/>
        <w:autoSpaceDN w:val="0"/>
        <w:spacing w:after="0" w:line="240" w:lineRule="auto"/>
        <w:rPr>
          <w:rFonts w:ascii="Arial Narrow" w:hAnsi="Arial Narrow" w:cs="Arial"/>
          <w:color w:val="000000"/>
        </w:rPr>
      </w:pPr>
      <w:r w:rsidRPr="00471D63">
        <w:rPr>
          <w:rFonts w:ascii="Arial Narrow" w:hAnsi="Arial Narrow" w:cs="Arial"/>
          <w:color w:val="000000"/>
        </w:rPr>
        <w:t xml:space="preserve">do e-schránky SO alebo </w:t>
      </w:r>
    </w:p>
    <w:p w14:paraId="70E0668D" w14:textId="77777777" w:rsidR="00930450" w:rsidRPr="00A1358F" w:rsidRDefault="00930450" w:rsidP="00930450">
      <w:pPr>
        <w:pStyle w:val="ListParagraph"/>
        <w:numPr>
          <w:ilvl w:val="0"/>
          <w:numId w:val="162"/>
        </w:numPr>
        <w:autoSpaceDE w:val="0"/>
        <w:autoSpaceDN w:val="0"/>
        <w:spacing w:after="0" w:line="240" w:lineRule="auto"/>
        <w:rPr>
          <w:rFonts w:ascii="Arial Narrow" w:hAnsi="Arial Narrow" w:cs="Arial"/>
          <w:color w:val="000000"/>
        </w:rPr>
      </w:pPr>
      <w:r w:rsidRPr="00A1358F">
        <w:rPr>
          <w:rFonts w:ascii="Arial Narrow" w:hAnsi="Arial Narrow" w:cs="Arial"/>
          <w:color w:val="000000"/>
        </w:rPr>
        <w:t xml:space="preserve">v listinnej forme na adresu určenú vo výzve, </w:t>
      </w:r>
    </w:p>
    <w:p w14:paraId="6BCB2D40" w14:textId="77777777" w:rsidR="00930450" w:rsidRPr="00A1358F" w:rsidRDefault="00930450" w:rsidP="00930450">
      <w:pPr>
        <w:pStyle w:val="ListParagraph"/>
        <w:autoSpaceDE w:val="0"/>
        <w:autoSpaceDN w:val="0"/>
        <w:spacing w:after="0" w:line="240" w:lineRule="auto"/>
        <w:ind w:left="0"/>
        <w:rPr>
          <w:rFonts w:ascii="Arial Narrow" w:hAnsi="Arial Narrow" w:cs="Arial"/>
          <w:color w:val="000000"/>
        </w:rPr>
      </w:pPr>
      <w:r w:rsidRPr="00A1358F">
        <w:rPr>
          <w:rFonts w:ascii="Arial Narrow" w:hAnsi="Arial Narrow" w:cs="Arial"/>
          <w:color w:val="000000"/>
        </w:rPr>
        <w:t xml:space="preserve">sa za dátum doručenia považuje ten, ktorý nastal neskôr. </w:t>
      </w:r>
    </w:p>
    <w:p w14:paraId="6C93DE2B" w14:textId="77777777" w:rsidR="00930450" w:rsidRPr="00A1358F" w:rsidRDefault="00930450" w:rsidP="00930450">
      <w:pPr>
        <w:autoSpaceDE w:val="0"/>
        <w:autoSpaceDN w:val="0"/>
        <w:spacing w:before="120" w:line="240" w:lineRule="auto"/>
        <w:rPr>
          <w:rFonts w:ascii="Arial Narrow" w:hAnsi="Arial Narrow" w:cs="Arial"/>
          <w:color w:val="000000"/>
          <w:sz w:val="22"/>
          <w:szCs w:val="22"/>
          <w:lang w:eastAsia="en-US"/>
        </w:rPr>
      </w:pPr>
      <w:r w:rsidRPr="00A1358F">
        <w:rPr>
          <w:rFonts w:ascii="Arial Narrow" w:hAnsi="Arial Narrow" w:cs="Arial"/>
          <w:color w:val="000000"/>
          <w:sz w:val="22"/>
          <w:szCs w:val="22"/>
          <w:lang w:eastAsia="en-US"/>
        </w:rPr>
        <w:t>Pre vyl</w:t>
      </w:r>
      <w:r>
        <w:rPr>
          <w:rFonts w:ascii="Arial Narrow" w:hAnsi="Arial Narrow" w:cs="Arial"/>
          <w:color w:val="000000"/>
          <w:sz w:val="22"/>
          <w:szCs w:val="22"/>
          <w:lang w:eastAsia="en-US"/>
        </w:rPr>
        <w:t>účenie pochybností, v prípade ak</w:t>
      </w:r>
      <w:r w:rsidRPr="00A1358F">
        <w:rPr>
          <w:rFonts w:ascii="Arial Narrow" w:hAnsi="Arial Narrow" w:cs="Arial"/>
          <w:color w:val="000000"/>
          <w:sz w:val="22"/>
          <w:szCs w:val="22"/>
          <w:lang w:eastAsia="en-US"/>
        </w:rPr>
        <w:t xml:space="preserve"> žiadateľ doručí formulár ŽoNFP </w:t>
      </w:r>
    </w:p>
    <w:p w14:paraId="7FBF0370" w14:textId="77777777" w:rsidR="00930450" w:rsidRPr="00A1358F" w:rsidRDefault="00930450" w:rsidP="00930450">
      <w:pPr>
        <w:pStyle w:val="ListParagraph"/>
        <w:numPr>
          <w:ilvl w:val="0"/>
          <w:numId w:val="163"/>
        </w:numPr>
        <w:autoSpaceDE w:val="0"/>
        <w:autoSpaceDN w:val="0"/>
        <w:spacing w:after="0" w:line="240" w:lineRule="auto"/>
        <w:rPr>
          <w:rFonts w:ascii="Arial Narrow" w:hAnsi="Arial Narrow" w:cs="Arial"/>
          <w:color w:val="000000"/>
        </w:rPr>
      </w:pPr>
      <w:r w:rsidRPr="00A1358F">
        <w:rPr>
          <w:rFonts w:ascii="Arial Narrow" w:hAnsi="Arial Narrow" w:cs="Arial"/>
          <w:color w:val="000000"/>
        </w:rPr>
        <w:t xml:space="preserve">do e-schránky SO a tiež </w:t>
      </w:r>
    </w:p>
    <w:p w14:paraId="5DF3EE93" w14:textId="77777777" w:rsidR="00930450" w:rsidRPr="00A1358F" w:rsidRDefault="00930450" w:rsidP="00930450">
      <w:pPr>
        <w:pStyle w:val="ListParagraph"/>
        <w:numPr>
          <w:ilvl w:val="0"/>
          <w:numId w:val="163"/>
        </w:numPr>
        <w:autoSpaceDE w:val="0"/>
        <w:autoSpaceDN w:val="0"/>
        <w:spacing w:after="0" w:line="240" w:lineRule="auto"/>
        <w:rPr>
          <w:rFonts w:ascii="Arial Narrow" w:hAnsi="Arial Narrow" w:cs="Arial"/>
          <w:color w:val="000000"/>
        </w:rPr>
      </w:pPr>
      <w:r w:rsidRPr="00A1358F">
        <w:rPr>
          <w:rFonts w:ascii="Arial Narrow" w:hAnsi="Arial Narrow" w:cs="Arial"/>
          <w:color w:val="000000"/>
        </w:rPr>
        <w:t xml:space="preserve">v listinnej forme na adresu určenú vo výzve, </w:t>
      </w:r>
    </w:p>
    <w:p w14:paraId="72146639" w14:textId="77777777" w:rsidR="00930450" w:rsidRPr="00A1358F" w:rsidRDefault="00930450" w:rsidP="00930450">
      <w:pPr>
        <w:pStyle w:val="ListParagraph"/>
        <w:autoSpaceDE w:val="0"/>
        <w:autoSpaceDN w:val="0"/>
        <w:spacing w:after="0" w:line="240" w:lineRule="auto"/>
        <w:ind w:left="0"/>
        <w:jc w:val="both"/>
        <w:rPr>
          <w:rFonts w:ascii="Arial Narrow" w:hAnsi="Arial Narrow" w:cs="Arial"/>
          <w:color w:val="000000"/>
        </w:rPr>
      </w:pPr>
      <w:r w:rsidRPr="00A1358F">
        <w:rPr>
          <w:rFonts w:ascii="Arial Narrow" w:hAnsi="Arial Narrow" w:cs="Arial"/>
          <w:color w:val="000000"/>
        </w:rPr>
        <w:t xml:space="preserve">sa pre účely overenia splnenia podmienky doručenia včas, posudzuje prvé doručenie, ktorým bola naplnená podmienka predloženia v určenej forme, teda prvé doručenie do </w:t>
      </w:r>
    </w:p>
    <w:p w14:paraId="13A29D55" w14:textId="77777777" w:rsidR="00930450" w:rsidRPr="00A1358F" w:rsidRDefault="00930450" w:rsidP="00930450">
      <w:pPr>
        <w:pStyle w:val="ListParagraph"/>
        <w:numPr>
          <w:ilvl w:val="0"/>
          <w:numId w:val="161"/>
        </w:numPr>
        <w:autoSpaceDE w:val="0"/>
        <w:autoSpaceDN w:val="0"/>
        <w:spacing w:after="0" w:line="240" w:lineRule="auto"/>
        <w:jc w:val="both"/>
        <w:rPr>
          <w:rFonts w:ascii="Arial Narrow" w:hAnsi="Arial Narrow" w:cs="Arial"/>
          <w:color w:val="000000"/>
        </w:rPr>
      </w:pPr>
      <w:r w:rsidRPr="00A1358F">
        <w:rPr>
          <w:rFonts w:ascii="Arial Narrow" w:hAnsi="Arial Narrow" w:cs="Arial"/>
          <w:color w:val="000000"/>
        </w:rPr>
        <w:t xml:space="preserve">e-schránky SO alebo </w:t>
      </w:r>
    </w:p>
    <w:p w14:paraId="607A8CD6" w14:textId="77777777" w:rsidR="00930450" w:rsidRPr="00A1358F" w:rsidRDefault="00930450" w:rsidP="00930450">
      <w:pPr>
        <w:pStyle w:val="ListParagraph"/>
        <w:numPr>
          <w:ilvl w:val="0"/>
          <w:numId w:val="161"/>
        </w:numPr>
        <w:autoSpaceDE w:val="0"/>
        <w:autoSpaceDN w:val="0"/>
        <w:spacing w:after="0" w:line="240" w:lineRule="auto"/>
        <w:jc w:val="both"/>
        <w:rPr>
          <w:rFonts w:ascii="Arial Narrow" w:hAnsi="Arial Narrow" w:cs="Arial"/>
          <w:color w:val="000000"/>
        </w:rPr>
      </w:pPr>
      <w:r w:rsidRPr="00A1358F">
        <w:rPr>
          <w:rFonts w:ascii="Arial Narrow" w:hAnsi="Arial Narrow" w:cs="Arial"/>
          <w:color w:val="000000"/>
        </w:rPr>
        <w:t xml:space="preserve">v listinnej podobe na adresu určenú vo výzve </w:t>
      </w:r>
    </w:p>
    <w:p w14:paraId="2AD1DED2" w14:textId="5879C81B" w:rsidR="00930450" w:rsidRDefault="00930450" w:rsidP="00930450">
      <w:pPr>
        <w:autoSpaceDE w:val="0"/>
        <w:autoSpaceDN w:val="0"/>
        <w:spacing w:after="120" w:line="240" w:lineRule="auto"/>
        <w:rPr>
          <w:rFonts w:ascii="Arial Narrow" w:hAnsi="Arial Narrow" w:cs="Arial"/>
          <w:color w:val="000000"/>
          <w:sz w:val="22"/>
          <w:szCs w:val="22"/>
          <w:lang w:eastAsia="en-US"/>
        </w:rPr>
      </w:pPr>
      <w:r w:rsidRPr="00A1358F">
        <w:rPr>
          <w:rFonts w:ascii="Arial Narrow" w:hAnsi="Arial Narrow" w:cs="Arial"/>
          <w:color w:val="000000"/>
        </w:rPr>
        <w:t>(za dodržania podmienky súladu s elektronickou formou predloženou cez ITMS2014+).</w:t>
      </w:r>
    </w:p>
    <w:p w14:paraId="64741C55" w14:textId="5CB19FCE" w:rsidR="00437A45" w:rsidRPr="00E02C5F" w:rsidRDefault="00437A45" w:rsidP="00437A45">
      <w:pPr>
        <w:autoSpaceDE w:val="0"/>
        <w:autoSpaceDN w:val="0"/>
        <w:spacing w:after="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lang w:eastAsia="en-US"/>
        </w:rPr>
        <w:t xml:space="preserve">Dátum doručenia ŽoNFP je určujúci aj pre splnenie tých podmienok poskytnutia príspevku, ktorých forma preukázania zo strany žiadateľa obsahuje lehotu aktuálnosti </w:t>
      </w:r>
      <w:r w:rsidR="002E79ED" w:rsidRPr="002E79ED">
        <w:rPr>
          <w:rFonts w:ascii="Arial Narrow" w:hAnsi="Arial Narrow" w:cs="Arial"/>
          <w:color w:val="000000"/>
          <w:sz w:val="22"/>
          <w:szCs w:val="22"/>
          <w:lang w:eastAsia="en-US"/>
        </w:rPr>
        <w:t>(ak je taká podmienka vo vzťahu k niektorej prílohe stanovená v tejto príručke pre žiadateľa).</w:t>
      </w:r>
      <w:r w:rsidR="002E79ED">
        <w:rPr>
          <w:rFonts w:ascii="Arial Narrow" w:hAnsi="Arial Narrow" w:cs="Arial"/>
          <w:color w:val="000000"/>
          <w:sz w:val="22"/>
          <w:szCs w:val="22"/>
          <w:lang w:eastAsia="en-US"/>
        </w:rPr>
        <w:t xml:space="preserve"> </w:t>
      </w:r>
      <w:r w:rsidRPr="00E02C5F">
        <w:rPr>
          <w:rFonts w:ascii="Arial Narrow" w:hAnsi="Arial Narrow" w:cs="Arial"/>
          <w:color w:val="000000"/>
          <w:sz w:val="22"/>
          <w:szCs w:val="22"/>
          <w:lang w:eastAsia="en-US"/>
        </w:rPr>
        <w:t>V prípade zmien vo výzve vykonaných usmernením SO je dátum doručenia ŽoNFP rozhodujúci z hľadiska posúdenia dopadu relevantnej zmeny na ŽoNFP.</w:t>
      </w:r>
    </w:p>
    <w:p w14:paraId="7C0FD185" w14:textId="77777777" w:rsidR="00930450" w:rsidRPr="00A7632F" w:rsidRDefault="00930450" w:rsidP="00930450">
      <w:pPr>
        <w:autoSpaceDE w:val="0"/>
        <w:autoSpaceDN w:val="0"/>
        <w:spacing w:line="240" w:lineRule="auto"/>
        <w:contextualSpacing/>
        <w:rPr>
          <w:rFonts w:ascii="Arial Narrow" w:hAnsi="Arial Narrow" w:cs="Arial"/>
          <w:color w:val="000000"/>
          <w:sz w:val="22"/>
          <w:szCs w:val="22"/>
          <w:lang w:eastAsia="en-US"/>
        </w:rPr>
      </w:pPr>
      <w:r w:rsidRPr="00A7632F">
        <w:rPr>
          <w:rFonts w:ascii="Arial Narrow" w:hAnsi="Arial Narrow" w:cs="Arial"/>
          <w:color w:val="000000"/>
          <w:sz w:val="22"/>
          <w:szCs w:val="22"/>
          <w:u w:val="single"/>
          <w:lang w:eastAsia="en-US"/>
        </w:rPr>
        <w:t xml:space="preserve">ŽoNFP je doručená </w:t>
      </w:r>
      <w:r w:rsidRPr="00A7632F">
        <w:rPr>
          <w:rFonts w:ascii="Arial Narrow" w:hAnsi="Arial Narrow" w:cs="Arial"/>
          <w:b/>
          <w:color w:val="000000"/>
          <w:sz w:val="22"/>
          <w:szCs w:val="22"/>
          <w:u w:val="single"/>
          <w:lang w:eastAsia="en-US"/>
        </w:rPr>
        <w:t>v určenej forme</w:t>
      </w:r>
      <w:r w:rsidRPr="00A7632F">
        <w:rPr>
          <w:rFonts w:ascii="Arial Narrow" w:hAnsi="Arial Narrow" w:cs="Arial"/>
          <w:color w:val="000000"/>
          <w:sz w:val="22"/>
          <w:szCs w:val="22"/>
          <w:u w:val="single"/>
          <w:lang w:eastAsia="en-US"/>
        </w:rPr>
        <w:t xml:space="preserve">, </w:t>
      </w:r>
      <w:r w:rsidRPr="00A7632F">
        <w:rPr>
          <w:rFonts w:ascii="Arial Narrow" w:hAnsi="Arial Narrow" w:cs="Arial"/>
          <w:color w:val="000000"/>
          <w:sz w:val="22"/>
          <w:szCs w:val="22"/>
          <w:lang w:eastAsia="en-US"/>
        </w:rPr>
        <w:t xml:space="preserve">ak je formulár ŽoNFP vrátane príloh doručený v elektronickej podobe prostredníctvom verejnej časti ITMS2014+ a zároveň je ŽoNFP doručená </w:t>
      </w:r>
    </w:p>
    <w:p w14:paraId="05E5DF0B" w14:textId="77777777" w:rsidR="00930450" w:rsidRPr="00A7632F" w:rsidRDefault="00930450" w:rsidP="00930450">
      <w:pPr>
        <w:pStyle w:val="ListParagraph"/>
        <w:numPr>
          <w:ilvl w:val="0"/>
          <w:numId w:val="161"/>
        </w:numPr>
        <w:autoSpaceDE w:val="0"/>
        <w:autoSpaceDN w:val="0"/>
        <w:spacing w:after="0" w:line="240" w:lineRule="auto"/>
        <w:jc w:val="both"/>
        <w:rPr>
          <w:rFonts w:ascii="Arial Narrow" w:hAnsi="Arial Narrow" w:cs="Arial"/>
          <w:color w:val="000000"/>
        </w:rPr>
      </w:pPr>
      <w:r w:rsidRPr="00A7632F">
        <w:rPr>
          <w:rFonts w:ascii="Arial Narrow" w:hAnsi="Arial Narrow" w:cs="Arial"/>
          <w:color w:val="000000"/>
        </w:rPr>
        <w:t xml:space="preserve">v písomnej forme (listinná forma podpísaná štatutárnym orgánom žiadateľa, resp. splnomocnenou osobou vrátane príloh, ktoré nebolo možné predložiť prostredníctvom ITMS2014+) </w:t>
      </w:r>
    </w:p>
    <w:p w14:paraId="5EAA690F" w14:textId="77777777" w:rsidR="00930450" w:rsidRPr="00373F68" w:rsidRDefault="00930450" w:rsidP="00930450">
      <w:pPr>
        <w:autoSpaceDE w:val="0"/>
        <w:autoSpaceDN w:val="0"/>
        <w:spacing w:line="240" w:lineRule="auto"/>
        <w:ind w:left="360"/>
        <w:contextualSpacing/>
        <w:rPr>
          <w:rFonts w:ascii="Arial Narrow" w:hAnsi="Arial Narrow" w:cs="Arial"/>
          <w:b/>
          <w:color w:val="000000"/>
          <w:sz w:val="22"/>
          <w:szCs w:val="22"/>
        </w:rPr>
      </w:pPr>
      <w:r w:rsidRPr="00373F68">
        <w:rPr>
          <w:rFonts w:ascii="Arial Narrow" w:hAnsi="Arial Narrow" w:cs="Arial"/>
          <w:b/>
          <w:color w:val="000000"/>
          <w:sz w:val="22"/>
          <w:szCs w:val="22"/>
        </w:rPr>
        <w:t xml:space="preserve">alebo </w:t>
      </w:r>
    </w:p>
    <w:p w14:paraId="4306EF1C" w14:textId="4A8D49E7" w:rsidR="00930450" w:rsidRPr="00CF06FD" w:rsidRDefault="00930450" w:rsidP="00CF06FD">
      <w:pPr>
        <w:pStyle w:val="ListParagraph"/>
        <w:numPr>
          <w:ilvl w:val="0"/>
          <w:numId w:val="161"/>
        </w:numPr>
        <w:autoSpaceDE w:val="0"/>
        <w:autoSpaceDN w:val="0"/>
        <w:spacing w:after="120" w:line="240" w:lineRule="auto"/>
        <w:jc w:val="both"/>
        <w:rPr>
          <w:rFonts w:ascii="Arial Narrow" w:hAnsi="Arial Narrow" w:cs="Arial"/>
          <w:color w:val="000000"/>
          <w:u w:val="single"/>
        </w:rPr>
      </w:pPr>
      <w:r w:rsidRPr="00CF06FD">
        <w:rPr>
          <w:rFonts w:ascii="Arial Narrow" w:hAnsi="Arial Narrow" w:cs="Arial"/>
          <w:color w:val="000000"/>
        </w:rPr>
        <w:t>v elektronickej forme do e-schránky SO (podpísaná kvalifikovaným elektronickým podpisom alebo kvalifikovaným elektronickým podpisom s mandátnym certifikátom alebo kvalifikovanou elektronickou pečaťou žiadateľa, resp. osobou oprávnenou konať v mene žiadateľa a odoslaná prostredníctvom e-schránky SIEA bez príloh).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80"/>
      </w:tblGrid>
      <w:tr w:rsidR="00643D08" w:rsidRPr="00E02C5F" w14:paraId="68007D3B" w14:textId="77777777" w:rsidTr="00D646A6">
        <w:tc>
          <w:tcPr>
            <w:tcW w:w="9498" w:type="dxa"/>
            <w:shd w:val="clear" w:color="auto" w:fill="95B3D7"/>
          </w:tcPr>
          <w:p w14:paraId="40452833" w14:textId="77777777" w:rsidR="00643D08" w:rsidRPr="00E02C5F" w:rsidRDefault="00643D08" w:rsidP="005864C3">
            <w:pPr>
              <w:spacing w:before="120" w:after="120" w:line="240" w:lineRule="auto"/>
              <w:rPr>
                <w:rFonts w:ascii="Arial Narrow" w:hAnsi="Arial Narrow" w:cs="Arial"/>
                <w:b/>
                <w:color w:val="000000"/>
                <w:sz w:val="22"/>
                <w:szCs w:val="22"/>
                <w:lang w:eastAsia="en-US"/>
              </w:rPr>
            </w:pPr>
            <w:r w:rsidRPr="00E02C5F">
              <w:rPr>
                <w:rFonts w:ascii="Arial Narrow" w:hAnsi="Arial Narrow" w:cs="Arial"/>
                <w:b/>
                <w:color w:val="000000"/>
                <w:sz w:val="22"/>
                <w:szCs w:val="22"/>
                <w:lang w:eastAsia="en-US"/>
              </w:rPr>
              <w:t>Upozornenia:</w:t>
            </w:r>
          </w:p>
          <w:p w14:paraId="3824016C" w14:textId="77777777" w:rsidR="00643D08" w:rsidRPr="00E02C5F" w:rsidRDefault="00643D08" w:rsidP="002E706C">
            <w:pPr>
              <w:pStyle w:val="ListParagraph"/>
              <w:numPr>
                <w:ilvl w:val="0"/>
                <w:numId w:val="17"/>
              </w:numPr>
              <w:spacing w:before="120" w:after="120" w:line="240" w:lineRule="auto"/>
              <w:ind w:left="425"/>
              <w:contextualSpacing w:val="0"/>
              <w:jc w:val="both"/>
              <w:rPr>
                <w:rFonts w:ascii="Arial Narrow" w:hAnsi="Arial Narrow" w:cs="Arial"/>
                <w:color w:val="000000"/>
              </w:rPr>
            </w:pPr>
            <w:r w:rsidRPr="00E02C5F">
              <w:rPr>
                <w:rFonts w:ascii="Arial Narrow" w:hAnsi="Arial Narrow" w:cs="Arial"/>
                <w:color w:val="000000"/>
              </w:rPr>
              <w:t xml:space="preserve">Pokiaľ na poštovej zásielke od žiadateľa nie je poštová pečiatka s dátumom odovzdania písomnej formy ŽoNFP na poštovú prepravu, resp. dátum je nečitateľný, </w:t>
            </w:r>
            <w:r w:rsidR="00C11F19" w:rsidRPr="00E02C5F">
              <w:rPr>
                <w:rFonts w:ascii="Arial Narrow" w:hAnsi="Arial Narrow" w:cs="Arial"/>
                <w:color w:val="000000"/>
              </w:rPr>
              <w:t xml:space="preserve">SO </w:t>
            </w:r>
            <w:r w:rsidRPr="00E02C5F">
              <w:rPr>
                <w:rFonts w:ascii="Arial Narrow" w:hAnsi="Arial Narrow" w:cs="Arial"/>
                <w:color w:val="000000"/>
              </w:rPr>
              <w:t>overí dátum odovzdania zásielky obsahujúcej ŽoNFP na poštovú prepravu na webovom sídle Slovenskej pošty, a.</w:t>
            </w:r>
            <w:r w:rsidR="00FF63CF" w:rsidRPr="00E02C5F">
              <w:rPr>
                <w:rFonts w:ascii="Arial Narrow" w:hAnsi="Arial Narrow" w:cs="Arial"/>
                <w:color w:val="000000"/>
              </w:rPr>
              <w:t xml:space="preserve"> </w:t>
            </w:r>
            <w:r w:rsidRPr="00E02C5F">
              <w:rPr>
                <w:rFonts w:ascii="Arial Narrow" w:hAnsi="Arial Narrow" w:cs="Arial"/>
                <w:color w:val="000000"/>
              </w:rPr>
              <w:t>s. alebo priamo u kuriérskej služby</w:t>
            </w:r>
            <w:r w:rsidRPr="00E02C5F">
              <w:rPr>
                <w:rFonts w:ascii="Arial Narrow" w:hAnsi="Arial Narrow"/>
                <w:vertAlign w:val="superscript"/>
              </w:rPr>
              <w:footnoteReference w:id="7"/>
            </w:r>
            <w:r w:rsidR="00FF63CF" w:rsidRPr="00E02C5F">
              <w:rPr>
                <w:rFonts w:ascii="Arial Narrow" w:hAnsi="Arial Narrow" w:cs="Arial"/>
                <w:color w:val="000000"/>
              </w:rPr>
              <w:t>.</w:t>
            </w:r>
            <w:r w:rsidR="002E79ED">
              <w:rPr>
                <w:rFonts w:ascii="Arial Narrow" w:hAnsi="Arial Narrow" w:cs="Arial"/>
                <w:color w:val="000000"/>
              </w:rPr>
              <w:t xml:space="preserve"> </w:t>
            </w:r>
            <w:r w:rsidR="002E79ED" w:rsidRPr="002E79ED">
              <w:rPr>
                <w:rFonts w:ascii="Arial Narrow" w:hAnsi="Arial Narrow" w:cs="Arial"/>
                <w:color w:val="000000"/>
              </w:rPr>
              <w:t>V prípade, ak nie je možné overiť dátum odovzdania zásielky na webovom sídle Slovenskej pošty, a.</w:t>
            </w:r>
            <w:r w:rsidR="002E79ED">
              <w:rPr>
                <w:rFonts w:ascii="Arial Narrow" w:hAnsi="Arial Narrow" w:cs="Arial"/>
                <w:color w:val="000000"/>
              </w:rPr>
              <w:t xml:space="preserve"> </w:t>
            </w:r>
            <w:r w:rsidR="002E79ED" w:rsidRPr="002E79ED">
              <w:rPr>
                <w:rFonts w:ascii="Arial Narrow" w:hAnsi="Arial Narrow" w:cs="Arial"/>
                <w:color w:val="000000"/>
              </w:rPr>
              <w:t xml:space="preserve">s. alebo priamo u kuriérskej služby, resp. nie je viditeľne preukázané podanie zásielky na poštovú prepravu alebo </w:t>
            </w:r>
            <w:r w:rsidR="002E79ED" w:rsidRPr="002E79ED">
              <w:rPr>
                <w:rFonts w:ascii="Arial Narrow" w:hAnsi="Arial Narrow" w:cs="Arial"/>
                <w:color w:val="000000"/>
              </w:rPr>
              <w:lastRenderedPageBreak/>
              <w:t>prostredníctvom kuriérskej služby, SO vyzve žiadateľa, aby preukázal dátum doručenia, resp. odovzdania zásielky na prepravu. Žiadateľ tak môže urobiť preukázaním odovzdania zásielky na poštovú prepravu prostredníctvom podacieho lístka alebo iným preukázateľným spôsobom.</w:t>
            </w:r>
          </w:p>
          <w:p w14:paraId="58575E5B" w14:textId="77777777" w:rsidR="00643D08" w:rsidRPr="00E02C5F" w:rsidRDefault="00643D08" w:rsidP="002E706C">
            <w:pPr>
              <w:pStyle w:val="ListParagraph"/>
              <w:numPr>
                <w:ilvl w:val="0"/>
                <w:numId w:val="17"/>
              </w:numPr>
              <w:spacing w:before="120" w:after="120" w:line="240" w:lineRule="auto"/>
              <w:ind w:left="425" w:hanging="426"/>
              <w:contextualSpacing w:val="0"/>
              <w:jc w:val="both"/>
              <w:rPr>
                <w:rFonts w:ascii="Arial Narrow" w:hAnsi="Arial Narrow" w:cs="Arial"/>
                <w:color w:val="000000"/>
              </w:rPr>
            </w:pPr>
            <w:r w:rsidRPr="00E02C5F">
              <w:rPr>
                <w:rFonts w:ascii="Arial Narrow" w:hAnsi="Arial Narrow" w:cs="Arial"/>
                <w:color w:val="000000"/>
              </w:rPr>
              <w:t>V</w:t>
            </w:r>
            <w:r w:rsidR="000C5F5E" w:rsidRPr="00E02C5F">
              <w:rPr>
                <w:rFonts w:ascii="Arial Narrow" w:hAnsi="Arial Narrow" w:cs="Arial"/>
                <w:color w:val="000000"/>
              </w:rPr>
              <w:t> </w:t>
            </w:r>
            <w:r w:rsidRPr="00E02C5F">
              <w:rPr>
                <w:rFonts w:ascii="Arial Narrow" w:hAnsi="Arial Narrow" w:cs="Arial"/>
                <w:color w:val="000000"/>
              </w:rPr>
              <w:t>prípade</w:t>
            </w:r>
            <w:r w:rsidR="000C5F5E" w:rsidRPr="00E02C5F">
              <w:rPr>
                <w:rFonts w:ascii="Arial Narrow" w:hAnsi="Arial Narrow" w:cs="Arial"/>
                <w:color w:val="000000"/>
              </w:rPr>
              <w:t>,</w:t>
            </w:r>
            <w:r w:rsidRPr="00E02C5F">
              <w:rPr>
                <w:rFonts w:ascii="Arial Narrow" w:hAnsi="Arial Narrow" w:cs="Arial"/>
                <w:color w:val="000000"/>
              </w:rPr>
              <w:t xml:space="preserve"> </w:t>
            </w:r>
            <w:r w:rsidR="00C11F19" w:rsidRPr="00E02C5F">
              <w:rPr>
                <w:rFonts w:ascii="Arial Narrow" w:hAnsi="Arial Narrow" w:cs="Arial"/>
                <w:color w:val="000000"/>
              </w:rPr>
              <w:t>ak žiadateľ predloží</w:t>
            </w:r>
            <w:r w:rsidRPr="00E02C5F">
              <w:rPr>
                <w:rFonts w:ascii="Arial Narrow" w:hAnsi="Arial Narrow" w:cs="Arial"/>
                <w:color w:val="000000"/>
              </w:rPr>
              <w:t xml:space="preserve"> </w:t>
            </w:r>
            <w:r w:rsidR="000C5F5E" w:rsidRPr="00E02C5F">
              <w:rPr>
                <w:rFonts w:ascii="Arial Narrow" w:hAnsi="Arial Narrow" w:cs="Arial"/>
                <w:color w:val="000000"/>
              </w:rPr>
              <w:t xml:space="preserve">ŽoNFP </w:t>
            </w:r>
            <w:r w:rsidRPr="00E02C5F">
              <w:rPr>
                <w:rFonts w:ascii="Arial Narrow" w:hAnsi="Arial Narrow" w:cs="Arial"/>
                <w:color w:val="000000"/>
              </w:rPr>
              <w:t xml:space="preserve">niekoľkonásobne v elektronickej forme (napr. dvakrát tá istá ŽoNFP podaná v rámci verejnej časti ITMS2014+), </w:t>
            </w:r>
            <w:r w:rsidR="00C11F19" w:rsidRPr="00E02C5F">
              <w:rPr>
                <w:rFonts w:ascii="Arial Narrow" w:hAnsi="Arial Narrow" w:cs="Arial"/>
                <w:color w:val="000000"/>
              </w:rPr>
              <w:t xml:space="preserve">SO </w:t>
            </w:r>
            <w:r w:rsidRPr="00E02C5F">
              <w:rPr>
                <w:rFonts w:ascii="Arial Narrow" w:hAnsi="Arial Narrow" w:cs="Arial"/>
                <w:color w:val="000000"/>
              </w:rPr>
              <w:t xml:space="preserve">zaregistruje v ITMS2014+ iba tú ŽoNFP, ktorá bola zároveň podaná aj v písomnej </w:t>
            </w:r>
            <w:r w:rsidR="00C1337C" w:rsidRPr="00E02C5F">
              <w:rPr>
                <w:rFonts w:ascii="Arial Narrow" w:hAnsi="Arial Narrow" w:cs="Arial"/>
                <w:color w:val="000000"/>
              </w:rPr>
              <w:t xml:space="preserve">forme </w:t>
            </w:r>
            <w:r w:rsidRPr="00E02C5F">
              <w:rPr>
                <w:rFonts w:ascii="Arial Narrow" w:hAnsi="Arial Narrow" w:cs="Arial"/>
                <w:color w:val="000000"/>
              </w:rPr>
              <w:t xml:space="preserve">a spĺňa ostatné podmienky doručenia ŽoNFP. </w:t>
            </w:r>
          </w:p>
          <w:p w14:paraId="2ACBA5E5" w14:textId="77777777" w:rsidR="00643D08" w:rsidRPr="00E02C5F" w:rsidRDefault="00643D08" w:rsidP="002E706C">
            <w:pPr>
              <w:pStyle w:val="ListParagraph"/>
              <w:numPr>
                <w:ilvl w:val="0"/>
                <w:numId w:val="17"/>
              </w:numPr>
              <w:spacing w:before="120" w:after="120" w:line="240" w:lineRule="auto"/>
              <w:ind w:left="425" w:hanging="426"/>
              <w:contextualSpacing w:val="0"/>
              <w:jc w:val="both"/>
              <w:rPr>
                <w:rFonts w:ascii="Arial Narrow" w:hAnsi="Arial Narrow" w:cs="Arial"/>
                <w:color w:val="000000"/>
              </w:rPr>
            </w:pPr>
            <w:r w:rsidRPr="00E02C5F">
              <w:rPr>
                <w:rFonts w:ascii="Arial Narrow" w:hAnsi="Arial Narrow" w:cs="Arial"/>
                <w:color w:val="000000"/>
              </w:rPr>
              <w:t>Pri tej ŽoNFP, ktorá bola podaná iba v elektronickej podobe, nie je možné konštatovať splnenie podmienky doručenia ŽoNFP v určenej forme a</w:t>
            </w:r>
            <w:r w:rsidR="0064154D" w:rsidRPr="00E02C5F">
              <w:rPr>
                <w:rFonts w:ascii="Arial Narrow" w:hAnsi="Arial Narrow" w:cs="Arial"/>
                <w:color w:val="000000"/>
              </w:rPr>
              <w:t xml:space="preserve"> </w:t>
            </w:r>
            <w:r w:rsidR="00C11F19" w:rsidRPr="00E02C5F">
              <w:rPr>
                <w:rFonts w:ascii="Arial Narrow" w:hAnsi="Arial Narrow" w:cs="Arial"/>
                <w:color w:val="000000"/>
              </w:rPr>
              <w:t xml:space="preserve">SO </w:t>
            </w:r>
            <w:r w:rsidRPr="00E02C5F">
              <w:rPr>
                <w:rFonts w:ascii="Arial Narrow" w:hAnsi="Arial Narrow" w:cs="Arial"/>
                <w:color w:val="000000"/>
              </w:rPr>
              <w:t xml:space="preserve">zastaví konanie o ŽoNFP vydaním </w:t>
            </w:r>
            <w:r w:rsidR="003C780E" w:rsidRPr="00E02C5F">
              <w:rPr>
                <w:rFonts w:ascii="Arial Narrow" w:hAnsi="Arial Narrow" w:cs="Arial"/>
                <w:color w:val="000000"/>
              </w:rPr>
              <w:t>R</w:t>
            </w:r>
            <w:r w:rsidRPr="00E02C5F">
              <w:rPr>
                <w:rFonts w:ascii="Arial Narrow" w:hAnsi="Arial Narrow" w:cs="Arial"/>
                <w:color w:val="000000"/>
              </w:rPr>
              <w:t xml:space="preserve">ozhodnutia o zastavení konania o ŽoNFP. </w:t>
            </w:r>
          </w:p>
          <w:p w14:paraId="61A81E0D" w14:textId="77777777" w:rsidR="00643D08" w:rsidRPr="00E02C5F" w:rsidRDefault="00643D08" w:rsidP="002E706C">
            <w:pPr>
              <w:pStyle w:val="ListParagraph"/>
              <w:numPr>
                <w:ilvl w:val="0"/>
                <w:numId w:val="17"/>
              </w:numPr>
              <w:spacing w:before="120" w:after="120" w:line="240" w:lineRule="auto"/>
              <w:ind w:left="425" w:hanging="426"/>
              <w:contextualSpacing w:val="0"/>
              <w:jc w:val="both"/>
              <w:rPr>
                <w:rFonts w:ascii="Arial Narrow" w:hAnsi="Arial Narrow" w:cs="Arial"/>
                <w:color w:val="000000"/>
              </w:rPr>
            </w:pPr>
            <w:r w:rsidRPr="00E02C5F">
              <w:rPr>
                <w:rFonts w:ascii="Arial Narrow" w:hAnsi="Arial Narrow" w:cs="Arial"/>
                <w:color w:val="000000"/>
              </w:rPr>
              <w:t>V</w:t>
            </w:r>
            <w:r w:rsidR="000C5F5E" w:rsidRPr="00E02C5F">
              <w:rPr>
                <w:rFonts w:ascii="Arial Narrow" w:hAnsi="Arial Narrow" w:cs="Arial"/>
                <w:color w:val="000000"/>
              </w:rPr>
              <w:t> </w:t>
            </w:r>
            <w:r w:rsidRPr="00E02C5F">
              <w:rPr>
                <w:rFonts w:ascii="Arial Narrow" w:hAnsi="Arial Narrow" w:cs="Arial"/>
                <w:color w:val="000000"/>
              </w:rPr>
              <w:t>prípade</w:t>
            </w:r>
            <w:r w:rsidR="000C5F5E" w:rsidRPr="00E02C5F">
              <w:rPr>
                <w:rFonts w:ascii="Arial Narrow" w:hAnsi="Arial Narrow" w:cs="Arial"/>
                <w:color w:val="000000"/>
              </w:rPr>
              <w:t>,</w:t>
            </w:r>
            <w:r w:rsidR="00C11F19" w:rsidRPr="00E02C5F">
              <w:rPr>
                <w:rFonts w:ascii="Arial Narrow" w:hAnsi="Arial Narrow" w:cs="Arial"/>
                <w:color w:val="000000"/>
              </w:rPr>
              <w:t xml:space="preserve"> ak žiadateľ p</w:t>
            </w:r>
            <w:r w:rsidR="00FF63CF" w:rsidRPr="00E02C5F">
              <w:rPr>
                <w:rFonts w:ascii="Arial Narrow" w:hAnsi="Arial Narrow" w:cs="Arial"/>
                <w:color w:val="000000"/>
              </w:rPr>
              <w:t>r</w:t>
            </w:r>
            <w:r w:rsidR="00C11F19" w:rsidRPr="00E02C5F">
              <w:rPr>
                <w:rFonts w:ascii="Arial Narrow" w:hAnsi="Arial Narrow" w:cs="Arial"/>
                <w:color w:val="000000"/>
              </w:rPr>
              <w:t>edloží</w:t>
            </w:r>
            <w:r w:rsidRPr="00E02C5F">
              <w:rPr>
                <w:rFonts w:ascii="Arial Narrow" w:hAnsi="Arial Narrow" w:cs="Arial"/>
                <w:color w:val="000000"/>
              </w:rPr>
              <w:t xml:space="preserve"> ŽoNFP niekoľkonásobne v písomnej forme</w:t>
            </w:r>
            <w:r w:rsidR="002E79ED">
              <w:rPr>
                <w:rStyle w:val="FootnoteReference"/>
                <w:rFonts w:ascii="Arial Narrow" w:hAnsi="Arial Narrow"/>
                <w:color w:val="000000"/>
              </w:rPr>
              <w:footnoteReference w:id="8"/>
            </w:r>
            <w:r w:rsidRPr="00E02C5F">
              <w:rPr>
                <w:rFonts w:ascii="Arial Narrow" w:hAnsi="Arial Narrow" w:cs="Arial"/>
                <w:color w:val="000000"/>
              </w:rPr>
              <w:t xml:space="preserve">, </w:t>
            </w:r>
            <w:r w:rsidR="00C11F19" w:rsidRPr="00E02C5F">
              <w:rPr>
                <w:rFonts w:ascii="Arial Narrow" w:hAnsi="Arial Narrow" w:cs="Arial"/>
                <w:color w:val="000000"/>
              </w:rPr>
              <w:t xml:space="preserve">SO </w:t>
            </w:r>
            <w:r w:rsidRPr="00E02C5F">
              <w:rPr>
                <w:rFonts w:ascii="Arial Narrow" w:hAnsi="Arial Narrow" w:cs="Arial"/>
                <w:color w:val="000000"/>
              </w:rPr>
              <w:t xml:space="preserve">zaregistruje v ITMS2014+ iba tú ŽoNFP, ktorá bola zároveň podaná v elektronickej forme prostredníctvom verejnej časti ITMS2014+. </w:t>
            </w:r>
            <w:r w:rsidR="00FD6C23" w:rsidRPr="00122DD9">
              <w:rPr>
                <w:rFonts w:ascii="Arial Narrow" w:hAnsi="Arial Narrow" w:cs="Arial"/>
                <w:color w:val="000000"/>
              </w:rPr>
              <w:t>V prípade ŽoNFP s rovnakým obsahom, ktoré žiadateľ predloží n</w:t>
            </w:r>
            <w:r w:rsidR="00FD6C23">
              <w:rPr>
                <w:rFonts w:ascii="Arial Narrow" w:hAnsi="Arial Narrow" w:cs="Arial"/>
                <w:color w:val="000000"/>
              </w:rPr>
              <w:t>iekoľkonásobne v písomnej forme</w:t>
            </w:r>
            <w:r w:rsidR="00FD6C23" w:rsidRPr="00122DD9">
              <w:rPr>
                <w:rFonts w:ascii="Arial Narrow" w:hAnsi="Arial Narrow" w:cs="Arial"/>
                <w:color w:val="000000"/>
              </w:rPr>
              <w:t>, SO zaregistruje v ITMS2014+ ŽoNFP doručenú ako prvú (v zmysle Registratúrneho poriadku SO).</w:t>
            </w:r>
          </w:p>
          <w:p w14:paraId="0995CD17" w14:textId="77777777" w:rsidR="00643D08" w:rsidRPr="00E02C5F" w:rsidRDefault="00643D08" w:rsidP="002E706C">
            <w:pPr>
              <w:pStyle w:val="ListParagraph"/>
              <w:numPr>
                <w:ilvl w:val="0"/>
                <w:numId w:val="17"/>
              </w:numPr>
              <w:spacing w:before="120" w:after="120" w:line="240" w:lineRule="auto"/>
              <w:ind w:left="425" w:hanging="426"/>
              <w:contextualSpacing w:val="0"/>
              <w:jc w:val="both"/>
              <w:rPr>
                <w:rFonts w:ascii="Arial Narrow" w:hAnsi="Arial Narrow" w:cs="Arial"/>
                <w:color w:val="000000"/>
              </w:rPr>
            </w:pPr>
            <w:r w:rsidRPr="00E02C5F">
              <w:rPr>
                <w:rFonts w:ascii="Arial Narrow" w:hAnsi="Arial Narrow" w:cs="Arial"/>
                <w:color w:val="000000"/>
              </w:rPr>
              <w:t xml:space="preserve">Pri tej ŽoNFP, ktorá bola podaná iba v písomnej forme, nie je možné konštatovať splnenie podmienky doručenia ŽoNFP v určenej forme a </w:t>
            </w:r>
            <w:r w:rsidR="00C11F19" w:rsidRPr="00E02C5F">
              <w:rPr>
                <w:rFonts w:ascii="Arial Narrow" w:hAnsi="Arial Narrow" w:cs="Arial"/>
                <w:color w:val="000000"/>
              </w:rPr>
              <w:t xml:space="preserve">SO </w:t>
            </w:r>
            <w:r w:rsidRPr="00E02C5F">
              <w:rPr>
                <w:rFonts w:ascii="Arial Narrow" w:hAnsi="Arial Narrow" w:cs="Arial"/>
                <w:color w:val="000000"/>
              </w:rPr>
              <w:t xml:space="preserve">zastaví konanie o ŽoNFP vydaním </w:t>
            </w:r>
            <w:r w:rsidR="003C780E" w:rsidRPr="00E02C5F">
              <w:rPr>
                <w:rFonts w:ascii="Arial Narrow" w:hAnsi="Arial Narrow" w:cs="Arial"/>
                <w:color w:val="000000"/>
              </w:rPr>
              <w:t>R</w:t>
            </w:r>
            <w:r w:rsidRPr="00E02C5F">
              <w:rPr>
                <w:rFonts w:ascii="Arial Narrow" w:hAnsi="Arial Narrow" w:cs="Arial"/>
                <w:color w:val="000000"/>
              </w:rPr>
              <w:t>ozhodnutia o zastavení konania o ŽoNFP.</w:t>
            </w:r>
          </w:p>
          <w:p w14:paraId="52E9A234" w14:textId="77777777" w:rsidR="00643D08" w:rsidRPr="00E02C5F" w:rsidRDefault="00983E39" w:rsidP="002E706C">
            <w:pPr>
              <w:pStyle w:val="ListParagraph"/>
              <w:numPr>
                <w:ilvl w:val="0"/>
                <w:numId w:val="17"/>
              </w:numPr>
              <w:spacing w:before="120" w:after="120" w:line="240" w:lineRule="auto"/>
              <w:ind w:left="425"/>
              <w:contextualSpacing w:val="0"/>
              <w:jc w:val="both"/>
              <w:rPr>
                <w:rFonts w:ascii="Arial Narrow" w:hAnsi="Arial Narrow" w:cs="Arial"/>
                <w:color w:val="000000"/>
                <w:lang w:eastAsia="sk-SK"/>
              </w:rPr>
            </w:pPr>
            <w:r w:rsidRPr="00983E39">
              <w:rPr>
                <w:rFonts w:ascii="Arial Narrow" w:hAnsi="Arial Narrow" w:cs="Arial"/>
                <w:color w:val="000000"/>
              </w:rPr>
              <w:t>V prípade, ak žiadateľ predložil ŽoNFP (písomnú formu ŽoNFP a elektronickú formu ŽoNFP podanú v rámci verejnej časti ITMS2014+), ktorú považuje za nesprávnu, resp. z iných dôvodov na strane žiadateľa</w:t>
            </w:r>
            <w:r w:rsidR="00FD6C23">
              <w:rPr>
                <w:rFonts w:ascii="Arial Narrow" w:hAnsi="Arial Narrow" w:cs="Arial"/>
                <w:color w:val="000000"/>
              </w:rPr>
              <w:t xml:space="preserve"> </w:t>
            </w:r>
            <w:r w:rsidR="00FD6C23" w:rsidRPr="00FD6C23">
              <w:rPr>
                <w:rFonts w:ascii="Arial Narrow" w:hAnsi="Arial Narrow" w:cs="Arial"/>
                <w:color w:val="000000"/>
              </w:rPr>
              <w:t>nemá záujem o zahájenie konania o predmetnej ŽoNFP, môže žiadateľ požiadať SO o späťvzatie takejto ŽoNFP. O späťvzatie ŽoNFP môže žiadateľ požiadať kedykoľvek počas konania o žiadosti o NFP, t. j. do vydania rozhodnutia o ŽoNFP zo strany SO.</w:t>
            </w:r>
          </w:p>
        </w:tc>
      </w:tr>
    </w:tbl>
    <w:p w14:paraId="75D12030" w14:textId="77777777" w:rsidR="00A85885" w:rsidRPr="00E02C5F" w:rsidRDefault="00A85885" w:rsidP="00B10847">
      <w:pPr>
        <w:pStyle w:val="Nzov1"/>
        <w:keepNext/>
        <w:widowControl/>
        <w:numPr>
          <w:ilvl w:val="0"/>
          <w:numId w:val="10"/>
        </w:numPr>
        <w:spacing w:before="600" w:after="240"/>
        <w:ind w:left="357" w:hanging="357"/>
        <w:outlineLvl w:val="0"/>
        <w:rPr>
          <w:rFonts w:ascii="Arial Narrow" w:hAnsi="Arial Narrow"/>
          <w:b/>
          <w:color w:val="365F91"/>
          <w:sz w:val="36"/>
          <w:szCs w:val="36"/>
        </w:rPr>
      </w:pPr>
      <w:bookmarkStart w:id="69" w:name="_Toc468194071"/>
      <w:bookmarkStart w:id="70" w:name="_Toc468965224"/>
      <w:bookmarkStart w:id="71" w:name="_Toc7177858"/>
      <w:bookmarkStart w:id="72" w:name="_Toc356566741"/>
      <w:r w:rsidRPr="00E02C5F">
        <w:rPr>
          <w:rFonts w:ascii="Arial Narrow" w:hAnsi="Arial Narrow"/>
          <w:b/>
          <w:color w:val="365F91"/>
          <w:sz w:val="36"/>
          <w:szCs w:val="36"/>
        </w:rPr>
        <w:lastRenderedPageBreak/>
        <w:t>Podmienky poskytnutia príspevku</w:t>
      </w:r>
      <w:bookmarkEnd w:id="69"/>
      <w:bookmarkEnd w:id="70"/>
      <w:bookmarkEnd w:id="71"/>
    </w:p>
    <w:p w14:paraId="72CCD6E2" w14:textId="77777777" w:rsidR="00A85885" w:rsidRPr="00E02C5F" w:rsidRDefault="00A85885" w:rsidP="00120904">
      <w:pPr>
        <w:spacing w:after="120" w:line="240" w:lineRule="auto"/>
        <w:rPr>
          <w:rFonts w:ascii="Arial Narrow" w:hAnsi="Arial Narrow"/>
          <w:sz w:val="22"/>
          <w:szCs w:val="22"/>
        </w:rPr>
      </w:pPr>
      <w:r w:rsidRPr="00E02C5F">
        <w:rPr>
          <w:rFonts w:ascii="Arial Narrow" w:hAnsi="Arial Narrow"/>
          <w:sz w:val="22"/>
          <w:szCs w:val="22"/>
        </w:rPr>
        <w:t xml:space="preserve">Podmienky poskytnutia príspevku </w:t>
      </w:r>
      <w:r w:rsidR="00FD6C23">
        <w:rPr>
          <w:rFonts w:ascii="Arial Narrow" w:hAnsi="Arial Narrow"/>
          <w:sz w:val="22"/>
          <w:szCs w:val="22"/>
        </w:rPr>
        <w:t xml:space="preserve">(PPP) </w:t>
      </w:r>
      <w:r w:rsidRPr="00E02C5F">
        <w:rPr>
          <w:rFonts w:ascii="Arial Narrow" w:hAnsi="Arial Narrow"/>
          <w:sz w:val="22"/>
          <w:szCs w:val="22"/>
        </w:rPr>
        <w:t xml:space="preserve">predstavujú súbor podmienok overovaných </w:t>
      </w:r>
      <w:r w:rsidR="00165AF1" w:rsidRPr="00E02C5F">
        <w:rPr>
          <w:rFonts w:ascii="Arial Narrow" w:hAnsi="Arial Narrow"/>
          <w:sz w:val="22"/>
          <w:szCs w:val="22"/>
        </w:rPr>
        <w:t>SO</w:t>
      </w:r>
      <w:r w:rsidRPr="00E02C5F">
        <w:rPr>
          <w:rFonts w:ascii="Arial Narrow" w:hAnsi="Arial Narrow"/>
          <w:sz w:val="22"/>
          <w:szCs w:val="22"/>
        </w:rPr>
        <w:t xml:space="preserve"> v</w:t>
      </w:r>
      <w:r w:rsidR="00FD6C23">
        <w:rPr>
          <w:rFonts w:ascii="Arial Narrow" w:hAnsi="Arial Narrow"/>
          <w:sz w:val="22"/>
          <w:szCs w:val="22"/>
        </w:rPr>
        <w:t xml:space="preserve"> </w:t>
      </w:r>
      <w:r w:rsidR="00A17FAD" w:rsidRPr="00E02C5F">
        <w:rPr>
          <w:rFonts w:ascii="Arial Narrow" w:hAnsi="Arial Narrow"/>
          <w:sz w:val="22"/>
          <w:szCs w:val="22"/>
        </w:rPr>
        <w:t xml:space="preserve">rámci </w:t>
      </w:r>
      <w:r w:rsidRPr="00E02C5F">
        <w:rPr>
          <w:rFonts w:ascii="Arial Narrow" w:hAnsi="Arial Narrow"/>
          <w:sz w:val="22"/>
          <w:szCs w:val="22"/>
        </w:rPr>
        <w:t xml:space="preserve">konania o žiadosti </w:t>
      </w:r>
      <w:r w:rsidR="00A17FAD" w:rsidRPr="00E02C5F">
        <w:rPr>
          <w:rFonts w:ascii="Arial Narrow" w:hAnsi="Arial Narrow"/>
          <w:sz w:val="22"/>
          <w:szCs w:val="22"/>
        </w:rPr>
        <w:t xml:space="preserve">o NFP </w:t>
      </w:r>
      <w:r w:rsidRPr="00E02C5F">
        <w:rPr>
          <w:rFonts w:ascii="Arial Narrow" w:hAnsi="Arial Narrow"/>
          <w:sz w:val="22"/>
          <w:szCs w:val="22"/>
        </w:rPr>
        <w:t xml:space="preserve">(schvaľovací proces) podľa § </w:t>
      </w:r>
      <w:r w:rsidR="00DA5E65">
        <w:rPr>
          <w:rFonts w:ascii="Arial Narrow" w:hAnsi="Arial Narrow"/>
          <w:sz w:val="22"/>
          <w:szCs w:val="22"/>
        </w:rPr>
        <w:t>19</w:t>
      </w:r>
      <w:r w:rsidRPr="00E02C5F">
        <w:rPr>
          <w:rFonts w:ascii="Arial Narrow" w:hAnsi="Arial Narrow"/>
          <w:sz w:val="22"/>
          <w:szCs w:val="22"/>
        </w:rPr>
        <w:t xml:space="preserve"> zákona o</w:t>
      </w:r>
      <w:r w:rsidR="00CF4732" w:rsidRPr="00E02C5F">
        <w:rPr>
          <w:rFonts w:ascii="Arial Narrow" w:hAnsi="Arial Narrow"/>
          <w:sz w:val="22"/>
          <w:szCs w:val="22"/>
        </w:rPr>
        <w:t xml:space="preserve"> príspevku z </w:t>
      </w:r>
      <w:r w:rsidRPr="00E02C5F">
        <w:rPr>
          <w:rFonts w:ascii="Arial Narrow" w:hAnsi="Arial Narrow"/>
          <w:sz w:val="22"/>
          <w:szCs w:val="22"/>
        </w:rPr>
        <w:t xml:space="preserve">EŠIF. </w:t>
      </w:r>
      <w:r w:rsidR="00165AF1" w:rsidRPr="00E02C5F">
        <w:rPr>
          <w:rFonts w:ascii="Arial Narrow" w:hAnsi="Arial Narrow"/>
          <w:sz w:val="22"/>
          <w:szCs w:val="22"/>
        </w:rPr>
        <w:t xml:space="preserve">SO </w:t>
      </w:r>
      <w:r w:rsidRPr="00E02C5F">
        <w:rPr>
          <w:rFonts w:ascii="Arial Narrow" w:hAnsi="Arial Narrow"/>
          <w:sz w:val="22"/>
          <w:szCs w:val="22"/>
        </w:rPr>
        <w:t xml:space="preserve">je oprávnený opakovane overovať plnenie podmienok poskytnutia príspevku </w:t>
      </w:r>
      <w:r w:rsidR="00DA5E65" w:rsidRPr="00DA5E65">
        <w:rPr>
          <w:rFonts w:ascii="Arial Narrow" w:hAnsi="Arial Narrow"/>
          <w:sz w:val="22"/>
          <w:szCs w:val="22"/>
        </w:rPr>
        <w:t>aj po vydaní rozhodnutia o schválení ŽoNFP, počas platnosti a účinnosti uzavretej Zmluvy o poskytnutí NFP.</w:t>
      </w:r>
      <w:r w:rsidR="00DA5E65">
        <w:rPr>
          <w:rFonts w:ascii="Arial Narrow" w:hAnsi="Arial Narrow"/>
          <w:sz w:val="22"/>
          <w:szCs w:val="22"/>
        </w:rPr>
        <w:t xml:space="preserve"> </w:t>
      </w:r>
      <w:r w:rsidR="00A6093F" w:rsidRPr="00E02C5F">
        <w:rPr>
          <w:rFonts w:ascii="Arial Narrow" w:hAnsi="Arial Narrow"/>
          <w:sz w:val="22"/>
          <w:szCs w:val="22"/>
        </w:rPr>
        <w:t xml:space="preserve">Pre overenie splnenia podmienok poskytnutia príspevku bude prijímateľ povinný predložiť poskytovateľovi ním požadované dokumenty. </w:t>
      </w:r>
    </w:p>
    <w:p w14:paraId="375C8946" w14:textId="77777777" w:rsidR="00AC2B97" w:rsidRPr="00AC2B97" w:rsidRDefault="00AC2B97" w:rsidP="00D646A6">
      <w:pPr>
        <w:pStyle w:val="Default"/>
        <w:spacing w:after="120"/>
        <w:jc w:val="both"/>
        <w:rPr>
          <w:rFonts w:ascii="Arial Narrow" w:hAnsi="Arial Narrow" w:cs="Times New Roman"/>
          <w:color w:val="auto"/>
          <w:sz w:val="22"/>
          <w:szCs w:val="22"/>
        </w:rPr>
      </w:pPr>
      <w:r w:rsidRPr="00AC2B97">
        <w:rPr>
          <w:rFonts w:ascii="Arial Narrow" w:hAnsi="Arial Narrow" w:cs="Times New Roman"/>
          <w:color w:val="auto"/>
          <w:sz w:val="22"/>
          <w:szCs w:val="22"/>
        </w:rPr>
        <w:t>Z hľadiska charakteru zahŕňajú podmienky poskytnutia príspevku všeobecné podmienky platné pre všetkých žiadateľov z OP KŽP, ako aj špecifické podmienky, ktoré sa uplatňujú individuálne v závislosti, napr. od právnej formy žiadateľov, typu oprávnených aktivít.</w:t>
      </w:r>
      <w:r w:rsidR="00CB3199">
        <w:rPr>
          <w:rFonts w:ascii="Arial Narrow" w:hAnsi="Arial Narrow" w:cs="Times New Roman"/>
          <w:color w:val="auto"/>
          <w:sz w:val="22"/>
          <w:szCs w:val="22"/>
        </w:rPr>
        <w:t xml:space="preserve"> Opis PPP obsahuje výzva.</w:t>
      </w:r>
    </w:p>
    <w:p w14:paraId="740B0EEE" w14:textId="77777777" w:rsidR="00AC2B97" w:rsidRPr="00AC2B97" w:rsidRDefault="00AC2B97" w:rsidP="00D646A6">
      <w:pPr>
        <w:pStyle w:val="Default"/>
        <w:spacing w:after="120"/>
        <w:jc w:val="both"/>
        <w:rPr>
          <w:rFonts w:ascii="Arial Narrow" w:hAnsi="Arial Narrow" w:cs="Times New Roman"/>
          <w:color w:val="auto"/>
          <w:sz w:val="22"/>
          <w:szCs w:val="22"/>
        </w:rPr>
      </w:pPr>
      <w:r w:rsidRPr="00D646A6">
        <w:rPr>
          <w:rFonts w:ascii="Arial Narrow" w:hAnsi="Arial Narrow" w:cs="Times New Roman"/>
          <w:color w:val="auto"/>
          <w:sz w:val="22"/>
          <w:szCs w:val="22"/>
          <w:u w:val="single"/>
        </w:rPr>
        <w:t>Z hľadiska spôsobu preukazovania</w:t>
      </w:r>
      <w:r w:rsidRPr="00AC2B97">
        <w:rPr>
          <w:rFonts w:ascii="Arial Narrow" w:hAnsi="Arial Narrow" w:cs="Times New Roman"/>
          <w:color w:val="auto"/>
          <w:sz w:val="22"/>
          <w:szCs w:val="22"/>
        </w:rPr>
        <w:t xml:space="preserve"> splnenia podmienok poskytnutia príspevku sa podmienky poskytnutia príspevku rozdeľujú na :</w:t>
      </w:r>
    </w:p>
    <w:p w14:paraId="6748ABC2" w14:textId="77777777" w:rsidR="00AC2B97" w:rsidRPr="00AC2B97" w:rsidRDefault="00AC2B97" w:rsidP="00D646A6">
      <w:pPr>
        <w:pStyle w:val="Default"/>
        <w:ind w:left="426" w:hanging="284"/>
        <w:rPr>
          <w:rFonts w:ascii="Arial Narrow" w:hAnsi="Arial Narrow" w:cs="Times New Roman"/>
          <w:color w:val="auto"/>
          <w:sz w:val="22"/>
          <w:szCs w:val="22"/>
        </w:rPr>
      </w:pPr>
      <w:r w:rsidRPr="00AC2B97">
        <w:rPr>
          <w:rFonts w:ascii="Arial Narrow" w:hAnsi="Arial Narrow" w:cs="Times New Roman"/>
          <w:color w:val="auto"/>
          <w:sz w:val="22"/>
          <w:szCs w:val="22"/>
        </w:rPr>
        <w:t xml:space="preserve">1. </w:t>
      </w:r>
      <w:r w:rsidR="00DA5E65">
        <w:rPr>
          <w:rFonts w:ascii="Arial Narrow" w:hAnsi="Arial Narrow" w:cs="Times New Roman"/>
          <w:color w:val="auto"/>
          <w:sz w:val="22"/>
          <w:szCs w:val="22"/>
        </w:rPr>
        <w:tab/>
      </w:r>
      <w:r w:rsidRPr="00AC2B97">
        <w:rPr>
          <w:rFonts w:ascii="Arial Narrow" w:hAnsi="Arial Narrow" w:cs="Times New Roman"/>
          <w:color w:val="auto"/>
          <w:sz w:val="22"/>
          <w:szCs w:val="22"/>
        </w:rPr>
        <w:t xml:space="preserve">podmienky, ktoré žiadateľ preukazuje </w:t>
      </w:r>
      <w:r w:rsidRPr="00D646A6">
        <w:rPr>
          <w:rFonts w:ascii="Arial Narrow" w:hAnsi="Arial Narrow" w:cs="Times New Roman"/>
          <w:b/>
          <w:color w:val="auto"/>
          <w:sz w:val="22"/>
          <w:szCs w:val="22"/>
        </w:rPr>
        <w:t>formou predloženia relevantného dokumentu</w:t>
      </w:r>
      <w:r w:rsidRPr="00AC2B97">
        <w:rPr>
          <w:rFonts w:ascii="Arial Narrow" w:hAnsi="Arial Narrow" w:cs="Times New Roman"/>
          <w:color w:val="auto"/>
          <w:sz w:val="22"/>
          <w:szCs w:val="22"/>
        </w:rPr>
        <w:t xml:space="preserve"> alebo informácie;</w:t>
      </w:r>
    </w:p>
    <w:p w14:paraId="69F20F82" w14:textId="77777777" w:rsidR="00AC2B97" w:rsidRPr="00AC2B97" w:rsidRDefault="00AC2B97" w:rsidP="00D646A6">
      <w:pPr>
        <w:pStyle w:val="Default"/>
        <w:ind w:left="426" w:hanging="284"/>
        <w:rPr>
          <w:rFonts w:ascii="Arial Narrow" w:hAnsi="Arial Narrow" w:cs="Times New Roman"/>
          <w:color w:val="auto"/>
          <w:sz w:val="22"/>
          <w:szCs w:val="22"/>
        </w:rPr>
      </w:pPr>
      <w:r w:rsidRPr="00AC2B97">
        <w:rPr>
          <w:rFonts w:ascii="Arial Narrow" w:hAnsi="Arial Narrow" w:cs="Times New Roman"/>
          <w:color w:val="auto"/>
          <w:sz w:val="22"/>
          <w:szCs w:val="22"/>
        </w:rPr>
        <w:t xml:space="preserve">2. </w:t>
      </w:r>
      <w:r w:rsidR="00DA5E65">
        <w:rPr>
          <w:rFonts w:ascii="Arial Narrow" w:hAnsi="Arial Narrow" w:cs="Times New Roman"/>
          <w:color w:val="auto"/>
          <w:sz w:val="22"/>
          <w:szCs w:val="22"/>
        </w:rPr>
        <w:tab/>
      </w:r>
      <w:r w:rsidRPr="00AC2B97">
        <w:rPr>
          <w:rFonts w:ascii="Arial Narrow" w:hAnsi="Arial Narrow" w:cs="Times New Roman"/>
          <w:color w:val="auto"/>
          <w:sz w:val="22"/>
          <w:szCs w:val="22"/>
        </w:rPr>
        <w:t xml:space="preserve">podmienky, ktoré žiadateľ preukazuje </w:t>
      </w:r>
      <w:r w:rsidRPr="00D646A6">
        <w:rPr>
          <w:rFonts w:ascii="Arial Narrow" w:hAnsi="Arial Narrow" w:cs="Times New Roman"/>
          <w:b/>
          <w:color w:val="auto"/>
          <w:sz w:val="22"/>
          <w:szCs w:val="22"/>
        </w:rPr>
        <w:t>priamo na mieste</w:t>
      </w:r>
      <w:r w:rsidRPr="00AC2B97">
        <w:rPr>
          <w:rFonts w:ascii="Arial Narrow" w:hAnsi="Arial Narrow" w:cs="Times New Roman"/>
          <w:color w:val="auto"/>
          <w:sz w:val="22"/>
          <w:szCs w:val="22"/>
        </w:rPr>
        <w:t xml:space="preserve"> u žiadateľa;</w:t>
      </w:r>
    </w:p>
    <w:p w14:paraId="0649ECDC" w14:textId="77777777" w:rsidR="00AC2B97" w:rsidRPr="00AC2B97" w:rsidRDefault="00AC2B97" w:rsidP="00D646A6">
      <w:pPr>
        <w:pStyle w:val="Default"/>
        <w:ind w:left="426" w:hanging="284"/>
        <w:rPr>
          <w:rFonts w:ascii="Arial Narrow" w:hAnsi="Arial Narrow" w:cs="Times New Roman"/>
          <w:color w:val="auto"/>
          <w:sz w:val="22"/>
          <w:szCs w:val="22"/>
        </w:rPr>
      </w:pPr>
      <w:r w:rsidRPr="00AC2B97">
        <w:rPr>
          <w:rFonts w:ascii="Arial Narrow" w:hAnsi="Arial Narrow" w:cs="Times New Roman"/>
          <w:color w:val="auto"/>
          <w:sz w:val="22"/>
          <w:szCs w:val="22"/>
        </w:rPr>
        <w:t xml:space="preserve">3. </w:t>
      </w:r>
      <w:r w:rsidR="00DA5E65">
        <w:rPr>
          <w:rFonts w:ascii="Arial Narrow" w:hAnsi="Arial Narrow" w:cs="Times New Roman"/>
          <w:color w:val="auto"/>
          <w:sz w:val="22"/>
          <w:szCs w:val="22"/>
        </w:rPr>
        <w:tab/>
      </w:r>
      <w:r w:rsidRPr="00AC2B97">
        <w:rPr>
          <w:rFonts w:ascii="Arial Narrow" w:hAnsi="Arial Narrow" w:cs="Times New Roman"/>
          <w:color w:val="auto"/>
          <w:sz w:val="22"/>
          <w:szCs w:val="22"/>
        </w:rPr>
        <w:t>podmienky, ktoré overuje poskytovateľ bez súčinnosti žiadateľa, a to:</w:t>
      </w:r>
    </w:p>
    <w:p w14:paraId="5D106659" w14:textId="77777777" w:rsidR="00AC2B97" w:rsidRPr="00AC2B97" w:rsidRDefault="00AC2B97" w:rsidP="00D646A6">
      <w:pPr>
        <w:pStyle w:val="Default"/>
        <w:ind w:left="709" w:hanging="283"/>
        <w:jc w:val="both"/>
        <w:rPr>
          <w:rFonts w:ascii="Arial Narrow" w:hAnsi="Arial Narrow" w:cs="Times New Roman"/>
          <w:color w:val="auto"/>
          <w:sz w:val="22"/>
          <w:szCs w:val="22"/>
        </w:rPr>
      </w:pPr>
      <w:r w:rsidRPr="00AC2B97">
        <w:rPr>
          <w:rFonts w:ascii="Arial Narrow" w:hAnsi="Arial Narrow" w:cs="Times New Roman"/>
          <w:color w:val="auto"/>
          <w:sz w:val="22"/>
          <w:szCs w:val="22"/>
        </w:rPr>
        <w:t xml:space="preserve">- </w:t>
      </w:r>
      <w:r w:rsidR="00DA5E65">
        <w:rPr>
          <w:rFonts w:ascii="Arial Narrow" w:hAnsi="Arial Narrow" w:cs="Times New Roman"/>
          <w:color w:val="auto"/>
          <w:sz w:val="22"/>
          <w:szCs w:val="22"/>
        </w:rPr>
        <w:tab/>
      </w:r>
      <w:r w:rsidRPr="00AC2B97">
        <w:rPr>
          <w:rFonts w:ascii="Arial Narrow" w:hAnsi="Arial Narrow" w:cs="Times New Roman"/>
          <w:color w:val="auto"/>
          <w:sz w:val="22"/>
          <w:szCs w:val="22"/>
        </w:rPr>
        <w:t xml:space="preserve">v prípade overovania údajov z verejne dostupných registrov, ktoré sú s ITMS2014+ integrované, priamo </w:t>
      </w:r>
      <w:r w:rsidRPr="00D646A6">
        <w:rPr>
          <w:rFonts w:ascii="Arial Narrow" w:hAnsi="Arial Narrow" w:cs="Times New Roman"/>
          <w:b/>
          <w:color w:val="auto"/>
          <w:sz w:val="22"/>
          <w:szCs w:val="22"/>
        </w:rPr>
        <w:t>prostredníctvom funkcionality ITMS2014+</w:t>
      </w:r>
      <w:r w:rsidRPr="00AC2B97">
        <w:rPr>
          <w:rFonts w:ascii="Arial Narrow" w:hAnsi="Arial Narrow" w:cs="Times New Roman"/>
          <w:color w:val="auto"/>
          <w:sz w:val="22"/>
          <w:szCs w:val="22"/>
        </w:rPr>
        <w:t xml:space="preserve"> alebo</w:t>
      </w:r>
    </w:p>
    <w:p w14:paraId="59334789" w14:textId="77777777" w:rsidR="00AC2B97" w:rsidRPr="00E02C5F" w:rsidRDefault="00AC2B97" w:rsidP="00D646A6">
      <w:pPr>
        <w:pStyle w:val="Default"/>
        <w:ind w:left="709" w:hanging="283"/>
        <w:jc w:val="both"/>
        <w:rPr>
          <w:rFonts w:ascii="Arial Narrow" w:hAnsi="Arial Narrow" w:cs="Times New Roman"/>
          <w:color w:val="auto"/>
          <w:sz w:val="22"/>
          <w:szCs w:val="22"/>
        </w:rPr>
      </w:pPr>
      <w:r w:rsidRPr="00AC2B97">
        <w:rPr>
          <w:rFonts w:ascii="Arial Narrow" w:hAnsi="Arial Narrow" w:cs="Times New Roman"/>
          <w:color w:val="auto"/>
          <w:sz w:val="22"/>
          <w:szCs w:val="22"/>
        </w:rPr>
        <w:t xml:space="preserve">- </w:t>
      </w:r>
      <w:r w:rsidR="00DA5E65">
        <w:rPr>
          <w:rFonts w:ascii="Arial Narrow" w:hAnsi="Arial Narrow" w:cs="Times New Roman"/>
          <w:color w:val="auto"/>
          <w:sz w:val="22"/>
          <w:szCs w:val="22"/>
        </w:rPr>
        <w:tab/>
      </w:r>
      <w:r w:rsidRPr="00AC2B97">
        <w:rPr>
          <w:rFonts w:ascii="Arial Narrow" w:hAnsi="Arial Narrow" w:cs="Times New Roman"/>
          <w:color w:val="auto"/>
          <w:sz w:val="22"/>
          <w:szCs w:val="22"/>
        </w:rPr>
        <w:t xml:space="preserve">v </w:t>
      </w:r>
      <w:r w:rsidRPr="00D646A6">
        <w:rPr>
          <w:rFonts w:ascii="Arial Narrow" w:hAnsi="Arial Narrow" w:cs="Times New Roman"/>
          <w:b/>
          <w:color w:val="auto"/>
          <w:sz w:val="22"/>
          <w:szCs w:val="22"/>
        </w:rPr>
        <w:t>príslušných verejne dostupných elektronických registroch</w:t>
      </w:r>
      <w:r w:rsidRPr="00AC2B97">
        <w:rPr>
          <w:rFonts w:ascii="Arial Narrow" w:hAnsi="Arial Narrow" w:cs="Times New Roman"/>
          <w:color w:val="auto"/>
          <w:sz w:val="22"/>
          <w:szCs w:val="22"/>
        </w:rPr>
        <w:t xml:space="preserve"> príslušných inštitúcií, resp. v informačných systémoch verejnej správy.</w:t>
      </w:r>
    </w:p>
    <w:p w14:paraId="1F4C3F7E" w14:textId="351F21E4" w:rsidR="007767B2" w:rsidRPr="00D14366" w:rsidRDefault="00314AC5" w:rsidP="009472D2">
      <w:pPr>
        <w:pStyle w:val="Default"/>
        <w:widowControl w:val="0"/>
        <w:spacing w:before="120" w:after="120"/>
        <w:jc w:val="both"/>
        <w:rPr>
          <w:rFonts w:ascii="Arial Narrow" w:hAnsi="Arial Narrow" w:cs="Times New Roman"/>
          <w:color w:val="auto"/>
          <w:sz w:val="22"/>
          <w:szCs w:val="22"/>
        </w:rPr>
      </w:pPr>
      <w:r w:rsidRPr="00B57F67">
        <w:rPr>
          <w:rFonts w:ascii="Arial Narrow" w:hAnsi="Arial Narrow"/>
          <w:sz w:val="22"/>
          <w:szCs w:val="22"/>
        </w:rPr>
        <w:t>V</w:t>
      </w:r>
      <w:r w:rsidR="00193092">
        <w:rPr>
          <w:rFonts w:ascii="Arial Narrow" w:hAnsi="Arial Narrow"/>
          <w:sz w:val="22"/>
          <w:szCs w:val="22"/>
        </w:rPr>
        <w:t xml:space="preserve"> </w:t>
      </w:r>
      <w:r w:rsidRPr="00B57F67">
        <w:rPr>
          <w:rFonts w:ascii="Arial Narrow" w:hAnsi="Arial Narrow"/>
          <w:sz w:val="22"/>
          <w:szCs w:val="22"/>
        </w:rPr>
        <w:t>prípade PPP, ktorých splnenie</w:t>
      </w:r>
      <w:r>
        <w:rPr>
          <w:rFonts w:ascii="Arial Narrow" w:hAnsi="Arial Narrow"/>
          <w:sz w:val="22"/>
          <w:szCs w:val="22"/>
        </w:rPr>
        <w:t xml:space="preserve"> overuje </w:t>
      </w:r>
      <w:r w:rsidR="0049132D">
        <w:rPr>
          <w:rFonts w:ascii="Arial Narrow" w:hAnsi="Arial Narrow"/>
          <w:sz w:val="22"/>
          <w:szCs w:val="22"/>
        </w:rPr>
        <w:t>S</w:t>
      </w:r>
      <w:r>
        <w:rPr>
          <w:rFonts w:ascii="Arial Narrow" w:hAnsi="Arial Narrow"/>
          <w:sz w:val="22"/>
          <w:szCs w:val="22"/>
        </w:rPr>
        <w:t>O integračn</w:t>
      </w:r>
      <w:r w:rsidR="008072F0">
        <w:rPr>
          <w:rFonts w:ascii="Arial Narrow" w:hAnsi="Arial Narrow"/>
          <w:sz w:val="22"/>
          <w:szCs w:val="22"/>
        </w:rPr>
        <w:t>ou</w:t>
      </w:r>
      <w:r>
        <w:rPr>
          <w:rFonts w:ascii="Arial Narrow" w:hAnsi="Arial Narrow"/>
          <w:sz w:val="22"/>
          <w:szCs w:val="22"/>
        </w:rPr>
        <w:t xml:space="preserve"> funkci</w:t>
      </w:r>
      <w:r w:rsidR="008072F0">
        <w:rPr>
          <w:rFonts w:ascii="Arial Narrow" w:hAnsi="Arial Narrow"/>
          <w:sz w:val="22"/>
          <w:szCs w:val="22"/>
        </w:rPr>
        <w:t>ou</w:t>
      </w:r>
      <w:r>
        <w:rPr>
          <w:rFonts w:ascii="Arial Narrow" w:hAnsi="Arial Narrow"/>
          <w:sz w:val="22"/>
          <w:szCs w:val="22"/>
        </w:rPr>
        <w:t xml:space="preserve"> ITMS2014+</w:t>
      </w:r>
      <w:r w:rsidR="00DE7D5F">
        <w:rPr>
          <w:rFonts w:ascii="Arial Narrow" w:hAnsi="Arial Narrow"/>
          <w:sz w:val="22"/>
          <w:szCs w:val="22"/>
        </w:rPr>
        <w:t>,</w:t>
      </w:r>
      <w:r w:rsidR="00193092" w:rsidRPr="00193092">
        <w:rPr>
          <w:rFonts w:ascii="Arial Narrow" w:hAnsi="Arial Narrow" w:cs="Times New Roman"/>
          <w:color w:val="auto"/>
          <w:sz w:val="22"/>
          <w:szCs w:val="22"/>
        </w:rPr>
        <w:t xml:space="preserve"> </w:t>
      </w:r>
      <w:r>
        <w:rPr>
          <w:rFonts w:ascii="Arial Narrow" w:hAnsi="Arial Narrow"/>
          <w:sz w:val="22"/>
          <w:szCs w:val="22"/>
        </w:rPr>
        <w:t xml:space="preserve">odporúčame žiadateľom, aby pred predložením ŽoNFP využili možnosť overenia </w:t>
      </w:r>
      <w:r w:rsidR="00DE7D5F">
        <w:rPr>
          <w:rFonts w:ascii="Arial Narrow" w:hAnsi="Arial Narrow"/>
          <w:sz w:val="22"/>
          <w:szCs w:val="22"/>
        </w:rPr>
        <w:t xml:space="preserve">splnenia </w:t>
      </w:r>
      <w:r>
        <w:rPr>
          <w:rFonts w:ascii="Arial Narrow" w:hAnsi="Arial Narrow"/>
          <w:sz w:val="22"/>
          <w:szCs w:val="22"/>
        </w:rPr>
        <w:t xml:space="preserve">predmetných PPP </w:t>
      </w:r>
      <w:r w:rsidR="008072F0">
        <w:rPr>
          <w:rFonts w:ascii="Arial Narrow" w:hAnsi="Arial Narrow"/>
          <w:sz w:val="22"/>
          <w:szCs w:val="22"/>
        </w:rPr>
        <w:t>prostredníctvom</w:t>
      </w:r>
      <w:r>
        <w:rPr>
          <w:rFonts w:ascii="Arial Narrow" w:hAnsi="Arial Narrow"/>
          <w:sz w:val="22"/>
          <w:szCs w:val="22"/>
        </w:rPr>
        <w:t xml:space="preserve"> integračn</w:t>
      </w:r>
      <w:r w:rsidR="008072F0">
        <w:rPr>
          <w:rFonts w:ascii="Arial Narrow" w:hAnsi="Arial Narrow"/>
          <w:sz w:val="22"/>
          <w:szCs w:val="22"/>
        </w:rPr>
        <w:t>ých</w:t>
      </w:r>
      <w:r>
        <w:rPr>
          <w:rFonts w:ascii="Arial Narrow" w:hAnsi="Arial Narrow"/>
          <w:sz w:val="22"/>
          <w:szCs w:val="22"/>
        </w:rPr>
        <w:t xml:space="preserve"> funkci</w:t>
      </w:r>
      <w:r w:rsidR="008072F0">
        <w:rPr>
          <w:rFonts w:ascii="Arial Narrow" w:hAnsi="Arial Narrow"/>
          <w:sz w:val="22"/>
          <w:szCs w:val="22"/>
        </w:rPr>
        <w:t>í</w:t>
      </w:r>
      <w:r>
        <w:rPr>
          <w:rFonts w:ascii="Arial Narrow" w:hAnsi="Arial Narrow"/>
          <w:sz w:val="22"/>
          <w:szCs w:val="22"/>
        </w:rPr>
        <w:t xml:space="preserve"> ITMS2014+ </w:t>
      </w:r>
      <w:r w:rsidR="00D14366">
        <w:rPr>
          <w:rFonts w:ascii="Arial Narrow" w:hAnsi="Arial Narrow" w:cs="Times New Roman"/>
          <w:color w:val="auto"/>
          <w:sz w:val="22"/>
          <w:szCs w:val="22"/>
        </w:rPr>
        <w:t>na elektronické verejné registre</w:t>
      </w:r>
      <w:r w:rsidR="00D14366">
        <w:rPr>
          <w:rStyle w:val="FootnoteReference"/>
          <w:rFonts w:ascii="Arial Narrow" w:hAnsi="Arial Narrow"/>
          <w:color w:val="auto"/>
          <w:sz w:val="22"/>
          <w:szCs w:val="22"/>
        </w:rPr>
        <w:footnoteReference w:id="9"/>
      </w:r>
      <w:r w:rsidR="00D14366">
        <w:rPr>
          <w:rFonts w:ascii="Arial Narrow" w:hAnsi="Arial Narrow" w:cs="Times New Roman"/>
          <w:color w:val="auto"/>
          <w:sz w:val="22"/>
          <w:szCs w:val="22"/>
        </w:rPr>
        <w:t xml:space="preserve"> </w:t>
      </w:r>
      <w:r>
        <w:rPr>
          <w:rFonts w:ascii="Arial Narrow" w:hAnsi="Arial Narrow" w:cs="Times New Roman"/>
          <w:color w:val="auto"/>
          <w:sz w:val="22"/>
          <w:szCs w:val="22"/>
        </w:rPr>
        <w:t>a</w:t>
      </w:r>
      <w:r w:rsidR="00D14366">
        <w:rPr>
          <w:rFonts w:ascii="Arial Narrow" w:hAnsi="Arial Narrow" w:cs="Times New Roman"/>
          <w:color w:val="auto"/>
          <w:sz w:val="22"/>
          <w:szCs w:val="22"/>
        </w:rPr>
        <w:t xml:space="preserve"> </w:t>
      </w:r>
      <w:r>
        <w:rPr>
          <w:rFonts w:ascii="Arial Narrow" w:hAnsi="Arial Narrow" w:cs="Times New Roman"/>
          <w:color w:val="auto"/>
          <w:sz w:val="22"/>
          <w:szCs w:val="22"/>
        </w:rPr>
        <w:t>v</w:t>
      </w:r>
      <w:r w:rsidR="00D14366">
        <w:rPr>
          <w:rFonts w:ascii="Arial Narrow" w:hAnsi="Arial Narrow" w:cs="Times New Roman"/>
          <w:color w:val="auto"/>
          <w:sz w:val="22"/>
          <w:szCs w:val="22"/>
        </w:rPr>
        <w:t xml:space="preserve"> </w:t>
      </w:r>
      <w:r>
        <w:rPr>
          <w:rFonts w:ascii="Arial Narrow" w:hAnsi="Arial Narrow" w:cs="Times New Roman"/>
          <w:color w:val="auto"/>
          <w:sz w:val="22"/>
          <w:szCs w:val="22"/>
        </w:rPr>
        <w:t>prípade potreby podnikli relevantné kroky na úpravu údajov ešte pred predložením ŽoNFP</w:t>
      </w:r>
      <w:r>
        <w:rPr>
          <w:rFonts w:ascii="Arial Narrow" w:hAnsi="Arial Narrow"/>
          <w:sz w:val="22"/>
          <w:szCs w:val="22"/>
        </w:rPr>
        <w:t xml:space="preserve">. </w:t>
      </w:r>
      <w:r w:rsidRPr="000E2466">
        <w:rPr>
          <w:rFonts w:ascii="Arial Narrow" w:hAnsi="Arial Narrow"/>
          <w:sz w:val="22"/>
          <w:szCs w:val="22"/>
        </w:rPr>
        <w:t xml:space="preserve">Žiadateľ v časti „Podmienky poskytnutia príspevku“, v rámci detailu príslušnej </w:t>
      </w:r>
      <w:r>
        <w:rPr>
          <w:rFonts w:ascii="Arial Narrow" w:hAnsi="Arial Narrow"/>
          <w:sz w:val="22"/>
          <w:szCs w:val="22"/>
        </w:rPr>
        <w:t>PPP</w:t>
      </w:r>
      <w:r w:rsidRPr="000E2466">
        <w:rPr>
          <w:rFonts w:ascii="Arial Narrow" w:hAnsi="Arial Narrow"/>
          <w:sz w:val="22"/>
          <w:szCs w:val="22"/>
        </w:rPr>
        <w:t xml:space="preserve"> stiahne </w:t>
      </w:r>
      <w:r w:rsidRPr="000E2466">
        <w:rPr>
          <w:rFonts w:ascii="Arial Narrow" w:hAnsi="Arial Narrow"/>
          <w:sz w:val="22"/>
          <w:szCs w:val="22"/>
        </w:rPr>
        <w:lastRenderedPageBreak/>
        <w:t>informáciu o</w:t>
      </w:r>
      <w:r w:rsidR="00D14366">
        <w:rPr>
          <w:rFonts w:ascii="Arial Narrow" w:hAnsi="Arial Narrow"/>
          <w:sz w:val="22"/>
          <w:szCs w:val="22"/>
        </w:rPr>
        <w:t xml:space="preserve"> </w:t>
      </w:r>
      <w:r w:rsidRPr="000E2466">
        <w:rPr>
          <w:rFonts w:ascii="Arial Narrow" w:hAnsi="Arial Narrow"/>
          <w:sz w:val="22"/>
          <w:szCs w:val="22"/>
        </w:rPr>
        <w:t xml:space="preserve">plnení podmienky </w:t>
      </w:r>
      <w:r>
        <w:rPr>
          <w:rFonts w:ascii="Arial Narrow" w:hAnsi="Arial Narrow"/>
          <w:sz w:val="22"/>
          <w:szCs w:val="22"/>
        </w:rPr>
        <w:t xml:space="preserve">(doklad vygenerovaný vo formáte </w:t>
      </w:r>
      <w:r w:rsidR="00D14366">
        <w:rPr>
          <w:rFonts w:ascii="Arial Narrow" w:hAnsi="Arial Narrow"/>
          <w:sz w:val="22"/>
          <w:szCs w:val="22"/>
        </w:rPr>
        <w:t>.</w:t>
      </w:r>
      <w:r>
        <w:rPr>
          <w:rFonts w:ascii="Arial Narrow" w:hAnsi="Arial Narrow"/>
          <w:sz w:val="22"/>
          <w:szCs w:val="22"/>
        </w:rPr>
        <w:t xml:space="preserve">pdf) </w:t>
      </w:r>
      <w:r w:rsidRPr="000E2466">
        <w:rPr>
          <w:rFonts w:ascii="Arial Narrow" w:hAnsi="Arial Narrow"/>
          <w:sz w:val="22"/>
          <w:szCs w:val="22"/>
        </w:rPr>
        <w:t>automaticky z</w:t>
      </w:r>
      <w:r w:rsidR="00D14366">
        <w:rPr>
          <w:rFonts w:ascii="Arial Narrow" w:hAnsi="Arial Narrow"/>
          <w:sz w:val="22"/>
          <w:szCs w:val="22"/>
        </w:rPr>
        <w:t xml:space="preserve"> </w:t>
      </w:r>
      <w:r w:rsidRPr="00D14366">
        <w:rPr>
          <w:rFonts w:ascii="Arial Narrow" w:hAnsi="Arial Narrow"/>
          <w:sz w:val="22"/>
          <w:szCs w:val="22"/>
        </w:rPr>
        <w:t xml:space="preserve">príslušného </w:t>
      </w:r>
      <w:r w:rsidR="00D14366" w:rsidRPr="00D14366">
        <w:rPr>
          <w:rFonts w:ascii="Arial Narrow" w:hAnsi="Arial Narrow"/>
          <w:sz w:val="22"/>
          <w:szCs w:val="22"/>
        </w:rPr>
        <w:t>elektronického verejného registra.</w:t>
      </w:r>
      <w:r w:rsidR="00AC2B97" w:rsidRPr="00D14366">
        <w:rPr>
          <w:rFonts w:ascii="Arial Narrow" w:hAnsi="Arial Narrow" w:cs="Times New Roman"/>
          <w:color w:val="auto"/>
          <w:sz w:val="22"/>
          <w:szCs w:val="22"/>
        </w:rPr>
        <w:t xml:space="preserve"> </w:t>
      </w:r>
    </w:p>
    <w:p w14:paraId="4B2C8DC1" w14:textId="77777777" w:rsidR="007C4F10" w:rsidRDefault="00057E1E" w:rsidP="009472D2">
      <w:pPr>
        <w:pStyle w:val="Default"/>
        <w:widowControl w:val="0"/>
        <w:spacing w:before="120" w:after="120"/>
        <w:jc w:val="both"/>
        <w:rPr>
          <w:rFonts w:ascii="Arial Narrow" w:hAnsi="Arial Narrow" w:cs="Times New Roman"/>
          <w:color w:val="auto"/>
          <w:sz w:val="22"/>
          <w:szCs w:val="22"/>
        </w:rPr>
      </w:pPr>
      <w:r w:rsidRPr="00D14366">
        <w:rPr>
          <w:rFonts w:ascii="Arial Narrow" w:hAnsi="Arial Narrow" w:cs="Times New Roman"/>
          <w:color w:val="auto"/>
          <w:sz w:val="22"/>
          <w:szCs w:val="22"/>
        </w:rPr>
        <w:t>V prípade neúspešnosti integračnej funkcie alebo ak</w:t>
      </w:r>
      <w:r w:rsidR="00AC2B97" w:rsidRPr="00D14366">
        <w:rPr>
          <w:rFonts w:ascii="Arial Narrow" w:hAnsi="Arial Narrow" w:cs="Times New Roman"/>
          <w:color w:val="auto"/>
          <w:sz w:val="22"/>
          <w:szCs w:val="22"/>
        </w:rPr>
        <w:t xml:space="preserve"> žiadateľ overením v elektronických verejných registroch</w:t>
      </w:r>
      <w:r w:rsidR="003A0EAE" w:rsidRPr="00D14366">
        <w:rPr>
          <w:rStyle w:val="FootnoteReference"/>
          <w:rFonts w:ascii="Arial Narrow" w:hAnsi="Arial Narrow"/>
          <w:color w:val="auto"/>
          <w:sz w:val="22"/>
          <w:szCs w:val="22"/>
        </w:rPr>
        <w:footnoteReference w:id="10"/>
      </w:r>
      <w:r w:rsidR="00AC2B97" w:rsidRPr="00D14366">
        <w:rPr>
          <w:rFonts w:ascii="Arial Narrow" w:hAnsi="Arial Narrow" w:cs="Times New Roman"/>
          <w:color w:val="auto"/>
          <w:sz w:val="22"/>
          <w:szCs w:val="22"/>
        </w:rPr>
        <w:t xml:space="preserve">/ITMS2014+ zistí nesprávnosť/neúplnosť údajov, je oprávnený v rámci príloh ŽoNFP predložiť </w:t>
      </w:r>
      <w:r w:rsidR="00217569" w:rsidRPr="00D14366">
        <w:rPr>
          <w:rFonts w:ascii="Arial Narrow" w:hAnsi="Arial Narrow" w:cs="Times New Roman"/>
          <w:color w:val="auto"/>
          <w:sz w:val="22"/>
          <w:szCs w:val="22"/>
        </w:rPr>
        <w:t>potvrdenie vydané relevantným subjektom</w:t>
      </w:r>
      <w:r w:rsidR="00AC2B97" w:rsidRPr="00D14366">
        <w:rPr>
          <w:rFonts w:ascii="Arial Narrow" w:hAnsi="Arial Narrow" w:cs="Times New Roman"/>
          <w:color w:val="auto"/>
          <w:sz w:val="22"/>
          <w:szCs w:val="22"/>
        </w:rPr>
        <w:t xml:space="preserve"> preukazujúc</w:t>
      </w:r>
      <w:r w:rsidR="00217569" w:rsidRPr="00D14366">
        <w:rPr>
          <w:rFonts w:ascii="Arial Narrow" w:hAnsi="Arial Narrow" w:cs="Times New Roman"/>
          <w:color w:val="auto"/>
          <w:sz w:val="22"/>
          <w:szCs w:val="22"/>
        </w:rPr>
        <w:t xml:space="preserve">e </w:t>
      </w:r>
      <w:r w:rsidR="00AC2B97" w:rsidRPr="00D14366">
        <w:rPr>
          <w:rFonts w:ascii="Arial Narrow" w:hAnsi="Arial Narrow" w:cs="Times New Roman"/>
          <w:color w:val="auto"/>
          <w:sz w:val="22"/>
          <w:szCs w:val="22"/>
        </w:rPr>
        <w:t>splnenie PPP</w:t>
      </w:r>
      <w:r w:rsidR="00AC2B97" w:rsidRPr="00AC2B97">
        <w:rPr>
          <w:rFonts w:ascii="Arial Narrow" w:hAnsi="Arial Narrow" w:cs="Times New Roman"/>
          <w:color w:val="auto"/>
          <w:sz w:val="22"/>
          <w:szCs w:val="22"/>
        </w:rPr>
        <w:t xml:space="preserve"> aj bez vyzvania zo strany SO.</w:t>
      </w:r>
      <w:r w:rsidR="00C21673">
        <w:rPr>
          <w:rFonts w:ascii="Arial Narrow" w:hAnsi="Arial Narrow" w:cs="Times New Roman"/>
          <w:color w:val="auto"/>
          <w:sz w:val="22"/>
          <w:szCs w:val="22"/>
        </w:rPr>
        <w:t xml:space="preserve"> </w:t>
      </w:r>
      <w:r w:rsidR="00217569">
        <w:rPr>
          <w:rFonts w:ascii="Arial Narrow" w:hAnsi="Arial Narrow" w:cs="Times New Roman"/>
          <w:color w:val="auto"/>
          <w:sz w:val="22"/>
          <w:szCs w:val="22"/>
        </w:rPr>
        <w:t>Potvrdenie</w:t>
      </w:r>
      <w:r w:rsidR="007B72B5">
        <w:rPr>
          <w:rFonts w:ascii="Arial Narrow" w:hAnsi="Arial Narrow" w:cs="Times New Roman"/>
          <w:color w:val="auto"/>
          <w:sz w:val="22"/>
          <w:szCs w:val="22"/>
        </w:rPr>
        <w:t xml:space="preserve"> musí jasne identifikovať údaje, ktoré sú nesprávne/neúplné </w:t>
      </w:r>
      <w:r w:rsidR="00006B5B">
        <w:rPr>
          <w:rFonts w:ascii="Arial Narrow" w:hAnsi="Arial Narrow" w:cs="Times New Roman"/>
          <w:color w:val="auto"/>
          <w:sz w:val="22"/>
          <w:szCs w:val="22"/>
        </w:rPr>
        <w:t>v</w:t>
      </w:r>
      <w:r w:rsidR="00280C31">
        <w:rPr>
          <w:rFonts w:ascii="Arial Narrow" w:hAnsi="Arial Narrow" w:cs="Times New Roman"/>
          <w:color w:val="auto"/>
          <w:sz w:val="22"/>
          <w:szCs w:val="22"/>
        </w:rPr>
        <w:t xml:space="preserve"> </w:t>
      </w:r>
      <w:r w:rsidR="00006B5B">
        <w:rPr>
          <w:rFonts w:ascii="Arial Narrow" w:hAnsi="Arial Narrow" w:cs="Times New Roman"/>
          <w:color w:val="auto"/>
          <w:sz w:val="22"/>
          <w:szCs w:val="22"/>
        </w:rPr>
        <w:t>elektronických verejných registroch a zdôvodniť ich nesprávnosť/neúplnosť. Potvrdenie</w:t>
      </w:r>
      <w:r w:rsidR="00217569">
        <w:rPr>
          <w:rFonts w:ascii="Arial Narrow" w:hAnsi="Arial Narrow" w:cs="Times New Roman"/>
          <w:color w:val="auto"/>
          <w:sz w:val="22"/>
          <w:szCs w:val="22"/>
        </w:rPr>
        <w:t xml:space="preserve"> nesmie byť ku dňu predloženia ŽoNFP staršie ako 3 mesiace a</w:t>
      </w:r>
      <w:r w:rsidR="00C2328B">
        <w:rPr>
          <w:rFonts w:ascii="Arial Narrow" w:hAnsi="Arial Narrow" w:cs="Times New Roman"/>
          <w:color w:val="auto"/>
          <w:sz w:val="22"/>
          <w:szCs w:val="22"/>
        </w:rPr>
        <w:t xml:space="preserve"> </w:t>
      </w:r>
      <w:r w:rsidR="00217569">
        <w:rPr>
          <w:rFonts w:ascii="Arial Narrow" w:hAnsi="Arial Narrow" w:cs="Times New Roman"/>
          <w:color w:val="auto"/>
          <w:sz w:val="22"/>
          <w:szCs w:val="22"/>
        </w:rPr>
        <w:t>žiadateľ ho predkladá vo forme skenu prostredníctvom ITMS2014+.</w:t>
      </w:r>
      <w:r w:rsidR="00263961">
        <w:rPr>
          <w:rStyle w:val="FootnoteReference"/>
          <w:rFonts w:ascii="Arial Narrow" w:hAnsi="Arial Narrow"/>
          <w:color w:val="auto"/>
          <w:sz w:val="22"/>
          <w:szCs w:val="22"/>
        </w:rPr>
        <w:footnoteReference w:id="11"/>
      </w:r>
    </w:p>
    <w:p w14:paraId="0746FBCF" w14:textId="36EBB9E7" w:rsidR="00C2328B" w:rsidRDefault="007C4F10" w:rsidP="00D646A6">
      <w:pPr>
        <w:pStyle w:val="Default"/>
        <w:spacing w:before="120" w:after="120"/>
        <w:jc w:val="both"/>
        <w:rPr>
          <w:rFonts w:ascii="Arial Narrow" w:hAnsi="Arial Narrow" w:cs="Times New Roman"/>
          <w:color w:val="auto"/>
          <w:sz w:val="22"/>
          <w:szCs w:val="22"/>
        </w:rPr>
      </w:pPr>
      <w:r>
        <w:rPr>
          <w:rFonts w:ascii="Arial Narrow" w:hAnsi="Arial Narrow" w:cs="Times New Roman"/>
          <w:color w:val="auto"/>
          <w:sz w:val="22"/>
          <w:szCs w:val="22"/>
        </w:rPr>
        <w:t xml:space="preserve">Ak SO </w:t>
      </w:r>
      <w:r w:rsidR="00006B5B">
        <w:rPr>
          <w:rFonts w:ascii="Arial Narrow" w:hAnsi="Arial Narrow" w:cs="Times New Roman"/>
          <w:color w:val="auto"/>
          <w:sz w:val="22"/>
          <w:szCs w:val="22"/>
        </w:rPr>
        <w:t xml:space="preserve">v rámci konania o ŽoNFP </w:t>
      </w:r>
      <w:r>
        <w:rPr>
          <w:rFonts w:ascii="Arial Narrow" w:hAnsi="Arial Narrow" w:cs="Times New Roman"/>
          <w:color w:val="auto"/>
          <w:sz w:val="22"/>
          <w:szCs w:val="22"/>
        </w:rPr>
        <w:t>identifikuje</w:t>
      </w:r>
      <w:r w:rsidR="00284723">
        <w:rPr>
          <w:rFonts w:ascii="Arial Narrow" w:hAnsi="Arial Narrow" w:cs="Times New Roman"/>
          <w:color w:val="auto"/>
          <w:sz w:val="22"/>
          <w:szCs w:val="22"/>
        </w:rPr>
        <w:t xml:space="preserve"> poten</w:t>
      </w:r>
      <w:r w:rsidR="005D5998">
        <w:rPr>
          <w:rFonts w:ascii="Arial Narrow" w:hAnsi="Arial Narrow" w:cs="Times New Roman"/>
          <w:color w:val="auto"/>
          <w:sz w:val="22"/>
          <w:szCs w:val="22"/>
        </w:rPr>
        <w:t>c</w:t>
      </w:r>
      <w:r w:rsidR="00284723">
        <w:rPr>
          <w:rFonts w:ascii="Arial Narrow" w:hAnsi="Arial Narrow" w:cs="Times New Roman"/>
          <w:color w:val="auto"/>
          <w:sz w:val="22"/>
          <w:szCs w:val="22"/>
        </w:rPr>
        <w:t>iálne</w:t>
      </w:r>
      <w:r>
        <w:rPr>
          <w:rFonts w:ascii="Arial Narrow" w:hAnsi="Arial Narrow" w:cs="Times New Roman"/>
          <w:color w:val="auto"/>
          <w:sz w:val="22"/>
          <w:szCs w:val="22"/>
        </w:rPr>
        <w:t xml:space="preserve"> nesplnenie PPP, alebo overenie splnenia PPP nie je možné vykonať </w:t>
      </w:r>
      <w:r w:rsidR="00217569">
        <w:rPr>
          <w:rFonts w:ascii="Arial Narrow" w:hAnsi="Arial Narrow" w:cs="Times New Roman"/>
          <w:color w:val="auto"/>
          <w:sz w:val="22"/>
          <w:szCs w:val="22"/>
        </w:rPr>
        <w:t xml:space="preserve">v </w:t>
      </w:r>
      <w:r w:rsidR="00217569" w:rsidRPr="00AC2B97">
        <w:rPr>
          <w:rFonts w:ascii="Arial Narrow" w:hAnsi="Arial Narrow" w:cs="Times New Roman"/>
          <w:color w:val="auto"/>
          <w:sz w:val="22"/>
          <w:szCs w:val="22"/>
        </w:rPr>
        <w:t>elektronických verejných registroch/ITMS2014+</w:t>
      </w:r>
      <w:r w:rsidR="00217569">
        <w:rPr>
          <w:rFonts w:ascii="Arial Narrow" w:hAnsi="Arial Narrow" w:cs="Times New Roman"/>
          <w:color w:val="auto"/>
          <w:sz w:val="22"/>
          <w:szCs w:val="22"/>
        </w:rPr>
        <w:t>, SO vyzve žiadateľa na predloženie potvrdenia vydaného príslušným subjektom, ktoré dokazuje splnenie PPP. Ak SO identifikuje nesplnenie PPP,</w:t>
      </w:r>
      <w:r w:rsidR="00217569" w:rsidRPr="00217569">
        <w:rPr>
          <w:rFonts w:ascii="Arial Narrow" w:hAnsi="Arial Narrow" w:cs="Times New Roman"/>
          <w:color w:val="auto"/>
          <w:sz w:val="22"/>
          <w:szCs w:val="22"/>
        </w:rPr>
        <w:t xml:space="preserve"> potvrdenie nesmie byť vydané pred dátumom (iniciálneho overenia splnenia PPP zo strany SO) uvedeným vo výzve na doplnenie, t. j. doklad musí preukazovať, že žiadateľ ku dňu vydania dokladu po prvotnej kontrole SO </w:t>
      </w:r>
      <w:r w:rsidR="00217569">
        <w:rPr>
          <w:rFonts w:ascii="Arial Narrow" w:hAnsi="Arial Narrow" w:cs="Times New Roman"/>
          <w:color w:val="auto"/>
          <w:sz w:val="22"/>
          <w:szCs w:val="22"/>
        </w:rPr>
        <w:t>spĺňa PPP</w:t>
      </w:r>
      <w:r w:rsidR="00217569" w:rsidRPr="00217569">
        <w:rPr>
          <w:rFonts w:ascii="Arial Narrow" w:hAnsi="Arial Narrow" w:cs="Times New Roman"/>
          <w:color w:val="auto"/>
          <w:sz w:val="22"/>
          <w:szCs w:val="22"/>
        </w:rPr>
        <w:t>.</w:t>
      </w:r>
    </w:p>
    <w:p w14:paraId="4936EDBE" w14:textId="2E1BFEE0" w:rsidR="00C2328B" w:rsidRDefault="00C2328B" w:rsidP="00D646A6">
      <w:pPr>
        <w:pStyle w:val="Default"/>
        <w:spacing w:before="120" w:after="120"/>
        <w:jc w:val="both"/>
        <w:rPr>
          <w:rFonts w:ascii="Arial Narrow" w:hAnsi="Arial Narrow" w:cs="Times New Roman"/>
          <w:color w:val="auto"/>
          <w:sz w:val="22"/>
          <w:szCs w:val="22"/>
        </w:rPr>
      </w:pPr>
      <w:r>
        <w:rPr>
          <w:rFonts w:ascii="Arial Narrow" w:hAnsi="Arial Narrow" w:cs="Times New Roman"/>
          <w:color w:val="auto"/>
          <w:sz w:val="22"/>
          <w:szCs w:val="22"/>
        </w:rPr>
        <w:t>V</w:t>
      </w:r>
      <w:r w:rsidRPr="00C2328B">
        <w:rPr>
          <w:rFonts w:ascii="Arial Narrow" w:hAnsi="Arial Narrow" w:cs="Times New Roman"/>
          <w:color w:val="auto"/>
          <w:sz w:val="22"/>
          <w:szCs w:val="22"/>
        </w:rPr>
        <w:t xml:space="preserve"> prípade akýchkoľvek pochybností</w:t>
      </w:r>
      <w:r w:rsidR="00D5395B">
        <w:rPr>
          <w:rFonts w:ascii="Arial Narrow" w:hAnsi="Arial Narrow" w:cs="Times New Roman"/>
          <w:color w:val="auto"/>
          <w:sz w:val="22"/>
          <w:szCs w:val="22"/>
        </w:rPr>
        <w:t>,</w:t>
      </w:r>
      <w:r>
        <w:rPr>
          <w:rFonts w:ascii="Arial Narrow" w:hAnsi="Arial Narrow" w:cs="Times New Roman"/>
          <w:color w:val="auto"/>
          <w:sz w:val="22"/>
          <w:szCs w:val="22"/>
        </w:rPr>
        <w:t xml:space="preserve"> je SO </w:t>
      </w:r>
      <w:r w:rsidRPr="00C2328B">
        <w:rPr>
          <w:rFonts w:ascii="Arial Narrow" w:hAnsi="Arial Narrow" w:cs="Times New Roman"/>
          <w:color w:val="auto"/>
          <w:sz w:val="22"/>
          <w:szCs w:val="22"/>
        </w:rPr>
        <w:t xml:space="preserve">oprávnený vyzvať žiadateľa </w:t>
      </w:r>
      <w:r w:rsidR="00D5395B">
        <w:rPr>
          <w:rFonts w:ascii="Arial Narrow" w:hAnsi="Arial Narrow" w:cs="Times New Roman"/>
          <w:color w:val="auto"/>
          <w:sz w:val="22"/>
          <w:szCs w:val="22"/>
        </w:rPr>
        <w:t xml:space="preserve">na preukázanie splnenia PPP </w:t>
      </w:r>
      <w:r w:rsidRPr="00C2328B">
        <w:rPr>
          <w:rFonts w:ascii="Arial Narrow" w:hAnsi="Arial Narrow" w:cs="Times New Roman"/>
          <w:color w:val="auto"/>
          <w:sz w:val="22"/>
          <w:szCs w:val="22"/>
        </w:rPr>
        <w:t>prostredníctvom</w:t>
      </w:r>
      <w:r>
        <w:rPr>
          <w:rFonts w:ascii="Arial Narrow" w:hAnsi="Arial Narrow" w:cs="Times New Roman"/>
          <w:color w:val="auto"/>
          <w:sz w:val="22"/>
          <w:szCs w:val="22"/>
        </w:rPr>
        <w:t xml:space="preserve"> </w:t>
      </w:r>
      <w:r w:rsidRPr="00C2328B">
        <w:rPr>
          <w:rFonts w:ascii="Arial Narrow" w:hAnsi="Arial Narrow" w:cs="Times New Roman"/>
          <w:color w:val="auto"/>
          <w:sz w:val="22"/>
          <w:szCs w:val="22"/>
        </w:rPr>
        <w:t xml:space="preserve">potvrdenia / dokladu </w:t>
      </w:r>
      <w:r w:rsidR="00280C31">
        <w:rPr>
          <w:rFonts w:ascii="Arial Narrow" w:hAnsi="Arial Narrow" w:cs="Times New Roman"/>
          <w:color w:val="auto"/>
          <w:sz w:val="22"/>
          <w:szCs w:val="22"/>
        </w:rPr>
        <w:t xml:space="preserve">aj </w:t>
      </w:r>
      <w:r w:rsidRPr="00C2328B">
        <w:rPr>
          <w:rFonts w:ascii="Arial Narrow" w:hAnsi="Arial Narrow" w:cs="Times New Roman"/>
          <w:color w:val="auto"/>
          <w:sz w:val="22"/>
          <w:szCs w:val="22"/>
        </w:rPr>
        <w:t>n</w:t>
      </w:r>
      <w:r w:rsidR="006D7DC4">
        <w:rPr>
          <w:rFonts w:ascii="Arial Narrow" w:hAnsi="Arial Narrow" w:cs="Times New Roman"/>
          <w:color w:val="auto"/>
          <w:sz w:val="22"/>
          <w:szCs w:val="22"/>
        </w:rPr>
        <w:t>apriek funkčnej integrácii ITMS</w:t>
      </w:r>
      <w:r w:rsidRPr="00C2328B">
        <w:rPr>
          <w:rFonts w:ascii="Arial Narrow" w:hAnsi="Arial Narrow" w:cs="Times New Roman"/>
          <w:color w:val="auto"/>
          <w:sz w:val="22"/>
          <w:szCs w:val="22"/>
        </w:rPr>
        <w:t xml:space="preserve">2014+ s príslušným </w:t>
      </w:r>
      <w:r w:rsidR="009C1DAB">
        <w:rPr>
          <w:rFonts w:ascii="Arial Narrow" w:hAnsi="Arial Narrow" w:cs="Times New Roman"/>
          <w:color w:val="auto"/>
          <w:sz w:val="22"/>
          <w:szCs w:val="22"/>
        </w:rPr>
        <w:t>informačným systémom</w:t>
      </w:r>
      <w:r w:rsidRPr="00C2328B">
        <w:rPr>
          <w:rFonts w:ascii="Arial Narrow" w:hAnsi="Arial Narrow" w:cs="Times New Roman"/>
          <w:color w:val="auto"/>
          <w:sz w:val="22"/>
          <w:szCs w:val="22"/>
        </w:rPr>
        <w:t xml:space="preserve"> verejnej správy.</w:t>
      </w:r>
    </w:p>
    <w:p w14:paraId="5B4B7F0B" w14:textId="77777777" w:rsidR="00AC1DD6" w:rsidRPr="00E02C5F" w:rsidRDefault="00AC1DD6" w:rsidP="00A32F5F">
      <w:pPr>
        <w:pStyle w:val="Default"/>
        <w:widowControl w:val="0"/>
        <w:spacing w:before="120" w:after="120"/>
        <w:jc w:val="both"/>
        <w:rPr>
          <w:rFonts w:ascii="Arial Narrow" w:hAnsi="Arial Narrow"/>
          <w:sz w:val="22"/>
          <w:szCs w:val="22"/>
        </w:rPr>
      </w:pPr>
      <w:r w:rsidRPr="00E02C5F">
        <w:rPr>
          <w:rFonts w:ascii="Arial Narrow" w:hAnsi="Arial Narrow"/>
          <w:sz w:val="22"/>
          <w:szCs w:val="22"/>
        </w:rPr>
        <w:t xml:space="preserve">Rozhodnutie o schválení ŽoNFP môže byť vydané až po tom, ako žiadateľ v konaní o ŽoNFP preukázal, resp. SO preukázateľne overil, že spĺňa podmienky poskytnutia príspevku definované výzvou. </w:t>
      </w:r>
      <w:r w:rsidR="007352CD" w:rsidRPr="007352CD">
        <w:rPr>
          <w:rFonts w:ascii="Arial Narrow" w:hAnsi="Arial Narrow"/>
          <w:sz w:val="22"/>
          <w:szCs w:val="22"/>
        </w:rPr>
        <w:t>Uvedené sa nevzťahuje na tie podmienky poskytnutia príspevku, ktorých splnenie sa vyžaduje do momentu poskytnutia súčinnosti k uzavretiu Zmluvy o poskytnutí NFP.</w:t>
      </w:r>
    </w:p>
    <w:p w14:paraId="43FB4A67" w14:textId="183CF218" w:rsidR="001D088D" w:rsidRPr="00E02C5F" w:rsidRDefault="001D088D" w:rsidP="00A32F5F">
      <w:pPr>
        <w:pStyle w:val="Default"/>
        <w:widowControl w:val="0"/>
        <w:spacing w:before="120" w:after="360"/>
        <w:jc w:val="both"/>
        <w:rPr>
          <w:rFonts w:ascii="Arial Narrow" w:hAnsi="Arial Narrow"/>
          <w:sz w:val="22"/>
          <w:szCs w:val="22"/>
        </w:rPr>
      </w:pPr>
      <w:r w:rsidRPr="00E02C5F">
        <w:rPr>
          <w:rFonts w:ascii="Arial Narrow" w:hAnsi="Arial Narrow"/>
          <w:sz w:val="22"/>
          <w:szCs w:val="22"/>
        </w:rPr>
        <w:t xml:space="preserve">Podrobná špecifikácia jednotlivých príloh, ktorými </w:t>
      </w:r>
      <w:r w:rsidR="00B03A38" w:rsidRPr="00E02C5F">
        <w:rPr>
          <w:rFonts w:ascii="Arial Narrow" w:hAnsi="Arial Narrow"/>
          <w:sz w:val="22"/>
          <w:szCs w:val="22"/>
        </w:rPr>
        <w:t xml:space="preserve">je </w:t>
      </w:r>
      <w:r w:rsidRPr="00E02C5F">
        <w:rPr>
          <w:rFonts w:ascii="Arial Narrow" w:hAnsi="Arial Narrow"/>
          <w:sz w:val="22"/>
          <w:szCs w:val="22"/>
        </w:rPr>
        <w:t xml:space="preserve">preukazované </w:t>
      </w:r>
      <w:r w:rsidR="00B03A38" w:rsidRPr="00E02C5F">
        <w:rPr>
          <w:rFonts w:ascii="Arial Narrow" w:hAnsi="Arial Narrow"/>
          <w:sz w:val="22"/>
          <w:szCs w:val="22"/>
        </w:rPr>
        <w:t xml:space="preserve">splnenie </w:t>
      </w:r>
      <w:r w:rsidRPr="00E02C5F">
        <w:rPr>
          <w:rFonts w:ascii="Arial Narrow" w:hAnsi="Arial Narrow"/>
          <w:sz w:val="22"/>
          <w:szCs w:val="22"/>
        </w:rPr>
        <w:t>podmienky poskytnutia príspevku</w:t>
      </w:r>
      <w:r w:rsidR="00B03A38" w:rsidRPr="00E02C5F">
        <w:rPr>
          <w:rFonts w:ascii="Arial Narrow" w:hAnsi="Arial Narrow"/>
          <w:sz w:val="22"/>
          <w:szCs w:val="22"/>
        </w:rPr>
        <w:t>,</w:t>
      </w:r>
      <w:r w:rsidRPr="00E02C5F">
        <w:rPr>
          <w:rFonts w:ascii="Arial Narrow" w:hAnsi="Arial Narrow"/>
          <w:sz w:val="22"/>
          <w:szCs w:val="22"/>
        </w:rPr>
        <w:t xml:space="preserve"> je uvedená v </w:t>
      </w:r>
      <w:r w:rsidR="00081782" w:rsidRPr="00E02C5F">
        <w:rPr>
          <w:rFonts w:ascii="Arial Narrow" w:hAnsi="Arial Narrow"/>
          <w:sz w:val="22"/>
          <w:szCs w:val="22"/>
        </w:rPr>
        <w:t>Podk</w:t>
      </w:r>
      <w:r w:rsidRPr="00E02C5F">
        <w:rPr>
          <w:rFonts w:ascii="Arial Narrow" w:hAnsi="Arial Narrow"/>
          <w:sz w:val="22"/>
          <w:szCs w:val="22"/>
        </w:rPr>
        <w:t>apitole 3.1 Špecifikácia povinných príloh</w:t>
      </w:r>
      <w:r w:rsidR="00AC1DD6" w:rsidRPr="00E02C5F">
        <w:rPr>
          <w:rFonts w:ascii="Arial Narrow" w:hAnsi="Arial Narrow"/>
          <w:sz w:val="22"/>
          <w:szCs w:val="22"/>
        </w:rPr>
        <w:t xml:space="preserve"> formulára ŽoNFP.</w:t>
      </w:r>
      <w:r w:rsidRPr="00E02C5F">
        <w:rPr>
          <w:rFonts w:ascii="Arial Narrow" w:hAnsi="Arial Narrow"/>
          <w:sz w:val="22"/>
          <w:szCs w:val="22"/>
        </w:rPr>
        <w:t xml:space="preserve"> Táto kapitola obsahuje presné požiadavky na formálnu a obsahovú stránku jednotlivých príloh. </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5"/>
        <w:gridCol w:w="6799"/>
      </w:tblGrid>
      <w:tr w:rsidR="00B774B9" w:rsidRPr="00E02C5F" w14:paraId="1BB19893" w14:textId="77777777" w:rsidTr="00D646A6">
        <w:trPr>
          <w:trHeight w:val="637"/>
        </w:trPr>
        <w:tc>
          <w:tcPr>
            <w:tcW w:w="567" w:type="dxa"/>
            <w:tcBorders>
              <w:bottom w:val="single" w:sz="4" w:space="0" w:color="auto"/>
            </w:tcBorders>
            <w:shd w:val="clear" w:color="auto" w:fill="365F91"/>
            <w:vAlign w:val="center"/>
          </w:tcPr>
          <w:p w14:paraId="1A6232E7" w14:textId="77777777" w:rsidR="003844E8" w:rsidRPr="00E02C5F" w:rsidRDefault="00636FD3" w:rsidP="00D646A6">
            <w:pPr>
              <w:spacing w:before="120" w:after="120" w:line="240" w:lineRule="auto"/>
              <w:ind w:hanging="143"/>
              <w:jc w:val="center"/>
              <w:rPr>
                <w:rFonts w:ascii="Arial Narrow" w:hAnsi="Arial Narrow"/>
                <w:b/>
                <w:color w:val="FFFFFF"/>
                <w:sz w:val="22"/>
                <w:szCs w:val="22"/>
              </w:rPr>
            </w:pPr>
            <w:r>
              <w:rPr>
                <w:rFonts w:ascii="Arial Narrow" w:hAnsi="Arial Narrow"/>
                <w:b/>
                <w:color w:val="FFFFFF"/>
                <w:sz w:val="22"/>
                <w:szCs w:val="22"/>
              </w:rPr>
              <w:t xml:space="preserve">  </w:t>
            </w:r>
            <w:r w:rsidR="003844E8" w:rsidRPr="00E02C5F">
              <w:rPr>
                <w:rFonts w:ascii="Arial Narrow" w:hAnsi="Arial Narrow"/>
                <w:b/>
                <w:color w:val="FFFFFF"/>
                <w:sz w:val="22"/>
                <w:szCs w:val="22"/>
              </w:rPr>
              <w:t>P.č.</w:t>
            </w:r>
          </w:p>
        </w:tc>
        <w:tc>
          <w:tcPr>
            <w:tcW w:w="2165" w:type="dxa"/>
            <w:tcBorders>
              <w:bottom w:val="single" w:sz="4" w:space="0" w:color="auto"/>
            </w:tcBorders>
            <w:shd w:val="clear" w:color="auto" w:fill="365F91"/>
            <w:vAlign w:val="center"/>
          </w:tcPr>
          <w:p w14:paraId="44478775" w14:textId="77777777" w:rsidR="003844E8" w:rsidRPr="00E02C5F" w:rsidRDefault="003844E8" w:rsidP="00D646A6">
            <w:pPr>
              <w:spacing w:before="120" w:after="120" w:line="240" w:lineRule="auto"/>
              <w:ind w:left="-244"/>
              <w:jc w:val="center"/>
              <w:rPr>
                <w:rFonts w:ascii="Arial Narrow" w:hAnsi="Arial Narrow"/>
                <w:b/>
                <w:color w:val="FFFFFF"/>
                <w:sz w:val="22"/>
                <w:szCs w:val="22"/>
              </w:rPr>
            </w:pPr>
            <w:r w:rsidRPr="00E02C5F">
              <w:rPr>
                <w:rFonts w:ascii="Arial Narrow" w:hAnsi="Arial Narrow"/>
                <w:b/>
                <w:color w:val="FFFFFF"/>
                <w:sz w:val="22"/>
                <w:szCs w:val="22"/>
              </w:rPr>
              <w:t>Znenie podmienky poskytnutia príspevku</w:t>
            </w:r>
          </w:p>
        </w:tc>
        <w:tc>
          <w:tcPr>
            <w:tcW w:w="6799" w:type="dxa"/>
            <w:shd w:val="clear" w:color="auto" w:fill="365F91"/>
            <w:vAlign w:val="center"/>
          </w:tcPr>
          <w:p w14:paraId="07246E8C" w14:textId="77777777" w:rsidR="003844E8" w:rsidRPr="00E02C5F" w:rsidRDefault="003844E8" w:rsidP="00D646A6">
            <w:pPr>
              <w:spacing w:before="120" w:after="120" w:line="240" w:lineRule="auto"/>
              <w:ind w:right="-106"/>
              <w:jc w:val="center"/>
              <w:rPr>
                <w:rFonts w:ascii="Arial Narrow" w:hAnsi="Arial Narrow"/>
                <w:b/>
                <w:color w:val="FFFFFF"/>
                <w:sz w:val="22"/>
                <w:szCs w:val="22"/>
              </w:rPr>
            </w:pPr>
            <w:r>
              <w:rPr>
                <w:rFonts w:ascii="Arial Narrow" w:hAnsi="Arial Narrow"/>
                <w:b/>
                <w:color w:val="FFFFFF"/>
                <w:sz w:val="22"/>
                <w:szCs w:val="22"/>
              </w:rPr>
              <w:t>F</w:t>
            </w:r>
            <w:r w:rsidRPr="00E02C5F">
              <w:rPr>
                <w:rFonts w:ascii="Arial Narrow" w:hAnsi="Arial Narrow"/>
                <w:b/>
                <w:color w:val="FFFFFF"/>
                <w:sz w:val="22"/>
                <w:szCs w:val="22"/>
              </w:rPr>
              <w:t>orma preukázania podmienky poskytnutia príspevku zo strany žiadateľa a spôsob overenia podmienky poskytnutia príspevku zo strany SO</w:t>
            </w:r>
          </w:p>
        </w:tc>
      </w:tr>
      <w:tr w:rsidR="00FF1AFD" w:rsidRPr="00E02C5F" w14:paraId="28FE76F9" w14:textId="77777777" w:rsidTr="00D646A6">
        <w:trPr>
          <w:trHeight w:val="558"/>
        </w:trPr>
        <w:tc>
          <w:tcPr>
            <w:tcW w:w="567" w:type="dxa"/>
            <w:shd w:val="clear" w:color="auto" w:fill="DBE5F1"/>
          </w:tcPr>
          <w:p w14:paraId="0736FD39" w14:textId="77777777" w:rsidR="003844E8" w:rsidRPr="00073FE7" w:rsidRDefault="003844E8" w:rsidP="0005191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639D2190" w14:textId="6D01C08D" w:rsidR="003844E8" w:rsidRPr="00CC298A" w:rsidRDefault="003844E8" w:rsidP="0081002D">
            <w:pPr>
              <w:autoSpaceDE w:val="0"/>
              <w:autoSpaceDN w:val="0"/>
              <w:spacing w:before="120" w:after="120" w:line="240" w:lineRule="auto"/>
              <w:jc w:val="left"/>
              <w:rPr>
                <w:rFonts w:ascii="Arial Narrow" w:eastAsia="Calibri" w:hAnsi="Arial Narrow"/>
                <w:i/>
                <w:color w:val="000000"/>
                <w:sz w:val="22"/>
                <w:szCs w:val="22"/>
                <w:lang w:eastAsia="en-US"/>
              </w:rPr>
            </w:pPr>
            <w:r w:rsidRPr="00C307A0">
              <w:rPr>
                <w:rFonts w:ascii="Arial Narrow" w:eastAsia="Calibri" w:hAnsi="Arial Narrow"/>
                <w:b/>
                <w:color w:val="000000"/>
                <w:sz w:val="22"/>
                <w:szCs w:val="22"/>
                <w:lang w:eastAsia="en-US"/>
              </w:rPr>
              <w:t>P</w:t>
            </w:r>
            <w:r w:rsidRPr="000C43F9">
              <w:rPr>
                <w:rFonts w:ascii="Arial Narrow" w:eastAsia="Calibri" w:hAnsi="Arial Narrow"/>
                <w:b/>
                <w:color w:val="000000"/>
                <w:sz w:val="22"/>
                <w:szCs w:val="22"/>
                <w:lang w:eastAsia="en-US"/>
              </w:rPr>
              <w:t>rávna</w:t>
            </w:r>
            <w:r w:rsidRPr="00CC298A">
              <w:rPr>
                <w:rFonts w:ascii="Arial Narrow" w:eastAsia="Calibri" w:hAnsi="Arial Narrow"/>
                <w:b/>
                <w:color w:val="000000"/>
                <w:sz w:val="22"/>
                <w:szCs w:val="22"/>
                <w:lang w:eastAsia="en-US"/>
              </w:rPr>
              <w:t xml:space="preserve"> forma</w:t>
            </w:r>
          </w:p>
        </w:tc>
        <w:tc>
          <w:tcPr>
            <w:tcW w:w="6799" w:type="dxa"/>
            <w:shd w:val="clear" w:color="auto" w:fill="auto"/>
          </w:tcPr>
          <w:p w14:paraId="1E1D7173" w14:textId="77777777" w:rsidR="003844E8" w:rsidRPr="00CC298A" w:rsidRDefault="003844E8" w:rsidP="008571E1">
            <w:pPr>
              <w:pStyle w:val="Default"/>
              <w:spacing w:before="120" w:after="120"/>
              <w:jc w:val="both"/>
              <w:rPr>
                <w:rFonts w:ascii="Arial Narrow" w:hAnsi="Arial Narrow" w:cs="Times New Roman"/>
                <w:color w:val="auto"/>
                <w:sz w:val="22"/>
                <w:szCs w:val="22"/>
              </w:rPr>
            </w:pPr>
            <w:bookmarkStart w:id="73" w:name="_Toc328470482"/>
            <w:bookmarkEnd w:id="73"/>
            <w:r w:rsidRPr="00CC298A">
              <w:rPr>
                <w:rFonts w:ascii="Arial Narrow" w:hAnsi="Arial Narrow" w:cs="Times New Roman"/>
                <w:color w:val="auto"/>
                <w:sz w:val="22"/>
                <w:szCs w:val="22"/>
              </w:rPr>
              <w:t>Žiadateľ musí patriť medzi oprávnených žiadateľov, ktorých definuje výzva.</w:t>
            </w:r>
          </w:p>
          <w:p w14:paraId="6A95FDF9" w14:textId="77777777" w:rsidR="003844E8" w:rsidRPr="00CC298A" w:rsidRDefault="003844E8" w:rsidP="008571E1">
            <w:pPr>
              <w:pStyle w:val="Default"/>
              <w:spacing w:before="120" w:after="120"/>
              <w:jc w:val="both"/>
              <w:rPr>
                <w:rFonts w:ascii="Arial Narrow" w:hAnsi="Arial Narrow" w:cs="Times New Roman"/>
                <w:color w:val="auto"/>
                <w:sz w:val="22"/>
                <w:szCs w:val="22"/>
              </w:rPr>
            </w:pPr>
            <w:r>
              <w:rPr>
                <w:rFonts w:ascii="Arial Narrow" w:hAnsi="Arial Narrow"/>
                <w:sz w:val="22"/>
                <w:szCs w:val="22"/>
              </w:rPr>
              <w:t>A</w:t>
            </w:r>
            <w:r w:rsidRPr="00CC298A">
              <w:rPr>
                <w:rFonts w:ascii="Arial Narrow" w:hAnsi="Arial Narrow"/>
                <w:sz w:val="22"/>
                <w:szCs w:val="22"/>
              </w:rPr>
              <w:t>k úkony v</w:t>
            </w:r>
            <w:r>
              <w:rPr>
                <w:rFonts w:ascii="Arial Narrow" w:hAnsi="Arial Narrow"/>
                <w:sz w:val="22"/>
                <w:szCs w:val="22"/>
              </w:rPr>
              <w:t>o vzťahu k </w:t>
            </w:r>
            <w:r w:rsidR="005C4396">
              <w:rPr>
                <w:rFonts w:ascii="Arial Narrow" w:hAnsi="Arial Narrow"/>
                <w:sz w:val="22"/>
                <w:szCs w:val="22"/>
              </w:rPr>
              <w:t>Ž</w:t>
            </w:r>
            <w:r>
              <w:rPr>
                <w:rFonts w:ascii="Arial Narrow" w:hAnsi="Arial Narrow"/>
                <w:sz w:val="22"/>
                <w:szCs w:val="22"/>
              </w:rPr>
              <w:t xml:space="preserve">oNFP </w:t>
            </w:r>
            <w:r w:rsidRPr="00CC298A">
              <w:rPr>
                <w:rFonts w:ascii="Arial Narrow" w:hAnsi="Arial Narrow"/>
                <w:sz w:val="22"/>
                <w:szCs w:val="22"/>
              </w:rPr>
              <w:t>vykonáva osoba splnomocnená žiadateľom</w:t>
            </w:r>
            <w:r>
              <w:rPr>
                <w:rFonts w:ascii="Arial Narrow" w:hAnsi="Arial Narrow"/>
                <w:sz w:val="22"/>
                <w:szCs w:val="22"/>
              </w:rPr>
              <w:t xml:space="preserve"> je </w:t>
            </w:r>
            <w:r w:rsidRPr="00CC298A">
              <w:rPr>
                <w:rFonts w:ascii="Arial Narrow" w:hAnsi="Arial Narrow"/>
                <w:sz w:val="22"/>
                <w:szCs w:val="22"/>
              </w:rPr>
              <w:t xml:space="preserve">za účelom posúdenia splnenia tejto </w:t>
            </w:r>
            <w:r>
              <w:rPr>
                <w:rFonts w:ascii="Arial Narrow" w:hAnsi="Arial Narrow"/>
                <w:sz w:val="22"/>
                <w:szCs w:val="22"/>
              </w:rPr>
              <w:t>PPP</w:t>
            </w:r>
            <w:r w:rsidRPr="00CC298A">
              <w:rPr>
                <w:rFonts w:ascii="Arial Narrow" w:hAnsi="Arial Narrow"/>
                <w:sz w:val="22"/>
                <w:szCs w:val="22"/>
              </w:rPr>
              <w:t xml:space="preserve"> </w:t>
            </w:r>
            <w:r>
              <w:rPr>
                <w:rFonts w:ascii="Arial Narrow" w:hAnsi="Arial Narrow"/>
                <w:sz w:val="22"/>
                <w:szCs w:val="22"/>
              </w:rPr>
              <w:t>ž</w:t>
            </w:r>
            <w:r w:rsidRPr="00CC298A">
              <w:rPr>
                <w:rFonts w:ascii="Arial Narrow" w:hAnsi="Arial Narrow"/>
                <w:sz w:val="22"/>
                <w:szCs w:val="22"/>
              </w:rPr>
              <w:t>iadateľ povinný preukázať, že osoby konajúce v mene žiadateľa, ktoré nie sú štatutárnym orgánom žiadateľa, sú riadne splnomocnené vykonávať relevantné úkony vo vzťahu k žiadosti o NFP a/alebo konaniu o žiadosti o NFP</w:t>
            </w:r>
            <w:r>
              <w:rPr>
                <w:rFonts w:ascii="Arial Narrow" w:hAnsi="Arial Narrow"/>
                <w:sz w:val="22"/>
                <w:szCs w:val="22"/>
              </w:rPr>
              <w:t>.</w:t>
            </w:r>
          </w:p>
          <w:p w14:paraId="173D3850" w14:textId="77777777" w:rsidR="003844E8" w:rsidRPr="00D646A6" w:rsidRDefault="003844E8" w:rsidP="00D646A6">
            <w:pPr>
              <w:pStyle w:val="PlainText11"/>
              <w:shd w:val="clear" w:color="auto" w:fill="95B3D7" w:themeFill="accent1" w:themeFillTint="99"/>
              <w:spacing w:before="36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D646A6">
              <w:rPr>
                <w:rFonts w:ascii="Arial Narrow" w:hAnsi="Arial Narrow"/>
                <w:b/>
                <w:i/>
                <w:spacing w:val="0"/>
                <w:sz w:val="22"/>
                <w:szCs w:val="22"/>
                <w:lang w:val="sk-SK"/>
              </w:rPr>
              <w:t xml:space="preserve"> preuk</w:t>
            </w:r>
            <w:r>
              <w:rPr>
                <w:rFonts w:ascii="Arial Narrow" w:hAnsi="Arial Narrow"/>
                <w:b/>
                <w:i/>
                <w:spacing w:val="0"/>
                <w:sz w:val="22"/>
                <w:szCs w:val="22"/>
                <w:lang w:val="sk-SK"/>
              </w:rPr>
              <w:t>ázania</w:t>
            </w:r>
            <w:r w:rsidRPr="00D646A6">
              <w:rPr>
                <w:rFonts w:ascii="Arial Narrow" w:hAnsi="Arial Narrow"/>
                <w:b/>
                <w:i/>
                <w:spacing w:val="0"/>
                <w:sz w:val="22"/>
                <w:szCs w:val="22"/>
                <w:lang w:val="sk-SK"/>
              </w:rPr>
              <w:t xml:space="preserve"> splnenia PPP</w:t>
            </w:r>
          </w:p>
          <w:p w14:paraId="22A61C65" w14:textId="21425A82" w:rsidR="003844E8" w:rsidRPr="00CC298A" w:rsidRDefault="003844E8" w:rsidP="00280C31">
            <w:pPr>
              <w:pStyle w:val="PlainText11"/>
              <w:spacing w:before="120" w:after="120"/>
              <w:jc w:val="both"/>
              <w:rPr>
                <w:rFonts w:ascii="Arial Narrow" w:hAnsi="Arial Narrow"/>
                <w:spacing w:val="0"/>
                <w:sz w:val="22"/>
                <w:szCs w:val="22"/>
                <w:lang w:val="sk-SK"/>
              </w:rPr>
            </w:pPr>
            <w:r>
              <w:rPr>
                <w:rFonts w:ascii="Arial Narrow" w:hAnsi="Arial Narrow"/>
                <w:spacing w:val="0"/>
                <w:sz w:val="22"/>
                <w:szCs w:val="22"/>
                <w:lang w:val="sk-SK"/>
              </w:rPr>
              <w:t>Žiadateľ</w:t>
            </w:r>
            <w:r w:rsidR="004102A5">
              <w:rPr>
                <w:rFonts w:ascii="Arial Narrow" w:hAnsi="Arial Narrow"/>
                <w:spacing w:val="0"/>
                <w:sz w:val="22"/>
                <w:szCs w:val="22"/>
                <w:lang w:val="sk-SK"/>
              </w:rPr>
              <w:t xml:space="preserve"> </w:t>
            </w:r>
            <w:r w:rsidRPr="00073FE7">
              <w:rPr>
                <w:rFonts w:ascii="Arial Narrow" w:hAnsi="Arial Narrow"/>
                <w:spacing w:val="0"/>
                <w:sz w:val="22"/>
                <w:szCs w:val="22"/>
                <w:lang w:val="sk-SK"/>
              </w:rPr>
              <w:t>predkladá</w:t>
            </w:r>
            <w:r>
              <w:rPr>
                <w:rFonts w:ascii="Arial Narrow" w:hAnsi="Arial Narrow"/>
                <w:spacing w:val="0"/>
                <w:sz w:val="22"/>
                <w:szCs w:val="22"/>
                <w:lang w:val="sk-SK"/>
              </w:rPr>
              <w:t xml:space="preserve"> </w:t>
            </w:r>
            <w:r>
              <w:rPr>
                <w:rFonts w:ascii="Arial Narrow" w:hAnsi="Arial Narrow"/>
                <w:b/>
                <w:spacing w:val="0"/>
                <w:sz w:val="22"/>
                <w:szCs w:val="22"/>
                <w:lang w:val="sk-SK"/>
              </w:rPr>
              <w:t>f</w:t>
            </w:r>
            <w:r w:rsidRPr="00D646A6">
              <w:rPr>
                <w:rFonts w:ascii="Arial Narrow" w:hAnsi="Arial Narrow"/>
                <w:b/>
                <w:spacing w:val="0"/>
                <w:sz w:val="22"/>
                <w:szCs w:val="22"/>
                <w:lang w:val="sk-SK"/>
              </w:rPr>
              <w:t>ormulár ŽoNFP</w:t>
            </w:r>
            <w:r w:rsidRPr="00073FE7">
              <w:rPr>
                <w:rFonts w:ascii="Arial Narrow" w:hAnsi="Arial Narrow"/>
                <w:spacing w:val="0"/>
                <w:sz w:val="22"/>
                <w:szCs w:val="22"/>
                <w:lang w:val="sk-SK"/>
              </w:rPr>
              <w:t xml:space="preserve"> v ktorom je povinný v</w:t>
            </w:r>
            <w:r w:rsidRPr="00C307A0">
              <w:rPr>
                <w:rFonts w:ascii="Arial Narrow" w:hAnsi="Arial Narrow"/>
                <w:spacing w:val="0"/>
                <w:sz w:val="22"/>
                <w:szCs w:val="22"/>
                <w:lang w:val="sk-SK"/>
              </w:rPr>
              <w:t xml:space="preserve"> tabuľke č. 1 </w:t>
            </w:r>
            <w:r w:rsidRPr="00D646A6">
              <w:rPr>
                <w:rFonts w:ascii="Arial Narrow" w:hAnsi="Arial Narrow"/>
                <w:i/>
                <w:spacing w:val="0"/>
                <w:sz w:val="22"/>
                <w:szCs w:val="22"/>
                <w:lang w:val="sk-SK"/>
              </w:rPr>
              <w:t>Identifikácia žiadateľa</w:t>
            </w:r>
            <w:r w:rsidRPr="00073FE7">
              <w:rPr>
                <w:rFonts w:ascii="Arial Narrow" w:hAnsi="Arial Narrow"/>
                <w:spacing w:val="0"/>
                <w:sz w:val="22"/>
                <w:szCs w:val="22"/>
                <w:lang w:val="sk-SK"/>
              </w:rPr>
              <w:t xml:space="preserve"> uviesť svoje identifikačné údaje</w:t>
            </w:r>
            <w:r w:rsidRPr="00C307A0">
              <w:rPr>
                <w:rFonts w:ascii="Arial Narrow" w:hAnsi="Arial Narrow"/>
                <w:spacing w:val="0"/>
                <w:sz w:val="22"/>
                <w:szCs w:val="22"/>
                <w:lang w:val="sk-SK"/>
              </w:rPr>
              <w:t>.</w:t>
            </w:r>
            <w:r w:rsidRPr="000C43F9">
              <w:rPr>
                <w:rFonts w:ascii="Arial Narrow" w:hAnsi="Arial Narrow"/>
                <w:spacing w:val="0"/>
                <w:sz w:val="22"/>
                <w:szCs w:val="22"/>
                <w:lang w:val="sk-SK"/>
              </w:rPr>
              <w:t xml:space="preserve"> </w:t>
            </w:r>
          </w:p>
          <w:p w14:paraId="599C2588" w14:textId="27861AB9" w:rsidR="003844E8" w:rsidRPr="00CC298A" w:rsidRDefault="004102A5" w:rsidP="0039382A">
            <w:pPr>
              <w:pStyle w:val="PlainText11"/>
              <w:spacing w:before="120" w:after="120"/>
              <w:jc w:val="both"/>
              <w:rPr>
                <w:rFonts w:ascii="Arial Narrow" w:hAnsi="Arial Narrow"/>
                <w:b/>
                <w:spacing w:val="0"/>
                <w:sz w:val="22"/>
                <w:szCs w:val="22"/>
                <w:lang w:val="sk-SK"/>
              </w:rPr>
            </w:pPr>
            <w:r>
              <w:rPr>
                <w:rFonts w:ascii="Arial Narrow" w:hAnsi="Arial Narrow"/>
                <w:spacing w:val="0"/>
                <w:sz w:val="22"/>
                <w:szCs w:val="22"/>
                <w:lang w:val="sk-SK"/>
              </w:rPr>
              <w:t>Ak v prípade ž</w:t>
            </w:r>
            <w:r w:rsidR="003844E8" w:rsidRPr="00CC298A">
              <w:rPr>
                <w:rFonts w:ascii="Arial Narrow" w:hAnsi="Arial Narrow"/>
                <w:spacing w:val="0"/>
                <w:sz w:val="22"/>
                <w:szCs w:val="22"/>
                <w:lang w:val="sk-SK"/>
              </w:rPr>
              <w:t>iadateľ</w:t>
            </w:r>
            <w:r>
              <w:rPr>
                <w:rFonts w:ascii="Arial Narrow" w:hAnsi="Arial Narrow"/>
                <w:spacing w:val="0"/>
                <w:sz w:val="22"/>
                <w:szCs w:val="22"/>
                <w:lang w:val="sk-SK"/>
              </w:rPr>
              <w:t>a</w:t>
            </w:r>
            <w:r w:rsidR="003844E8" w:rsidRPr="00CC298A">
              <w:rPr>
                <w:rFonts w:ascii="Arial Narrow" w:hAnsi="Arial Narrow"/>
                <w:spacing w:val="0"/>
                <w:sz w:val="22"/>
                <w:szCs w:val="22"/>
                <w:lang w:val="sk-SK"/>
              </w:rPr>
              <w:t xml:space="preserve">, ktorým je </w:t>
            </w:r>
            <w:r w:rsidR="002E706C" w:rsidRPr="00AC2A05">
              <w:rPr>
                <w:rFonts w:ascii="Arial Narrow" w:hAnsi="Arial Narrow"/>
                <w:b/>
                <w:spacing w:val="0"/>
                <w:sz w:val="22"/>
                <w:szCs w:val="22"/>
                <w:lang w:val="sk-SK"/>
              </w:rPr>
              <w:t>nezisková organizácia,</w:t>
            </w:r>
            <w:r w:rsidR="002E706C">
              <w:rPr>
                <w:rFonts w:ascii="Arial Narrow" w:hAnsi="Arial Narrow"/>
                <w:spacing w:val="0"/>
                <w:sz w:val="22"/>
                <w:szCs w:val="22"/>
                <w:lang w:val="sk-SK"/>
              </w:rPr>
              <w:t xml:space="preserve"> </w:t>
            </w:r>
            <w:r w:rsidR="00720110" w:rsidRPr="00883E04">
              <w:rPr>
                <w:rFonts w:ascii="Arial Narrow" w:hAnsi="Arial Narrow"/>
                <w:b/>
                <w:spacing w:val="0"/>
                <w:sz w:val="22"/>
                <w:szCs w:val="22"/>
                <w:lang w:val="sk-SK"/>
              </w:rPr>
              <w:t xml:space="preserve">verejnoprávna inštitúcia, </w:t>
            </w:r>
            <w:r w:rsidR="003844E8" w:rsidRPr="0082702D">
              <w:rPr>
                <w:rFonts w:ascii="Arial Narrow" w:hAnsi="Arial Narrow"/>
                <w:b/>
                <w:spacing w:val="0"/>
                <w:sz w:val="22"/>
                <w:szCs w:val="22"/>
                <w:lang w:val="sk-SK"/>
              </w:rPr>
              <w:t>r</w:t>
            </w:r>
            <w:r w:rsidR="003844E8" w:rsidRPr="00566F6F">
              <w:rPr>
                <w:rFonts w:ascii="Arial Narrow" w:hAnsi="Arial Narrow"/>
                <w:b/>
                <w:spacing w:val="0"/>
                <w:sz w:val="22"/>
                <w:szCs w:val="22"/>
                <w:lang w:val="sk-SK"/>
              </w:rPr>
              <w:t>ozpočtová alebo príspevková organizácia obce alebo VÚC</w:t>
            </w:r>
            <w:r>
              <w:rPr>
                <w:rFonts w:ascii="Arial Narrow" w:hAnsi="Arial Narrow"/>
                <w:b/>
                <w:spacing w:val="0"/>
                <w:sz w:val="22"/>
                <w:szCs w:val="22"/>
                <w:lang w:val="sk-SK"/>
              </w:rPr>
              <w:t xml:space="preserve"> </w:t>
            </w:r>
            <w:r w:rsidRPr="004102A5">
              <w:rPr>
                <w:rFonts w:ascii="Arial Narrow" w:hAnsi="Arial Narrow"/>
                <w:spacing w:val="0"/>
                <w:sz w:val="22"/>
                <w:szCs w:val="22"/>
                <w:lang w:val="sk-SK"/>
              </w:rPr>
              <w:t>nebude možné overiť splnenie podmienky</w:t>
            </w:r>
            <w:r w:rsidR="0061410A">
              <w:rPr>
                <w:rFonts w:ascii="Arial Narrow" w:hAnsi="Arial Narrow"/>
                <w:spacing w:val="0"/>
                <w:sz w:val="22"/>
                <w:szCs w:val="22"/>
                <w:lang w:val="sk-SK"/>
              </w:rPr>
              <w:t xml:space="preserve"> prostredníctvom integračnej funkcie ITMS2014+</w:t>
            </w:r>
            <w:r w:rsidRPr="004102A5">
              <w:rPr>
                <w:rFonts w:ascii="Arial Narrow" w:hAnsi="Arial Narrow"/>
                <w:spacing w:val="0"/>
                <w:sz w:val="22"/>
                <w:szCs w:val="22"/>
                <w:lang w:val="sk-SK"/>
              </w:rPr>
              <w:t xml:space="preserve">, SO v rámci administratívneho overenia </w:t>
            </w:r>
            <w:r>
              <w:rPr>
                <w:rFonts w:ascii="Arial Narrow" w:hAnsi="Arial Narrow"/>
                <w:spacing w:val="0"/>
                <w:sz w:val="22"/>
                <w:szCs w:val="22"/>
                <w:lang w:val="sk-SK"/>
              </w:rPr>
              <w:t xml:space="preserve">ŽoNFP </w:t>
            </w:r>
            <w:r w:rsidRPr="004102A5">
              <w:rPr>
                <w:rFonts w:ascii="Arial Narrow" w:hAnsi="Arial Narrow"/>
                <w:spacing w:val="0"/>
                <w:sz w:val="22"/>
                <w:szCs w:val="22"/>
                <w:lang w:val="sk-SK"/>
              </w:rPr>
              <w:t xml:space="preserve">vyzve žiadateľa na predloženie </w:t>
            </w:r>
            <w:r w:rsidR="003844E8" w:rsidRPr="000C43F9">
              <w:rPr>
                <w:rFonts w:ascii="Arial Narrow" w:hAnsi="Arial Narrow"/>
                <w:b/>
                <w:spacing w:val="0"/>
                <w:sz w:val="22"/>
                <w:szCs w:val="22"/>
                <w:lang w:val="sk-SK"/>
              </w:rPr>
              <w:t>Príloh</w:t>
            </w:r>
            <w:r>
              <w:rPr>
                <w:rFonts w:ascii="Arial Narrow" w:hAnsi="Arial Narrow"/>
                <w:b/>
                <w:spacing w:val="0"/>
                <w:sz w:val="22"/>
                <w:szCs w:val="22"/>
                <w:lang w:val="sk-SK"/>
              </w:rPr>
              <w:t>y</w:t>
            </w:r>
            <w:r w:rsidR="003844E8" w:rsidRPr="000C43F9">
              <w:rPr>
                <w:rFonts w:ascii="Arial Narrow" w:hAnsi="Arial Narrow"/>
                <w:b/>
                <w:spacing w:val="0"/>
                <w:sz w:val="22"/>
                <w:szCs w:val="22"/>
                <w:lang w:val="sk-SK"/>
              </w:rPr>
              <w:t xml:space="preserve"> č. 2</w:t>
            </w:r>
            <w:r w:rsidR="003844E8" w:rsidRPr="00CC298A">
              <w:rPr>
                <w:rFonts w:ascii="Arial Narrow" w:hAnsi="Arial Narrow"/>
                <w:b/>
                <w:spacing w:val="0"/>
                <w:sz w:val="22"/>
                <w:szCs w:val="22"/>
                <w:lang w:val="sk-SK"/>
              </w:rPr>
              <w:t xml:space="preserve"> ŽoNFP - Dokument potvrdzujúci právnu subjektivitu žiadateľa.</w:t>
            </w:r>
          </w:p>
          <w:p w14:paraId="5658C040" w14:textId="77777777" w:rsidR="003844E8" w:rsidRPr="00073FE7" w:rsidRDefault="003844E8" w:rsidP="009764DC">
            <w:pPr>
              <w:pStyle w:val="PlainText11"/>
              <w:spacing w:before="120" w:after="120"/>
              <w:jc w:val="both"/>
              <w:rPr>
                <w:rFonts w:ascii="Arial Narrow" w:hAnsi="Arial Narrow"/>
                <w:b/>
                <w:spacing w:val="0"/>
                <w:sz w:val="22"/>
                <w:szCs w:val="22"/>
                <w:lang w:val="sk-SK"/>
              </w:rPr>
            </w:pPr>
            <w:r w:rsidRPr="00D646A6">
              <w:rPr>
                <w:rFonts w:ascii="Arial Narrow" w:hAnsi="Arial Narrow"/>
                <w:spacing w:val="0"/>
                <w:sz w:val="22"/>
                <w:szCs w:val="22"/>
                <w:lang w:val="sk-SK"/>
              </w:rPr>
              <w:t>Ak relevantné, žiadateľ preukazuje udelenie plnej moci prostredníctvom</w:t>
            </w:r>
            <w:r w:rsidRPr="00073FE7">
              <w:rPr>
                <w:rFonts w:ascii="Arial Narrow" w:hAnsi="Arial Narrow"/>
                <w:b/>
                <w:spacing w:val="0"/>
                <w:sz w:val="22"/>
                <w:szCs w:val="22"/>
                <w:lang w:val="sk-SK"/>
              </w:rPr>
              <w:t xml:space="preserve"> </w:t>
            </w:r>
            <w:r w:rsidRPr="00D646A6">
              <w:rPr>
                <w:rFonts w:ascii="Arial Narrow" w:hAnsi="Arial Narrow"/>
                <w:b/>
                <w:sz w:val="22"/>
                <w:szCs w:val="22"/>
                <w:lang w:val="sk-SK" w:eastAsia="en-US"/>
              </w:rPr>
              <w:t>Prílohy č. 1 ŽoNFP – Plnomocenstvo.</w:t>
            </w:r>
          </w:p>
          <w:p w14:paraId="25D43C08" w14:textId="77777777" w:rsidR="003844E8" w:rsidRPr="00C307A0" w:rsidRDefault="003844E8" w:rsidP="00DB7C46">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307A0">
              <w:rPr>
                <w:rFonts w:ascii="Arial Narrow" w:hAnsi="Arial Narrow"/>
                <w:b/>
                <w:i/>
                <w:spacing w:val="0"/>
                <w:sz w:val="22"/>
                <w:szCs w:val="22"/>
                <w:lang w:val="sk-SK"/>
              </w:rPr>
              <w:t>Spôsob overenia splnenia PPP</w:t>
            </w:r>
          </w:p>
          <w:p w14:paraId="5A0FBE25" w14:textId="600F4986" w:rsidR="003844E8" w:rsidRPr="00CC298A" w:rsidRDefault="003844E8" w:rsidP="00A21EE2">
            <w:pPr>
              <w:pStyle w:val="Default"/>
              <w:spacing w:before="120" w:after="240"/>
              <w:jc w:val="both"/>
              <w:rPr>
                <w:rFonts w:ascii="Arial Narrow" w:hAnsi="Arial Narrow"/>
                <w:sz w:val="22"/>
                <w:szCs w:val="22"/>
              </w:rPr>
            </w:pPr>
            <w:r w:rsidRPr="000C43F9">
              <w:rPr>
                <w:rFonts w:ascii="Arial Narrow" w:hAnsi="Arial Narrow" w:cs="Times New Roman"/>
                <w:color w:val="auto"/>
                <w:sz w:val="22"/>
                <w:szCs w:val="22"/>
              </w:rPr>
              <w:lastRenderedPageBreak/>
              <w:t xml:space="preserve">SO overí právnu formu prioritne </w:t>
            </w:r>
            <w:r w:rsidRPr="00CC298A">
              <w:rPr>
                <w:rFonts w:ascii="Arial Narrow" w:hAnsi="Arial Narrow"/>
                <w:sz w:val="22"/>
                <w:szCs w:val="22"/>
              </w:rPr>
              <w:t>prostredníctvom integračnej funkcie ITMS2014+</w:t>
            </w:r>
            <w:r>
              <w:rPr>
                <w:rFonts w:ascii="Arial Narrow" w:hAnsi="Arial Narrow"/>
                <w:sz w:val="22"/>
                <w:szCs w:val="22"/>
              </w:rPr>
              <w:t>, prípadne</w:t>
            </w:r>
            <w:r w:rsidRPr="00CC298A">
              <w:rPr>
                <w:rFonts w:ascii="Arial Narrow" w:hAnsi="Arial Narrow"/>
                <w:sz w:val="22"/>
                <w:szCs w:val="22"/>
              </w:rPr>
              <w:t xml:space="preserve"> v </w:t>
            </w:r>
            <w:r w:rsidRPr="00D646A6">
              <w:rPr>
                <w:rFonts w:ascii="Arial Narrow" w:hAnsi="Arial Narrow"/>
                <w:b/>
                <w:sz w:val="22"/>
                <w:szCs w:val="22"/>
              </w:rPr>
              <w:t>Registri a identifikátore právnických osôb, podnikateľov a orgánov verejnej moci</w:t>
            </w:r>
            <w:r w:rsidRPr="00073FE7">
              <w:rPr>
                <w:rFonts w:ascii="Arial Narrow" w:hAnsi="Arial Narrow" w:cs="Times New Roman"/>
                <w:color w:val="auto"/>
                <w:sz w:val="22"/>
                <w:szCs w:val="22"/>
              </w:rPr>
              <w:t xml:space="preserve">, ktorý je verejne dostupný v elektronickej podobe na webovom sídle </w:t>
            </w:r>
            <w:hyperlink r:id="rId37" w:history="1">
              <w:r w:rsidRPr="00073FE7">
                <w:rPr>
                  <w:rStyle w:val="Hyperlink"/>
                  <w:rFonts w:ascii="Arial Narrow" w:hAnsi="Arial Narrow"/>
                  <w:sz w:val="22"/>
                  <w:szCs w:val="22"/>
                </w:rPr>
                <w:t>https://rpo.statistics.sk/</w:t>
              </w:r>
            </w:hyperlink>
            <w:r w:rsidR="000925A7">
              <w:rPr>
                <w:rFonts w:ascii="Arial Narrow" w:hAnsi="Arial Narrow" w:cs="Times New Roman"/>
                <w:color w:val="auto"/>
                <w:sz w:val="22"/>
                <w:szCs w:val="22"/>
              </w:rPr>
              <w:t xml:space="preserve"> </w:t>
            </w:r>
            <w:r w:rsidRPr="00C307A0">
              <w:rPr>
                <w:rFonts w:ascii="Arial Narrow" w:hAnsi="Arial Narrow" w:cs="Times New Roman"/>
                <w:color w:val="auto"/>
                <w:sz w:val="22"/>
                <w:szCs w:val="22"/>
              </w:rPr>
              <w:t xml:space="preserve">alebo v </w:t>
            </w:r>
            <w:r w:rsidRPr="000C43F9">
              <w:rPr>
                <w:rFonts w:ascii="Arial Narrow" w:hAnsi="Arial Narrow" w:cs="Times New Roman"/>
                <w:color w:val="auto"/>
                <w:sz w:val="22"/>
                <w:szCs w:val="22"/>
              </w:rPr>
              <w:t>iných verejných</w:t>
            </w:r>
            <w:r w:rsidR="000925A7">
              <w:rPr>
                <w:rFonts w:ascii="Arial Narrow" w:hAnsi="Arial Narrow" w:cs="Times New Roman"/>
                <w:color w:val="auto"/>
                <w:sz w:val="22"/>
                <w:szCs w:val="22"/>
              </w:rPr>
              <w:t xml:space="preserve"> registroch.</w:t>
            </w:r>
            <w:r w:rsidR="00A21EE2">
              <w:rPr>
                <w:rFonts w:ascii="Arial Narrow" w:hAnsi="Arial Narrow" w:cs="Times New Roman"/>
                <w:color w:val="auto"/>
                <w:sz w:val="22"/>
                <w:szCs w:val="22"/>
              </w:rPr>
              <w:t xml:space="preserve"> </w:t>
            </w:r>
            <w:r w:rsidR="000925A7" w:rsidRPr="000925A7">
              <w:rPr>
                <w:rFonts w:ascii="Arial Narrow" w:hAnsi="Arial Narrow" w:cs="Times New Roman"/>
                <w:color w:val="auto"/>
                <w:sz w:val="22"/>
                <w:szCs w:val="22"/>
              </w:rPr>
              <w:t xml:space="preserve">V </w:t>
            </w:r>
            <w:r w:rsidRPr="000925A7">
              <w:rPr>
                <w:rFonts w:ascii="Arial Narrow" w:hAnsi="Arial Narrow" w:cs="Times New Roman"/>
                <w:color w:val="auto"/>
                <w:sz w:val="22"/>
                <w:szCs w:val="22"/>
              </w:rPr>
              <w:t>prípade relevantnosti je PPP overená prostredníctvom Prílohy č. 1 a</w:t>
            </w:r>
            <w:r w:rsidRPr="000925A7">
              <w:rPr>
                <w:rFonts w:ascii="Arial Narrow" w:hAnsi="Arial Narrow"/>
                <w:sz w:val="22"/>
                <w:szCs w:val="22"/>
              </w:rPr>
              <w:t>/alebo 2 ŽoNFP.</w:t>
            </w:r>
          </w:p>
        </w:tc>
      </w:tr>
      <w:tr w:rsidR="00FF1AFD" w:rsidRPr="00E02C5F" w14:paraId="0B8CDBBE" w14:textId="77777777" w:rsidTr="00D646A6">
        <w:trPr>
          <w:trHeight w:val="558"/>
        </w:trPr>
        <w:tc>
          <w:tcPr>
            <w:tcW w:w="567" w:type="dxa"/>
            <w:shd w:val="clear" w:color="auto" w:fill="DBE5F1"/>
          </w:tcPr>
          <w:p w14:paraId="4526E6A7" w14:textId="77777777" w:rsidR="003844E8" w:rsidRPr="00073FE7" w:rsidRDefault="003844E8" w:rsidP="0005191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006B775A" w14:textId="77777777" w:rsidR="003844E8" w:rsidRPr="00C307A0" w:rsidRDefault="003844E8" w:rsidP="00D859F3">
            <w:pPr>
              <w:autoSpaceDE w:val="0"/>
              <w:autoSpaceDN w:val="0"/>
              <w:spacing w:before="120" w:after="120" w:line="240" w:lineRule="auto"/>
              <w:jc w:val="left"/>
              <w:rPr>
                <w:rFonts w:ascii="Arial Narrow" w:eastAsia="Calibri" w:hAnsi="Arial Narrow"/>
                <w:b/>
                <w:color w:val="000000"/>
                <w:sz w:val="22"/>
                <w:szCs w:val="22"/>
                <w:lang w:eastAsia="en-US"/>
              </w:rPr>
            </w:pPr>
            <w:r w:rsidRPr="00CC54B0">
              <w:rPr>
                <w:rFonts w:ascii="Arial Narrow" w:hAnsi="Arial Narrow"/>
                <w:b/>
                <w:sz w:val="22"/>
                <w:szCs w:val="22"/>
              </w:rPr>
              <w:t>Podmienka nebyť dlžníkom na daniach, vedených miestne príslušným daňovým úradom</w:t>
            </w:r>
          </w:p>
        </w:tc>
        <w:tc>
          <w:tcPr>
            <w:tcW w:w="6799" w:type="dxa"/>
            <w:shd w:val="clear" w:color="auto" w:fill="auto"/>
          </w:tcPr>
          <w:p w14:paraId="35CE73A4" w14:textId="77777777" w:rsidR="003844E8" w:rsidRPr="00D646A6" w:rsidRDefault="003844E8" w:rsidP="00D646A6">
            <w:pPr>
              <w:pStyle w:val="PlainText11"/>
              <w:shd w:val="clear" w:color="auto" w:fill="95B3D7" w:themeFill="accent1" w:themeFillTint="99"/>
              <w:spacing w:before="120" w:after="120"/>
              <w:jc w:val="both"/>
              <w:rPr>
                <w:rFonts w:ascii="Arial Narrow" w:hAnsi="Arial Narrow"/>
                <w:b/>
                <w:i/>
                <w:sz w:val="22"/>
                <w:szCs w:val="22"/>
              </w:rPr>
            </w:pPr>
            <w:r>
              <w:rPr>
                <w:rFonts w:ascii="Arial Narrow" w:hAnsi="Arial Narrow"/>
                <w:b/>
                <w:i/>
                <w:sz w:val="22"/>
                <w:szCs w:val="22"/>
              </w:rPr>
              <w:t>Forma</w:t>
            </w:r>
            <w:r w:rsidRPr="004849EA">
              <w:rPr>
                <w:rFonts w:ascii="Arial Narrow" w:hAnsi="Arial Narrow"/>
                <w:b/>
                <w:i/>
                <w:sz w:val="22"/>
                <w:szCs w:val="22"/>
              </w:rPr>
              <w:t xml:space="preserve"> </w:t>
            </w:r>
            <w:r w:rsidRPr="00883E04">
              <w:rPr>
                <w:rFonts w:ascii="Arial Narrow" w:hAnsi="Arial Narrow"/>
                <w:b/>
                <w:i/>
                <w:sz w:val="22"/>
                <w:szCs w:val="22"/>
                <w:lang w:val="sk-SK"/>
              </w:rPr>
              <w:t>preukázania</w:t>
            </w:r>
            <w:r w:rsidRPr="00D646A6">
              <w:rPr>
                <w:rFonts w:ascii="Arial Narrow" w:hAnsi="Arial Narrow"/>
                <w:b/>
                <w:i/>
                <w:spacing w:val="0"/>
                <w:sz w:val="22"/>
                <w:szCs w:val="22"/>
                <w:lang w:val="sk-SK"/>
              </w:rPr>
              <w:t xml:space="preserve"> splnenia PPP</w:t>
            </w:r>
          </w:p>
          <w:p w14:paraId="4C371A0B" w14:textId="77777777" w:rsidR="003844E8" w:rsidRPr="0077047D" w:rsidRDefault="003844E8" w:rsidP="00217569">
            <w:pPr>
              <w:pStyle w:val="Default"/>
              <w:spacing w:before="120" w:after="120"/>
              <w:jc w:val="both"/>
              <w:rPr>
                <w:rFonts w:ascii="Arial Narrow" w:hAnsi="Arial Narrow" w:cs="Times New Roman"/>
                <w:color w:val="auto"/>
                <w:sz w:val="22"/>
                <w:szCs w:val="22"/>
              </w:rPr>
            </w:pPr>
            <w:r w:rsidRPr="0077047D">
              <w:rPr>
                <w:rFonts w:ascii="Arial Narrow" w:hAnsi="Arial Narrow" w:cs="Times New Roman"/>
                <w:color w:val="auto"/>
                <w:sz w:val="22"/>
                <w:szCs w:val="22"/>
              </w:rPr>
              <w:t xml:space="preserve">Žiadateľ preukazuje splnenie tejto podmienky poskytnutia príspevku formou </w:t>
            </w:r>
            <w:r w:rsidRPr="00D646A6">
              <w:rPr>
                <w:rFonts w:ascii="Arial Narrow" w:hAnsi="Arial Narrow" w:cs="Times New Roman"/>
                <w:b/>
                <w:color w:val="auto"/>
                <w:sz w:val="22"/>
                <w:szCs w:val="22"/>
              </w:rPr>
              <w:t xml:space="preserve">čestného vyhlásenia v tabuľke č. 15 </w:t>
            </w:r>
            <w:r>
              <w:rPr>
                <w:rFonts w:ascii="Arial Narrow" w:hAnsi="Arial Narrow" w:cs="Times New Roman"/>
                <w:b/>
                <w:color w:val="auto"/>
                <w:sz w:val="22"/>
                <w:szCs w:val="22"/>
              </w:rPr>
              <w:t>f</w:t>
            </w:r>
            <w:r w:rsidRPr="00D646A6">
              <w:rPr>
                <w:rFonts w:ascii="Arial Narrow" w:hAnsi="Arial Narrow" w:cs="Times New Roman"/>
                <w:b/>
                <w:color w:val="auto"/>
                <w:sz w:val="22"/>
                <w:szCs w:val="22"/>
              </w:rPr>
              <w:t>ormulára ŽoNFP</w:t>
            </w:r>
            <w:r w:rsidRPr="0077047D">
              <w:rPr>
                <w:rFonts w:ascii="Arial Narrow" w:hAnsi="Arial Narrow" w:cs="Times New Roman"/>
                <w:color w:val="auto"/>
                <w:sz w:val="22"/>
                <w:szCs w:val="22"/>
              </w:rPr>
              <w:t>.</w:t>
            </w:r>
          </w:p>
          <w:p w14:paraId="78EEF787" w14:textId="77777777" w:rsidR="003844E8" w:rsidRPr="00D646A6" w:rsidRDefault="003844E8" w:rsidP="00D646A6">
            <w:pPr>
              <w:pStyle w:val="PlainText11"/>
              <w:shd w:val="clear" w:color="auto" w:fill="95B3D7" w:themeFill="accent1" w:themeFillTint="99"/>
              <w:spacing w:before="360" w:after="120"/>
              <w:jc w:val="both"/>
              <w:rPr>
                <w:rFonts w:ascii="Arial Narrow" w:hAnsi="Arial Narrow"/>
                <w:b/>
                <w:i/>
                <w:sz w:val="22"/>
                <w:szCs w:val="22"/>
              </w:rPr>
            </w:pPr>
            <w:r w:rsidRPr="00D646A6">
              <w:rPr>
                <w:rFonts w:ascii="Arial Narrow" w:hAnsi="Arial Narrow"/>
                <w:b/>
                <w:i/>
                <w:spacing w:val="0"/>
                <w:sz w:val="22"/>
                <w:szCs w:val="22"/>
                <w:lang w:val="sk-SK"/>
              </w:rPr>
              <w:t>Spôsob overenia splnenia PPP</w:t>
            </w:r>
          </w:p>
          <w:p w14:paraId="029AE697" w14:textId="2395B7DB" w:rsidR="003844E8" w:rsidRPr="0077047D" w:rsidRDefault="003844E8" w:rsidP="00A94DB9">
            <w:pPr>
              <w:pStyle w:val="Default"/>
              <w:spacing w:before="120" w:after="240"/>
              <w:jc w:val="both"/>
              <w:rPr>
                <w:rFonts w:ascii="Arial Narrow" w:hAnsi="Arial Narrow" w:cs="Times New Roman"/>
                <w:color w:val="auto"/>
                <w:sz w:val="22"/>
                <w:szCs w:val="22"/>
              </w:rPr>
            </w:pPr>
            <w:r w:rsidRPr="0077047D">
              <w:rPr>
                <w:rFonts w:ascii="Arial Narrow" w:hAnsi="Arial Narrow" w:cs="Times New Roman"/>
                <w:color w:val="auto"/>
                <w:sz w:val="22"/>
                <w:szCs w:val="22"/>
              </w:rPr>
              <w:t>SO overuje splnenie PPP</w:t>
            </w:r>
            <w:r w:rsidR="00E55562">
              <w:rPr>
                <w:rFonts w:ascii="Arial Narrow" w:hAnsi="Arial Narrow" w:cs="Times New Roman"/>
                <w:color w:val="auto"/>
                <w:sz w:val="22"/>
                <w:szCs w:val="22"/>
              </w:rPr>
              <w:t xml:space="preserve"> </w:t>
            </w:r>
            <w:r w:rsidR="00E55562" w:rsidRPr="00B33048">
              <w:rPr>
                <w:rFonts w:ascii="Arial Narrow" w:hAnsi="Arial Narrow" w:cs="Times New Roman"/>
                <w:color w:val="auto"/>
                <w:sz w:val="22"/>
                <w:szCs w:val="22"/>
              </w:rPr>
              <w:t xml:space="preserve">bez súčinnosti žiadateľa, </w:t>
            </w:r>
            <w:r w:rsidR="00E55562">
              <w:rPr>
                <w:rFonts w:ascii="Arial Narrow" w:hAnsi="Arial Narrow" w:cs="Times New Roman"/>
                <w:color w:val="auto"/>
                <w:sz w:val="22"/>
                <w:szCs w:val="22"/>
              </w:rPr>
              <w:t xml:space="preserve">prioritne </w:t>
            </w:r>
            <w:r w:rsidR="00E55562" w:rsidRPr="00B33048">
              <w:rPr>
                <w:rFonts w:ascii="Arial Narrow" w:hAnsi="Arial Narrow" w:cs="Times New Roman"/>
                <w:color w:val="auto"/>
                <w:sz w:val="22"/>
                <w:szCs w:val="22"/>
              </w:rPr>
              <w:t xml:space="preserve">prostredníctvom integrácie ITMS2014+, </w:t>
            </w:r>
            <w:r w:rsidR="00E55562">
              <w:rPr>
                <w:rFonts w:ascii="Arial Narrow" w:hAnsi="Arial Narrow" w:cs="Times New Roman"/>
                <w:color w:val="auto"/>
                <w:sz w:val="22"/>
                <w:szCs w:val="22"/>
              </w:rPr>
              <w:t>prípadne</w:t>
            </w:r>
            <w:r w:rsidR="00E55562" w:rsidRPr="00B33048">
              <w:rPr>
                <w:rFonts w:ascii="Arial Narrow" w:hAnsi="Arial Narrow" w:cs="Times New Roman"/>
                <w:color w:val="auto"/>
                <w:sz w:val="22"/>
                <w:szCs w:val="22"/>
              </w:rPr>
              <w:t xml:space="preserve"> z</w:t>
            </w:r>
            <w:r w:rsidR="00E55562">
              <w:rPr>
                <w:rFonts w:ascii="Arial Narrow" w:hAnsi="Arial Narrow" w:cs="Times New Roman"/>
                <w:color w:val="auto"/>
                <w:sz w:val="22"/>
                <w:szCs w:val="22"/>
              </w:rPr>
              <w:t xml:space="preserve">o </w:t>
            </w:r>
            <w:r w:rsidR="00F31CD9">
              <w:rPr>
                <w:rFonts w:ascii="Arial Narrow" w:hAnsi="Arial Narrow"/>
                <w:b/>
                <w:sz w:val="22"/>
                <w:szCs w:val="22"/>
              </w:rPr>
              <w:t>Zoznamu</w:t>
            </w:r>
            <w:r w:rsidR="00E55562" w:rsidRPr="005950C9">
              <w:rPr>
                <w:rFonts w:ascii="Arial Narrow" w:hAnsi="Arial Narrow"/>
                <w:b/>
                <w:sz w:val="22"/>
                <w:szCs w:val="22"/>
              </w:rPr>
              <w:t xml:space="preserve"> daňových dlžníkov</w:t>
            </w:r>
            <w:r w:rsidR="00E55562" w:rsidRPr="005950C9">
              <w:rPr>
                <w:rFonts w:ascii="Arial Narrow" w:hAnsi="Arial Narrow"/>
                <w:sz w:val="22"/>
                <w:szCs w:val="22"/>
              </w:rPr>
              <w:t xml:space="preserve"> vedeným Finančnou správou SR a verejne dostupným v elektronickej podobe na stránke</w:t>
            </w:r>
            <w:r w:rsidR="00E55562">
              <w:rPr>
                <w:rFonts w:ascii="Arial Narrow" w:hAnsi="Arial Narrow"/>
                <w:sz w:val="22"/>
                <w:szCs w:val="22"/>
              </w:rPr>
              <w:t>:</w:t>
            </w:r>
            <w:r w:rsidR="00E55562" w:rsidRPr="005950C9">
              <w:rPr>
                <w:rFonts w:ascii="Arial Narrow" w:hAnsi="Arial Narrow"/>
                <w:sz w:val="22"/>
                <w:szCs w:val="22"/>
              </w:rPr>
              <w:t xml:space="preserve"> </w:t>
            </w:r>
            <w:hyperlink r:id="rId38" w:history="1">
              <w:r w:rsidR="00A94DB9" w:rsidRPr="00A94DB9">
                <w:rPr>
                  <w:rStyle w:val="Hyperlink"/>
                  <w:rFonts w:ascii="Arial Narrow" w:hAnsi="Arial Narrow"/>
                  <w:sz w:val="22"/>
                  <w:szCs w:val="22"/>
                </w:rPr>
                <w:t>https://www.financnasprava.sk/sk/elektronicke-sluzby/verejne-sluzby/zoznamy</w:t>
              </w:r>
              <w:r w:rsidR="00A94DB9" w:rsidRPr="00A94DB9">
                <w:rPr>
                  <w:rStyle w:val="Hyperlink"/>
                  <w:rFonts w:ascii="Arial Narrow" w:hAnsi="Arial Narrow"/>
                  <w:sz w:val="22"/>
                  <w:szCs w:val="22"/>
                </w:rPr>
                <w:br/>
                <w:t>/detail/_f4211cf3-eb6d-4b43-928e-a62800e27a3a</w:t>
              </w:r>
            </w:hyperlink>
            <w:r w:rsidR="00A94DB9" w:rsidRPr="00A94DB9">
              <w:rPr>
                <w:rFonts w:ascii="Arial Narrow" w:hAnsi="Arial Narrow" w:cs="Times New Roman"/>
                <w:color w:val="auto"/>
                <w:sz w:val="22"/>
                <w:szCs w:val="22"/>
              </w:rPr>
              <w:t xml:space="preserve"> a overením čestného vyhlásenia v tabuľke č. 15 formulára ŽoNFP</w:t>
            </w:r>
            <w:r w:rsidR="006F6A43" w:rsidRPr="00A94DB9">
              <w:rPr>
                <w:rFonts w:ascii="Arial Narrow" w:hAnsi="Arial Narrow" w:cs="Times New Roman"/>
                <w:color w:val="auto"/>
                <w:sz w:val="22"/>
                <w:szCs w:val="22"/>
                <w:u w:val="single"/>
              </w:rPr>
              <w:t>.</w:t>
            </w:r>
          </w:p>
        </w:tc>
      </w:tr>
      <w:tr w:rsidR="00FF1AFD" w:rsidRPr="00E02C5F" w14:paraId="284A4C99" w14:textId="77777777" w:rsidTr="00D646A6">
        <w:trPr>
          <w:trHeight w:val="558"/>
        </w:trPr>
        <w:tc>
          <w:tcPr>
            <w:tcW w:w="567" w:type="dxa"/>
            <w:shd w:val="clear" w:color="auto" w:fill="DBE5F1"/>
          </w:tcPr>
          <w:p w14:paraId="35D6B3EF" w14:textId="49C7CDBE" w:rsidR="003844E8" w:rsidRPr="00E6010B" w:rsidRDefault="003844E8" w:rsidP="0005191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08C1B33B" w14:textId="77777777" w:rsidR="003844E8" w:rsidRPr="00E6010B" w:rsidRDefault="003844E8" w:rsidP="00D859F3">
            <w:pPr>
              <w:autoSpaceDE w:val="0"/>
              <w:autoSpaceDN w:val="0"/>
              <w:spacing w:before="120" w:after="120" w:line="240" w:lineRule="auto"/>
              <w:jc w:val="left"/>
              <w:rPr>
                <w:rFonts w:ascii="Arial Narrow" w:hAnsi="Arial Narrow"/>
                <w:b/>
                <w:sz w:val="22"/>
                <w:szCs w:val="22"/>
              </w:rPr>
            </w:pPr>
            <w:r w:rsidRPr="00E6010B">
              <w:rPr>
                <w:rFonts w:ascii="Arial Narrow" w:eastAsia="Calibri" w:hAnsi="Arial Narrow"/>
                <w:b/>
                <w:color w:val="000000"/>
                <w:sz w:val="22"/>
                <w:szCs w:val="22"/>
              </w:rPr>
              <w:t>Podmienka nebyť dlžníkom poistného na zdravotnom poistení</w:t>
            </w:r>
          </w:p>
        </w:tc>
        <w:tc>
          <w:tcPr>
            <w:tcW w:w="6799" w:type="dxa"/>
            <w:shd w:val="clear" w:color="auto" w:fill="auto"/>
          </w:tcPr>
          <w:p w14:paraId="0A0599B5" w14:textId="77777777" w:rsidR="003844E8" w:rsidRPr="005C4396"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0925A7">
              <w:rPr>
                <w:rFonts w:ascii="Arial Narrow" w:hAnsi="Arial Narrow"/>
                <w:b/>
                <w:i/>
                <w:sz w:val="22"/>
                <w:szCs w:val="22"/>
              </w:rPr>
              <w:t xml:space="preserve">Forma </w:t>
            </w:r>
            <w:r w:rsidRPr="00883E04">
              <w:rPr>
                <w:rFonts w:ascii="Arial Narrow" w:hAnsi="Arial Narrow"/>
                <w:b/>
                <w:i/>
                <w:sz w:val="22"/>
                <w:szCs w:val="22"/>
                <w:lang w:val="sk-SK"/>
              </w:rPr>
              <w:t>preukázania</w:t>
            </w:r>
            <w:r w:rsidRPr="000925A7">
              <w:rPr>
                <w:rFonts w:ascii="Arial Narrow" w:hAnsi="Arial Narrow"/>
                <w:b/>
                <w:i/>
                <w:spacing w:val="0"/>
                <w:sz w:val="22"/>
                <w:szCs w:val="22"/>
                <w:lang w:val="sk-SK"/>
              </w:rPr>
              <w:t xml:space="preserve"> splnenia</w:t>
            </w:r>
            <w:r w:rsidRPr="005C4396">
              <w:rPr>
                <w:rFonts w:ascii="Arial Narrow" w:hAnsi="Arial Narrow"/>
                <w:b/>
                <w:i/>
                <w:spacing w:val="0"/>
                <w:sz w:val="22"/>
                <w:szCs w:val="22"/>
                <w:lang w:val="sk-SK"/>
              </w:rPr>
              <w:t xml:space="preserve"> PPP</w:t>
            </w:r>
          </w:p>
          <w:p w14:paraId="13E65BDF" w14:textId="77777777" w:rsidR="003844E8" w:rsidRPr="00CC54B0" w:rsidRDefault="003844E8" w:rsidP="00217569">
            <w:pPr>
              <w:pStyle w:val="Default"/>
              <w:spacing w:before="120" w:after="120"/>
              <w:jc w:val="both"/>
              <w:rPr>
                <w:rFonts w:ascii="Arial Narrow" w:hAnsi="Arial Narrow" w:cs="Times New Roman"/>
                <w:color w:val="auto"/>
                <w:sz w:val="22"/>
                <w:szCs w:val="22"/>
              </w:rPr>
            </w:pPr>
            <w:r w:rsidRPr="00CC54B0">
              <w:rPr>
                <w:rFonts w:ascii="Arial Narrow" w:hAnsi="Arial Narrow" w:cs="Times New Roman"/>
                <w:color w:val="auto"/>
                <w:sz w:val="22"/>
                <w:szCs w:val="22"/>
              </w:rPr>
              <w:t xml:space="preserve">Žiadateľ preukazuje splnenie tejto podmienky poskytnutia príspevku formou </w:t>
            </w:r>
            <w:r w:rsidRPr="00CC54B0">
              <w:rPr>
                <w:rFonts w:ascii="Arial Narrow" w:hAnsi="Arial Narrow" w:cs="Times New Roman"/>
                <w:b/>
                <w:color w:val="auto"/>
                <w:sz w:val="22"/>
                <w:szCs w:val="22"/>
              </w:rPr>
              <w:t>čestn</w:t>
            </w:r>
            <w:r>
              <w:rPr>
                <w:rFonts w:ascii="Arial Narrow" w:hAnsi="Arial Narrow" w:cs="Times New Roman"/>
                <w:b/>
                <w:color w:val="auto"/>
                <w:sz w:val="22"/>
                <w:szCs w:val="22"/>
              </w:rPr>
              <w:t>ého vyhlásenia v tabuľke č. 15 f</w:t>
            </w:r>
            <w:r w:rsidRPr="00CC54B0">
              <w:rPr>
                <w:rFonts w:ascii="Arial Narrow" w:hAnsi="Arial Narrow" w:cs="Times New Roman"/>
                <w:b/>
                <w:color w:val="auto"/>
                <w:sz w:val="22"/>
                <w:szCs w:val="22"/>
              </w:rPr>
              <w:t>ormulára ŽoNFP</w:t>
            </w:r>
            <w:r w:rsidRPr="00CC54B0">
              <w:rPr>
                <w:rFonts w:ascii="Arial Narrow" w:hAnsi="Arial Narrow" w:cs="Times New Roman"/>
                <w:color w:val="auto"/>
                <w:sz w:val="22"/>
                <w:szCs w:val="22"/>
              </w:rPr>
              <w:t>.</w:t>
            </w:r>
          </w:p>
          <w:p w14:paraId="075F2673" w14:textId="77777777" w:rsidR="003844E8" w:rsidRPr="00CC54B0" w:rsidRDefault="003844E8" w:rsidP="00217569">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6852B23D" w14:textId="12D8F0CA" w:rsidR="003844E8" w:rsidRDefault="003844E8" w:rsidP="00FF12AF">
            <w:pPr>
              <w:pStyle w:val="Default"/>
              <w:jc w:val="both"/>
              <w:rPr>
                <w:rFonts w:ascii="Arial Narrow" w:hAnsi="Arial Narrow" w:cs="Times New Roman"/>
                <w:color w:val="auto"/>
                <w:sz w:val="22"/>
                <w:szCs w:val="22"/>
              </w:rPr>
            </w:pPr>
            <w:r w:rsidRPr="00CC54B0">
              <w:rPr>
                <w:rFonts w:ascii="Arial Narrow" w:hAnsi="Arial Narrow" w:cs="Times New Roman"/>
                <w:color w:val="auto"/>
                <w:sz w:val="22"/>
                <w:szCs w:val="22"/>
              </w:rPr>
              <w:t xml:space="preserve">SO overuje splnenie PPP bez súčinnosti žiadateľa, </w:t>
            </w:r>
            <w:r>
              <w:rPr>
                <w:rFonts w:ascii="Arial Narrow" w:hAnsi="Arial Narrow" w:cs="Times New Roman"/>
                <w:color w:val="auto"/>
                <w:sz w:val="22"/>
                <w:szCs w:val="22"/>
              </w:rPr>
              <w:t xml:space="preserve">prioritne </w:t>
            </w:r>
            <w:r w:rsidRPr="00CC54B0">
              <w:rPr>
                <w:rFonts w:ascii="Arial Narrow" w:hAnsi="Arial Narrow" w:cs="Times New Roman"/>
                <w:color w:val="auto"/>
                <w:sz w:val="22"/>
                <w:szCs w:val="22"/>
              </w:rPr>
              <w:t>prostredníctvom integrácie ITMS2014+</w:t>
            </w:r>
            <w:r>
              <w:rPr>
                <w:rFonts w:ascii="Arial Narrow" w:hAnsi="Arial Narrow" w:cs="Times New Roman"/>
                <w:color w:val="auto"/>
                <w:sz w:val="22"/>
                <w:szCs w:val="22"/>
              </w:rPr>
              <w:t>, prípadne</w:t>
            </w:r>
            <w:r w:rsidRPr="00217569">
              <w:rPr>
                <w:rFonts w:ascii="Arial Narrow" w:hAnsi="Arial Narrow" w:cs="Times New Roman"/>
                <w:color w:val="auto"/>
                <w:sz w:val="22"/>
                <w:szCs w:val="22"/>
              </w:rPr>
              <w:t xml:space="preserve"> z registrov dlžníkov verejného zdravotného poistenia zverejnených na webových sídlach príslušných zdravotných poisťovní:</w:t>
            </w:r>
          </w:p>
          <w:p w14:paraId="478CAB4C" w14:textId="4D7C609A" w:rsidR="003844E8" w:rsidRPr="00217569" w:rsidRDefault="003844E8" w:rsidP="00A94DB9">
            <w:pPr>
              <w:pStyle w:val="Default"/>
              <w:rPr>
                <w:rFonts w:ascii="Arial Narrow" w:hAnsi="Arial Narrow" w:cs="Times New Roman"/>
                <w:color w:val="auto"/>
                <w:sz w:val="22"/>
                <w:szCs w:val="22"/>
              </w:rPr>
            </w:pPr>
            <w:r w:rsidRPr="00217569">
              <w:rPr>
                <w:rFonts w:ascii="Arial Narrow" w:hAnsi="Arial Narrow" w:cs="Times New Roman"/>
                <w:color w:val="auto"/>
                <w:sz w:val="22"/>
                <w:szCs w:val="22"/>
              </w:rPr>
              <w:t xml:space="preserve">- </w:t>
            </w:r>
            <w:hyperlink r:id="rId39" w:history="1">
              <w:r w:rsidRPr="00217569">
                <w:rPr>
                  <w:rStyle w:val="Hyperlink"/>
                  <w:rFonts w:ascii="Arial Narrow" w:hAnsi="Arial Narrow"/>
                  <w:sz w:val="22"/>
                  <w:szCs w:val="22"/>
                </w:rPr>
                <w:t xml:space="preserve">https://www.vszp.sk/platitelia/platenie-poistneho/zoznam-dlznikov.html </w:t>
              </w:r>
            </w:hyperlink>
            <w:r w:rsidRPr="00217569">
              <w:rPr>
                <w:rFonts w:ascii="Arial Narrow" w:hAnsi="Arial Narrow" w:cs="Times New Roman"/>
                <w:color w:val="auto"/>
                <w:sz w:val="22"/>
                <w:szCs w:val="22"/>
              </w:rPr>
              <w:t>(Všeobecná zdravotná poisťovňa, a.s.),</w:t>
            </w:r>
          </w:p>
          <w:p w14:paraId="7A9453FA" w14:textId="632F99A6" w:rsidR="003844E8" w:rsidRPr="00217569" w:rsidRDefault="003844E8" w:rsidP="00A94DB9">
            <w:pPr>
              <w:pStyle w:val="Default"/>
              <w:rPr>
                <w:rFonts w:ascii="Arial Narrow" w:hAnsi="Arial Narrow" w:cs="Times New Roman"/>
                <w:color w:val="auto"/>
                <w:sz w:val="22"/>
                <w:szCs w:val="22"/>
              </w:rPr>
            </w:pPr>
            <w:r w:rsidRPr="00217569">
              <w:rPr>
                <w:rFonts w:ascii="Arial Narrow" w:hAnsi="Arial Narrow" w:cs="Times New Roman"/>
                <w:color w:val="auto"/>
                <w:sz w:val="22"/>
                <w:szCs w:val="22"/>
              </w:rPr>
              <w:t xml:space="preserve">- </w:t>
            </w:r>
            <w:hyperlink r:id="rId40" w:history="1">
              <w:r w:rsidRPr="00217569">
                <w:rPr>
                  <w:rStyle w:val="Hyperlink"/>
                  <w:rFonts w:ascii="Arial Narrow" w:hAnsi="Arial Narrow"/>
                  <w:sz w:val="22"/>
                  <w:szCs w:val="22"/>
                </w:rPr>
                <w:t>http://www.dovera.sk/overenia/dlznici/zoznam-dlznikov</w:t>
              </w:r>
            </w:hyperlink>
            <w:r w:rsidRPr="00217569">
              <w:rPr>
                <w:rFonts w:ascii="Arial Narrow" w:hAnsi="Arial Narrow" w:cs="Times New Roman"/>
                <w:color w:val="auto"/>
                <w:sz w:val="22"/>
                <w:szCs w:val="22"/>
              </w:rPr>
              <w:t xml:space="preserve"> (DÔVERA zdravotná poisťovňa, a.s.),</w:t>
            </w:r>
          </w:p>
          <w:p w14:paraId="1C40221E" w14:textId="77777777" w:rsidR="00A94DB9" w:rsidRDefault="003844E8" w:rsidP="00A94DB9">
            <w:pPr>
              <w:pStyle w:val="Default"/>
              <w:rPr>
                <w:rFonts w:ascii="Arial Narrow" w:hAnsi="Arial Narrow" w:cs="Times New Roman"/>
                <w:color w:val="auto"/>
                <w:sz w:val="22"/>
                <w:szCs w:val="22"/>
              </w:rPr>
            </w:pPr>
            <w:r w:rsidRPr="00217569">
              <w:rPr>
                <w:rFonts w:ascii="Arial Narrow" w:hAnsi="Arial Narrow" w:cs="Times New Roman"/>
                <w:color w:val="auto"/>
                <w:sz w:val="22"/>
                <w:szCs w:val="22"/>
              </w:rPr>
              <w:t xml:space="preserve">- </w:t>
            </w:r>
            <w:hyperlink r:id="rId41" w:history="1">
              <w:r w:rsidRPr="00217569">
                <w:rPr>
                  <w:rStyle w:val="Hyperlink"/>
                  <w:rFonts w:ascii="Arial Narrow" w:hAnsi="Arial Narrow"/>
                  <w:sz w:val="22"/>
                  <w:szCs w:val="22"/>
                </w:rPr>
                <w:t>https://www.union.sk/zoznam-dlznikov</w:t>
              </w:r>
            </w:hyperlink>
            <w:r w:rsidRPr="00217569">
              <w:rPr>
                <w:rFonts w:ascii="Arial Narrow" w:hAnsi="Arial Narrow" w:cs="Times New Roman"/>
                <w:color w:val="auto"/>
                <w:sz w:val="22"/>
                <w:szCs w:val="22"/>
              </w:rPr>
              <w:t xml:space="preserve"> (Union poisťovňa, a.s.)</w:t>
            </w:r>
          </w:p>
          <w:p w14:paraId="2766A811" w14:textId="00D0DA31" w:rsidR="003844E8" w:rsidRPr="00A94DB9" w:rsidRDefault="00A94DB9" w:rsidP="00A94DB9">
            <w:pPr>
              <w:pStyle w:val="Default"/>
              <w:spacing w:after="240"/>
              <w:rPr>
                <w:rFonts w:ascii="Arial Narrow" w:hAnsi="Arial Narrow" w:cs="Times New Roman"/>
                <w:color w:val="auto"/>
                <w:sz w:val="22"/>
                <w:szCs w:val="22"/>
              </w:rPr>
            </w:pPr>
            <w:r>
              <w:rPr>
                <w:rFonts w:ascii="Arial Narrow" w:hAnsi="Arial Narrow" w:cs="Times New Roman"/>
                <w:color w:val="auto"/>
                <w:sz w:val="22"/>
                <w:szCs w:val="22"/>
              </w:rPr>
              <w:t xml:space="preserve"> </w:t>
            </w:r>
            <w:r w:rsidRPr="00284723">
              <w:rPr>
                <w:rFonts w:ascii="Arial Narrow" w:hAnsi="Arial Narrow" w:cs="Times New Roman"/>
                <w:color w:val="auto"/>
                <w:sz w:val="22"/>
                <w:szCs w:val="22"/>
              </w:rPr>
              <w:t>a overením čestného vyhlásenia v tabuľke č. 15 formulára ŽoNFP.</w:t>
            </w:r>
          </w:p>
        </w:tc>
      </w:tr>
      <w:tr w:rsidR="00FF1AFD" w:rsidRPr="00E02C5F" w14:paraId="0747CC84" w14:textId="77777777" w:rsidTr="00D646A6">
        <w:trPr>
          <w:trHeight w:val="558"/>
        </w:trPr>
        <w:tc>
          <w:tcPr>
            <w:tcW w:w="567" w:type="dxa"/>
            <w:shd w:val="clear" w:color="auto" w:fill="DBE5F1"/>
          </w:tcPr>
          <w:p w14:paraId="45695ACE" w14:textId="77777777" w:rsidR="003844E8" w:rsidRPr="00073FE7"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75CD66C7" w14:textId="77777777" w:rsidR="003844E8" w:rsidRPr="00E6010B" w:rsidRDefault="003844E8" w:rsidP="00EC0193">
            <w:pPr>
              <w:autoSpaceDE w:val="0"/>
              <w:autoSpaceDN w:val="0"/>
              <w:spacing w:before="120" w:after="120" w:line="240" w:lineRule="auto"/>
              <w:jc w:val="left"/>
              <w:rPr>
                <w:rFonts w:ascii="Arial Narrow" w:eastAsia="Calibri" w:hAnsi="Arial Narrow"/>
                <w:b/>
                <w:color w:val="000000"/>
                <w:sz w:val="22"/>
                <w:szCs w:val="22"/>
              </w:rPr>
            </w:pPr>
            <w:r w:rsidRPr="00E6010B">
              <w:rPr>
                <w:rFonts w:ascii="Arial Narrow" w:eastAsia="Calibri" w:hAnsi="Arial Narrow"/>
                <w:b/>
                <w:color w:val="000000"/>
                <w:sz w:val="22"/>
                <w:szCs w:val="22"/>
              </w:rPr>
              <w:t>Podmienka nebyť dlžníkom na sociálnom poistení</w:t>
            </w:r>
          </w:p>
        </w:tc>
        <w:tc>
          <w:tcPr>
            <w:tcW w:w="6799" w:type="dxa"/>
            <w:shd w:val="clear" w:color="auto" w:fill="auto"/>
          </w:tcPr>
          <w:p w14:paraId="63ECC73E" w14:textId="77777777" w:rsidR="003844E8" w:rsidRPr="000925A7"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0925A7">
              <w:rPr>
                <w:rFonts w:ascii="Arial Narrow" w:hAnsi="Arial Narrow"/>
                <w:b/>
                <w:i/>
                <w:sz w:val="22"/>
                <w:szCs w:val="22"/>
              </w:rPr>
              <w:t xml:space="preserve">Forma </w:t>
            </w:r>
            <w:r w:rsidRPr="00883E04">
              <w:rPr>
                <w:rFonts w:ascii="Arial Narrow" w:hAnsi="Arial Narrow"/>
                <w:b/>
                <w:i/>
                <w:sz w:val="22"/>
                <w:szCs w:val="22"/>
                <w:lang w:val="sk-SK"/>
              </w:rPr>
              <w:t>preukázania</w:t>
            </w:r>
            <w:r w:rsidRPr="000925A7" w:rsidDel="00391F2C">
              <w:rPr>
                <w:rFonts w:ascii="Arial Narrow" w:hAnsi="Arial Narrow"/>
                <w:b/>
                <w:sz w:val="22"/>
                <w:szCs w:val="22"/>
              </w:rPr>
              <w:t xml:space="preserve"> </w:t>
            </w:r>
            <w:r w:rsidRPr="000925A7">
              <w:rPr>
                <w:rFonts w:ascii="Arial Narrow" w:hAnsi="Arial Narrow"/>
                <w:b/>
                <w:i/>
                <w:spacing w:val="0"/>
                <w:sz w:val="22"/>
                <w:szCs w:val="22"/>
                <w:lang w:val="sk-SK"/>
              </w:rPr>
              <w:t>splnenia PPP</w:t>
            </w:r>
          </w:p>
          <w:p w14:paraId="0DA4858B" w14:textId="77777777" w:rsidR="003844E8" w:rsidRPr="00CC54B0" w:rsidRDefault="003844E8" w:rsidP="00EC0193">
            <w:pPr>
              <w:pStyle w:val="Default"/>
              <w:spacing w:before="120" w:after="120"/>
              <w:jc w:val="both"/>
              <w:rPr>
                <w:rFonts w:ascii="Arial Narrow" w:hAnsi="Arial Narrow" w:cs="Times New Roman"/>
                <w:color w:val="auto"/>
                <w:sz w:val="22"/>
                <w:szCs w:val="22"/>
              </w:rPr>
            </w:pPr>
            <w:r w:rsidRPr="00CC54B0">
              <w:rPr>
                <w:rFonts w:ascii="Arial Narrow" w:hAnsi="Arial Narrow" w:cs="Times New Roman"/>
                <w:color w:val="auto"/>
                <w:sz w:val="22"/>
                <w:szCs w:val="22"/>
              </w:rPr>
              <w:t xml:space="preserve">Žiadateľ preukazuje splnenie tejto podmienky poskytnutia príspevku formou </w:t>
            </w:r>
            <w:r w:rsidRPr="00CC54B0">
              <w:rPr>
                <w:rFonts w:ascii="Arial Narrow" w:hAnsi="Arial Narrow" w:cs="Times New Roman"/>
                <w:b/>
                <w:color w:val="auto"/>
                <w:sz w:val="22"/>
                <w:szCs w:val="22"/>
              </w:rPr>
              <w:t xml:space="preserve">čestného vyhlásenia v tabuľke č. 15 </w:t>
            </w:r>
            <w:r>
              <w:rPr>
                <w:rFonts w:ascii="Arial Narrow" w:hAnsi="Arial Narrow" w:cs="Times New Roman"/>
                <w:b/>
                <w:color w:val="auto"/>
                <w:sz w:val="22"/>
                <w:szCs w:val="22"/>
              </w:rPr>
              <w:t>f</w:t>
            </w:r>
            <w:r w:rsidRPr="00CC54B0">
              <w:rPr>
                <w:rFonts w:ascii="Arial Narrow" w:hAnsi="Arial Narrow" w:cs="Times New Roman"/>
                <w:b/>
                <w:color w:val="auto"/>
                <w:sz w:val="22"/>
                <w:szCs w:val="22"/>
              </w:rPr>
              <w:t>ormulára ŽoNFP</w:t>
            </w:r>
            <w:r w:rsidRPr="00CC54B0">
              <w:rPr>
                <w:rFonts w:ascii="Arial Narrow" w:hAnsi="Arial Narrow" w:cs="Times New Roman"/>
                <w:color w:val="auto"/>
                <w:sz w:val="22"/>
                <w:szCs w:val="22"/>
              </w:rPr>
              <w:t>.</w:t>
            </w:r>
          </w:p>
          <w:p w14:paraId="7BA3EE2C" w14:textId="77777777" w:rsidR="003844E8" w:rsidRPr="00CC54B0" w:rsidRDefault="003844E8" w:rsidP="00EC0193">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5AF51587" w14:textId="3FD7C1D9" w:rsidR="003844E8" w:rsidRPr="00A94DB9" w:rsidRDefault="003844E8" w:rsidP="00A94DB9">
            <w:pPr>
              <w:pStyle w:val="Default"/>
              <w:spacing w:after="240"/>
              <w:jc w:val="both"/>
              <w:rPr>
                <w:rFonts w:ascii="Arial Narrow" w:hAnsi="Arial Narrow"/>
                <w:color w:val="0000FF"/>
                <w:sz w:val="22"/>
                <w:szCs w:val="22"/>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PPP bez súčinnosti žiadateľa, </w:t>
            </w:r>
            <w:r>
              <w:rPr>
                <w:rFonts w:ascii="Arial Narrow" w:hAnsi="Arial Narrow" w:cs="Times New Roman"/>
                <w:color w:val="auto"/>
                <w:sz w:val="22"/>
                <w:szCs w:val="22"/>
              </w:rPr>
              <w:t xml:space="preserve">prioritne </w:t>
            </w:r>
            <w:r w:rsidRPr="00B33048">
              <w:rPr>
                <w:rFonts w:ascii="Arial Narrow" w:hAnsi="Arial Narrow" w:cs="Times New Roman"/>
                <w:color w:val="auto"/>
                <w:sz w:val="22"/>
                <w:szCs w:val="22"/>
              </w:rPr>
              <w:t xml:space="preserve">prostredníctvom integrácie ITMS2014+, </w:t>
            </w:r>
            <w:r>
              <w:rPr>
                <w:rFonts w:ascii="Arial Narrow" w:hAnsi="Arial Narrow" w:cs="Times New Roman"/>
                <w:color w:val="auto"/>
                <w:sz w:val="22"/>
                <w:szCs w:val="22"/>
              </w:rPr>
              <w:t>prípadne</w:t>
            </w:r>
            <w:r w:rsidRPr="00B33048">
              <w:rPr>
                <w:rFonts w:ascii="Arial Narrow" w:hAnsi="Arial Narrow" w:cs="Times New Roman"/>
                <w:color w:val="auto"/>
                <w:sz w:val="22"/>
                <w:szCs w:val="22"/>
              </w:rPr>
              <w:t xml:space="preserve"> z registra dlžníkov sociálneho poistenia vedenom na webovom sídle Sociálnej poisťovne </w:t>
            </w:r>
            <w:hyperlink r:id="rId42" w:history="1">
              <w:r w:rsidR="00E45D81" w:rsidRPr="00284CD7">
                <w:rPr>
                  <w:rStyle w:val="Hyperlink"/>
                  <w:rFonts w:ascii="Arial Narrow" w:hAnsi="Arial Narrow" w:cs="Arial"/>
                  <w:sz w:val="22"/>
                  <w:szCs w:val="22"/>
                </w:rPr>
                <w:t>http://www.socpoist.sk/zoznam-dlznikov-emw/487s</w:t>
              </w:r>
            </w:hyperlink>
            <w:r w:rsidR="00E45D81">
              <w:rPr>
                <w:rFonts w:ascii="Arial Narrow" w:hAnsi="Arial Narrow"/>
                <w:color w:val="0000FF"/>
                <w:sz w:val="22"/>
                <w:szCs w:val="22"/>
              </w:rPr>
              <w:t xml:space="preserve"> </w:t>
            </w:r>
            <w:r w:rsidR="00E45D81" w:rsidRPr="00F620DD">
              <w:rPr>
                <w:rFonts w:ascii="Arial Narrow" w:hAnsi="Arial Narrow" w:cs="Times New Roman"/>
                <w:color w:val="auto"/>
                <w:sz w:val="22"/>
                <w:szCs w:val="22"/>
              </w:rPr>
              <w:t>a overením čestného vyhlásenia v tabuľke č. 15 formulára ŽoNFP</w:t>
            </w:r>
            <w:r w:rsidRPr="00F620DD">
              <w:rPr>
                <w:rFonts w:ascii="Arial Narrow" w:hAnsi="Arial Narrow" w:cs="Times New Roman"/>
                <w:color w:val="auto"/>
                <w:sz w:val="22"/>
                <w:szCs w:val="22"/>
              </w:rPr>
              <w:t>.</w:t>
            </w:r>
          </w:p>
        </w:tc>
      </w:tr>
      <w:tr w:rsidR="00FF1AFD" w:rsidRPr="00E02C5F" w14:paraId="5AC3EEA6" w14:textId="7AD89A6B" w:rsidTr="00D646A6">
        <w:trPr>
          <w:trHeight w:val="1133"/>
        </w:trPr>
        <w:tc>
          <w:tcPr>
            <w:tcW w:w="567" w:type="dxa"/>
            <w:tcBorders>
              <w:bottom w:val="single" w:sz="4" w:space="0" w:color="auto"/>
            </w:tcBorders>
            <w:shd w:val="clear" w:color="auto" w:fill="DBE5F1"/>
          </w:tcPr>
          <w:p w14:paraId="687D89B7" w14:textId="125F3E25" w:rsidR="003844E8" w:rsidRPr="00D5400E"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tcBorders>
              <w:bottom w:val="single" w:sz="4" w:space="0" w:color="auto"/>
            </w:tcBorders>
            <w:shd w:val="clear" w:color="auto" w:fill="DBE5F1"/>
          </w:tcPr>
          <w:p w14:paraId="3319204D" w14:textId="4AB1777C" w:rsidR="003844E8" w:rsidRPr="00D5400E" w:rsidRDefault="003844E8" w:rsidP="00D646A6">
            <w:pPr>
              <w:pStyle w:val="Default"/>
              <w:spacing w:before="120" w:after="120"/>
              <w:rPr>
                <w:rFonts w:ascii="Arial Narrow" w:eastAsia="Calibri" w:hAnsi="Arial Narrow"/>
                <w:b/>
                <w:sz w:val="22"/>
                <w:szCs w:val="22"/>
                <w:lang w:eastAsia="en-US"/>
              </w:rPr>
            </w:pPr>
            <w:r w:rsidRPr="00D5400E">
              <w:rPr>
                <w:rFonts w:ascii="Arial Narrow" w:eastAsia="Calibri" w:hAnsi="Arial Narrow" w:cs="Times New Roman"/>
                <w:b/>
                <w:sz w:val="22"/>
                <w:szCs w:val="22"/>
                <w:lang w:eastAsia="en-US"/>
              </w:rPr>
              <w:t xml:space="preserve">Podmienka, že voči žiadateľovi nie je vedené konkurzné konanie, reštrukturalizačné konanie, nie je v </w:t>
            </w:r>
            <w:r w:rsidRPr="00D5400E">
              <w:rPr>
                <w:rFonts w:ascii="Arial Narrow" w:eastAsia="Calibri" w:hAnsi="Arial Narrow" w:cs="Times New Roman"/>
                <w:b/>
                <w:sz w:val="22"/>
                <w:szCs w:val="22"/>
                <w:lang w:eastAsia="en-US"/>
              </w:rPr>
              <w:lastRenderedPageBreak/>
              <w:t>konkurze alebo v reštrukturalizácii</w:t>
            </w:r>
            <w:r w:rsidRPr="00D5400E">
              <w:rPr>
                <w:rFonts w:ascii="Arial Narrow" w:hAnsi="Arial Narrow"/>
                <w:b/>
                <w:bCs/>
                <w:sz w:val="22"/>
                <w:szCs w:val="22"/>
              </w:rPr>
              <w:t xml:space="preserve"> </w:t>
            </w:r>
          </w:p>
        </w:tc>
        <w:tc>
          <w:tcPr>
            <w:tcW w:w="6799" w:type="dxa"/>
            <w:shd w:val="clear" w:color="auto" w:fill="auto"/>
          </w:tcPr>
          <w:p w14:paraId="65F8F63F" w14:textId="04FEAD87" w:rsidR="003844E8" w:rsidRPr="00D646A6" w:rsidRDefault="003844E8" w:rsidP="00D646A6">
            <w:pPr>
              <w:pStyle w:val="Default"/>
              <w:spacing w:before="120" w:after="120"/>
              <w:jc w:val="both"/>
              <w:rPr>
                <w:rFonts w:ascii="Arial Narrow" w:hAnsi="Arial Narrow"/>
                <w:b/>
              </w:rPr>
            </w:pPr>
            <w:r w:rsidRPr="00D646A6">
              <w:rPr>
                <w:rFonts w:ascii="Arial Narrow" w:hAnsi="Arial Narrow"/>
                <w:b/>
                <w:sz w:val="22"/>
                <w:szCs w:val="22"/>
              </w:rPr>
              <w:lastRenderedPageBreak/>
              <w:t>Podmienka sa nevzťahuje na subjekty uvedené v § 2 zákona o konkurze a reštrukturalizácii</w:t>
            </w:r>
            <w:r w:rsidRPr="00D646A6">
              <w:rPr>
                <w:rFonts w:ascii="Arial Narrow" w:hAnsi="Arial Narrow"/>
                <w:sz w:val="22"/>
                <w:szCs w:val="22"/>
              </w:rPr>
              <w:t>.</w:t>
            </w:r>
          </w:p>
          <w:p w14:paraId="1B0BCBA5" w14:textId="3AF64385" w:rsidR="003844E8" w:rsidRPr="000925A7" w:rsidRDefault="003844E8">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0925A7">
              <w:rPr>
                <w:rFonts w:ascii="Arial Narrow" w:hAnsi="Arial Narrow"/>
                <w:b/>
                <w:i/>
                <w:sz w:val="22"/>
                <w:szCs w:val="22"/>
              </w:rPr>
              <w:t>Forma preukázania</w:t>
            </w:r>
            <w:r w:rsidRPr="000925A7">
              <w:rPr>
                <w:rFonts w:ascii="Arial Narrow" w:hAnsi="Arial Narrow"/>
                <w:sz w:val="22"/>
                <w:szCs w:val="22"/>
              </w:rPr>
              <w:t xml:space="preserve"> </w:t>
            </w:r>
            <w:r w:rsidRPr="000925A7">
              <w:rPr>
                <w:rFonts w:ascii="Arial Narrow" w:hAnsi="Arial Narrow"/>
                <w:b/>
                <w:i/>
                <w:spacing w:val="0"/>
                <w:sz w:val="22"/>
                <w:szCs w:val="22"/>
                <w:lang w:val="sk-SK"/>
              </w:rPr>
              <w:t>splnenia PPP</w:t>
            </w:r>
          </w:p>
          <w:p w14:paraId="2E903CFA" w14:textId="7A2A3499" w:rsidR="003844E8" w:rsidRPr="00CC54B0" w:rsidRDefault="003844E8">
            <w:pPr>
              <w:pStyle w:val="Default"/>
              <w:spacing w:before="120" w:after="120"/>
              <w:jc w:val="both"/>
              <w:rPr>
                <w:rFonts w:ascii="Arial Narrow" w:hAnsi="Arial Narrow" w:cs="Times New Roman"/>
                <w:color w:val="auto"/>
                <w:sz w:val="22"/>
                <w:szCs w:val="22"/>
              </w:rPr>
            </w:pPr>
            <w:r w:rsidRPr="00CC54B0">
              <w:rPr>
                <w:rFonts w:ascii="Arial Narrow" w:hAnsi="Arial Narrow" w:cs="Times New Roman"/>
                <w:color w:val="auto"/>
                <w:sz w:val="22"/>
                <w:szCs w:val="22"/>
              </w:rPr>
              <w:lastRenderedPageBreak/>
              <w:t xml:space="preserve">Žiadateľ preukazuje splnenie tejto podmienky poskytnutia príspevku formou </w:t>
            </w:r>
            <w:r w:rsidRPr="00CC54B0">
              <w:rPr>
                <w:rFonts w:ascii="Arial Narrow" w:hAnsi="Arial Narrow" w:cs="Times New Roman"/>
                <w:b/>
                <w:color w:val="auto"/>
                <w:sz w:val="22"/>
                <w:szCs w:val="22"/>
              </w:rPr>
              <w:t xml:space="preserve">čestného vyhlásenia v tabuľke č. 15 </w:t>
            </w:r>
            <w:r>
              <w:rPr>
                <w:rFonts w:ascii="Arial Narrow" w:hAnsi="Arial Narrow" w:cs="Times New Roman"/>
                <w:b/>
                <w:color w:val="auto"/>
                <w:sz w:val="22"/>
                <w:szCs w:val="22"/>
              </w:rPr>
              <w:t>f</w:t>
            </w:r>
            <w:r w:rsidRPr="00CC54B0">
              <w:rPr>
                <w:rFonts w:ascii="Arial Narrow" w:hAnsi="Arial Narrow" w:cs="Times New Roman"/>
                <w:b/>
                <w:color w:val="auto"/>
                <w:sz w:val="22"/>
                <w:szCs w:val="22"/>
              </w:rPr>
              <w:t>ormulára ŽoNFP</w:t>
            </w:r>
            <w:r w:rsidRPr="00CC54B0">
              <w:rPr>
                <w:rFonts w:ascii="Arial Narrow" w:hAnsi="Arial Narrow" w:cs="Times New Roman"/>
                <w:color w:val="auto"/>
                <w:sz w:val="22"/>
                <w:szCs w:val="22"/>
              </w:rPr>
              <w:t>.</w:t>
            </w:r>
          </w:p>
          <w:p w14:paraId="6E8019F6" w14:textId="4030C532" w:rsidR="003844E8" w:rsidRPr="00CC54B0" w:rsidRDefault="003844E8">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4370D5B9" w14:textId="674F37BB" w:rsidR="003844E8" w:rsidRPr="00D5400E" w:rsidRDefault="003844E8" w:rsidP="00883E04">
            <w:pPr>
              <w:pStyle w:val="Default"/>
              <w:spacing w:before="120" w:after="240"/>
              <w:jc w:val="both"/>
              <w:rPr>
                <w:rFonts w:ascii="Arial Narrow" w:hAnsi="Arial Narrow"/>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PPP bez súčinnosti žiadateľa, </w:t>
            </w:r>
            <w:r>
              <w:rPr>
                <w:rFonts w:ascii="Arial Narrow" w:hAnsi="Arial Narrow" w:cs="Times New Roman"/>
                <w:color w:val="auto"/>
                <w:sz w:val="22"/>
                <w:szCs w:val="22"/>
              </w:rPr>
              <w:t xml:space="preserve">prioritne </w:t>
            </w:r>
            <w:r w:rsidRPr="00B33048">
              <w:rPr>
                <w:rFonts w:ascii="Arial Narrow" w:hAnsi="Arial Narrow" w:cs="Times New Roman"/>
                <w:color w:val="auto"/>
                <w:sz w:val="22"/>
                <w:szCs w:val="22"/>
              </w:rPr>
              <w:t xml:space="preserve">prostredníctvom integrácie ITMS2014+, </w:t>
            </w:r>
            <w:r w:rsidRPr="00547067">
              <w:rPr>
                <w:rFonts w:ascii="Arial Narrow" w:hAnsi="Arial Narrow" w:cs="Times New Roman"/>
                <w:color w:val="auto"/>
                <w:sz w:val="22"/>
                <w:szCs w:val="22"/>
              </w:rPr>
              <w:t xml:space="preserve">ktorý je integrovaný so systémom „Register úpadcov“, verejne dostupnom na stránke </w:t>
            </w:r>
            <w:hyperlink r:id="rId43" w:history="1">
              <w:r w:rsidRPr="00547067">
                <w:rPr>
                  <w:rStyle w:val="Hyperlink"/>
                  <w:rFonts w:ascii="Arial Narrow" w:hAnsi="Arial Narrow"/>
                  <w:sz w:val="22"/>
                  <w:szCs w:val="22"/>
                </w:rPr>
                <w:t>https://ru.justice.sk/ru-verejnost-web/</w:t>
              </w:r>
            </w:hyperlink>
            <w:r w:rsidRPr="00547067">
              <w:rPr>
                <w:rFonts w:ascii="Arial Narrow" w:hAnsi="Arial Narrow" w:cs="Times New Roman"/>
                <w:color w:val="auto"/>
                <w:sz w:val="22"/>
                <w:szCs w:val="22"/>
              </w:rPr>
              <w:t xml:space="preserve">, </w:t>
            </w:r>
            <w:r>
              <w:rPr>
                <w:rFonts w:ascii="Arial Narrow" w:hAnsi="Arial Narrow" w:cs="Times New Roman"/>
                <w:color w:val="auto"/>
                <w:sz w:val="22"/>
                <w:szCs w:val="22"/>
              </w:rPr>
              <w:t xml:space="preserve"> prípadne </w:t>
            </w:r>
            <w:r w:rsidRPr="00547067">
              <w:rPr>
                <w:rFonts w:ascii="Arial Narrow" w:hAnsi="Arial Narrow" w:cs="Times New Roman"/>
                <w:color w:val="auto"/>
                <w:sz w:val="22"/>
                <w:szCs w:val="22"/>
              </w:rPr>
              <w:t>v</w:t>
            </w:r>
            <w:r>
              <w:rPr>
                <w:rFonts w:ascii="Arial Narrow" w:hAnsi="Arial Narrow" w:cs="Times New Roman"/>
                <w:color w:val="auto"/>
                <w:sz w:val="22"/>
                <w:szCs w:val="22"/>
              </w:rPr>
              <w:t xml:space="preserve"> </w:t>
            </w:r>
            <w:r w:rsidRPr="00547067">
              <w:rPr>
                <w:rFonts w:ascii="Arial Narrow" w:hAnsi="Arial Narrow" w:cs="Times New Roman"/>
                <w:color w:val="auto"/>
                <w:sz w:val="22"/>
                <w:szCs w:val="22"/>
              </w:rPr>
              <w:t>Obchodnom vestníku</w:t>
            </w:r>
            <w:r>
              <w:rPr>
                <w:rFonts w:ascii="Arial Narrow" w:hAnsi="Arial Narrow" w:cs="Times New Roman"/>
                <w:color w:val="auto"/>
                <w:sz w:val="22"/>
                <w:szCs w:val="22"/>
              </w:rPr>
              <w:t xml:space="preserve">, verejne dostupnom na stránke </w:t>
            </w:r>
            <w:hyperlink r:id="rId44" w:history="1">
              <w:r w:rsidRPr="00547067">
                <w:rPr>
                  <w:rStyle w:val="Hyperlink"/>
                  <w:rFonts w:ascii="Arial Narrow" w:hAnsi="Arial Narrow"/>
                  <w:sz w:val="22"/>
                  <w:szCs w:val="22"/>
                </w:rPr>
                <w:t>https://www.justice.gov.sk/PortalApp/ObchodnyVestnik/Formular/FormulareZverejnene.aspx</w:t>
              </w:r>
            </w:hyperlink>
            <w:r w:rsidR="00E45D81" w:rsidRPr="00A94DB9">
              <w:rPr>
                <w:rFonts w:ascii="Arial Narrow" w:hAnsi="Arial Narrow"/>
                <w:color w:val="auto"/>
                <w:sz w:val="22"/>
                <w:szCs w:val="22"/>
              </w:rPr>
              <w:t xml:space="preserve"> a overením čestného vyhlásenia v tabuľke č. 15 formulára ŽoNFP</w:t>
            </w:r>
            <w:r w:rsidRPr="00A94DB9">
              <w:rPr>
                <w:rFonts w:ascii="Arial Narrow" w:hAnsi="Arial Narrow" w:cs="Times New Roman"/>
                <w:color w:val="auto"/>
                <w:sz w:val="22"/>
                <w:szCs w:val="22"/>
              </w:rPr>
              <w:t>.</w:t>
            </w:r>
          </w:p>
        </w:tc>
      </w:tr>
      <w:tr w:rsidR="00FF1AFD" w:rsidRPr="00E02C5F" w14:paraId="7B09D38B" w14:textId="77777777" w:rsidTr="00D646A6">
        <w:tc>
          <w:tcPr>
            <w:tcW w:w="567" w:type="dxa"/>
            <w:shd w:val="clear" w:color="auto" w:fill="DBE5F1"/>
          </w:tcPr>
          <w:p w14:paraId="29A74B58"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12023E2C" w14:textId="77777777" w:rsidR="003844E8" w:rsidRPr="00E02C5F" w:rsidRDefault="003844E8" w:rsidP="00EC0193">
            <w:pPr>
              <w:pStyle w:val="Default"/>
              <w:spacing w:before="120" w:after="120"/>
              <w:rPr>
                <w:rFonts w:ascii="Arial Narrow" w:eastAsia="Calibri" w:hAnsi="Arial Narrow"/>
                <w:b/>
                <w:sz w:val="22"/>
                <w:szCs w:val="22"/>
                <w:lang w:eastAsia="en-US"/>
              </w:rPr>
            </w:pPr>
            <w:r w:rsidRPr="00E02C5F">
              <w:rPr>
                <w:rFonts w:ascii="Arial Narrow" w:eastAsia="Calibri" w:hAnsi="Arial Narrow" w:cs="Times New Roman"/>
                <w:b/>
                <w:sz w:val="22"/>
                <w:szCs w:val="22"/>
                <w:lang w:eastAsia="en-US"/>
              </w:rPr>
              <w:t xml:space="preserve">Podmienka zákazu vedenia výkonu rozhodnutia voči žiadateľovi </w:t>
            </w:r>
          </w:p>
        </w:tc>
        <w:tc>
          <w:tcPr>
            <w:tcW w:w="6799" w:type="dxa"/>
            <w:shd w:val="clear" w:color="auto" w:fill="auto"/>
          </w:tcPr>
          <w:p w14:paraId="5BC2CDED" w14:textId="4CFD106F" w:rsidR="003844E8" w:rsidRPr="00CC54B0" w:rsidRDefault="003844E8" w:rsidP="00883E04">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4849EA">
              <w:rPr>
                <w:rFonts w:ascii="Arial Narrow" w:hAnsi="Arial Narrow"/>
                <w:b/>
                <w:i/>
                <w:spacing w:val="0"/>
                <w:sz w:val="22"/>
                <w:szCs w:val="22"/>
                <w:lang w:val="sk-SK"/>
              </w:rPr>
              <w:t xml:space="preserve"> preuk</w:t>
            </w:r>
            <w:r>
              <w:rPr>
                <w:rFonts w:ascii="Arial Narrow" w:hAnsi="Arial Narrow"/>
                <w:b/>
                <w:i/>
                <w:spacing w:val="0"/>
                <w:sz w:val="22"/>
                <w:szCs w:val="22"/>
                <w:lang w:val="sk-SK"/>
              </w:rPr>
              <w:t>ázania</w:t>
            </w:r>
            <w:r w:rsidRPr="00CC54B0">
              <w:rPr>
                <w:rFonts w:ascii="Arial Narrow" w:hAnsi="Arial Narrow"/>
                <w:b/>
                <w:i/>
                <w:spacing w:val="0"/>
                <w:sz w:val="22"/>
                <w:szCs w:val="22"/>
                <w:lang w:val="sk-SK"/>
              </w:rPr>
              <w:t xml:space="preserve"> splnenia PPP</w:t>
            </w:r>
          </w:p>
          <w:p w14:paraId="5B62E2ED" w14:textId="77777777" w:rsidR="003844E8" w:rsidRDefault="003844E8" w:rsidP="00D646A6">
            <w:pPr>
              <w:pStyle w:val="Default"/>
              <w:spacing w:before="120" w:after="120"/>
              <w:jc w:val="both"/>
              <w:rPr>
                <w:rFonts w:ascii="Arial Narrow" w:hAnsi="Arial Narrow" w:cs="Times New Roman"/>
                <w:color w:val="auto"/>
                <w:sz w:val="22"/>
                <w:szCs w:val="22"/>
              </w:rPr>
            </w:pPr>
            <w:r w:rsidRPr="00CC54B0">
              <w:rPr>
                <w:rFonts w:ascii="Arial Narrow" w:hAnsi="Arial Narrow" w:cs="Times New Roman"/>
                <w:color w:val="auto"/>
                <w:sz w:val="22"/>
                <w:szCs w:val="22"/>
              </w:rPr>
              <w:t xml:space="preserve">Žiadateľ preukazuje splnenie tejto podmienky poskytnutia príspevku formou </w:t>
            </w:r>
            <w:r w:rsidRPr="00CC54B0">
              <w:rPr>
                <w:rFonts w:ascii="Arial Narrow" w:hAnsi="Arial Narrow" w:cs="Times New Roman"/>
                <w:b/>
                <w:color w:val="auto"/>
                <w:sz w:val="22"/>
                <w:szCs w:val="22"/>
              </w:rPr>
              <w:t>čestn</w:t>
            </w:r>
            <w:r>
              <w:rPr>
                <w:rFonts w:ascii="Arial Narrow" w:hAnsi="Arial Narrow" w:cs="Times New Roman"/>
                <w:b/>
                <w:color w:val="auto"/>
                <w:sz w:val="22"/>
                <w:szCs w:val="22"/>
              </w:rPr>
              <w:t>ého vyhlásenia v tabuľke č. 15 f</w:t>
            </w:r>
            <w:r w:rsidRPr="00CC54B0">
              <w:rPr>
                <w:rFonts w:ascii="Arial Narrow" w:hAnsi="Arial Narrow" w:cs="Times New Roman"/>
                <w:b/>
                <w:color w:val="auto"/>
                <w:sz w:val="22"/>
                <w:szCs w:val="22"/>
              </w:rPr>
              <w:t>ormulára ŽoNFP</w:t>
            </w:r>
            <w:r w:rsidRPr="00CC54B0">
              <w:rPr>
                <w:rFonts w:ascii="Arial Narrow" w:hAnsi="Arial Narrow" w:cs="Times New Roman"/>
                <w:color w:val="auto"/>
                <w:sz w:val="22"/>
                <w:szCs w:val="22"/>
              </w:rPr>
              <w:t>.</w:t>
            </w:r>
          </w:p>
          <w:p w14:paraId="7BA8722A" w14:textId="77777777" w:rsidR="003844E8" w:rsidRPr="004849EA" w:rsidRDefault="003844E8" w:rsidP="00D646A6">
            <w:pPr>
              <w:pStyle w:val="Default"/>
              <w:spacing w:before="120" w:after="120"/>
              <w:jc w:val="both"/>
              <w:rPr>
                <w:rFonts w:ascii="Arial Narrow" w:hAnsi="Arial Narrow" w:cs="Times New Roman"/>
                <w:color w:val="auto"/>
                <w:sz w:val="22"/>
                <w:szCs w:val="22"/>
              </w:rPr>
            </w:pPr>
            <w:r>
              <w:rPr>
                <w:rFonts w:ascii="Arial Narrow" w:hAnsi="Arial Narrow" w:cs="Times New Roman"/>
                <w:color w:val="auto"/>
                <w:sz w:val="22"/>
                <w:szCs w:val="22"/>
              </w:rPr>
              <w:t>V prípadoch podľa ods. 5 kapitoly 3 tejto príručky je relevantným subjektom</w:t>
            </w:r>
            <w:r w:rsidRPr="00AC2B97">
              <w:rPr>
                <w:rFonts w:ascii="Arial Narrow" w:hAnsi="Arial Narrow" w:cs="Times New Roman"/>
                <w:color w:val="auto"/>
                <w:sz w:val="22"/>
                <w:szCs w:val="22"/>
              </w:rPr>
              <w:t xml:space="preserve"> </w:t>
            </w:r>
            <w:r>
              <w:rPr>
                <w:rFonts w:ascii="Arial Narrow" w:hAnsi="Arial Narrow" w:cs="Times New Roman"/>
                <w:color w:val="auto"/>
                <w:sz w:val="22"/>
                <w:szCs w:val="22"/>
              </w:rPr>
              <w:t>pre vydanie potvrdenia preukazujúceho splnenie</w:t>
            </w:r>
            <w:r w:rsidRPr="00AC2B97">
              <w:rPr>
                <w:rFonts w:ascii="Arial Narrow" w:hAnsi="Arial Narrow" w:cs="Times New Roman"/>
                <w:color w:val="auto"/>
                <w:sz w:val="22"/>
                <w:szCs w:val="22"/>
              </w:rPr>
              <w:t xml:space="preserve"> PPP aj bez vyzvania zo strany SO</w:t>
            </w:r>
            <w:r>
              <w:rPr>
                <w:rFonts w:ascii="Arial Narrow" w:hAnsi="Arial Narrow" w:cs="Times New Roman"/>
                <w:color w:val="auto"/>
                <w:sz w:val="22"/>
                <w:szCs w:val="22"/>
              </w:rPr>
              <w:t xml:space="preserve"> Slovenská komora exekútorov.</w:t>
            </w:r>
          </w:p>
          <w:p w14:paraId="0830ADD2" w14:textId="77777777" w:rsidR="003844E8" w:rsidRPr="00CC54B0" w:rsidRDefault="003844E8" w:rsidP="003F3485">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4E890ECE" w14:textId="1DC310A7" w:rsidR="003844E8" w:rsidRPr="00F73BDC" w:rsidRDefault="003844E8">
            <w:pPr>
              <w:pStyle w:val="ListParagraph"/>
              <w:spacing w:before="120" w:after="240" w:line="240" w:lineRule="auto"/>
              <w:ind w:left="0"/>
              <w:contextualSpacing w:val="0"/>
              <w:jc w:val="both"/>
            </w:pPr>
            <w:r w:rsidRPr="00CC54B0">
              <w:rPr>
                <w:rFonts w:ascii="Arial Narrow" w:hAnsi="Arial Narrow"/>
              </w:rPr>
              <w:t>S</w:t>
            </w:r>
            <w:r w:rsidRPr="00B33048">
              <w:rPr>
                <w:rFonts w:ascii="Arial Narrow" w:hAnsi="Arial Narrow"/>
              </w:rPr>
              <w:t xml:space="preserve">O </w:t>
            </w:r>
            <w:r w:rsidRPr="00A60F09">
              <w:rPr>
                <w:rFonts w:ascii="Arial Narrow" w:hAnsi="Arial Narrow"/>
              </w:rPr>
              <w:t>overuje splnenie PPP bez súčinnosti žiadateľa,</w:t>
            </w:r>
            <w:r w:rsidRPr="00A60F09">
              <w:rPr>
                <w:rFonts w:ascii="Arial Narrow" w:hAnsi="Arial Narrow"/>
                <w:lang w:eastAsia="cs-CZ"/>
              </w:rPr>
              <w:t xml:space="preserve"> overením informácií v</w:t>
            </w:r>
            <w:r w:rsidR="006F6A43">
              <w:rPr>
                <w:rFonts w:ascii="Arial Narrow" w:hAnsi="Arial Narrow"/>
                <w:lang w:eastAsia="cs-CZ"/>
              </w:rPr>
              <w:t xml:space="preserve"> </w:t>
            </w:r>
            <w:r w:rsidR="0015555A">
              <w:rPr>
                <w:rFonts w:ascii="Arial Narrow" w:hAnsi="Arial Narrow"/>
                <w:lang w:eastAsia="cs-CZ"/>
              </w:rPr>
              <w:t>C</w:t>
            </w:r>
            <w:r w:rsidRPr="00A60F09">
              <w:rPr>
                <w:rFonts w:ascii="Arial Narrow" w:hAnsi="Arial Narrow"/>
                <w:lang w:eastAsia="cs-CZ"/>
              </w:rPr>
              <w:t>entrálnom registri exekúcií na webovom sídle</w:t>
            </w:r>
            <w:r w:rsidR="0015555A">
              <w:rPr>
                <w:rFonts w:ascii="Arial Narrow" w:hAnsi="Arial Narrow"/>
                <w:lang w:eastAsia="cs-CZ"/>
              </w:rPr>
              <w:t xml:space="preserve"> </w:t>
            </w:r>
            <w:hyperlink r:id="rId45" w:history="1">
              <w:r w:rsidR="0015555A" w:rsidRPr="00C96044">
                <w:rPr>
                  <w:rStyle w:val="Hyperlink"/>
                  <w:rFonts w:ascii="Arial Narrow" w:hAnsi="Arial Narrow"/>
                  <w:lang w:eastAsia="cs-CZ"/>
                </w:rPr>
                <w:t>www.cre.sk</w:t>
              </w:r>
            </w:hyperlink>
            <w:r w:rsidR="00E45D81">
              <w:rPr>
                <w:rFonts w:ascii="Arial Narrow" w:hAnsi="Arial Narrow"/>
                <w:lang w:eastAsia="cs-CZ"/>
              </w:rPr>
              <w:t xml:space="preserve"> </w:t>
            </w:r>
            <w:r w:rsidR="00E45D81" w:rsidRPr="00E45D81">
              <w:rPr>
                <w:rFonts w:ascii="Arial Narrow" w:hAnsi="Arial Narrow"/>
                <w:lang w:eastAsia="cs-CZ"/>
              </w:rPr>
              <w:t>a overením čestného vyhlásenia v tabuľke č. 15 formulára ŽoNF</w:t>
            </w:r>
            <w:r w:rsidR="00E45D81">
              <w:rPr>
                <w:rFonts w:ascii="Arial Narrow" w:hAnsi="Arial Narrow"/>
                <w:lang w:eastAsia="cs-CZ"/>
              </w:rPr>
              <w:t>P</w:t>
            </w:r>
            <w:r w:rsidR="0015555A">
              <w:rPr>
                <w:rFonts w:ascii="Arial Narrow" w:hAnsi="Arial Narrow"/>
                <w:lang w:eastAsia="cs-CZ"/>
              </w:rPr>
              <w:t>.</w:t>
            </w:r>
          </w:p>
        </w:tc>
      </w:tr>
      <w:tr w:rsidR="00FF1AFD" w:rsidRPr="00E02C5F" w14:paraId="10F5C5FE" w14:textId="77777777" w:rsidTr="00D646A6">
        <w:tc>
          <w:tcPr>
            <w:tcW w:w="567" w:type="dxa"/>
            <w:shd w:val="clear" w:color="auto" w:fill="DBE5F1"/>
          </w:tcPr>
          <w:p w14:paraId="43056C1D"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42116EAD" w14:textId="77777777" w:rsidR="003844E8" w:rsidRPr="00E02C5F" w:rsidRDefault="003844E8" w:rsidP="00EC0193">
            <w:pPr>
              <w:spacing w:before="120" w:after="120" w:line="240" w:lineRule="auto"/>
              <w:jc w:val="left"/>
              <w:rPr>
                <w:rFonts w:ascii="Arial Narrow" w:eastAsia="Calibri" w:hAnsi="Arial Narrow"/>
                <w:b/>
                <w:color w:val="000000"/>
                <w:sz w:val="22"/>
                <w:szCs w:val="22"/>
                <w:lang w:eastAsia="en-US"/>
              </w:rPr>
            </w:pPr>
            <w:r w:rsidRPr="00E02C5F">
              <w:rPr>
                <w:rFonts w:ascii="Arial Narrow" w:eastAsia="Calibri" w:hAnsi="Arial Narrow"/>
                <w:b/>
                <w:sz w:val="22"/>
                <w:szCs w:val="22"/>
                <w:lang w:eastAsia="en-US"/>
              </w:rPr>
              <w:t xml:space="preserve">Podmienka, že žiadateľ </w:t>
            </w:r>
            <w:r w:rsidRPr="00E02C5F">
              <w:rPr>
                <w:rFonts w:ascii="Arial Narrow" w:eastAsia="Calibri" w:hAnsi="Arial Narrow"/>
                <w:b/>
                <w:color w:val="000000"/>
                <w:sz w:val="22"/>
                <w:szCs w:val="22"/>
                <w:lang w:eastAsia="en-US"/>
              </w:rPr>
              <w:t xml:space="preserve">nie je podnikom v ťažkostiach </w:t>
            </w:r>
          </w:p>
        </w:tc>
        <w:tc>
          <w:tcPr>
            <w:tcW w:w="6799" w:type="dxa"/>
            <w:shd w:val="clear" w:color="auto" w:fill="auto"/>
          </w:tcPr>
          <w:p w14:paraId="06BABDD1" w14:textId="3C227FA2" w:rsidR="003844E8" w:rsidRPr="00CC54B0" w:rsidRDefault="003844E8" w:rsidP="00883E04">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4849EA">
              <w:rPr>
                <w:rFonts w:ascii="Arial Narrow" w:hAnsi="Arial Narrow"/>
                <w:b/>
                <w:i/>
                <w:spacing w:val="0"/>
                <w:sz w:val="22"/>
                <w:szCs w:val="22"/>
                <w:lang w:val="sk-SK"/>
              </w:rPr>
              <w:t xml:space="preserve"> preuk</w:t>
            </w:r>
            <w:r>
              <w:rPr>
                <w:rFonts w:ascii="Arial Narrow" w:hAnsi="Arial Narrow"/>
                <w:b/>
                <w:i/>
                <w:spacing w:val="0"/>
                <w:sz w:val="22"/>
                <w:szCs w:val="22"/>
                <w:lang w:val="sk-SK"/>
              </w:rPr>
              <w:t>ázania</w:t>
            </w:r>
            <w:r w:rsidRPr="00CC54B0">
              <w:rPr>
                <w:rFonts w:ascii="Arial Narrow" w:hAnsi="Arial Narrow"/>
                <w:b/>
                <w:i/>
                <w:spacing w:val="0"/>
                <w:sz w:val="22"/>
                <w:szCs w:val="22"/>
                <w:lang w:val="sk-SK"/>
              </w:rPr>
              <w:t xml:space="preserve"> splnenia PPP</w:t>
            </w:r>
          </w:p>
          <w:p w14:paraId="4510A449" w14:textId="6F446C7B" w:rsidR="003844E8" w:rsidRDefault="003844E8" w:rsidP="00890C38">
            <w:pPr>
              <w:pStyle w:val="ListParagraph"/>
              <w:spacing w:before="120" w:after="120" w:line="240" w:lineRule="auto"/>
              <w:ind w:left="0"/>
              <w:contextualSpacing w:val="0"/>
              <w:jc w:val="both"/>
              <w:rPr>
                <w:rFonts w:ascii="Arial Narrow" w:hAnsi="Arial Narrow"/>
                <w:lang w:eastAsia="cs-CZ"/>
              </w:rPr>
            </w:pPr>
            <w:r w:rsidRPr="00DA3A17">
              <w:rPr>
                <w:rFonts w:ascii="Arial Narrow" w:hAnsi="Arial Narrow"/>
                <w:lang w:eastAsia="cs-CZ"/>
              </w:rPr>
              <w:t xml:space="preserve">Žiadateľ </w:t>
            </w:r>
            <w:r>
              <w:rPr>
                <w:rFonts w:ascii="Arial Narrow" w:hAnsi="Arial Narrow"/>
                <w:lang w:eastAsia="cs-CZ"/>
              </w:rPr>
              <w:t xml:space="preserve">pre preukázanie splnenia tejto PPP predkladá </w:t>
            </w:r>
            <w:r>
              <w:rPr>
                <w:rFonts w:ascii="Arial Narrow" w:hAnsi="Arial Narrow"/>
                <w:b/>
                <w:lang w:eastAsia="cs-CZ"/>
              </w:rPr>
              <w:t>Prílohu č. 3</w:t>
            </w:r>
            <w:r w:rsidRPr="00131A6B">
              <w:rPr>
                <w:rFonts w:ascii="Arial Narrow" w:hAnsi="Arial Narrow"/>
                <w:b/>
                <w:lang w:eastAsia="cs-CZ"/>
              </w:rPr>
              <w:t xml:space="preserve"> ŽoNFP – </w:t>
            </w:r>
            <w:r>
              <w:rPr>
                <w:rFonts w:ascii="Arial Narrow" w:hAnsi="Arial Narrow"/>
                <w:b/>
                <w:lang w:eastAsia="cs-CZ"/>
              </w:rPr>
              <w:t xml:space="preserve">Test podniku v ťažkostiach. </w:t>
            </w:r>
            <w:r w:rsidRPr="00D646A6">
              <w:rPr>
                <w:rFonts w:ascii="Arial Narrow" w:hAnsi="Arial Narrow"/>
                <w:lang w:eastAsia="cs-CZ"/>
              </w:rPr>
              <w:t xml:space="preserve">Test podniku v ťažkostiach musí byť žiadateľom vypracovaný na záväznom formulári, ktorý tvorí Prílohu č. 1 dokumentu </w:t>
            </w:r>
            <w:hyperlink r:id="rId46" w:history="1">
              <w:r w:rsidRPr="000925A7">
                <w:rPr>
                  <w:rStyle w:val="Hyperlink"/>
                  <w:rFonts w:ascii="Arial Narrow" w:hAnsi="Arial Narrow"/>
                </w:rPr>
                <w:t>Inštrukcia k určeniu podniku v ťažkostiach</w:t>
              </w:r>
            </w:hyperlink>
            <w:r w:rsidRPr="000925A7">
              <w:rPr>
                <w:rFonts w:ascii="Arial Narrow" w:hAnsi="Arial Narrow"/>
                <w:lang w:eastAsia="cs-CZ"/>
              </w:rPr>
              <w:t xml:space="preserve"> v</w:t>
            </w:r>
            <w:r w:rsidRPr="00D646A6">
              <w:rPr>
                <w:rFonts w:ascii="Arial Narrow" w:hAnsi="Arial Narrow"/>
                <w:lang w:eastAsia="cs-CZ"/>
              </w:rPr>
              <w:t xml:space="preserve"> znení verzie 3.1.</w:t>
            </w:r>
            <w:r>
              <w:rPr>
                <w:rFonts w:ascii="Arial Narrow" w:hAnsi="Arial Narrow"/>
                <w:lang w:eastAsia="cs-CZ"/>
              </w:rPr>
              <w:t xml:space="preserve"> </w:t>
            </w:r>
          </w:p>
          <w:p w14:paraId="2A7B688D" w14:textId="2F02AC50" w:rsidR="003844E8" w:rsidRDefault="003844E8" w:rsidP="00890C38">
            <w:pPr>
              <w:pStyle w:val="ListParagraph"/>
              <w:spacing w:before="120" w:after="120" w:line="240" w:lineRule="auto"/>
              <w:ind w:left="0"/>
              <w:contextualSpacing w:val="0"/>
              <w:jc w:val="both"/>
              <w:rPr>
                <w:rFonts w:ascii="Arial Narrow" w:hAnsi="Arial Narrow"/>
                <w:b/>
                <w:lang w:eastAsia="cs-CZ"/>
              </w:rPr>
            </w:pPr>
            <w:r>
              <w:rPr>
                <w:rFonts w:ascii="Arial Narrow" w:hAnsi="Arial Narrow"/>
                <w:lang w:eastAsia="cs-CZ"/>
              </w:rPr>
              <w:t>Ak</w:t>
            </w:r>
            <w:r w:rsidRPr="00962A5E">
              <w:rPr>
                <w:rFonts w:ascii="Arial Narrow" w:hAnsi="Arial Narrow"/>
                <w:lang w:eastAsia="cs-CZ"/>
              </w:rPr>
              <w:t xml:space="preserve"> žiadateľ nemá zverejnenú </w:t>
            </w:r>
            <w:r w:rsidR="007E0149">
              <w:rPr>
                <w:rFonts w:ascii="Arial Narrow" w:hAnsi="Arial Narrow"/>
                <w:lang w:eastAsia="cs-CZ"/>
              </w:rPr>
              <w:t xml:space="preserve">relevantnú </w:t>
            </w:r>
            <w:r w:rsidRPr="00962A5E">
              <w:rPr>
                <w:rFonts w:ascii="Arial Narrow" w:hAnsi="Arial Narrow"/>
                <w:lang w:eastAsia="cs-CZ"/>
              </w:rPr>
              <w:t xml:space="preserve">účtovnú závierku v </w:t>
            </w:r>
            <w:r w:rsidRPr="00D646A6">
              <w:rPr>
                <w:rFonts w:ascii="Arial Narrow" w:hAnsi="Arial Narrow"/>
                <w:i/>
                <w:lang w:eastAsia="cs-CZ"/>
              </w:rPr>
              <w:t>Registri účtovných závierok</w:t>
            </w:r>
            <w:r w:rsidRPr="00962A5E">
              <w:rPr>
                <w:rFonts w:ascii="Arial Narrow" w:hAnsi="Arial Narrow"/>
                <w:lang w:eastAsia="cs-CZ"/>
              </w:rPr>
              <w:t xml:space="preserve">, je </w:t>
            </w:r>
            <w:r>
              <w:rPr>
                <w:rFonts w:ascii="Arial Narrow" w:hAnsi="Arial Narrow"/>
                <w:lang w:eastAsia="cs-CZ"/>
              </w:rPr>
              <w:t xml:space="preserve">zároveň </w:t>
            </w:r>
            <w:r w:rsidRPr="00962A5E">
              <w:rPr>
                <w:rFonts w:ascii="Arial Narrow" w:hAnsi="Arial Narrow"/>
                <w:lang w:eastAsia="cs-CZ"/>
              </w:rPr>
              <w:t xml:space="preserve">povinný predložiť </w:t>
            </w:r>
            <w:r>
              <w:rPr>
                <w:rFonts w:ascii="Arial Narrow" w:hAnsi="Arial Narrow"/>
                <w:b/>
                <w:lang w:eastAsia="cs-CZ"/>
              </w:rPr>
              <w:t>Prílohu č. 4</w:t>
            </w:r>
            <w:r w:rsidRPr="00131A6B">
              <w:rPr>
                <w:rFonts w:ascii="Arial Narrow" w:hAnsi="Arial Narrow"/>
                <w:b/>
                <w:lang w:eastAsia="cs-CZ"/>
              </w:rPr>
              <w:t xml:space="preserve"> ŽoNFP – Účtovná závierka za referenčné účtovné obdobie</w:t>
            </w:r>
            <w:r>
              <w:rPr>
                <w:rFonts w:ascii="Arial Narrow" w:hAnsi="Arial Narrow"/>
                <w:b/>
                <w:lang w:eastAsia="cs-CZ"/>
              </w:rPr>
              <w:t>.</w:t>
            </w:r>
          </w:p>
          <w:p w14:paraId="45803407" w14:textId="06765AED" w:rsidR="001E0795" w:rsidRPr="00992CE4" w:rsidRDefault="001E0795" w:rsidP="00890C38">
            <w:pPr>
              <w:pStyle w:val="ListParagraph"/>
              <w:spacing w:before="120" w:after="120" w:line="240" w:lineRule="auto"/>
              <w:ind w:left="0"/>
              <w:contextualSpacing w:val="0"/>
              <w:jc w:val="both"/>
              <w:rPr>
                <w:rFonts w:ascii="Arial Narrow" w:hAnsi="Arial Narrow"/>
                <w:b/>
                <w:lang w:eastAsia="cs-CZ"/>
              </w:rPr>
            </w:pPr>
            <w:r w:rsidRPr="00883E04">
              <w:rPr>
                <w:rFonts w:ascii="Arial Narrow" w:hAnsi="Arial Narrow"/>
                <w:lang w:eastAsia="cs-CZ"/>
              </w:rPr>
              <w:t xml:space="preserve">Ak žiadateľ nedisponuje žiadnou účtovnou závierkou za referenčné účtovné obdobie, preukazuje splnenie tejto podmienky formou </w:t>
            </w:r>
            <w:r w:rsidRPr="001E0795">
              <w:rPr>
                <w:rFonts w:ascii="Arial Narrow" w:hAnsi="Arial Narrow"/>
                <w:b/>
                <w:lang w:eastAsia="cs-CZ"/>
              </w:rPr>
              <w:t>čestného vyhlásenia v tabuľke č. 15 formulára ŽoNFP</w:t>
            </w:r>
            <w:r w:rsidR="00992CE4">
              <w:rPr>
                <w:rFonts w:ascii="Arial Narrow" w:hAnsi="Arial Narrow"/>
                <w:b/>
                <w:lang w:eastAsia="cs-CZ"/>
              </w:rPr>
              <w:t>.</w:t>
            </w:r>
          </w:p>
          <w:p w14:paraId="0D67D03E" w14:textId="346A44A3" w:rsidR="003844E8" w:rsidRPr="00CC54B0" w:rsidRDefault="003844E8" w:rsidP="00890C38">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62AC8EF9" w14:textId="6BD80072" w:rsidR="003844E8" w:rsidRPr="00E02C5F" w:rsidRDefault="003844E8" w:rsidP="00A60F09">
            <w:pPr>
              <w:pStyle w:val="ListParagraph"/>
              <w:spacing w:before="120" w:after="240" w:line="240" w:lineRule="auto"/>
              <w:ind w:left="0"/>
              <w:contextualSpacing w:val="0"/>
              <w:jc w:val="both"/>
              <w:rPr>
                <w:rFonts w:ascii="Arial Narrow" w:hAnsi="Arial Narrow"/>
                <w:lang w:eastAsia="cs-CZ"/>
              </w:rPr>
            </w:pPr>
            <w:r w:rsidRPr="0034289D">
              <w:rPr>
                <w:rFonts w:ascii="Arial Narrow" w:hAnsi="Arial Narrow"/>
              </w:rPr>
              <w:t xml:space="preserve">SO overuje finančné údaje uvedené žiadateľom v Prílohe č. </w:t>
            </w:r>
            <w:r>
              <w:rPr>
                <w:rFonts w:ascii="Arial Narrow" w:hAnsi="Arial Narrow"/>
              </w:rPr>
              <w:t>3</w:t>
            </w:r>
            <w:r w:rsidRPr="0034289D">
              <w:rPr>
                <w:rFonts w:ascii="Arial Narrow" w:hAnsi="Arial Narrow"/>
              </w:rPr>
              <w:t xml:space="preserve"> ŽoNFP</w:t>
            </w:r>
            <w:r>
              <w:rPr>
                <w:rFonts w:ascii="Arial Narrow" w:hAnsi="Arial Narrow"/>
              </w:rPr>
              <w:t xml:space="preserve"> </w:t>
            </w:r>
            <w:r w:rsidRPr="0034289D">
              <w:rPr>
                <w:rFonts w:ascii="Arial Narrow" w:hAnsi="Arial Narrow"/>
              </w:rPr>
              <w:t xml:space="preserve">prostredníctvom </w:t>
            </w:r>
            <w:hyperlink r:id="rId47" w:history="1">
              <w:r w:rsidRPr="0034289D">
                <w:rPr>
                  <w:rStyle w:val="Hyperlink"/>
                  <w:rFonts w:ascii="Arial Narrow" w:hAnsi="Arial Narrow"/>
                </w:rPr>
                <w:t>Registra účtovných závierok</w:t>
              </w:r>
            </w:hyperlink>
            <w:r>
              <w:rPr>
                <w:rFonts w:ascii="Arial Narrow" w:hAnsi="Arial Narrow"/>
              </w:rPr>
              <w:t xml:space="preserve"> resp. na základe údajov v</w:t>
            </w:r>
            <w:r w:rsidR="00A60F09">
              <w:rPr>
                <w:rFonts w:ascii="Arial Narrow" w:hAnsi="Arial Narrow"/>
              </w:rPr>
              <w:t xml:space="preserve"> </w:t>
            </w:r>
            <w:r>
              <w:rPr>
                <w:rFonts w:ascii="Arial Narrow" w:hAnsi="Arial Narrow"/>
              </w:rPr>
              <w:t>dokumentoch definovaných vyššie.</w:t>
            </w:r>
            <w:r w:rsidRPr="0034289D">
              <w:rPr>
                <w:rFonts w:ascii="Arial Narrow" w:hAnsi="Arial Narrow"/>
              </w:rPr>
              <w:t xml:space="preserve"> </w:t>
            </w:r>
          </w:p>
        </w:tc>
      </w:tr>
      <w:tr w:rsidR="00FF1AFD" w:rsidRPr="00E02C5F" w14:paraId="3CD90CDC" w14:textId="77777777" w:rsidTr="00D646A6">
        <w:tc>
          <w:tcPr>
            <w:tcW w:w="567" w:type="dxa"/>
            <w:shd w:val="clear" w:color="auto" w:fill="DBE5F1"/>
          </w:tcPr>
          <w:p w14:paraId="3FB96B74" w14:textId="0C4477E5"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475C143C" w14:textId="77777777" w:rsidR="003844E8" w:rsidRPr="00E02C5F" w:rsidRDefault="003844E8" w:rsidP="00EC0193">
            <w:pPr>
              <w:spacing w:before="120" w:after="120" w:line="240" w:lineRule="auto"/>
              <w:jc w:val="left"/>
              <w:rPr>
                <w:rFonts w:ascii="Arial Narrow" w:eastAsia="Calibri" w:hAnsi="Arial Narrow"/>
                <w:b/>
                <w:sz w:val="22"/>
                <w:szCs w:val="22"/>
                <w:lang w:eastAsia="en-US"/>
              </w:rPr>
            </w:pPr>
            <w:r w:rsidRPr="00E02C5F">
              <w:rPr>
                <w:rFonts w:ascii="Arial Narrow" w:eastAsia="Calibri" w:hAnsi="Arial Narrow"/>
                <w:b/>
                <w:sz w:val="22"/>
                <w:szCs w:val="22"/>
                <w:lang w:eastAsia="en-US"/>
              </w:rPr>
              <w:t>Podmienka finančnej spôsobilosti spolufinancovania projektu</w:t>
            </w:r>
          </w:p>
        </w:tc>
        <w:tc>
          <w:tcPr>
            <w:tcW w:w="6799" w:type="dxa"/>
            <w:shd w:val="clear" w:color="auto" w:fill="auto"/>
          </w:tcPr>
          <w:p w14:paraId="2094D0CA" w14:textId="77777777" w:rsidR="003844E8" w:rsidRPr="00CC54B0" w:rsidRDefault="003844E8" w:rsidP="00883E04">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4849EA">
              <w:rPr>
                <w:rFonts w:ascii="Arial Narrow" w:hAnsi="Arial Narrow"/>
                <w:b/>
                <w:i/>
                <w:spacing w:val="0"/>
                <w:sz w:val="22"/>
                <w:szCs w:val="22"/>
                <w:lang w:val="sk-SK"/>
              </w:rPr>
              <w:t xml:space="preserve"> preuk</w:t>
            </w:r>
            <w:r>
              <w:rPr>
                <w:rFonts w:ascii="Arial Narrow" w:hAnsi="Arial Narrow"/>
                <w:b/>
                <w:i/>
                <w:spacing w:val="0"/>
                <w:sz w:val="22"/>
                <w:szCs w:val="22"/>
                <w:lang w:val="sk-SK"/>
              </w:rPr>
              <w:t>ázania</w:t>
            </w:r>
            <w:r w:rsidRPr="008E2980" w:rsidDel="00391F2C">
              <w:rPr>
                <w:rFonts w:ascii="Arial Narrow" w:hAnsi="Arial Narrow"/>
              </w:rPr>
              <w:t xml:space="preserve"> </w:t>
            </w:r>
            <w:r w:rsidRPr="00CC54B0">
              <w:rPr>
                <w:rFonts w:ascii="Arial Narrow" w:hAnsi="Arial Narrow"/>
                <w:b/>
                <w:i/>
                <w:spacing w:val="0"/>
                <w:sz w:val="22"/>
                <w:szCs w:val="22"/>
                <w:lang w:val="sk-SK"/>
              </w:rPr>
              <w:t>splnenia PPP</w:t>
            </w:r>
          </w:p>
          <w:p w14:paraId="081AA842" w14:textId="77777777" w:rsidR="003844E8" w:rsidRDefault="003844E8" w:rsidP="0069087B">
            <w:pPr>
              <w:pStyle w:val="Default"/>
              <w:spacing w:before="120" w:after="120"/>
              <w:jc w:val="both"/>
              <w:rPr>
                <w:rFonts w:ascii="Arial Narrow" w:hAnsi="Arial Narrow" w:cs="Times New Roman"/>
                <w:color w:val="auto"/>
                <w:sz w:val="22"/>
                <w:szCs w:val="22"/>
                <w:lang w:eastAsia="cs-CZ"/>
              </w:rPr>
            </w:pPr>
            <w:r w:rsidRPr="00CC54B0">
              <w:rPr>
                <w:rFonts w:ascii="Arial Narrow" w:hAnsi="Arial Narrow" w:cs="Times New Roman"/>
                <w:color w:val="auto"/>
                <w:sz w:val="22"/>
                <w:szCs w:val="22"/>
              </w:rPr>
              <w:t xml:space="preserve">Žiadateľ preukazuje splnenie tejto podmienky poskytnutia príspevku </w:t>
            </w:r>
            <w:r>
              <w:rPr>
                <w:rFonts w:ascii="Arial Narrow" w:hAnsi="Arial Narrow" w:cs="Times New Roman"/>
                <w:color w:val="auto"/>
                <w:sz w:val="22"/>
                <w:szCs w:val="22"/>
                <w:lang w:eastAsia="cs-CZ"/>
              </w:rPr>
              <w:t>predložením</w:t>
            </w:r>
            <w:r>
              <w:rPr>
                <w:rFonts w:ascii="Arial Narrow" w:hAnsi="Arial Narrow" w:cs="Times New Roman"/>
                <w:b/>
                <w:color w:val="auto"/>
                <w:sz w:val="22"/>
                <w:szCs w:val="22"/>
                <w:lang w:eastAsia="cs-CZ"/>
              </w:rPr>
              <w:t xml:space="preserve"> Prílohy</w:t>
            </w:r>
            <w:r w:rsidRPr="005950C9">
              <w:rPr>
                <w:rFonts w:ascii="Arial Narrow" w:hAnsi="Arial Narrow" w:cs="Times New Roman"/>
                <w:b/>
                <w:color w:val="auto"/>
                <w:sz w:val="22"/>
                <w:szCs w:val="22"/>
                <w:lang w:eastAsia="cs-CZ"/>
              </w:rPr>
              <w:t xml:space="preserve"> č. </w:t>
            </w:r>
            <w:r>
              <w:rPr>
                <w:rFonts w:ascii="Arial Narrow" w:hAnsi="Arial Narrow" w:cs="Times New Roman"/>
                <w:b/>
                <w:color w:val="auto"/>
                <w:sz w:val="22"/>
                <w:szCs w:val="22"/>
                <w:lang w:eastAsia="cs-CZ"/>
              </w:rPr>
              <w:t>5</w:t>
            </w:r>
            <w:r w:rsidRPr="005950C9">
              <w:rPr>
                <w:rFonts w:ascii="Arial Narrow" w:hAnsi="Arial Narrow" w:cs="Times New Roman"/>
                <w:b/>
                <w:color w:val="auto"/>
                <w:sz w:val="22"/>
                <w:szCs w:val="22"/>
                <w:lang w:eastAsia="cs-CZ"/>
              </w:rPr>
              <w:t xml:space="preserve"> ŽoNFP – Dokumenty preu</w:t>
            </w:r>
            <w:r>
              <w:rPr>
                <w:rFonts w:ascii="Arial Narrow" w:hAnsi="Arial Narrow" w:cs="Times New Roman"/>
                <w:b/>
                <w:color w:val="auto"/>
                <w:sz w:val="22"/>
                <w:szCs w:val="22"/>
                <w:lang w:eastAsia="cs-CZ"/>
              </w:rPr>
              <w:t>kazujúce finančnú spôsobilosť</w:t>
            </w:r>
            <w:r w:rsidRPr="00D646A6">
              <w:rPr>
                <w:rFonts w:ascii="Arial Narrow" w:hAnsi="Arial Narrow" w:cs="Times New Roman"/>
                <w:color w:val="auto"/>
                <w:sz w:val="22"/>
                <w:szCs w:val="22"/>
                <w:lang w:eastAsia="cs-CZ"/>
              </w:rPr>
              <w:t xml:space="preserve"> a </w:t>
            </w:r>
            <w:r>
              <w:rPr>
                <w:rFonts w:ascii="Arial Narrow" w:hAnsi="Arial Narrow" w:cs="Times New Roman"/>
                <w:b/>
                <w:color w:val="auto"/>
                <w:sz w:val="22"/>
                <w:szCs w:val="22"/>
                <w:lang w:eastAsia="cs-CZ"/>
              </w:rPr>
              <w:t>f</w:t>
            </w:r>
            <w:r w:rsidRPr="005950C9">
              <w:rPr>
                <w:rFonts w:ascii="Arial Narrow" w:hAnsi="Arial Narrow" w:cs="Times New Roman"/>
                <w:b/>
                <w:color w:val="auto"/>
                <w:sz w:val="22"/>
                <w:szCs w:val="22"/>
                <w:lang w:eastAsia="cs-CZ"/>
              </w:rPr>
              <w:t>ormulár</w:t>
            </w:r>
            <w:r>
              <w:rPr>
                <w:rFonts w:ascii="Arial Narrow" w:hAnsi="Arial Narrow" w:cs="Times New Roman"/>
                <w:b/>
                <w:color w:val="auto"/>
                <w:sz w:val="22"/>
                <w:szCs w:val="22"/>
                <w:lang w:eastAsia="cs-CZ"/>
              </w:rPr>
              <w:t>u</w:t>
            </w:r>
            <w:r w:rsidRPr="005950C9">
              <w:rPr>
                <w:rFonts w:ascii="Arial Narrow" w:hAnsi="Arial Narrow" w:cs="Times New Roman"/>
                <w:b/>
                <w:color w:val="auto"/>
                <w:sz w:val="22"/>
                <w:szCs w:val="22"/>
                <w:lang w:eastAsia="cs-CZ"/>
              </w:rPr>
              <w:t xml:space="preserve"> ŽoNFP</w:t>
            </w:r>
            <w:r>
              <w:rPr>
                <w:rFonts w:ascii="Arial Narrow" w:hAnsi="Arial Narrow" w:cs="Times New Roman"/>
                <w:color w:val="auto"/>
                <w:sz w:val="22"/>
                <w:szCs w:val="22"/>
                <w:lang w:eastAsia="cs-CZ"/>
              </w:rPr>
              <w:t xml:space="preserve"> </w:t>
            </w:r>
            <w:r w:rsidRPr="005950C9">
              <w:rPr>
                <w:rFonts w:ascii="Arial Narrow" w:hAnsi="Arial Narrow" w:cs="Times New Roman"/>
                <w:color w:val="auto"/>
                <w:sz w:val="22"/>
                <w:szCs w:val="22"/>
                <w:lang w:eastAsia="cs-CZ"/>
              </w:rPr>
              <w:t xml:space="preserve"> </w:t>
            </w:r>
            <w:r w:rsidRPr="00D646A6">
              <w:rPr>
                <w:rFonts w:ascii="Arial Narrow" w:hAnsi="Arial Narrow" w:cs="Times New Roman"/>
                <w:color w:val="auto"/>
                <w:sz w:val="22"/>
                <w:szCs w:val="22"/>
                <w:lang w:eastAsia="cs-CZ"/>
              </w:rPr>
              <w:t>s</w:t>
            </w:r>
            <w:r>
              <w:rPr>
                <w:rFonts w:ascii="Arial Narrow" w:hAnsi="Arial Narrow" w:cs="Times New Roman"/>
                <w:color w:val="auto"/>
                <w:sz w:val="22"/>
                <w:szCs w:val="22"/>
                <w:lang w:eastAsia="cs-CZ"/>
              </w:rPr>
              <w:t xml:space="preserve"> vyplnenou </w:t>
            </w:r>
            <w:r w:rsidRPr="00D646A6">
              <w:rPr>
                <w:rFonts w:ascii="Arial Narrow" w:hAnsi="Arial Narrow" w:cs="Times New Roman"/>
                <w:color w:val="auto"/>
                <w:sz w:val="22"/>
                <w:szCs w:val="22"/>
                <w:lang w:eastAsia="cs-CZ"/>
              </w:rPr>
              <w:t>tabuľkou č. 11 -  Rozpočet projektu a</w:t>
            </w:r>
            <w:r>
              <w:rPr>
                <w:rFonts w:ascii="Arial Narrow" w:hAnsi="Arial Narrow" w:cs="Times New Roman"/>
                <w:color w:val="auto"/>
                <w:sz w:val="22"/>
                <w:szCs w:val="22"/>
                <w:lang w:eastAsia="cs-CZ"/>
              </w:rPr>
              <w:t> </w:t>
            </w:r>
            <w:r w:rsidRPr="007A10B8">
              <w:rPr>
                <w:rFonts w:ascii="Arial Narrow" w:hAnsi="Arial Narrow" w:cs="Times New Roman"/>
                <w:b/>
                <w:color w:val="auto"/>
                <w:sz w:val="22"/>
                <w:szCs w:val="22"/>
                <w:lang w:eastAsia="cs-CZ"/>
              </w:rPr>
              <w:t>vyhlásením v tabuľke č. 15 – Čestné vyhlásenie žiadateľa</w:t>
            </w:r>
            <w:r w:rsidRPr="00D646A6">
              <w:rPr>
                <w:rFonts w:ascii="Arial Narrow" w:hAnsi="Arial Narrow" w:cs="Times New Roman"/>
                <w:color w:val="auto"/>
                <w:sz w:val="22"/>
                <w:szCs w:val="22"/>
                <w:lang w:eastAsia="cs-CZ"/>
              </w:rPr>
              <w:t>.</w:t>
            </w:r>
          </w:p>
          <w:p w14:paraId="2D403934" w14:textId="10EF095E" w:rsidR="006B1760" w:rsidRPr="007A10B8" w:rsidRDefault="006B1760" w:rsidP="00D37052">
            <w:pPr>
              <w:pStyle w:val="Default"/>
              <w:spacing w:before="120" w:after="120"/>
              <w:jc w:val="both"/>
              <w:rPr>
                <w:rFonts w:ascii="Arial Narrow" w:hAnsi="Arial Narrow" w:cs="Times New Roman"/>
                <w:color w:val="auto"/>
                <w:sz w:val="22"/>
                <w:szCs w:val="22"/>
                <w:lang w:eastAsia="cs-CZ"/>
              </w:rPr>
            </w:pPr>
            <w:r w:rsidRPr="007A10B8">
              <w:rPr>
                <w:rFonts w:ascii="Arial Narrow" w:hAnsi="Arial Narrow" w:cs="Times New Roman"/>
                <w:color w:val="auto"/>
                <w:sz w:val="22"/>
                <w:szCs w:val="22"/>
                <w:lang w:eastAsia="cs-CZ"/>
              </w:rPr>
              <w:lastRenderedPageBreak/>
              <w:t>Žiadateľ, ktorý predkladá u</w:t>
            </w:r>
            <w:r w:rsidRPr="00D37052">
              <w:rPr>
                <w:rFonts w:ascii="Arial Narrow" w:hAnsi="Arial Narrow" w:cs="Times New Roman"/>
                <w:color w:val="auto"/>
                <w:sz w:val="22"/>
                <w:szCs w:val="22"/>
                <w:lang w:eastAsia="cs-CZ"/>
              </w:rPr>
              <w:t>znesenie zastupiteľstva obce</w:t>
            </w:r>
            <w:r>
              <w:rPr>
                <w:rFonts w:ascii="Arial Narrow" w:hAnsi="Arial Narrow" w:cs="Times New Roman"/>
                <w:color w:val="auto"/>
                <w:sz w:val="22"/>
                <w:szCs w:val="22"/>
                <w:lang w:eastAsia="cs-CZ"/>
              </w:rPr>
              <w:t xml:space="preserve"> </w:t>
            </w:r>
            <w:r w:rsidRPr="00D37052">
              <w:rPr>
                <w:rFonts w:ascii="Arial Narrow" w:hAnsi="Arial Narrow" w:cs="Times New Roman"/>
                <w:color w:val="auto"/>
                <w:sz w:val="22"/>
                <w:szCs w:val="22"/>
                <w:lang w:eastAsia="cs-CZ"/>
              </w:rPr>
              <w:t>/</w:t>
            </w:r>
            <w:r>
              <w:rPr>
                <w:rFonts w:ascii="Arial Narrow" w:hAnsi="Arial Narrow" w:cs="Times New Roman"/>
                <w:color w:val="auto"/>
                <w:sz w:val="22"/>
                <w:szCs w:val="22"/>
                <w:lang w:eastAsia="cs-CZ"/>
              </w:rPr>
              <w:t xml:space="preserve"> </w:t>
            </w:r>
            <w:r w:rsidRPr="007A10B8">
              <w:rPr>
                <w:rFonts w:ascii="Arial Narrow" w:hAnsi="Arial Narrow" w:cs="Times New Roman"/>
                <w:color w:val="auto"/>
                <w:sz w:val="22"/>
                <w:szCs w:val="22"/>
                <w:lang w:eastAsia="cs-CZ"/>
              </w:rPr>
              <w:t xml:space="preserve">VÚC, úverovú zmluvu a </w:t>
            </w:r>
            <w:r>
              <w:rPr>
                <w:rFonts w:ascii="Arial Narrow" w:hAnsi="Arial Narrow" w:cs="Times New Roman"/>
                <w:color w:val="auto"/>
                <w:sz w:val="22"/>
                <w:szCs w:val="22"/>
                <w:lang w:eastAsia="cs-CZ"/>
              </w:rPr>
              <w:t>alebo</w:t>
            </w:r>
            <w:r w:rsidRPr="007A10B8">
              <w:rPr>
                <w:rFonts w:ascii="Arial Narrow" w:hAnsi="Arial Narrow" w:cs="Times New Roman"/>
                <w:color w:val="auto"/>
                <w:sz w:val="22"/>
                <w:szCs w:val="22"/>
                <w:lang w:eastAsia="cs-CZ"/>
              </w:rPr>
              <w:t xml:space="preserve"> úverový prísľub, zároveň </w:t>
            </w:r>
            <w:r w:rsidRPr="00D37052">
              <w:rPr>
                <w:rFonts w:ascii="Arial Narrow" w:hAnsi="Arial Narrow" w:cs="Times New Roman"/>
                <w:color w:val="auto"/>
                <w:sz w:val="22"/>
                <w:szCs w:val="22"/>
                <w:lang w:eastAsia="cs-CZ"/>
              </w:rPr>
              <w:t>potvrdzuje</w:t>
            </w:r>
            <w:r w:rsidRPr="007A10B8">
              <w:rPr>
                <w:rFonts w:ascii="Arial Narrow" w:hAnsi="Arial Narrow" w:cs="Times New Roman"/>
                <w:color w:val="auto"/>
                <w:sz w:val="22"/>
                <w:szCs w:val="22"/>
                <w:lang w:eastAsia="cs-CZ"/>
              </w:rPr>
              <w:t xml:space="preserve"> platnosť týchto dokladov</w:t>
            </w:r>
            <w:r>
              <w:rPr>
                <w:rFonts w:ascii="Arial Narrow" w:hAnsi="Arial Narrow" w:cs="Times New Roman"/>
                <w:color w:val="auto"/>
                <w:sz w:val="22"/>
                <w:szCs w:val="22"/>
                <w:lang w:eastAsia="cs-CZ"/>
              </w:rPr>
              <w:t xml:space="preserve"> </w:t>
            </w:r>
            <w:r w:rsidRPr="00D37052">
              <w:rPr>
                <w:rFonts w:ascii="Arial Narrow" w:hAnsi="Arial Narrow" w:cs="Times New Roman"/>
                <w:color w:val="auto"/>
                <w:sz w:val="22"/>
                <w:szCs w:val="22"/>
                <w:lang w:eastAsia="cs-CZ"/>
              </w:rPr>
              <w:t>čestným</w:t>
            </w:r>
            <w:r w:rsidRPr="00760F52">
              <w:rPr>
                <w:rFonts w:ascii="Arial Narrow" w:hAnsi="Arial Narrow" w:cs="Times New Roman"/>
                <w:color w:val="auto"/>
                <w:sz w:val="22"/>
                <w:szCs w:val="22"/>
                <w:lang w:eastAsia="cs-CZ"/>
              </w:rPr>
              <w:t xml:space="preserve"> vyhlásením</w:t>
            </w:r>
            <w:r w:rsidRPr="007A10B8">
              <w:rPr>
                <w:rFonts w:ascii="Arial Narrow" w:hAnsi="Arial Narrow" w:cs="Times New Roman"/>
                <w:color w:val="auto"/>
                <w:sz w:val="22"/>
                <w:szCs w:val="22"/>
                <w:lang w:eastAsia="cs-CZ"/>
              </w:rPr>
              <w:t xml:space="preserve"> v tabuľke č. 15 formulára ŽoNFP. </w:t>
            </w:r>
          </w:p>
          <w:p w14:paraId="01B59B69" w14:textId="77777777" w:rsidR="003844E8" w:rsidRPr="00CC54B0" w:rsidRDefault="003844E8" w:rsidP="0069087B">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2F17BDCC" w14:textId="77777777" w:rsidR="003844E8" w:rsidRPr="004032EA" w:rsidRDefault="003844E8" w:rsidP="00D646A6">
            <w:pPr>
              <w:pStyle w:val="ListParagraph"/>
              <w:spacing w:before="120" w:after="240" w:line="240" w:lineRule="auto"/>
              <w:ind w:left="0"/>
              <w:contextualSpacing w:val="0"/>
              <w:jc w:val="both"/>
              <w:rPr>
                <w:rFonts w:ascii="Arial Narrow" w:hAnsi="Arial Narrow"/>
                <w:b/>
              </w:rPr>
            </w:pPr>
            <w:r w:rsidRPr="00CC54B0">
              <w:rPr>
                <w:rFonts w:ascii="Arial Narrow" w:hAnsi="Arial Narrow"/>
              </w:rPr>
              <w:t>S</w:t>
            </w:r>
            <w:r w:rsidRPr="00B33048">
              <w:rPr>
                <w:rFonts w:ascii="Arial Narrow" w:hAnsi="Arial Narrow"/>
              </w:rPr>
              <w:t xml:space="preserve">O overuje splnenie </w:t>
            </w:r>
            <w:r>
              <w:rPr>
                <w:rFonts w:ascii="Arial Narrow" w:hAnsi="Arial Narrow"/>
              </w:rPr>
              <w:t xml:space="preserve">tejto </w:t>
            </w:r>
            <w:r w:rsidRPr="00B33048">
              <w:rPr>
                <w:rFonts w:ascii="Arial Narrow" w:hAnsi="Arial Narrow"/>
              </w:rPr>
              <w:t xml:space="preserve">PPP </w:t>
            </w:r>
            <w:r>
              <w:rPr>
                <w:rFonts w:ascii="Arial Narrow" w:hAnsi="Arial Narrow"/>
              </w:rPr>
              <w:t>na základe údajov v predložených dokumentoch žiadateľa.</w:t>
            </w:r>
          </w:p>
        </w:tc>
      </w:tr>
      <w:tr w:rsidR="00FF1AFD" w:rsidRPr="00E02C5F" w14:paraId="16EC27EC" w14:textId="77777777" w:rsidTr="00D646A6">
        <w:trPr>
          <w:trHeight w:val="1134"/>
        </w:trPr>
        <w:tc>
          <w:tcPr>
            <w:tcW w:w="567" w:type="dxa"/>
            <w:shd w:val="clear" w:color="auto" w:fill="DBE5F1"/>
          </w:tcPr>
          <w:p w14:paraId="6DCF24EB" w14:textId="77777777" w:rsidR="003844E8" w:rsidRPr="00BD2195"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3EC832C6" w14:textId="77777777" w:rsidR="003844E8" w:rsidRPr="00E6010B" w:rsidRDefault="003844E8" w:rsidP="00EC0193">
            <w:pPr>
              <w:pStyle w:val="Default"/>
              <w:spacing w:before="120" w:after="120"/>
              <w:rPr>
                <w:rFonts w:ascii="Arial Narrow" w:eastAsia="Calibri" w:hAnsi="Arial Narrow"/>
                <w:b/>
                <w:sz w:val="22"/>
                <w:szCs w:val="22"/>
                <w:lang w:eastAsia="en-US"/>
              </w:rPr>
            </w:pPr>
            <w:r w:rsidRPr="00E6010B">
              <w:rPr>
                <w:rFonts w:ascii="Arial Narrow" w:eastAsia="Calibri" w:hAnsi="Arial Narrow"/>
                <w:b/>
                <w:sz w:val="22"/>
                <w:szCs w:val="22"/>
              </w:rPr>
              <w:t>Podmienka, že žiadateľ má schválený program rozvoja a príslušnú územnoplánovaciu dokumentáciu v súlade s ustanovením § 7 ods.6 a § 8 ods. 6/</w:t>
            </w:r>
            <w:r w:rsidR="00E6010B">
              <w:rPr>
                <w:rFonts w:ascii="Arial Narrow" w:eastAsia="Calibri" w:hAnsi="Arial Narrow"/>
                <w:b/>
                <w:sz w:val="22"/>
                <w:szCs w:val="22"/>
              </w:rPr>
              <w:t xml:space="preserve"> </w:t>
            </w:r>
            <w:r w:rsidRPr="00E6010B">
              <w:rPr>
                <w:rFonts w:ascii="Arial Narrow" w:eastAsia="Calibri" w:hAnsi="Arial Narrow"/>
                <w:b/>
                <w:sz w:val="22"/>
                <w:szCs w:val="22"/>
              </w:rPr>
              <w:t>§ 8a ods. 4 zákona o podpore regionálneho rozvoja</w:t>
            </w:r>
          </w:p>
        </w:tc>
        <w:tc>
          <w:tcPr>
            <w:tcW w:w="6799" w:type="dxa"/>
            <w:shd w:val="clear" w:color="auto" w:fill="auto"/>
          </w:tcPr>
          <w:p w14:paraId="2150A2E2" w14:textId="77777777" w:rsidR="003844E8" w:rsidRDefault="003844E8" w:rsidP="00D646A6">
            <w:pPr>
              <w:pStyle w:val="Default"/>
              <w:spacing w:before="120" w:after="120"/>
              <w:jc w:val="both"/>
              <w:rPr>
                <w:rFonts w:ascii="Arial Narrow" w:hAnsi="Arial Narrow"/>
                <w:sz w:val="22"/>
                <w:szCs w:val="22"/>
              </w:rPr>
            </w:pPr>
            <w:r w:rsidRPr="004032EA">
              <w:rPr>
                <w:rFonts w:ascii="Arial Narrow" w:hAnsi="Arial Narrow"/>
                <w:b/>
                <w:sz w:val="22"/>
                <w:szCs w:val="22"/>
              </w:rPr>
              <w:t xml:space="preserve">Podmienka sa vzťahuje </w:t>
            </w:r>
            <w:r>
              <w:rPr>
                <w:rFonts w:ascii="Arial Narrow" w:hAnsi="Arial Narrow"/>
                <w:b/>
                <w:sz w:val="22"/>
                <w:szCs w:val="22"/>
              </w:rPr>
              <w:t>iba</w:t>
            </w:r>
            <w:r w:rsidRPr="004032EA">
              <w:rPr>
                <w:rFonts w:ascii="Arial Narrow" w:hAnsi="Arial Narrow"/>
                <w:b/>
                <w:sz w:val="22"/>
                <w:szCs w:val="22"/>
              </w:rPr>
              <w:t xml:space="preserve"> na obce a vyššie územné celky.</w:t>
            </w:r>
          </w:p>
          <w:p w14:paraId="2D85807C" w14:textId="77777777" w:rsidR="003844E8" w:rsidRPr="00CC54B0" w:rsidRDefault="003844E8" w:rsidP="002B5EEE">
            <w:pPr>
              <w:pStyle w:val="PlainText11"/>
              <w:shd w:val="clear" w:color="auto" w:fill="95B3D7" w:themeFill="accent1" w:themeFillTint="99"/>
              <w:spacing w:before="36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4849EA">
              <w:rPr>
                <w:rFonts w:ascii="Arial Narrow" w:hAnsi="Arial Narrow"/>
                <w:b/>
                <w:i/>
                <w:spacing w:val="0"/>
                <w:sz w:val="22"/>
                <w:szCs w:val="22"/>
                <w:lang w:val="sk-SK"/>
              </w:rPr>
              <w:t xml:space="preserve"> preuk</w:t>
            </w:r>
            <w:r>
              <w:rPr>
                <w:rFonts w:ascii="Arial Narrow" w:hAnsi="Arial Narrow"/>
                <w:b/>
                <w:i/>
                <w:spacing w:val="0"/>
                <w:sz w:val="22"/>
                <w:szCs w:val="22"/>
                <w:lang w:val="sk-SK"/>
              </w:rPr>
              <w:t>ázania</w:t>
            </w:r>
            <w:r w:rsidRPr="008E2980" w:rsidDel="00391F2C">
              <w:rPr>
                <w:rFonts w:ascii="Arial Narrow" w:hAnsi="Arial Narrow"/>
              </w:rPr>
              <w:t xml:space="preserve"> </w:t>
            </w:r>
            <w:r w:rsidRPr="00CC54B0">
              <w:rPr>
                <w:rFonts w:ascii="Arial Narrow" w:hAnsi="Arial Narrow"/>
                <w:b/>
                <w:i/>
                <w:spacing w:val="0"/>
                <w:sz w:val="22"/>
                <w:szCs w:val="22"/>
                <w:lang w:val="sk-SK"/>
              </w:rPr>
              <w:t>splnenia PPP</w:t>
            </w:r>
          </w:p>
          <w:p w14:paraId="759EDA5A" w14:textId="77777777" w:rsidR="003844E8" w:rsidRDefault="003844E8" w:rsidP="00D646A6">
            <w:pPr>
              <w:pStyle w:val="Default"/>
              <w:spacing w:before="120" w:after="120"/>
              <w:jc w:val="both"/>
              <w:rPr>
                <w:rFonts w:ascii="Arial Narrow" w:hAnsi="Arial Narrow" w:cs="Times New Roman"/>
                <w:b/>
                <w:i/>
                <w:color w:val="auto"/>
                <w:sz w:val="22"/>
                <w:szCs w:val="22"/>
                <w:lang w:eastAsia="en-US"/>
              </w:rPr>
            </w:pPr>
            <w:r w:rsidRPr="006A175C">
              <w:rPr>
                <w:rFonts w:ascii="Arial Narrow" w:hAnsi="Arial Narrow" w:cs="Times New Roman"/>
                <w:color w:val="auto"/>
                <w:sz w:val="22"/>
                <w:szCs w:val="22"/>
                <w:lang w:eastAsia="cs-CZ"/>
              </w:rPr>
              <w:t xml:space="preserve">Žiadateľ, ktorým je obec alebo VÚC, je povinný za účelom posúdenia splnenia tejto podmienky predložiť </w:t>
            </w:r>
            <w:r w:rsidRPr="00F724F5">
              <w:rPr>
                <w:rFonts w:ascii="Arial Narrow" w:hAnsi="Arial Narrow" w:cs="Times New Roman"/>
                <w:b/>
                <w:color w:val="auto"/>
                <w:sz w:val="22"/>
                <w:szCs w:val="22"/>
                <w:lang w:eastAsia="en-US"/>
              </w:rPr>
              <w:t xml:space="preserve">Prílohu č. </w:t>
            </w:r>
            <w:r>
              <w:rPr>
                <w:rFonts w:ascii="Arial Narrow" w:hAnsi="Arial Narrow" w:cs="Times New Roman"/>
                <w:b/>
                <w:color w:val="auto"/>
                <w:sz w:val="22"/>
                <w:szCs w:val="22"/>
                <w:lang w:eastAsia="en-US"/>
              </w:rPr>
              <w:t>6</w:t>
            </w:r>
            <w:r w:rsidRPr="00F724F5">
              <w:rPr>
                <w:rFonts w:ascii="Arial Narrow" w:hAnsi="Arial Narrow" w:cs="Times New Roman"/>
                <w:b/>
                <w:color w:val="auto"/>
                <w:sz w:val="22"/>
                <w:szCs w:val="22"/>
                <w:lang w:eastAsia="en-US"/>
              </w:rPr>
              <w:t xml:space="preserve">  ŽoNFP - Uznesenie (výpis z uznesenia) o schválení programu rozvoja a príslušnej územnoplánovacej dokumentácie</w:t>
            </w:r>
            <w:r w:rsidRPr="005B3B97">
              <w:rPr>
                <w:rFonts w:ascii="Arial Narrow" w:hAnsi="Arial Narrow" w:cs="Times New Roman"/>
                <w:b/>
                <w:i/>
                <w:color w:val="auto"/>
                <w:sz w:val="22"/>
                <w:szCs w:val="22"/>
                <w:lang w:eastAsia="en-US"/>
              </w:rPr>
              <w:t xml:space="preserve">, </w:t>
            </w:r>
            <w:r w:rsidRPr="006A175C">
              <w:rPr>
                <w:rFonts w:ascii="Arial Narrow" w:hAnsi="Arial Narrow" w:cs="Times New Roman"/>
                <w:color w:val="auto"/>
                <w:sz w:val="22"/>
                <w:szCs w:val="22"/>
                <w:lang w:eastAsia="cs-CZ"/>
              </w:rPr>
              <w:t xml:space="preserve">resp. ak je uznesenie </w:t>
            </w:r>
            <w:r w:rsidRPr="003C6C68">
              <w:rPr>
                <w:rFonts w:ascii="Arial Narrow" w:hAnsi="Arial Narrow" w:cs="Times New Roman"/>
                <w:color w:val="auto"/>
                <w:sz w:val="22"/>
                <w:szCs w:val="22"/>
                <w:lang w:eastAsia="cs-CZ"/>
              </w:rPr>
              <w:t>zverejnené</w:t>
            </w:r>
            <w:r w:rsidRPr="006A175C">
              <w:rPr>
                <w:rFonts w:ascii="Arial Narrow" w:hAnsi="Arial Narrow" w:cs="Times New Roman"/>
                <w:color w:val="auto"/>
                <w:sz w:val="22"/>
                <w:szCs w:val="22"/>
                <w:lang w:eastAsia="cs-CZ"/>
              </w:rPr>
              <w:t xml:space="preserve"> na webovom sídle,</w:t>
            </w:r>
            <w:r>
              <w:rPr>
                <w:rFonts w:ascii="Arial Narrow" w:hAnsi="Arial Narrow" w:cs="Times New Roman"/>
                <w:color w:val="auto"/>
                <w:sz w:val="22"/>
                <w:szCs w:val="22"/>
                <w:lang w:eastAsia="cs-CZ"/>
              </w:rPr>
              <w:t xml:space="preserve"> </w:t>
            </w:r>
            <w:r w:rsidRPr="00AB3713">
              <w:rPr>
                <w:rFonts w:ascii="Arial Narrow" w:hAnsi="Arial Narrow" w:cs="Times New Roman"/>
                <w:color w:val="auto"/>
                <w:sz w:val="22"/>
                <w:szCs w:val="22"/>
                <w:lang w:eastAsia="cs-CZ"/>
              </w:rPr>
              <w:t xml:space="preserve">uvedie funkčný a verejne prístupný odkaz na zverejnené dokumenty v rámci </w:t>
            </w:r>
            <w:r>
              <w:t xml:space="preserve"> </w:t>
            </w:r>
            <w:r w:rsidRPr="00131A6B">
              <w:rPr>
                <w:rFonts w:ascii="Arial Narrow" w:hAnsi="Arial Narrow"/>
                <w:b/>
                <w:sz w:val="22"/>
                <w:szCs w:val="22"/>
              </w:rPr>
              <w:t>Popisu</w:t>
            </w:r>
            <w:r w:rsidRPr="00131A6B">
              <w:rPr>
                <w:b/>
              </w:rPr>
              <w:t xml:space="preserve"> </w:t>
            </w:r>
            <w:r w:rsidRPr="00131A6B">
              <w:rPr>
                <w:rFonts w:ascii="Arial Narrow" w:hAnsi="Arial Narrow"/>
                <w:b/>
                <w:sz w:val="22"/>
                <w:szCs w:val="22"/>
              </w:rPr>
              <w:t>východiskovej situácie</w:t>
            </w:r>
            <w:r>
              <w:rPr>
                <w:rFonts w:ascii="Arial Narrow" w:hAnsi="Arial Narrow"/>
                <w:b/>
                <w:sz w:val="22"/>
                <w:szCs w:val="22"/>
              </w:rPr>
              <w:t>,</w:t>
            </w:r>
            <w:r>
              <w:t xml:space="preserve"> </w:t>
            </w:r>
            <w:r w:rsidRPr="00131A6B">
              <w:rPr>
                <w:rFonts w:ascii="Arial Narrow" w:hAnsi="Arial Narrow" w:cs="Times New Roman"/>
                <w:b/>
                <w:color w:val="auto"/>
                <w:sz w:val="22"/>
                <w:szCs w:val="22"/>
                <w:lang w:eastAsia="cs-CZ"/>
              </w:rPr>
              <w:t>tabuľka č. 7.1</w:t>
            </w:r>
            <w:r w:rsidRPr="00357CFE">
              <w:rPr>
                <w:rFonts w:ascii="Arial Narrow" w:hAnsi="Arial Narrow" w:cs="Times New Roman"/>
                <w:b/>
                <w:color w:val="auto"/>
                <w:sz w:val="22"/>
                <w:szCs w:val="22"/>
                <w:lang w:eastAsia="cs-CZ"/>
              </w:rPr>
              <w:t xml:space="preserve"> </w:t>
            </w:r>
            <w:r>
              <w:rPr>
                <w:rFonts w:ascii="Arial Narrow" w:hAnsi="Arial Narrow" w:cs="Times New Roman"/>
                <w:b/>
                <w:color w:val="auto"/>
                <w:sz w:val="22"/>
                <w:szCs w:val="22"/>
                <w:lang w:eastAsia="cs-CZ"/>
              </w:rPr>
              <w:t>f</w:t>
            </w:r>
            <w:r w:rsidRPr="00357CFE">
              <w:rPr>
                <w:rFonts w:ascii="Arial Narrow" w:hAnsi="Arial Narrow" w:cs="Times New Roman"/>
                <w:b/>
                <w:color w:val="auto"/>
                <w:sz w:val="22"/>
                <w:szCs w:val="22"/>
                <w:lang w:eastAsia="cs-CZ"/>
              </w:rPr>
              <w:t>ormulára ŽoNFP</w:t>
            </w:r>
            <w:r>
              <w:rPr>
                <w:rFonts w:ascii="Arial Narrow" w:hAnsi="Arial Narrow" w:cs="Times New Roman"/>
                <w:b/>
                <w:color w:val="auto"/>
                <w:sz w:val="22"/>
                <w:szCs w:val="22"/>
                <w:lang w:eastAsia="cs-CZ"/>
              </w:rPr>
              <w:t>.</w:t>
            </w:r>
          </w:p>
          <w:p w14:paraId="6A2BAF92" w14:textId="77777777" w:rsidR="003844E8" w:rsidRPr="00D646A6" w:rsidRDefault="003844E8" w:rsidP="00D646A6">
            <w:pPr>
              <w:pStyle w:val="Default"/>
              <w:spacing w:before="120" w:after="120"/>
              <w:jc w:val="both"/>
              <w:rPr>
                <w:rFonts w:ascii="Arial Narrow" w:hAnsi="Arial Narrow" w:cs="Times New Roman"/>
                <w:b/>
                <w:i/>
                <w:color w:val="auto"/>
                <w:sz w:val="22"/>
                <w:szCs w:val="22"/>
                <w:lang w:eastAsia="en-US"/>
              </w:rPr>
            </w:pPr>
            <w:r w:rsidRPr="00D646A6">
              <w:rPr>
                <w:rFonts w:ascii="Arial Narrow" w:hAnsi="Arial Narrow" w:cs="Times New Roman"/>
                <w:b/>
                <w:color w:val="auto"/>
                <w:sz w:val="22"/>
                <w:szCs w:val="22"/>
                <w:lang w:eastAsia="cs-CZ"/>
              </w:rPr>
              <w:t>Žiadateľ</w:t>
            </w:r>
            <w:r w:rsidRPr="00357CFE">
              <w:rPr>
                <w:rFonts w:ascii="Arial Narrow" w:hAnsi="Arial Narrow" w:cs="Times New Roman"/>
                <w:color w:val="auto"/>
                <w:sz w:val="22"/>
                <w:szCs w:val="22"/>
                <w:lang w:eastAsia="cs-CZ"/>
              </w:rPr>
              <w:t xml:space="preserve">, ktorým je obec/vyšší územný celok, </w:t>
            </w:r>
            <w:r w:rsidRPr="00D646A6">
              <w:rPr>
                <w:rFonts w:ascii="Arial Narrow" w:hAnsi="Arial Narrow" w:cs="Times New Roman"/>
                <w:b/>
                <w:color w:val="auto"/>
                <w:sz w:val="22"/>
                <w:szCs w:val="22"/>
                <w:lang w:eastAsia="cs-CZ"/>
              </w:rPr>
              <w:t>ktorý nie je povinný mať vypracovanú územnoplánovaciu dokumentáciu</w:t>
            </w:r>
            <w:r w:rsidRPr="00357CFE">
              <w:rPr>
                <w:rFonts w:ascii="Arial Narrow" w:hAnsi="Arial Narrow" w:cs="Times New Roman"/>
                <w:color w:val="auto"/>
                <w:sz w:val="22"/>
                <w:szCs w:val="22"/>
                <w:lang w:eastAsia="cs-CZ"/>
              </w:rPr>
              <w:t xml:space="preserve"> (§ 11 Stavebného zákona</w:t>
            </w:r>
            <w:r>
              <w:rPr>
                <w:rStyle w:val="FootnoteReference"/>
                <w:rFonts w:ascii="Arial Narrow" w:hAnsi="Arial Narrow"/>
                <w:color w:val="auto"/>
                <w:sz w:val="22"/>
                <w:szCs w:val="22"/>
                <w:lang w:eastAsia="cs-CZ"/>
              </w:rPr>
              <w:footnoteReference w:id="12"/>
            </w:r>
            <w:r w:rsidRPr="00357CFE">
              <w:rPr>
                <w:rFonts w:ascii="Arial Narrow" w:hAnsi="Arial Narrow" w:cs="Times New Roman"/>
                <w:color w:val="auto"/>
                <w:sz w:val="22"/>
                <w:szCs w:val="22"/>
                <w:lang w:eastAsia="cs-CZ"/>
              </w:rPr>
              <w:t xml:space="preserve">), je povinný </w:t>
            </w:r>
            <w:r>
              <w:rPr>
                <w:rFonts w:ascii="Arial Narrow" w:hAnsi="Arial Narrow" w:cs="Times New Roman"/>
                <w:color w:val="auto"/>
                <w:sz w:val="22"/>
                <w:szCs w:val="22"/>
                <w:lang w:eastAsia="cs-CZ"/>
              </w:rPr>
              <w:t>v rámci</w:t>
            </w:r>
            <w:r>
              <w:rPr>
                <w:rFonts w:ascii="Arial Narrow" w:hAnsi="Arial Narrow" w:cs="Times New Roman"/>
                <w:b/>
                <w:color w:val="auto"/>
                <w:sz w:val="22"/>
                <w:szCs w:val="22"/>
                <w:lang w:eastAsia="cs-CZ"/>
              </w:rPr>
              <w:t xml:space="preserve"> f</w:t>
            </w:r>
            <w:r w:rsidRPr="00357CFE">
              <w:rPr>
                <w:rFonts w:ascii="Arial Narrow" w:hAnsi="Arial Narrow" w:cs="Times New Roman"/>
                <w:b/>
                <w:color w:val="auto"/>
                <w:sz w:val="22"/>
                <w:szCs w:val="22"/>
                <w:lang w:eastAsia="cs-CZ"/>
              </w:rPr>
              <w:t>ormulár</w:t>
            </w:r>
            <w:r>
              <w:rPr>
                <w:rFonts w:ascii="Arial Narrow" w:hAnsi="Arial Narrow" w:cs="Times New Roman"/>
                <w:b/>
                <w:color w:val="auto"/>
                <w:sz w:val="22"/>
                <w:szCs w:val="22"/>
                <w:lang w:eastAsia="cs-CZ"/>
              </w:rPr>
              <w:t>a</w:t>
            </w:r>
            <w:r w:rsidRPr="00357CFE">
              <w:rPr>
                <w:rFonts w:ascii="Arial Narrow" w:hAnsi="Arial Narrow" w:cs="Times New Roman"/>
                <w:b/>
                <w:color w:val="auto"/>
                <w:sz w:val="22"/>
                <w:szCs w:val="22"/>
                <w:lang w:eastAsia="cs-CZ"/>
              </w:rPr>
              <w:t xml:space="preserve"> ŽoNFP – 15. Čestné vyhlásenie žiadateľa</w:t>
            </w:r>
            <w:r w:rsidRPr="00357CFE">
              <w:rPr>
                <w:rFonts w:ascii="Arial Narrow" w:hAnsi="Arial Narrow" w:cs="Times New Roman"/>
                <w:color w:val="auto"/>
                <w:sz w:val="22"/>
                <w:szCs w:val="22"/>
                <w:lang w:eastAsia="cs-CZ"/>
              </w:rPr>
              <w:t xml:space="preserve"> vyhlási</w:t>
            </w:r>
            <w:r>
              <w:rPr>
                <w:rFonts w:ascii="Arial Narrow" w:hAnsi="Arial Narrow" w:cs="Times New Roman"/>
                <w:color w:val="auto"/>
                <w:sz w:val="22"/>
                <w:szCs w:val="22"/>
                <w:lang w:eastAsia="cs-CZ"/>
              </w:rPr>
              <w:t>ť</w:t>
            </w:r>
            <w:r w:rsidRPr="00357CFE">
              <w:rPr>
                <w:rFonts w:ascii="Arial Narrow" w:hAnsi="Arial Narrow" w:cs="Times New Roman"/>
                <w:color w:val="auto"/>
                <w:sz w:val="22"/>
                <w:szCs w:val="22"/>
                <w:lang w:eastAsia="cs-CZ"/>
              </w:rPr>
              <w:t xml:space="preserve">, že v zmysle § 11 Stavebného zákona nie je povinný mať územný plán obce. </w:t>
            </w:r>
          </w:p>
          <w:p w14:paraId="28FB5E10" w14:textId="77777777" w:rsidR="003844E8" w:rsidRPr="00CC54B0" w:rsidRDefault="003844E8" w:rsidP="002B5EEE">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36A452F2" w14:textId="658D1AA2" w:rsidR="00AD3C1B" w:rsidRDefault="006A2CA7" w:rsidP="00883E04">
            <w:pPr>
              <w:pStyle w:val="ListParagraph"/>
              <w:spacing w:after="120" w:line="240" w:lineRule="auto"/>
              <w:ind w:left="0"/>
              <w:contextualSpacing w:val="0"/>
              <w:jc w:val="both"/>
              <w:rPr>
                <w:rFonts w:ascii="Arial Narrow" w:hAnsi="Arial Narrow"/>
              </w:rPr>
            </w:pPr>
            <w:r w:rsidRPr="00CC54B0">
              <w:rPr>
                <w:rFonts w:ascii="Arial Narrow" w:hAnsi="Arial Narrow"/>
              </w:rPr>
              <w:t>S</w:t>
            </w:r>
            <w:r w:rsidRPr="00B33048">
              <w:rPr>
                <w:rFonts w:ascii="Arial Narrow" w:hAnsi="Arial Narrow"/>
              </w:rPr>
              <w:t xml:space="preserve">O overuje splnenie </w:t>
            </w:r>
            <w:r>
              <w:rPr>
                <w:rFonts w:ascii="Arial Narrow" w:hAnsi="Arial Narrow"/>
              </w:rPr>
              <w:t xml:space="preserve">tejto </w:t>
            </w:r>
            <w:r w:rsidRPr="00B33048">
              <w:rPr>
                <w:rFonts w:ascii="Arial Narrow" w:hAnsi="Arial Narrow"/>
              </w:rPr>
              <w:t xml:space="preserve">PPP </w:t>
            </w:r>
            <w:r>
              <w:rPr>
                <w:rFonts w:ascii="Arial Narrow" w:hAnsi="Arial Narrow"/>
              </w:rPr>
              <w:t>na základe</w:t>
            </w:r>
            <w:r w:rsidR="003E379E">
              <w:rPr>
                <w:rFonts w:ascii="Arial Narrow" w:hAnsi="Arial Narrow"/>
              </w:rPr>
              <w:t xml:space="preserve"> predloženej prílohy č. 6 ŽoNFP - </w:t>
            </w:r>
            <w:r w:rsidR="003E379E" w:rsidRPr="00F724F5">
              <w:rPr>
                <w:rFonts w:ascii="Arial Narrow" w:hAnsi="Arial Narrow"/>
                <w:b/>
              </w:rPr>
              <w:t>Uznesenie (výpis z uznesenia) o schválení programu rozvoja a príslušnej územnoplánovacej dokumentácie</w:t>
            </w:r>
            <w:r>
              <w:rPr>
                <w:rFonts w:ascii="Arial Narrow" w:hAnsi="Arial Narrow"/>
              </w:rPr>
              <w:t>.</w:t>
            </w:r>
            <w:r w:rsidR="003E379E">
              <w:rPr>
                <w:rFonts w:ascii="Arial Narrow" w:hAnsi="Arial Narrow"/>
              </w:rPr>
              <w:t xml:space="preserve"> </w:t>
            </w:r>
          </w:p>
          <w:p w14:paraId="28571165" w14:textId="29E584B4" w:rsidR="00AD3C1B" w:rsidRDefault="00AD3C1B" w:rsidP="00883E04">
            <w:pPr>
              <w:pStyle w:val="ListParagraph"/>
              <w:spacing w:after="120" w:line="240" w:lineRule="auto"/>
              <w:ind w:left="0"/>
              <w:contextualSpacing w:val="0"/>
              <w:jc w:val="both"/>
              <w:rPr>
                <w:rFonts w:ascii="Arial Narrow" w:hAnsi="Arial Narrow"/>
              </w:rPr>
            </w:pPr>
            <w:r>
              <w:rPr>
                <w:rFonts w:ascii="Arial Narrow" w:hAnsi="Arial Narrow"/>
                <w:lang w:eastAsia="cs-CZ"/>
              </w:rPr>
              <w:t>A</w:t>
            </w:r>
            <w:r w:rsidRPr="00A71E43">
              <w:rPr>
                <w:rFonts w:ascii="Arial Narrow" w:hAnsi="Arial Narrow"/>
                <w:lang w:eastAsia="cs-CZ"/>
              </w:rPr>
              <w:t xml:space="preserve">k žiadateľ nepredložil prílohu č. </w:t>
            </w:r>
            <w:r>
              <w:rPr>
                <w:rFonts w:ascii="Arial Narrow" w:hAnsi="Arial Narrow"/>
                <w:lang w:eastAsia="cs-CZ"/>
              </w:rPr>
              <w:t xml:space="preserve">6 z dôvodu zverejnenia uvedenej dokumentácie, SO </w:t>
            </w:r>
            <w:r w:rsidRPr="00A71E43">
              <w:rPr>
                <w:rFonts w:ascii="Arial Narrow" w:hAnsi="Arial Narrow"/>
                <w:lang w:eastAsia="cs-CZ"/>
              </w:rPr>
              <w:t>v procese konania o ŽoNFP overí zverejnené uznesenie o schválení programu rozvoja, resp. územnoplánovacej dokumentácie prostred</w:t>
            </w:r>
            <w:r>
              <w:rPr>
                <w:rFonts w:ascii="Arial Narrow" w:hAnsi="Arial Narrow"/>
                <w:lang w:eastAsia="cs-CZ"/>
              </w:rPr>
              <w:t>níctvom odkazu na webové sídlo, ktorý žiadateľ uviedol v časti 7.1 f</w:t>
            </w:r>
            <w:r w:rsidRPr="00D646A6">
              <w:rPr>
                <w:rFonts w:ascii="Arial Narrow" w:hAnsi="Arial Narrow"/>
                <w:lang w:eastAsia="cs-CZ"/>
              </w:rPr>
              <w:t>ormulára ŽoNFP</w:t>
            </w:r>
            <w:r>
              <w:rPr>
                <w:rFonts w:ascii="Arial Narrow" w:hAnsi="Arial Narrow"/>
                <w:lang w:eastAsia="cs-CZ"/>
              </w:rPr>
              <w:t>.</w:t>
            </w:r>
          </w:p>
          <w:p w14:paraId="4E54667A" w14:textId="4B1FDC01" w:rsidR="003844E8" w:rsidRPr="00BD2195" w:rsidRDefault="00AD3C1B" w:rsidP="009B1A7E">
            <w:pPr>
              <w:pStyle w:val="ListParagraph"/>
              <w:spacing w:after="240" w:line="240" w:lineRule="auto"/>
              <w:ind w:left="0"/>
              <w:contextualSpacing w:val="0"/>
              <w:jc w:val="both"/>
              <w:rPr>
                <w:rFonts w:ascii="Arial Narrow" w:hAnsi="Arial Narrow"/>
                <w:lang w:eastAsia="cs-CZ"/>
              </w:rPr>
            </w:pPr>
            <w:r>
              <w:rPr>
                <w:rFonts w:ascii="Arial Narrow" w:hAnsi="Arial Narrow"/>
                <w:lang w:eastAsia="cs-CZ"/>
              </w:rPr>
              <w:t>Ak žiadateľ nie je povinný mať vypracovanú územnoplánovaciu dokumentáciu, SO overí existenciu vyhlásenia žiadateľa v tabuľke č. 15 f</w:t>
            </w:r>
            <w:r w:rsidRPr="00D646A6">
              <w:rPr>
                <w:rFonts w:ascii="Arial Narrow" w:hAnsi="Arial Narrow"/>
                <w:lang w:eastAsia="cs-CZ"/>
              </w:rPr>
              <w:t>ormulára ŽoNFP</w:t>
            </w:r>
            <w:r w:rsidRPr="00CC54B0">
              <w:rPr>
                <w:rFonts w:ascii="Arial Narrow" w:hAnsi="Arial Narrow"/>
                <w:lang w:eastAsia="cs-CZ"/>
              </w:rPr>
              <w:t>.</w:t>
            </w:r>
          </w:p>
        </w:tc>
      </w:tr>
      <w:tr w:rsidR="00FF1AFD" w:rsidRPr="00E02C5F" w14:paraId="2806C2BC" w14:textId="77777777" w:rsidTr="00D646A6">
        <w:tc>
          <w:tcPr>
            <w:tcW w:w="567" w:type="dxa"/>
            <w:shd w:val="clear" w:color="auto" w:fill="DBE5F1"/>
          </w:tcPr>
          <w:p w14:paraId="7CC434CA"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0E2A2218" w14:textId="77777777" w:rsidR="003844E8" w:rsidRPr="00E02C5F" w:rsidRDefault="003844E8" w:rsidP="00EC0193">
            <w:pPr>
              <w:pStyle w:val="Default"/>
              <w:spacing w:before="120" w:after="120"/>
              <w:rPr>
                <w:rFonts w:ascii="Arial Narrow" w:hAnsi="Arial Narrow"/>
                <w:b/>
                <w:bCs/>
                <w:sz w:val="22"/>
                <w:szCs w:val="22"/>
              </w:rPr>
            </w:pPr>
            <w:r w:rsidRPr="00E02C5F">
              <w:rPr>
                <w:rFonts w:ascii="Arial Narrow" w:eastAsia="Calibri" w:hAnsi="Arial Narrow"/>
                <w:b/>
                <w:sz w:val="22"/>
                <w:szCs w:val="22"/>
                <w:lang w:eastAsia="en-US"/>
              </w:rPr>
              <w:t xml:space="preserve">Podmienka, že žiadateľ ani jeho štatutárny orgán, ani žiadny člen štatutárneho orgánu, ani prokurista/i, ani osoba splnomocnená </w:t>
            </w:r>
            <w:r w:rsidRPr="00E02C5F">
              <w:rPr>
                <w:rFonts w:ascii="Arial Narrow" w:eastAsia="Calibri" w:hAnsi="Arial Narrow"/>
                <w:b/>
                <w:sz w:val="22"/>
                <w:szCs w:val="22"/>
                <w:lang w:eastAsia="en-US"/>
              </w:rPr>
              <w:lastRenderedPageBreak/>
              <w:t xml:space="preserve">zastupovať žiadateľa v konaní o ŽoNFP neboli právoplatne odsúdení za trestný čin korupcie, za trestný čin poškodzovania finančných záujmov </w:t>
            </w:r>
            <w:r>
              <w:rPr>
                <w:rFonts w:ascii="Arial Narrow" w:eastAsia="Calibri" w:hAnsi="Arial Narrow"/>
                <w:b/>
                <w:sz w:val="22"/>
                <w:szCs w:val="22"/>
                <w:lang w:eastAsia="en-US"/>
              </w:rPr>
              <w:t>Európskej únie</w:t>
            </w:r>
            <w:r w:rsidRPr="00E02C5F">
              <w:rPr>
                <w:rFonts w:ascii="Arial Narrow" w:eastAsia="Calibri" w:hAnsi="Arial Narrow"/>
                <w:b/>
                <w:sz w:val="22"/>
                <w:szCs w:val="22"/>
                <w:lang w:eastAsia="en-US"/>
              </w:rPr>
              <w:t xml:space="preserve">, za trestný čin legalizácie príjmu z trestnej činnosti, za trestný čin založenia, zosnovania a podporovania zločineckej skupiny, alebo za trestný čin machinácie pri verejnom obstarávaní a verejnej dražbe </w:t>
            </w:r>
          </w:p>
        </w:tc>
        <w:tc>
          <w:tcPr>
            <w:tcW w:w="6799" w:type="dxa"/>
            <w:shd w:val="clear" w:color="auto" w:fill="auto"/>
          </w:tcPr>
          <w:p w14:paraId="016ABE2D" w14:textId="77777777" w:rsidR="003844E8" w:rsidRPr="00CC54B0"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lastRenderedPageBreak/>
              <w:t>Forma</w:t>
            </w:r>
            <w:r w:rsidRPr="004849EA">
              <w:rPr>
                <w:rFonts w:ascii="Arial Narrow" w:hAnsi="Arial Narrow"/>
                <w:b/>
                <w:i/>
                <w:spacing w:val="0"/>
                <w:sz w:val="22"/>
                <w:szCs w:val="22"/>
                <w:lang w:val="sk-SK"/>
              </w:rPr>
              <w:t xml:space="preserve"> preuk</w:t>
            </w:r>
            <w:r>
              <w:rPr>
                <w:rFonts w:ascii="Arial Narrow" w:hAnsi="Arial Narrow"/>
                <w:b/>
                <w:i/>
                <w:spacing w:val="0"/>
                <w:sz w:val="22"/>
                <w:szCs w:val="22"/>
                <w:lang w:val="sk-SK"/>
              </w:rPr>
              <w:t>ázania</w:t>
            </w:r>
            <w:r w:rsidRPr="008E2980" w:rsidDel="00391F2C">
              <w:rPr>
                <w:rFonts w:ascii="Arial Narrow" w:hAnsi="Arial Narrow"/>
              </w:rPr>
              <w:t xml:space="preserve"> </w:t>
            </w:r>
            <w:r w:rsidRPr="00CC54B0">
              <w:rPr>
                <w:rFonts w:ascii="Arial Narrow" w:hAnsi="Arial Narrow"/>
                <w:b/>
                <w:i/>
                <w:spacing w:val="0"/>
                <w:sz w:val="22"/>
                <w:szCs w:val="22"/>
                <w:lang w:val="sk-SK"/>
              </w:rPr>
              <w:t>splnenia PPP</w:t>
            </w:r>
          </w:p>
          <w:p w14:paraId="770E7473" w14:textId="0D1545B4" w:rsidR="00427319" w:rsidRPr="007A10B8" w:rsidRDefault="00427319" w:rsidP="00D646A6">
            <w:pPr>
              <w:pStyle w:val="Default"/>
              <w:spacing w:before="120" w:after="120"/>
              <w:jc w:val="both"/>
              <w:rPr>
                <w:rFonts w:ascii="Arial Narrow" w:hAnsi="Arial Narrow"/>
                <w:sz w:val="22"/>
                <w:szCs w:val="22"/>
                <w:lang w:eastAsia="cs-CZ"/>
              </w:rPr>
            </w:pPr>
            <w:r>
              <w:rPr>
                <w:rFonts w:ascii="Arial Narrow" w:hAnsi="Arial Narrow" w:cs="Times New Roman"/>
                <w:color w:val="auto"/>
                <w:sz w:val="22"/>
                <w:szCs w:val="22"/>
                <w:lang w:eastAsia="cs-CZ"/>
              </w:rPr>
              <w:t xml:space="preserve">Žiadateľ </w:t>
            </w:r>
            <w:r w:rsidRPr="006A175C">
              <w:rPr>
                <w:rFonts w:ascii="Arial Narrow" w:hAnsi="Arial Narrow" w:cs="Times New Roman"/>
                <w:color w:val="auto"/>
                <w:sz w:val="22"/>
                <w:szCs w:val="22"/>
                <w:lang w:eastAsia="cs-CZ"/>
              </w:rPr>
              <w:t>je povinný za účelom posúdenia splnenia tejto podmienky predložiť</w:t>
            </w:r>
            <w:r>
              <w:rPr>
                <w:rFonts w:ascii="Arial Narrow" w:hAnsi="Arial Narrow" w:cs="Times New Roman"/>
                <w:color w:val="auto"/>
                <w:sz w:val="22"/>
                <w:szCs w:val="22"/>
                <w:lang w:eastAsia="cs-CZ"/>
              </w:rPr>
              <w:t xml:space="preserve"> </w:t>
            </w:r>
            <w:r w:rsidRPr="00F724F5">
              <w:rPr>
                <w:rFonts w:ascii="Arial Narrow" w:hAnsi="Arial Narrow" w:cs="Times New Roman"/>
                <w:b/>
                <w:color w:val="auto"/>
                <w:sz w:val="22"/>
                <w:szCs w:val="22"/>
                <w:lang w:eastAsia="en-US"/>
              </w:rPr>
              <w:t xml:space="preserve">Prílohu č. </w:t>
            </w:r>
            <w:r>
              <w:rPr>
                <w:rFonts w:ascii="Arial Narrow" w:hAnsi="Arial Narrow" w:cs="Times New Roman"/>
                <w:b/>
                <w:color w:val="auto"/>
                <w:sz w:val="22"/>
                <w:szCs w:val="22"/>
                <w:lang w:eastAsia="en-US"/>
              </w:rPr>
              <w:t>7</w:t>
            </w:r>
            <w:r w:rsidRPr="00F724F5">
              <w:rPr>
                <w:rFonts w:ascii="Arial Narrow" w:hAnsi="Arial Narrow" w:cs="Times New Roman"/>
                <w:b/>
                <w:color w:val="auto"/>
                <w:sz w:val="22"/>
                <w:szCs w:val="22"/>
                <w:lang w:eastAsia="en-US"/>
              </w:rPr>
              <w:t xml:space="preserve">  ŽoNFP</w:t>
            </w:r>
            <w:r>
              <w:rPr>
                <w:rFonts w:ascii="Arial Narrow" w:hAnsi="Arial Narrow"/>
                <w:sz w:val="22"/>
                <w:szCs w:val="22"/>
                <w:lang w:eastAsia="cs-CZ"/>
              </w:rPr>
              <w:t xml:space="preserve"> </w:t>
            </w:r>
            <w:r w:rsidRPr="00D646A6">
              <w:rPr>
                <w:rFonts w:ascii="Arial Narrow" w:hAnsi="Arial Narrow"/>
                <w:b/>
                <w:sz w:val="22"/>
                <w:szCs w:val="22"/>
                <w:lang w:eastAsia="cs-CZ"/>
              </w:rPr>
              <w:t>-</w:t>
            </w:r>
            <w:r>
              <w:rPr>
                <w:rFonts w:ascii="Arial Narrow" w:hAnsi="Arial Narrow"/>
                <w:sz w:val="22"/>
                <w:szCs w:val="22"/>
                <w:lang w:eastAsia="cs-CZ"/>
              </w:rPr>
              <w:t xml:space="preserve"> </w:t>
            </w:r>
            <w:r w:rsidR="00E36078" w:rsidRPr="00E36078">
              <w:rPr>
                <w:rFonts w:ascii="Arial Narrow" w:hAnsi="Arial Narrow"/>
                <w:b/>
                <w:sz w:val="22"/>
                <w:szCs w:val="22"/>
                <w:lang w:eastAsia="cs-CZ"/>
              </w:rPr>
              <w:t>Údaje potrebné na vyžiadanie výpisu z registra trestov/Výpis z registra trestov</w:t>
            </w:r>
            <w:r>
              <w:rPr>
                <w:rFonts w:ascii="Arial Narrow" w:hAnsi="Arial Narrow"/>
                <w:sz w:val="22"/>
                <w:szCs w:val="22"/>
                <w:lang w:eastAsia="cs-CZ"/>
              </w:rPr>
              <w:t xml:space="preserve"> z</w:t>
            </w:r>
            <w:r w:rsidR="00D70E9E">
              <w:rPr>
                <w:rFonts w:ascii="Arial Narrow" w:hAnsi="Arial Narrow"/>
                <w:sz w:val="22"/>
                <w:szCs w:val="22"/>
                <w:lang w:eastAsia="cs-CZ"/>
              </w:rPr>
              <w:t>a každú relevantnú osobu</w:t>
            </w:r>
            <w:r>
              <w:rPr>
                <w:rFonts w:ascii="Arial Narrow" w:hAnsi="Arial Narrow"/>
                <w:sz w:val="22"/>
                <w:szCs w:val="22"/>
                <w:lang w:eastAsia="cs-CZ"/>
              </w:rPr>
              <w:t xml:space="preserve">. </w:t>
            </w:r>
            <w:r w:rsidR="00D70E9E">
              <w:rPr>
                <w:rFonts w:ascii="Arial Narrow" w:hAnsi="Arial Narrow"/>
                <w:sz w:val="22"/>
                <w:szCs w:val="22"/>
                <w:lang w:eastAsia="cs-CZ"/>
              </w:rPr>
              <w:t xml:space="preserve"> </w:t>
            </w:r>
          </w:p>
          <w:p w14:paraId="5B798FEE" w14:textId="0F73632B" w:rsidR="00BF5712" w:rsidRPr="007A10B8" w:rsidRDefault="00BF5712" w:rsidP="007A10B8">
            <w:pPr>
              <w:pStyle w:val="Default"/>
              <w:spacing w:before="120" w:after="120"/>
              <w:jc w:val="both"/>
              <w:rPr>
                <w:rFonts w:ascii="Arial Narrow" w:hAnsi="Arial Narrow"/>
                <w:sz w:val="22"/>
                <w:szCs w:val="22"/>
                <w:lang w:eastAsia="cs-CZ"/>
              </w:rPr>
            </w:pPr>
            <w:r w:rsidRPr="007A10B8">
              <w:rPr>
                <w:rFonts w:ascii="Arial Narrow" w:hAnsi="Arial Narrow"/>
                <w:sz w:val="22"/>
                <w:szCs w:val="22"/>
                <w:lang w:eastAsia="cs-CZ"/>
              </w:rPr>
              <w:t xml:space="preserve">V prípade osoby, ktorá </w:t>
            </w:r>
            <w:r w:rsidRPr="007A10B8">
              <w:rPr>
                <w:rFonts w:ascii="Arial Narrow" w:hAnsi="Arial Narrow"/>
                <w:b/>
                <w:sz w:val="22"/>
                <w:szCs w:val="22"/>
                <w:lang w:eastAsia="cs-CZ"/>
              </w:rPr>
              <w:t>disponuje rodným číslom generovaným v SR</w:t>
            </w:r>
            <w:r w:rsidRPr="007A10B8">
              <w:rPr>
                <w:rFonts w:ascii="Arial Narrow" w:hAnsi="Arial Narrow"/>
                <w:sz w:val="22"/>
                <w:szCs w:val="22"/>
                <w:lang w:eastAsia="cs-CZ"/>
              </w:rPr>
              <w:t xml:space="preserve"> (štatutárny orgán žiadateľa, člen štatutárneho orgánu, prokurista alebo osoba splnomocnená zastupovať žiadateľa v konaní o ŽoNFP)</w:t>
            </w:r>
            <w:r>
              <w:rPr>
                <w:rStyle w:val="FootnoteReference"/>
                <w:rFonts w:ascii="Arial Narrow" w:hAnsi="Arial Narrow"/>
                <w:sz w:val="22"/>
                <w:szCs w:val="22"/>
                <w:lang w:eastAsia="cs-CZ"/>
              </w:rPr>
              <w:footnoteReference w:id="13"/>
            </w:r>
            <w:r w:rsidRPr="007A10B8">
              <w:rPr>
                <w:rFonts w:ascii="Arial Narrow" w:hAnsi="Arial Narrow"/>
                <w:sz w:val="22"/>
                <w:szCs w:val="22"/>
                <w:lang w:eastAsia="cs-CZ"/>
              </w:rPr>
              <w:t xml:space="preserve"> sa preukazuje splnenie tejto PPP </w:t>
            </w:r>
            <w:r w:rsidRPr="007A10B8">
              <w:rPr>
                <w:rFonts w:ascii="Arial Narrow" w:hAnsi="Arial Narrow"/>
                <w:b/>
                <w:sz w:val="22"/>
                <w:szCs w:val="22"/>
                <w:lang w:eastAsia="cs-CZ"/>
              </w:rPr>
              <w:t xml:space="preserve">Údajmi </w:t>
            </w:r>
            <w:r w:rsidRPr="007A10B8">
              <w:rPr>
                <w:rFonts w:ascii="Arial Narrow" w:hAnsi="Arial Narrow"/>
                <w:b/>
                <w:sz w:val="22"/>
                <w:szCs w:val="22"/>
                <w:lang w:eastAsia="cs-CZ"/>
              </w:rPr>
              <w:lastRenderedPageBreak/>
              <w:t>potrebnými na vyžiadanie výpisu z registra trestov</w:t>
            </w:r>
            <w:r w:rsidR="00792EF5">
              <w:rPr>
                <w:rStyle w:val="FootnoteReference"/>
                <w:rFonts w:ascii="Arial Narrow" w:hAnsi="Arial Narrow"/>
                <w:b/>
                <w:sz w:val="22"/>
                <w:szCs w:val="22"/>
                <w:lang w:eastAsia="cs-CZ"/>
              </w:rPr>
              <w:footnoteReference w:id="14"/>
            </w:r>
            <w:r w:rsidRPr="007A10B8">
              <w:rPr>
                <w:rFonts w:ascii="Arial Narrow" w:hAnsi="Arial Narrow"/>
                <w:sz w:val="22"/>
                <w:szCs w:val="22"/>
                <w:lang w:eastAsia="cs-CZ"/>
              </w:rPr>
              <w:t xml:space="preserve"> alebo skenom </w:t>
            </w:r>
            <w:r w:rsidRPr="007A10B8">
              <w:rPr>
                <w:rFonts w:ascii="Arial Narrow" w:hAnsi="Arial Narrow"/>
                <w:b/>
                <w:sz w:val="22"/>
                <w:szCs w:val="22"/>
                <w:lang w:eastAsia="cs-CZ"/>
              </w:rPr>
              <w:t>Výpisu z registra trestov fyzickej osoby</w:t>
            </w:r>
            <w:r w:rsidRPr="007A10B8">
              <w:rPr>
                <w:rFonts w:ascii="Arial Narrow" w:hAnsi="Arial Narrow"/>
                <w:sz w:val="22"/>
                <w:szCs w:val="22"/>
                <w:lang w:eastAsia="cs-CZ"/>
              </w:rPr>
              <w:t xml:space="preserve">. </w:t>
            </w:r>
          </w:p>
          <w:p w14:paraId="6612D2EA" w14:textId="77777777" w:rsidR="00792EF5" w:rsidRPr="007A10B8" w:rsidRDefault="00792EF5" w:rsidP="007A10B8">
            <w:pPr>
              <w:pStyle w:val="Default"/>
              <w:spacing w:before="120" w:after="120"/>
              <w:jc w:val="both"/>
              <w:rPr>
                <w:rFonts w:ascii="Arial Narrow" w:hAnsi="Arial Narrow"/>
                <w:sz w:val="22"/>
                <w:szCs w:val="22"/>
                <w:lang w:eastAsia="cs-CZ"/>
              </w:rPr>
            </w:pPr>
            <w:r w:rsidRPr="007A10B8">
              <w:rPr>
                <w:rFonts w:ascii="Arial Narrow" w:hAnsi="Arial Narrow"/>
                <w:sz w:val="22"/>
                <w:szCs w:val="22"/>
                <w:lang w:eastAsia="cs-CZ"/>
              </w:rPr>
              <w:t xml:space="preserve">V prípade osoby, ktorá </w:t>
            </w:r>
            <w:r w:rsidRPr="007A10B8">
              <w:rPr>
                <w:rFonts w:ascii="Arial Narrow" w:hAnsi="Arial Narrow"/>
                <w:b/>
                <w:sz w:val="22"/>
                <w:szCs w:val="22"/>
                <w:lang w:eastAsia="cs-CZ"/>
              </w:rPr>
              <w:t>nedisponuje rodným číslom generovaným v SR</w:t>
            </w:r>
            <w:r w:rsidRPr="007A10B8">
              <w:rPr>
                <w:rFonts w:ascii="Arial Narrow" w:hAnsi="Arial Narrow"/>
                <w:sz w:val="22"/>
                <w:szCs w:val="22"/>
                <w:lang w:eastAsia="cs-CZ"/>
              </w:rPr>
              <w:t xml:space="preserve">, žiadateľ preukazuje splnenie tejto PPP predložením skenu originálu alebo úradne osvedčenej kópie </w:t>
            </w:r>
            <w:r w:rsidRPr="007A10B8">
              <w:rPr>
                <w:rFonts w:ascii="Arial Narrow" w:hAnsi="Arial Narrow"/>
                <w:b/>
                <w:sz w:val="22"/>
                <w:szCs w:val="22"/>
                <w:lang w:eastAsia="cs-CZ"/>
              </w:rPr>
              <w:t>Výpisu z registra trestov</w:t>
            </w:r>
            <w:r w:rsidRPr="007A10B8">
              <w:rPr>
                <w:rFonts w:ascii="Arial Narrow" w:hAnsi="Arial Narrow"/>
                <w:sz w:val="22"/>
                <w:szCs w:val="22"/>
                <w:lang w:eastAsia="cs-CZ"/>
              </w:rPr>
              <w:t xml:space="preserve"> vedenom vecne príslušným štátnym orgánom. </w:t>
            </w:r>
          </w:p>
          <w:p w14:paraId="6B9653E8" w14:textId="576AEE58" w:rsidR="003844E8" w:rsidRDefault="003844E8" w:rsidP="007A10B8">
            <w:pPr>
              <w:pStyle w:val="ListParagraph"/>
              <w:spacing w:before="120" w:after="120" w:line="240" w:lineRule="auto"/>
              <w:ind w:left="0"/>
              <w:contextualSpacing w:val="0"/>
              <w:jc w:val="both"/>
              <w:rPr>
                <w:rFonts w:ascii="Arial Narrow" w:hAnsi="Arial Narrow"/>
                <w:lang w:eastAsia="cs-CZ"/>
              </w:rPr>
            </w:pPr>
            <w:r w:rsidRPr="00AB1046">
              <w:rPr>
                <w:rFonts w:ascii="Arial Narrow" w:hAnsi="Arial Narrow"/>
              </w:rPr>
              <w:t xml:space="preserve">Ak v priebehu konania o ŽoNFP dôjde k zmene štatutárneho orgánu, resp. člena štatutárneho orgánu, prokuristu alebo k zmene či k doplneniu osoby splnomocnenej zastupovať žiadateľa v konaní o ŽoNFP je žiadateľ povinný zaslať oznámenie o takejto zmene a zároveň je povinný predložiť za tieto osoby </w:t>
            </w:r>
            <w:r w:rsidR="00E36078">
              <w:rPr>
                <w:rFonts w:ascii="Arial Narrow" w:hAnsi="Arial Narrow" w:cs="Calibri"/>
                <w:color w:val="000000"/>
              </w:rPr>
              <w:t xml:space="preserve">Údaje potrebné na vyžiadanie </w:t>
            </w:r>
            <w:r w:rsidR="00E36078" w:rsidRPr="00503C66">
              <w:rPr>
                <w:rFonts w:ascii="Arial Narrow" w:hAnsi="Arial Narrow" w:cs="Calibri"/>
                <w:color w:val="000000"/>
              </w:rPr>
              <w:t>výpisu z registra trestov</w:t>
            </w:r>
            <w:r w:rsidRPr="00AB1046">
              <w:rPr>
                <w:rFonts w:ascii="Arial Narrow" w:hAnsi="Arial Narrow"/>
              </w:rPr>
              <w:t xml:space="preserve"> alebo Výpis z registra trestov fyzickej osoby</w:t>
            </w:r>
            <w:r w:rsidR="00792EF5">
              <w:rPr>
                <w:rFonts w:ascii="Arial Narrow" w:hAnsi="Arial Narrow"/>
              </w:rPr>
              <w:t xml:space="preserve"> v zmysle vyššie uvedeného</w:t>
            </w:r>
            <w:r w:rsidRPr="00AB1046">
              <w:rPr>
                <w:rFonts w:ascii="Arial Narrow" w:hAnsi="Arial Narrow"/>
              </w:rPr>
              <w:t>.</w:t>
            </w:r>
          </w:p>
          <w:p w14:paraId="011DE023" w14:textId="77777777" w:rsidR="003844E8" w:rsidRPr="00CC54B0" w:rsidRDefault="003844E8" w:rsidP="002F78F5">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722C4959" w14:textId="41406719" w:rsidR="003844E8" w:rsidRPr="00E02C5F" w:rsidRDefault="003844E8" w:rsidP="00A32F5F">
            <w:pPr>
              <w:pStyle w:val="Default"/>
              <w:spacing w:after="240"/>
              <w:jc w:val="both"/>
              <w:rPr>
                <w:rFonts w:ascii="Arial Narrow" w:hAnsi="Arial Narrow"/>
                <w:sz w:val="22"/>
                <w:szCs w:val="22"/>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w:t>
            </w:r>
            <w:r>
              <w:rPr>
                <w:rFonts w:ascii="Arial Narrow" w:hAnsi="Arial Narrow" w:cs="Times New Roman"/>
                <w:color w:val="auto"/>
                <w:sz w:val="22"/>
                <w:szCs w:val="22"/>
              </w:rPr>
              <w:t xml:space="preserve">tejto </w:t>
            </w:r>
            <w:r w:rsidRPr="00B33048">
              <w:rPr>
                <w:rFonts w:ascii="Arial Narrow" w:hAnsi="Arial Narrow" w:cs="Times New Roman"/>
                <w:color w:val="auto"/>
                <w:sz w:val="22"/>
                <w:szCs w:val="22"/>
              </w:rPr>
              <w:t xml:space="preserve">PPP </w:t>
            </w:r>
            <w:r>
              <w:rPr>
                <w:rFonts w:ascii="Arial Narrow" w:hAnsi="Arial Narrow" w:cs="Times New Roman"/>
                <w:color w:val="auto"/>
                <w:sz w:val="22"/>
                <w:szCs w:val="22"/>
              </w:rPr>
              <w:t xml:space="preserve">na základe </w:t>
            </w:r>
            <w:r w:rsidR="00427319">
              <w:rPr>
                <w:rFonts w:ascii="Arial Narrow" w:hAnsi="Arial Narrow" w:cs="Times New Roman"/>
                <w:color w:val="auto"/>
                <w:sz w:val="22"/>
                <w:szCs w:val="22"/>
              </w:rPr>
              <w:t>integračnej funkcie ITMS2014+ resp. z dokladov predložených žiadateľom</w:t>
            </w:r>
            <w:r w:rsidR="00E45D81">
              <w:rPr>
                <w:rFonts w:ascii="Arial Narrow" w:hAnsi="Arial Narrow" w:cs="Times New Roman"/>
                <w:color w:val="auto"/>
                <w:sz w:val="22"/>
                <w:szCs w:val="22"/>
              </w:rPr>
              <w:t xml:space="preserve"> a ak relevantné aj overením </w:t>
            </w:r>
            <w:r w:rsidR="00E45D81" w:rsidRPr="00E45D81">
              <w:rPr>
                <w:rFonts w:ascii="Arial Narrow" w:hAnsi="Arial Narrow" w:cs="Times New Roman"/>
                <w:color w:val="auto"/>
                <w:sz w:val="22"/>
                <w:szCs w:val="22"/>
              </w:rPr>
              <w:t>čestného vyhlásenia v tabuľke č. 15 formulára ŽoNFP</w:t>
            </w:r>
            <w:r>
              <w:rPr>
                <w:rFonts w:ascii="Arial Narrow" w:hAnsi="Arial Narrow" w:cs="Times New Roman"/>
                <w:color w:val="auto"/>
                <w:sz w:val="22"/>
                <w:szCs w:val="22"/>
              </w:rPr>
              <w:t>.</w:t>
            </w:r>
          </w:p>
        </w:tc>
      </w:tr>
      <w:tr w:rsidR="00FF1AFD" w:rsidRPr="009A5C13" w14:paraId="748854A8" w14:textId="5466EE23" w:rsidTr="00D646A6">
        <w:tc>
          <w:tcPr>
            <w:tcW w:w="567" w:type="dxa"/>
            <w:shd w:val="clear" w:color="auto" w:fill="DBE5F1"/>
          </w:tcPr>
          <w:p w14:paraId="26697ECA" w14:textId="738FAE2F" w:rsidR="003844E8" w:rsidRPr="009A5C13"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3831D2B7" w14:textId="114447CB" w:rsidR="003844E8" w:rsidRPr="009A5C13" w:rsidRDefault="003844E8" w:rsidP="00EC0193">
            <w:pPr>
              <w:pStyle w:val="Default"/>
              <w:spacing w:before="120" w:after="120"/>
              <w:rPr>
                <w:rFonts w:ascii="Arial Narrow" w:eastAsia="Calibri" w:hAnsi="Arial Narrow" w:cs="Times New Roman"/>
                <w:b/>
                <w:sz w:val="22"/>
                <w:szCs w:val="22"/>
                <w:lang w:eastAsia="en-US"/>
              </w:rPr>
            </w:pPr>
            <w:r w:rsidRPr="009A5C13">
              <w:rPr>
                <w:rFonts w:ascii="Arial Narrow" w:eastAsia="Calibri" w:hAnsi="Arial Narrow"/>
                <w:b/>
                <w:sz w:val="22"/>
                <w:szCs w:val="22"/>
                <w:lang w:eastAsia="en-US"/>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r w:rsidR="00E6010B">
              <w:rPr>
                <w:rStyle w:val="FootnoteReference"/>
                <w:rFonts w:ascii="Arial Narrow" w:eastAsia="Calibri" w:hAnsi="Arial Narrow"/>
                <w:b/>
                <w:sz w:val="22"/>
                <w:szCs w:val="22"/>
                <w:lang w:eastAsia="en-US"/>
              </w:rPr>
              <w:footnoteReference w:id="15"/>
            </w:r>
            <w:r w:rsidRPr="009A5C13">
              <w:rPr>
                <w:rFonts w:ascii="Arial Narrow" w:eastAsia="Calibri" w:hAnsi="Arial Narrow"/>
                <w:b/>
                <w:sz w:val="22"/>
                <w:szCs w:val="22"/>
                <w:lang w:eastAsia="en-US"/>
              </w:rPr>
              <w:t xml:space="preserve"> </w:t>
            </w:r>
          </w:p>
        </w:tc>
        <w:tc>
          <w:tcPr>
            <w:tcW w:w="6799" w:type="dxa"/>
            <w:shd w:val="clear" w:color="auto" w:fill="auto"/>
          </w:tcPr>
          <w:p w14:paraId="6A6D8D52" w14:textId="5AADE69F" w:rsidR="003844E8" w:rsidRDefault="005F611D" w:rsidP="00883E04">
            <w:pPr>
              <w:pStyle w:val="Default"/>
              <w:widowControl w:val="0"/>
              <w:spacing w:before="120" w:after="120"/>
              <w:jc w:val="both"/>
              <w:rPr>
                <w:rFonts w:ascii="Arial Narrow" w:hAnsi="Arial Narrow" w:cs="Times New Roman"/>
                <w:color w:val="auto"/>
                <w:sz w:val="22"/>
                <w:szCs w:val="22"/>
                <w:lang w:eastAsia="cs-CZ"/>
              </w:rPr>
            </w:pPr>
            <w:r w:rsidRPr="00CF2C7D">
              <w:rPr>
                <w:rFonts w:ascii="Arial Narrow" w:hAnsi="Arial Narrow"/>
                <w:b/>
                <w:sz w:val="22"/>
                <w:szCs w:val="22"/>
              </w:rPr>
              <w:t>Podmienka sa nevzťahuje na právnické osoby vymedzené v § 5 zákona o trestnej zodpovednosti PO.</w:t>
            </w:r>
          </w:p>
          <w:p w14:paraId="07D370A3" w14:textId="438E343F" w:rsidR="003844E8" w:rsidRPr="00CC54B0" w:rsidRDefault="003844E8" w:rsidP="007A10B8">
            <w:pPr>
              <w:pStyle w:val="PlainText11"/>
              <w:widowControl w:val="0"/>
              <w:shd w:val="clear" w:color="auto" w:fill="95B3D7" w:themeFill="accent1" w:themeFillTint="99"/>
              <w:spacing w:before="36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8E2980">
              <w:rPr>
                <w:rFonts w:ascii="Arial Narrow" w:hAnsi="Arial Narrow"/>
              </w:rPr>
              <w:t xml:space="preserve"> </w:t>
            </w:r>
            <w:r w:rsidR="00636FD3" w:rsidRPr="004849EA">
              <w:rPr>
                <w:rFonts w:ascii="Arial Narrow" w:hAnsi="Arial Narrow"/>
                <w:b/>
                <w:i/>
                <w:spacing w:val="0"/>
                <w:sz w:val="22"/>
                <w:szCs w:val="22"/>
                <w:lang w:val="sk-SK"/>
              </w:rPr>
              <w:t>preuk</w:t>
            </w:r>
            <w:r w:rsidR="00636FD3">
              <w:rPr>
                <w:rFonts w:ascii="Arial Narrow" w:hAnsi="Arial Narrow"/>
                <w:b/>
                <w:i/>
                <w:spacing w:val="0"/>
                <w:sz w:val="22"/>
                <w:szCs w:val="22"/>
                <w:lang w:val="sk-SK"/>
              </w:rPr>
              <w:t>ázania</w:t>
            </w:r>
            <w:r w:rsidR="00636FD3" w:rsidRPr="00CC54B0">
              <w:rPr>
                <w:rFonts w:ascii="Arial Narrow" w:hAnsi="Arial Narrow"/>
                <w:b/>
                <w:i/>
                <w:spacing w:val="0"/>
                <w:sz w:val="22"/>
                <w:szCs w:val="22"/>
                <w:lang w:val="sk-SK"/>
              </w:rPr>
              <w:t xml:space="preserve"> </w:t>
            </w:r>
            <w:r w:rsidRPr="00CC54B0">
              <w:rPr>
                <w:rFonts w:ascii="Arial Narrow" w:hAnsi="Arial Narrow"/>
                <w:b/>
                <w:i/>
                <w:spacing w:val="0"/>
                <w:sz w:val="22"/>
                <w:szCs w:val="22"/>
                <w:lang w:val="sk-SK"/>
              </w:rPr>
              <w:t>splnenia PPP</w:t>
            </w:r>
          </w:p>
          <w:p w14:paraId="5594DBA1" w14:textId="6419A2B5" w:rsidR="003844E8" w:rsidRPr="009A5C13" w:rsidRDefault="003844E8" w:rsidP="007A10B8">
            <w:pPr>
              <w:pStyle w:val="Default"/>
              <w:widowControl w:val="0"/>
              <w:spacing w:before="120" w:after="120"/>
              <w:jc w:val="both"/>
              <w:rPr>
                <w:rFonts w:ascii="Arial Narrow" w:hAnsi="Arial Narrow" w:cs="Times New Roman"/>
                <w:b/>
                <w:color w:val="auto"/>
                <w:sz w:val="22"/>
                <w:szCs w:val="22"/>
                <w:lang w:eastAsia="cs-CZ"/>
              </w:rPr>
            </w:pPr>
            <w:r w:rsidRPr="009A5C13">
              <w:rPr>
                <w:rFonts w:ascii="Arial Narrow" w:hAnsi="Arial Narrow" w:cs="Times New Roman"/>
                <w:color w:val="auto"/>
                <w:sz w:val="22"/>
                <w:szCs w:val="22"/>
                <w:lang w:eastAsia="cs-CZ"/>
              </w:rPr>
              <w:t xml:space="preserve">Žiadateľ preukazuje splnenie tejto podmienky poskytnutia príspevku formou </w:t>
            </w:r>
            <w:r w:rsidRPr="009A5C13">
              <w:rPr>
                <w:rFonts w:ascii="Arial Narrow" w:hAnsi="Arial Narrow" w:cs="Times New Roman"/>
                <w:b/>
                <w:color w:val="auto"/>
                <w:sz w:val="22"/>
                <w:szCs w:val="22"/>
                <w:lang w:eastAsia="cs-CZ"/>
              </w:rPr>
              <w:t>čestného vyhlásenia prostredníctvom tabuľky č. 15 formulára ŽoNFP.</w:t>
            </w:r>
          </w:p>
          <w:p w14:paraId="4ABA9517" w14:textId="4683DA7C" w:rsidR="003844E8" w:rsidRPr="00CC54B0" w:rsidRDefault="003844E8" w:rsidP="00964583">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72F678E1" w14:textId="7C6964D5" w:rsidR="003844E8" w:rsidRPr="009A5C13" w:rsidRDefault="003844E8" w:rsidP="00EC0193">
            <w:pPr>
              <w:pStyle w:val="Default"/>
              <w:spacing w:before="120" w:after="120"/>
              <w:jc w:val="both"/>
              <w:rPr>
                <w:rFonts w:ascii="Arial Narrow" w:hAnsi="Arial Narrow" w:cs="Times New Roman"/>
                <w:color w:val="auto"/>
                <w:sz w:val="22"/>
                <w:szCs w:val="22"/>
                <w:lang w:eastAsia="cs-CZ"/>
              </w:rPr>
            </w:pPr>
            <w:r w:rsidRPr="00FA4EC0">
              <w:rPr>
                <w:rFonts w:ascii="Arial Narrow" w:hAnsi="Arial Narrow" w:cs="Times New Roman"/>
                <w:color w:val="auto"/>
                <w:sz w:val="22"/>
                <w:szCs w:val="22"/>
                <w:lang w:eastAsia="cs-CZ"/>
              </w:rPr>
              <w:t>S</w:t>
            </w:r>
            <w:r>
              <w:rPr>
                <w:rFonts w:ascii="Arial Narrow" w:hAnsi="Arial Narrow" w:cs="Times New Roman"/>
                <w:color w:val="auto"/>
                <w:sz w:val="22"/>
                <w:szCs w:val="22"/>
                <w:lang w:eastAsia="cs-CZ"/>
              </w:rPr>
              <w:t>O</w:t>
            </w:r>
            <w:r w:rsidRPr="00211930">
              <w:rPr>
                <w:rFonts w:ascii="Arial Narrow" w:hAnsi="Arial Narrow" w:cs="Times New Roman"/>
                <w:color w:val="auto"/>
                <w:sz w:val="22"/>
                <w:szCs w:val="22"/>
                <w:lang w:eastAsia="cs-CZ"/>
              </w:rPr>
              <w:t xml:space="preserve"> overuje splnenie tejto podmienky poskytnutia príspevku </w:t>
            </w:r>
            <w:r>
              <w:rPr>
                <w:rFonts w:ascii="Arial Narrow" w:hAnsi="Arial Narrow" w:cs="Times New Roman"/>
                <w:color w:val="auto"/>
                <w:sz w:val="22"/>
                <w:szCs w:val="22"/>
                <w:lang w:eastAsia="cs-CZ"/>
              </w:rPr>
              <w:t>overením</w:t>
            </w:r>
            <w:r w:rsidRPr="00211930">
              <w:rPr>
                <w:rFonts w:ascii="Arial Narrow" w:hAnsi="Arial Narrow" w:cs="Times New Roman"/>
                <w:color w:val="auto"/>
                <w:sz w:val="22"/>
                <w:szCs w:val="22"/>
                <w:lang w:eastAsia="cs-CZ"/>
              </w:rPr>
              <w:t xml:space="preserve"> údajov a</w:t>
            </w:r>
            <w:r>
              <w:rPr>
                <w:rFonts w:ascii="Arial Narrow" w:hAnsi="Arial Narrow" w:cs="Times New Roman"/>
                <w:color w:val="auto"/>
                <w:sz w:val="22"/>
                <w:szCs w:val="22"/>
                <w:lang w:eastAsia="cs-CZ"/>
              </w:rPr>
              <w:t xml:space="preserve"> </w:t>
            </w:r>
            <w:r w:rsidRPr="00211930">
              <w:rPr>
                <w:rFonts w:ascii="Arial Narrow" w:hAnsi="Arial Narrow" w:cs="Times New Roman"/>
                <w:color w:val="auto"/>
                <w:sz w:val="22"/>
                <w:szCs w:val="22"/>
                <w:lang w:eastAsia="cs-CZ"/>
              </w:rPr>
              <w:t>informácií</w:t>
            </w:r>
            <w:r>
              <w:rPr>
                <w:rFonts w:ascii="Arial Narrow" w:hAnsi="Arial Narrow" w:cs="Times New Roman"/>
                <w:color w:val="auto"/>
                <w:sz w:val="22"/>
                <w:szCs w:val="22"/>
                <w:lang w:eastAsia="cs-CZ"/>
              </w:rPr>
              <w:t xml:space="preserve"> v </w:t>
            </w:r>
            <w:r w:rsidRPr="00F873D2">
              <w:rPr>
                <w:rFonts w:ascii="Arial Narrow" w:hAnsi="Arial Narrow" w:cs="Times New Roman"/>
                <w:b/>
                <w:color w:val="auto"/>
                <w:sz w:val="22"/>
                <w:szCs w:val="22"/>
                <w:lang w:eastAsia="cs-CZ"/>
              </w:rPr>
              <w:t>Zozname odsúdených právnických osôb</w:t>
            </w:r>
            <w:r>
              <w:rPr>
                <w:rFonts w:ascii="Arial Narrow" w:hAnsi="Arial Narrow" w:cs="Times New Roman"/>
                <w:color w:val="auto"/>
                <w:sz w:val="22"/>
                <w:szCs w:val="22"/>
                <w:lang w:eastAsia="cs-CZ"/>
              </w:rPr>
              <w:t xml:space="preserve">, </w:t>
            </w:r>
            <w:r w:rsidRPr="00A10E21">
              <w:rPr>
                <w:rFonts w:ascii="Arial Narrow" w:hAnsi="Arial Narrow"/>
                <w:sz w:val="22"/>
                <w:szCs w:val="22"/>
              </w:rPr>
              <w:t>ktorý je verej</w:t>
            </w:r>
            <w:r w:rsidRPr="00F873D2">
              <w:rPr>
                <w:rFonts w:ascii="Arial Narrow" w:hAnsi="Arial Narrow"/>
                <w:sz w:val="22"/>
                <w:szCs w:val="22"/>
              </w:rPr>
              <w:t xml:space="preserve">ne dostupný v elektronickej podobe </w:t>
            </w:r>
            <w:r w:rsidRPr="00F873D2">
              <w:rPr>
                <w:rFonts w:ascii="Arial Narrow" w:hAnsi="Arial Narrow" w:cs="Times New Roman"/>
                <w:color w:val="auto"/>
                <w:sz w:val="22"/>
                <w:szCs w:val="22"/>
                <w:lang w:eastAsia="cs-CZ"/>
              </w:rPr>
              <w:t xml:space="preserve">na webovom sídle:  </w:t>
            </w:r>
            <w:hyperlink r:id="rId48" w:history="1">
              <w:r w:rsidRPr="00F873D2">
                <w:rPr>
                  <w:rStyle w:val="Hyperlink"/>
                  <w:rFonts w:ascii="Arial Narrow" w:hAnsi="Arial Narrow"/>
                  <w:sz w:val="22"/>
                  <w:szCs w:val="22"/>
                  <w:lang w:eastAsia="en-US"/>
                </w:rPr>
                <w:t>https://esluzby.genpro.gov.sk/zoznam-odsudenych-pravnickych-osob</w:t>
              </w:r>
            </w:hyperlink>
            <w:r w:rsidR="003567A4" w:rsidRPr="00C33239">
              <w:rPr>
                <w:rFonts w:ascii="Arial Narrow" w:hAnsi="Arial Narrow"/>
                <w:color w:val="auto"/>
                <w:sz w:val="22"/>
                <w:szCs w:val="22"/>
                <w:lang w:eastAsia="cs-CZ"/>
              </w:rPr>
              <w:t xml:space="preserve"> a ak relevantné aj overením čestného vyhlásenia v tabuľke č. 15 formulára ŽoNFP</w:t>
            </w:r>
            <w:r w:rsidRPr="00C33239">
              <w:rPr>
                <w:rFonts w:ascii="Arial Narrow" w:hAnsi="Arial Narrow"/>
                <w:sz w:val="22"/>
                <w:szCs w:val="22"/>
                <w:lang w:eastAsia="cs-CZ"/>
              </w:rPr>
              <w:t>.</w:t>
            </w:r>
          </w:p>
        </w:tc>
      </w:tr>
      <w:tr w:rsidR="003F1A73" w:rsidRPr="009A5C13" w14:paraId="3C13C506" w14:textId="77777777" w:rsidTr="00D646A6">
        <w:tc>
          <w:tcPr>
            <w:tcW w:w="567" w:type="dxa"/>
            <w:shd w:val="clear" w:color="auto" w:fill="DBE5F1"/>
          </w:tcPr>
          <w:p w14:paraId="541D4B75" w14:textId="77777777" w:rsidR="003F1A73" w:rsidRPr="009A5C13" w:rsidRDefault="003F1A73"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02E49A9B" w14:textId="1667CA13" w:rsidR="003F1A73" w:rsidRPr="009A5C13" w:rsidRDefault="003F1A73" w:rsidP="00EC0193">
            <w:pPr>
              <w:pStyle w:val="Default"/>
              <w:spacing w:before="120" w:after="120"/>
              <w:rPr>
                <w:rFonts w:ascii="Arial Narrow" w:eastAsia="Calibri" w:hAnsi="Arial Narrow"/>
                <w:b/>
                <w:sz w:val="22"/>
                <w:szCs w:val="22"/>
                <w:lang w:eastAsia="en-US"/>
              </w:rPr>
            </w:pPr>
            <w:r w:rsidRPr="007A10B8">
              <w:rPr>
                <w:rFonts w:ascii="Arial Narrow" w:eastAsia="Calibri" w:hAnsi="Arial Narrow"/>
                <w:b/>
                <w:sz w:val="22"/>
                <w:szCs w:val="22"/>
                <w:lang w:eastAsia="en-US"/>
              </w:rPr>
              <w:t xml:space="preserve">Podmienka, že žiadateľ nie je evidovaný v Systéme včasného odhaľovania rizika a vylúčenia (EDES) ako vylúčená osoba alebo subjekt (v zmysle článku 135 a nasledujúcich nariadenia č. 2018/1046) </w:t>
            </w:r>
          </w:p>
        </w:tc>
        <w:tc>
          <w:tcPr>
            <w:tcW w:w="6799" w:type="dxa"/>
            <w:shd w:val="clear" w:color="auto" w:fill="auto"/>
          </w:tcPr>
          <w:p w14:paraId="42BE3B66" w14:textId="77777777" w:rsidR="003F1A73" w:rsidRPr="007A10B8" w:rsidRDefault="003F1A73" w:rsidP="003F1A73">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7A10B8">
              <w:rPr>
                <w:rFonts w:ascii="Arial Narrow" w:hAnsi="Arial Narrow"/>
                <w:b/>
                <w:i/>
                <w:spacing w:val="0"/>
                <w:sz w:val="22"/>
                <w:szCs w:val="22"/>
                <w:lang w:val="sk-SK"/>
              </w:rPr>
              <w:t>Forma preukázania</w:t>
            </w:r>
            <w:r w:rsidRPr="007A10B8" w:rsidDel="00391F2C">
              <w:rPr>
                <w:rFonts w:ascii="Arial Narrow" w:hAnsi="Arial Narrow"/>
                <w:sz w:val="22"/>
                <w:szCs w:val="22"/>
              </w:rPr>
              <w:t xml:space="preserve"> </w:t>
            </w:r>
            <w:r w:rsidRPr="007A10B8">
              <w:rPr>
                <w:rFonts w:ascii="Arial Narrow" w:hAnsi="Arial Narrow"/>
                <w:b/>
                <w:i/>
                <w:spacing w:val="0"/>
                <w:sz w:val="22"/>
                <w:szCs w:val="22"/>
                <w:lang w:val="sk-SK"/>
              </w:rPr>
              <w:t>splnenia PPP</w:t>
            </w:r>
          </w:p>
          <w:p w14:paraId="02E0AC36" w14:textId="16B5B5CA" w:rsidR="003F1A73" w:rsidRPr="007A10B8" w:rsidRDefault="003F1A73" w:rsidP="007A10B8">
            <w:pPr>
              <w:pStyle w:val="Default"/>
              <w:spacing w:before="120" w:after="120"/>
              <w:jc w:val="both"/>
              <w:rPr>
                <w:rFonts w:ascii="Arial Narrow" w:hAnsi="Arial Narrow" w:cs="Times New Roman"/>
                <w:color w:val="auto"/>
                <w:sz w:val="22"/>
                <w:szCs w:val="22"/>
              </w:rPr>
            </w:pPr>
            <w:r w:rsidRPr="007A10B8">
              <w:rPr>
                <w:rFonts w:ascii="Arial Narrow" w:hAnsi="Arial Narrow" w:cs="Times New Roman"/>
                <w:color w:val="auto"/>
                <w:sz w:val="22"/>
                <w:szCs w:val="22"/>
              </w:rPr>
              <w:t xml:space="preserve">Žiadateľ preukazuje splnenie tejto podmienky poskytnutia príspevku formou </w:t>
            </w:r>
            <w:r w:rsidRPr="007A10B8">
              <w:rPr>
                <w:rFonts w:ascii="Arial Narrow" w:hAnsi="Arial Narrow" w:cs="Times New Roman"/>
                <w:b/>
                <w:color w:val="auto"/>
                <w:sz w:val="22"/>
                <w:szCs w:val="22"/>
              </w:rPr>
              <w:t>čestného vyhlásenia prostredníctvom tabuľky č. 15 formulára ŽoNFP</w:t>
            </w:r>
            <w:r w:rsidRPr="007A10B8">
              <w:rPr>
                <w:rFonts w:ascii="Arial Narrow" w:hAnsi="Arial Narrow" w:cs="Times New Roman"/>
                <w:color w:val="auto"/>
                <w:sz w:val="22"/>
                <w:szCs w:val="22"/>
              </w:rPr>
              <w:t xml:space="preserve">. </w:t>
            </w:r>
          </w:p>
          <w:p w14:paraId="00F9DD60" w14:textId="77777777" w:rsidR="003F1A73" w:rsidRPr="007A10B8" w:rsidRDefault="003F1A73" w:rsidP="003F1A73">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7A10B8">
              <w:rPr>
                <w:rFonts w:ascii="Arial Narrow" w:hAnsi="Arial Narrow"/>
                <w:b/>
                <w:i/>
                <w:spacing w:val="0"/>
                <w:sz w:val="22"/>
                <w:szCs w:val="22"/>
                <w:lang w:val="sk-SK"/>
              </w:rPr>
              <w:t>Spôsob overenia splnenia PPP</w:t>
            </w:r>
          </w:p>
          <w:p w14:paraId="170BD5BF" w14:textId="416B3C82" w:rsidR="003F1A73" w:rsidRPr="00C33239" w:rsidRDefault="003F1A73" w:rsidP="003F1A73">
            <w:pPr>
              <w:pStyle w:val="Default"/>
              <w:widowControl w:val="0"/>
              <w:spacing w:before="120" w:after="120"/>
              <w:jc w:val="both"/>
              <w:rPr>
                <w:rFonts w:ascii="Arial Narrow" w:hAnsi="Arial Narrow"/>
              </w:rPr>
            </w:pPr>
            <w:r w:rsidRPr="007A10B8">
              <w:rPr>
                <w:rFonts w:ascii="Arial Narrow" w:hAnsi="Arial Narrow"/>
                <w:sz w:val="22"/>
                <w:szCs w:val="22"/>
              </w:rPr>
              <w:t>SO overuje splnenie tejto PPP prostredníctvom informácií evidovaných v EDES a overením čestného vyhlásenia v tabuľke č. 15 formulára ŽoNFP.</w:t>
            </w:r>
            <w:r w:rsidRPr="007A10B8">
              <w:rPr>
                <w:rFonts w:ascii="Arial Narrow" w:hAnsi="Arial Narrow"/>
              </w:rPr>
              <w:t xml:space="preserve"> </w:t>
            </w:r>
          </w:p>
        </w:tc>
      </w:tr>
      <w:tr w:rsidR="00FF1AFD" w:rsidRPr="00E02C5F" w14:paraId="0ECD010A" w14:textId="77777777" w:rsidTr="00D646A6">
        <w:tc>
          <w:tcPr>
            <w:tcW w:w="567" w:type="dxa"/>
            <w:tcBorders>
              <w:bottom w:val="single" w:sz="4" w:space="0" w:color="auto"/>
            </w:tcBorders>
            <w:shd w:val="clear" w:color="auto" w:fill="DBE5F1"/>
          </w:tcPr>
          <w:p w14:paraId="2D24BA3A"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tcBorders>
              <w:bottom w:val="single" w:sz="4" w:space="0" w:color="auto"/>
            </w:tcBorders>
            <w:shd w:val="clear" w:color="auto" w:fill="DBE5F1"/>
          </w:tcPr>
          <w:p w14:paraId="75090D06" w14:textId="77777777" w:rsidR="003844E8" w:rsidRPr="00E02C5F" w:rsidRDefault="003844E8" w:rsidP="00EC0193">
            <w:pPr>
              <w:spacing w:before="120" w:after="120" w:line="240" w:lineRule="auto"/>
              <w:jc w:val="left"/>
              <w:rPr>
                <w:rFonts w:ascii="Arial Narrow" w:hAnsi="Arial Narrow"/>
                <w:b/>
                <w:bCs/>
                <w:iCs/>
                <w:sz w:val="22"/>
                <w:szCs w:val="22"/>
                <w:lang w:eastAsia="en-US"/>
              </w:rPr>
            </w:pPr>
            <w:r w:rsidRPr="00E02C5F">
              <w:rPr>
                <w:rFonts w:ascii="Arial Narrow" w:hAnsi="Arial Narrow"/>
                <w:b/>
                <w:bCs/>
                <w:iCs/>
                <w:sz w:val="22"/>
                <w:szCs w:val="22"/>
                <w:lang w:eastAsia="en-US"/>
              </w:rPr>
              <w:t xml:space="preserve">Podmienka oprávnenosti aktivít projektu </w:t>
            </w:r>
          </w:p>
        </w:tc>
        <w:tc>
          <w:tcPr>
            <w:tcW w:w="6799" w:type="dxa"/>
            <w:shd w:val="clear" w:color="auto" w:fill="auto"/>
          </w:tcPr>
          <w:p w14:paraId="774583BB" w14:textId="77777777" w:rsidR="003844E8" w:rsidRDefault="003844E8" w:rsidP="00D646A6">
            <w:pPr>
              <w:autoSpaceDE w:val="0"/>
              <w:autoSpaceDN w:val="0"/>
              <w:spacing w:before="120" w:after="120" w:line="240" w:lineRule="auto"/>
              <w:rPr>
                <w:rFonts w:ascii="Arial Narrow" w:hAnsi="Arial Narrow"/>
                <w:spacing w:val="-5"/>
                <w:sz w:val="22"/>
                <w:szCs w:val="22"/>
                <w:lang w:eastAsia="cs-CZ"/>
              </w:rPr>
            </w:pPr>
            <w:r w:rsidRPr="0030675A">
              <w:rPr>
                <w:rFonts w:ascii="Arial Narrow" w:hAnsi="Arial Narrow"/>
                <w:spacing w:val="-5"/>
                <w:sz w:val="22"/>
                <w:szCs w:val="22"/>
                <w:lang w:eastAsia="cs-CZ"/>
              </w:rPr>
              <w:t xml:space="preserve">Predmetná PPP je </w:t>
            </w:r>
            <w:r>
              <w:rPr>
                <w:rFonts w:ascii="Arial Narrow" w:hAnsi="Arial Narrow"/>
                <w:spacing w:val="-5"/>
                <w:sz w:val="22"/>
                <w:szCs w:val="22"/>
                <w:lang w:eastAsia="cs-CZ"/>
              </w:rPr>
              <w:t>podrobne</w:t>
            </w:r>
            <w:r w:rsidRPr="0030675A">
              <w:rPr>
                <w:rFonts w:ascii="Arial Narrow" w:hAnsi="Arial Narrow"/>
                <w:spacing w:val="-5"/>
                <w:sz w:val="22"/>
                <w:szCs w:val="22"/>
                <w:lang w:eastAsia="cs-CZ"/>
              </w:rPr>
              <w:t xml:space="preserve"> uvedená vo výzve</w:t>
            </w:r>
            <w:r>
              <w:rPr>
                <w:rFonts w:ascii="Arial Narrow" w:hAnsi="Arial Narrow"/>
                <w:spacing w:val="-5"/>
                <w:sz w:val="22"/>
                <w:szCs w:val="22"/>
                <w:lang w:eastAsia="cs-CZ"/>
              </w:rPr>
              <w:t>.</w:t>
            </w:r>
          </w:p>
          <w:p w14:paraId="40DB9425" w14:textId="77777777" w:rsidR="003844E8" w:rsidRPr="00CC54B0" w:rsidRDefault="003844E8" w:rsidP="00964583">
            <w:pPr>
              <w:pStyle w:val="PlainText11"/>
              <w:shd w:val="clear" w:color="auto" w:fill="95B3D7" w:themeFill="accent1" w:themeFillTint="99"/>
              <w:spacing w:before="36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8E2980" w:rsidDel="00391F2C">
              <w:rPr>
                <w:rFonts w:ascii="Arial Narrow" w:hAnsi="Arial Narrow"/>
              </w:rPr>
              <w:t xml:space="preserve"> </w:t>
            </w:r>
            <w:r w:rsidR="00636FD3" w:rsidRPr="004849EA">
              <w:rPr>
                <w:rFonts w:ascii="Arial Narrow" w:hAnsi="Arial Narrow"/>
                <w:b/>
                <w:i/>
                <w:spacing w:val="0"/>
                <w:sz w:val="22"/>
                <w:szCs w:val="22"/>
                <w:lang w:val="sk-SK"/>
              </w:rPr>
              <w:t>preuk</w:t>
            </w:r>
            <w:r w:rsidR="00636FD3">
              <w:rPr>
                <w:rFonts w:ascii="Arial Narrow" w:hAnsi="Arial Narrow"/>
                <w:b/>
                <w:i/>
                <w:spacing w:val="0"/>
                <w:sz w:val="22"/>
                <w:szCs w:val="22"/>
                <w:lang w:val="sk-SK"/>
              </w:rPr>
              <w:t>ázania</w:t>
            </w:r>
            <w:r w:rsidR="00636FD3" w:rsidRPr="00CC54B0">
              <w:rPr>
                <w:rFonts w:ascii="Arial Narrow" w:hAnsi="Arial Narrow"/>
                <w:b/>
                <w:i/>
                <w:spacing w:val="0"/>
                <w:sz w:val="22"/>
                <w:szCs w:val="22"/>
                <w:lang w:val="sk-SK"/>
              </w:rPr>
              <w:t xml:space="preserve"> </w:t>
            </w:r>
            <w:r w:rsidRPr="00CC54B0">
              <w:rPr>
                <w:rFonts w:ascii="Arial Narrow" w:hAnsi="Arial Narrow"/>
                <w:b/>
                <w:i/>
                <w:spacing w:val="0"/>
                <w:sz w:val="22"/>
                <w:szCs w:val="22"/>
                <w:lang w:val="sk-SK"/>
              </w:rPr>
              <w:t>splnenia PPP</w:t>
            </w:r>
          </w:p>
          <w:p w14:paraId="42CF28FB" w14:textId="77777777" w:rsidR="003844E8" w:rsidRDefault="003844E8" w:rsidP="00964583">
            <w:pPr>
              <w:pStyle w:val="Default"/>
              <w:spacing w:before="120" w:after="120"/>
              <w:jc w:val="both"/>
              <w:rPr>
                <w:rFonts w:ascii="Arial Narrow" w:hAnsi="Arial Narrow" w:cs="Times New Roman"/>
                <w:color w:val="auto"/>
                <w:sz w:val="22"/>
                <w:szCs w:val="22"/>
                <w:lang w:eastAsia="cs-CZ"/>
              </w:rPr>
            </w:pPr>
            <w:r>
              <w:rPr>
                <w:rFonts w:ascii="Arial Narrow" w:hAnsi="Arial Narrow" w:cs="Times New Roman"/>
                <w:color w:val="auto"/>
                <w:sz w:val="22"/>
                <w:szCs w:val="22"/>
                <w:lang w:eastAsia="cs-CZ"/>
              </w:rPr>
              <w:t>Splnenie podmienky bude posudzované na základe informácií uvedených vo:</w:t>
            </w:r>
          </w:p>
          <w:p w14:paraId="20640159" w14:textId="77777777" w:rsidR="003844E8" w:rsidRDefault="003844E8" w:rsidP="00D646A6">
            <w:pPr>
              <w:pStyle w:val="Default"/>
              <w:numPr>
                <w:ilvl w:val="0"/>
                <w:numId w:val="146"/>
              </w:numPr>
              <w:spacing w:before="120" w:after="120"/>
              <w:ind w:left="562"/>
              <w:jc w:val="both"/>
              <w:rPr>
                <w:rFonts w:ascii="Arial Narrow" w:hAnsi="Arial Narrow" w:cs="Times New Roman"/>
                <w:color w:val="auto"/>
                <w:sz w:val="22"/>
                <w:szCs w:val="22"/>
                <w:lang w:eastAsia="cs-CZ"/>
              </w:rPr>
            </w:pPr>
            <w:r>
              <w:rPr>
                <w:rFonts w:ascii="Arial Narrow" w:hAnsi="Arial Narrow" w:cs="Times New Roman"/>
                <w:b/>
                <w:color w:val="auto"/>
                <w:sz w:val="22"/>
                <w:szCs w:val="22"/>
                <w:lang w:eastAsia="cs-CZ"/>
              </w:rPr>
              <w:t>f</w:t>
            </w:r>
            <w:r w:rsidRPr="00D646A6">
              <w:rPr>
                <w:rFonts w:ascii="Arial Narrow" w:hAnsi="Arial Narrow" w:cs="Times New Roman"/>
                <w:b/>
                <w:color w:val="auto"/>
                <w:sz w:val="22"/>
                <w:szCs w:val="22"/>
                <w:lang w:eastAsia="cs-CZ"/>
              </w:rPr>
              <w:t>ormulári ŽoNFP</w:t>
            </w:r>
            <w:r w:rsidRPr="00964583">
              <w:rPr>
                <w:rFonts w:ascii="Arial Narrow" w:hAnsi="Arial Narrow" w:cs="Times New Roman"/>
                <w:color w:val="auto"/>
                <w:sz w:val="22"/>
                <w:szCs w:val="22"/>
                <w:lang w:eastAsia="cs-CZ"/>
              </w:rPr>
              <w:t>, v rámci ktorého špecifikuje hlavné aktivity</w:t>
            </w:r>
            <w:r>
              <w:rPr>
                <w:rFonts w:ascii="Arial Narrow" w:hAnsi="Arial Narrow" w:cs="Times New Roman"/>
                <w:color w:val="auto"/>
                <w:sz w:val="22"/>
                <w:szCs w:val="22"/>
                <w:lang w:eastAsia="cs-CZ"/>
              </w:rPr>
              <w:t xml:space="preserve"> a podaktivity</w:t>
            </w:r>
            <w:r w:rsidRPr="00964583">
              <w:rPr>
                <w:rFonts w:ascii="Arial Narrow" w:hAnsi="Arial Narrow" w:cs="Times New Roman"/>
                <w:color w:val="auto"/>
                <w:sz w:val="22"/>
                <w:szCs w:val="22"/>
                <w:lang w:eastAsia="cs-CZ"/>
              </w:rPr>
              <w:t>, ktorých realizácia je predmetom projektu predloženého prostredníctvom ŽoNFP. Pokyny pre vyplnenie formulára ŽoNFP sú uvedené priamo vo formulári ŽoNFP, ktorý je zverejnený ako príloha č. 1 výzvy.</w:t>
            </w:r>
          </w:p>
          <w:p w14:paraId="379476D8" w14:textId="77777777" w:rsidR="003844E8" w:rsidRPr="00D646A6" w:rsidRDefault="003844E8" w:rsidP="00D646A6">
            <w:pPr>
              <w:pStyle w:val="Default"/>
              <w:numPr>
                <w:ilvl w:val="0"/>
                <w:numId w:val="146"/>
              </w:numPr>
              <w:spacing w:before="120" w:after="120"/>
              <w:ind w:left="562"/>
              <w:jc w:val="both"/>
              <w:rPr>
                <w:rFonts w:ascii="Arial Narrow" w:hAnsi="Arial Narrow" w:cs="Times New Roman"/>
                <w:color w:val="auto"/>
                <w:sz w:val="22"/>
                <w:szCs w:val="22"/>
                <w:lang w:eastAsia="cs-CZ"/>
              </w:rPr>
            </w:pPr>
            <w:r>
              <w:rPr>
                <w:rFonts w:ascii="Arial Narrow" w:hAnsi="Arial Narrow" w:cs="Times New Roman"/>
                <w:b/>
                <w:color w:val="auto"/>
                <w:sz w:val="22"/>
                <w:szCs w:val="22"/>
                <w:lang w:eastAsia="cs-CZ"/>
              </w:rPr>
              <w:t>f</w:t>
            </w:r>
            <w:r w:rsidRPr="00D646A6">
              <w:rPr>
                <w:rFonts w:ascii="Arial Narrow" w:hAnsi="Arial Narrow" w:cs="Times New Roman"/>
                <w:b/>
                <w:color w:val="auto"/>
                <w:sz w:val="22"/>
                <w:szCs w:val="22"/>
                <w:lang w:eastAsia="cs-CZ"/>
              </w:rPr>
              <w:t>ormulári ŽoNFP</w:t>
            </w:r>
            <w:r w:rsidRPr="00964583">
              <w:rPr>
                <w:rFonts w:ascii="Arial Narrow" w:hAnsi="Arial Narrow" w:cs="Times New Roman"/>
                <w:color w:val="auto"/>
                <w:sz w:val="22"/>
                <w:szCs w:val="22"/>
                <w:lang w:eastAsia="cs-CZ"/>
              </w:rPr>
              <w:t xml:space="preserve">, </w:t>
            </w:r>
            <w:r>
              <w:rPr>
                <w:rFonts w:ascii="Arial Narrow" w:hAnsi="Arial Narrow" w:cs="Times New Roman"/>
                <w:color w:val="auto"/>
                <w:sz w:val="22"/>
                <w:szCs w:val="22"/>
                <w:lang w:eastAsia="cs-CZ"/>
              </w:rPr>
              <w:t>tabuľka</w:t>
            </w:r>
            <w:r w:rsidRPr="00964583">
              <w:rPr>
                <w:rFonts w:ascii="Arial Narrow" w:hAnsi="Arial Narrow" w:cs="Times New Roman"/>
                <w:color w:val="auto"/>
                <w:sz w:val="22"/>
                <w:szCs w:val="22"/>
                <w:lang w:eastAsia="cs-CZ"/>
              </w:rPr>
              <w:t xml:space="preserve"> 15. Čestné vyhlásenie žiadateľa, v rámci ktorého žiadateľ vyhlási súlad s vybranými podmienkami oprávnenosti aktivít</w:t>
            </w:r>
            <w:r w:rsidR="00D646A6">
              <w:rPr>
                <w:rFonts w:ascii="Arial Narrow" w:hAnsi="Arial Narrow" w:cs="Times New Roman"/>
                <w:color w:val="auto"/>
                <w:sz w:val="22"/>
                <w:szCs w:val="22"/>
                <w:lang w:eastAsia="cs-CZ"/>
              </w:rPr>
              <w:t xml:space="preserve"> projektu definovanými vo výzve</w:t>
            </w:r>
            <w:r w:rsidRPr="00D646A6">
              <w:rPr>
                <w:rFonts w:ascii="Arial Narrow" w:hAnsi="Arial Narrow" w:cs="Times New Roman"/>
                <w:color w:val="auto"/>
                <w:sz w:val="22"/>
                <w:szCs w:val="22"/>
                <w:lang w:eastAsia="cs-CZ"/>
              </w:rPr>
              <w:t>.</w:t>
            </w:r>
          </w:p>
          <w:p w14:paraId="55A00932" w14:textId="77777777" w:rsidR="003844E8" w:rsidRPr="00CC54B0" w:rsidRDefault="003844E8" w:rsidP="00171F10">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778D9D00" w14:textId="77777777" w:rsidR="003844E8" w:rsidRPr="004A3B48" w:rsidRDefault="003844E8" w:rsidP="00D646A6">
            <w:pPr>
              <w:pStyle w:val="Default"/>
              <w:spacing w:after="240"/>
              <w:jc w:val="both"/>
              <w:rPr>
                <w:rFonts w:ascii="Arial Narrow" w:hAnsi="Arial Narrow"/>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w:t>
            </w:r>
            <w:r>
              <w:rPr>
                <w:rFonts w:ascii="Arial Narrow" w:hAnsi="Arial Narrow" w:cs="Times New Roman"/>
                <w:color w:val="auto"/>
                <w:sz w:val="22"/>
                <w:szCs w:val="22"/>
              </w:rPr>
              <w:t xml:space="preserve">tejto </w:t>
            </w:r>
            <w:r w:rsidRPr="00B33048">
              <w:rPr>
                <w:rFonts w:ascii="Arial Narrow" w:hAnsi="Arial Narrow" w:cs="Times New Roman"/>
                <w:color w:val="auto"/>
                <w:sz w:val="22"/>
                <w:szCs w:val="22"/>
              </w:rPr>
              <w:t xml:space="preserve">PPP </w:t>
            </w:r>
            <w:r>
              <w:rPr>
                <w:rFonts w:ascii="Arial Narrow" w:hAnsi="Arial Narrow" w:cs="Times New Roman"/>
                <w:color w:val="auto"/>
                <w:sz w:val="22"/>
                <w:szCs w:val="22"/>
              </w:rPr>
              <w:t>na základe údajov vo vyššie definovaných dokumentoch.</w:t>
            </w:r>
          </w:p>
        </w:tc>
      </w:tr>
      <w:tr w:rsidR="00FF1AFD" w:rsidRPr="00E02C5F" w14:paraId="7266F002" w14:textId="77777777" w:rsidTr="00D646A6">
        <w:tc>
          <w:tcPr>
            <w:tcW w:w="567" w:type="dxa"/>
            <w:tcBorders>
              <w:bottom w:val="single" w:sz="4" w:space="0" w:color="auto"/>
            </w:tcBorders>
            <w:shd w:val="clear" w:color="auto" w:fill="DBE5F1"/>
          </w:tcPr>
          <w:p w14:paraId="69AD8FCE"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tcBorders>
              <w:bottom w:val="single" w:sz="4" w:space="0" w:color="auto"/>
            </w:tcBorders>
            <w:shd w:val="clear" w:color="auto" w:fill="DBE5F1"/>
          </w:tcPr>
          <w:p w14:paraId="4272D45C" w14:textId="77777777" w:rsidR="003844E8" w:rsidRPr="00E02C5F" w:rsidRDefault="0038418C" w:rsidP="0038418C">
            <w:pPr>
              <w:autoSpaceDE w:val="0"/>
              <w:autoSpaceDN w:val="0"/>
              <w:spacing w:before="120" w:after="120" w:line="240" w:lineRule="auto"/>
              <w:jc w:val="left"/>
              <w:rPr>
                <w:rFonts w:ascii="Arial Narrow" w:hAnsi="Arial Narrow"/>
                <w:b/>
                <w:sz w:val="22"/>
                <w:szCs w:val="22"/>
                <w:highlight w:val="yellow"/>
              </w:rPr>
            </w:pPr>
            <w:r>
              <w:rPr>
                <w:rFonts w:ascii="Arial Narrow" w:hAnsi="Arial Narrow"/>
                <w:b/>
                <w:bCs/>
                <w:iCs/>
                <w:sz w:val="22"/>
                <w:szCs w:val="22"/>
                <w:lang w:eastAsia="en-US"/>
              </w:rPr>
              <w:t>Podmienka oprávnenosti začatia a skončenia realizácie hlavných aktivít</w:t>
            </w:r>
            <w:r w:rsidR="003844E8" w:rsidRPr="00E02C5F" w:rsidDel="000D42F2">
              <w:rPr>
                <w:rFonts w:ascii="Arial Narrow" w:hAnsi="Arial Narrow"/>
                <w:b/>
                <w:bCs/>
                <w:iCs/>
                <w:sz w:val="22"/>
                <w:szCs w:val="22"/>
                <w:lang w:eastAsia="en-US"/>
              </w:rPr>
              <w:t xml:space="preserve"> </w:t>
            </w:r>
          </w:p>
        </w:tc>
        <w:tc>
          <w:tcPr>
            <w:tcW w:w="6799" w:type="dxa"/>
            <w:shd w:val="clear" w:color="auto" w:fill="auto"/>
          </w:tcPr>
          <w:p w14:paraId="4A49B74C" w14:textId="77777777" w:rsidR="003844E8" w:rsidRPr="00CC54B0"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8E2980" w:rsidDel="00391F2C">
              <w:rPr>
                <w:rFonts w:ascii="Arial Narrow" w:hAnsi="Arial Narrow"/>
              </w:rPr>
              <w:t xml:space="preserve"> </w:t>
            </w:r>
            <w:r w:rsidR="00636FD3" w:rsidRPr="004849EA">
              <w:rPr>
                <w:rFonts w:ascii="Arial Narrow" w:hAnsi="Arial Narrow"/>
                <w:b/>
                <w:i/>
                <w:spacing w:val="0"/>
                <w:sz w:val="22"/>
                <w:szCs w:val="22"/>
                <w:lang w:val="sk-SK"/>
              </w:rPr>
              <w:t>preuk</w:t>
            </w:r>
            <w:r w:rsidR="00636FD3">
              <w:rPr>
                <w:rFonts w:ascii="Arial Narrow" w:hAnsi="Arial Narrow"/>
                <w:b/>
                <w:i/>
                <w:spacing w:val="0"/>
                <w:sz w:val="22"/>
                <w:szCs w:val="22"/>
                <w:lang w:val="sk-SK"/>
              </w:rPr>
              <w:t>ázania</w:t>
            </w:r>
            <w:r w:rsidR="00636FD3" w:rsidRPr="00CC54B0">
              <w:rPr>
                <w:rFonts w:ascii="Arial Narrow" w:hAnsi="Arial Narrow"/>
                <w:b/>
                <w:i/>
                <w:spacing w:val="0"/>
                <w:sz w:val="22"/>
                <w:szCs w:val="22"/>
                <w:lang w:val="sk-SK"/>
              </w:rPr>
              <w:t xml:space="preserve"> </w:t>
            </w:r>
            <w:r w:rsidRPr="00CC54B0">
              <w:rPr>
                <w:rFonts w:ascii="Arial Narrow" w:hAnsi="Arial Narrow"/>
                <w:b/>
                <w:i/>
                <w:spacing w:val="0"/>
                <w:sz w:val="22"/>
                <w:szCs w:val="22"/>
                <w:lang w:val="sk-SK"/>
              </w:rPr>
              <w:t>splnenia PPP</w:t>
            </w:r>
          </w:p>
          <w:p w14:paraId="0909AB57" w14:textId="5C7549E9" w:rsidR="003844E8" w:rsidRDefault="003844E8" w:rsidP="00D03B1A">
            <w:pPr>
              <w:pStyle w:val="Default"/>
              <w:spacing w:before="120" w:after="120"/>
              <w:jc w:val="both"/>
              <w:rPr>
                <w:rFonts w:ascii="Arial Narrow" w:hAnsi="Arial Narrow" w:cs="Times New Roman"/>
                <w:color w:val="auto"/>
                <w:spacing w:val="-5"/>
                <w:sz w:val="22"/>
                <w:szCs w:val="22"/>
                <w:lang w:eastAsia="cs-CZ"/>
              </w:rPr>
            </w:pPr>
            <w:r w:rsidRPr="00B71EC7">
              <w:rPr>
                <w:rFonts w:ascii="Arial Narrow" w:hAnsi="Arial Narrow" w:cs="Times New Roman"/>
                <w:color w:val="auto"/>
                <w:spacing w:val="-5"/>
                <w:sz w:val="22"/>
                <w:szCs w:val="22"/>
                <w:lang w:eastAsia="cs-CZ"/>
              </w:rPr>
              <w:t xml:space="preserve">Žiadateľ je povinný za účelom posúdenia splnenia tejto podmienky poskytnutia príspevku predložiť </w:t>
            </w:r>
            <w:r>
              <w:rPr>
                <w:rFonts w:ascii="Arial Narrow" w:hAnsi="Arial Narrow" w:cs="Times New Roman"/>
                <w:b/>
                <w:color w:val="auto"/>
                <w:spacing w:val="-5"/>
                <w:sz w:val="22"/>
                <w:szCs w:val="22"/>
                <w:lang w:eastAsia="cs-CZ"/>
              </w:rPr>
              <w:t>f</w:t>
            </w:r>
            <w:r w:rsidRPr="00B71EC7">
              <w:rPr>
                <w:rFonts w:ascii="Arial Narrow" w:hAnsi="Arial Narrow" w:cs="Times New Roman"/>
                <w:b/>
                <w:color w:val="auto"/>
                <w:spacing w:val="-5"/>
                <w:sz w:val="22"/>
                <w:szCs w:val="22"/>
                <w:lang w:eastAsia="cs-CZ"/>
              </w:rPr>
              <w:t>ormulár ŽoNFP</w:t>
            </w:r>
            <w:r w:rsidRPr="00B71EC7">
              <w:rPr>
                <w:rFonts w:ascii="Arial Narrow" w:hAnsi="Arial Narrow" w:cs="Times New Roman"/>
                <w:color w:val="auto"/>
                <w:spacing w:val="-5"/>
                <w:sz w:val="22"/>
                <w:szCs w:val="22"/>
                <w:lang w:eastAsia="cs-CZ"/>
              </w:rPr>
              <w:t>, v</w:t>
            </w:r>
            <w:r w:rsidR="007A7488">
              <w:rPr>
                <w:rFonts w:ascii="Arial Narrow" w:hAnsi="Arial Narrow" w:cs="Times New Roman"/>
                <w:color w:val="auto"/>
                <w:spacing w:val="-5"/>
                <w:sz w:val="22"/>
                <w:szCs w:val="22"/>
                <w:lang w:eastAsia="cs-CZ"/>
              </w:rPr>
              <w:t xml:space="preserve"> </w:t>
            </w:r>
            <w:r w:rsidRPr="00B71EC7">
              <w:rPr>
                <w:rFonts w:ascii="Arial Narrow" w:hAnsi="Arial Narrow" w:cs="Times New Roman"/>
                <w:color w:val="auto"/>
                <w:spacing w:val="-5"/>
                <w:sz w:val="22"/>
                <w:szCs w:val="22"/>
                <w:lang w:eastAsia="cs-CZ"/>
              </w:rPr>
              <w:t xml:space="preserve">rámci ktorého v </w:t>
            </w:r>
            <w:r w:rsidRPr="00BD3E8A">
              <w:rPr>
                <w:rFonts w:ascii="Arial Narrow" w:hAnsi="Arial Narrow" w:cs="Times New Roman"/>
                <w:b/>
                <w:color w:val="auto"/>
                <w:spacing w:val="-5"/>
                <w:sz w:val="22"/>
                <w:szCs w:val="22"/>
                <w:lang w:eastAsia="cs-CZ"/>
              </w:rPr>
              <w:t>tabuľke č. 9</w:t>
            </w:r>
            <w:r w:rsidRPr="00B71EC7">
              <w:rPr>
                <w:rFonts w:ascii="Arial Narrow" w:hAnsi="Arial Narrow" w:cs="Times New Roman"/>
                <w:color w:val="auto"/>
                <w:spacing w:val="-5"/>
                <w:sz w:val="22"/>
                <w:szCs w:val="22"/>
                <w:lang w:eastAsia="cs-CZ"/>
              </w:rPr>
              <w:t xml:space="preserve"> definuje </w:t>
            </w:r>
            <w:r>
              <w:rPr>
                <w:rFonts w:ascii="Arial Narrow" w:hAnsi="Arial Narrow" w:cs="Times New Roman"/>
                <w:b/>
                <w:color w:val="auto"/>
                <w:spacing w:val="-5"/>
                <w:sz w:val="22"/>
                <w:szCs w:val="22"/>
                <w:lang w:eastAsia="cs-CZ"/>
              </w:rPr>
              <w:t>h</w:t>
            </w:r>
            <w:r w:rsidRPr="00BD3E8A">
              <w:rPr>
                <w:rFonts w:ascii="Arial Narrow" w:hAnsi="Arial Narrow" w:cs="Times New Roman"/>
                <w:b/>
                <w:color w:val="auto"/>
                <w:spacing w:val="-5"/>
                <w:sz w:val="22"/>
                <w:szCs w:val="22"/>
                <w:lang w:eastAsia="cs-CZ"/>
              </w:rPr>
              <w:t>armonogram časovej realizácie aktivít projektu</w:t>
            </w:r>
            <w:r w:rsidRPr="00535E2B">
              <w:rPr>
                <w:rFonts w:ascii="Arial Narrow" w:hAnsi="Arial Narrow" w:cs="Times New Roman"/>
                <w:color w:val="auto"/>
                <w:spacing w:val="-5"/>
                <w:sz w:val="22"/>
                <w:szCs w:val="22"/>
                <w:lang w:eastAsia="cs-CZ"/>
              </w:rPr>
              <w:t>.</w:t>
            </w:r>
            <w:r w:rsidRPr="00B71EC7">
              <w:rPr>
                <w:rFonts w:ascii="Arial Narrow" w:hAnsi="Arial Narrow" w:cs="Times New Roman"/>
                <w:color w:val="auto"/>
                <w:spacing w:val="-5"/>
                <w:sz w:val="22"/>
                <w:szCs w:val="22"/>
                <w:lang w:eastAsia="cs-CZ"/>
              </w:rPr>
              <w:t xml:space="preserve"> </w:t>
            </w:r>
          </w:p>
          <w:p w14:paraId="52FEDC15" w14:textId="77777777" w:rsidR="003844E8" w:rsidRDefault="003844E8" w:rsidP="00D03B1A">
            <w:pPr>
              <w:pStyle w:val="Default"/>
              <w:spacing w:before="120" w:after="120"/>
              <w:jc w:val="both"/>
              <w:rPr>
                <w:rFonts w:ascii="Arial Narrow" w:hAnsi="Arial Narrow" w:cs="Times New Roman"/>
                <w:color w:val="auto"/>
                <w:spacing w:val="-5"/>
                <w:sz w:val="22"/>
                <w:szCs w:val="22"/>
                <w:lang w:eastAsia="cs-CZ"/>
              </w:rPr>
            </w:pPr>
            <w:r w:rsidRPr="00B71EC7">
              <w:rPr>
                <w:rFonts w:ascii="Arial Narrow" w:hAnsi="Arial Narrow" w:cs="Times New Roman"/>
                <w:color w:val="auto"/>
                <w:spacing w:val="-5"/>
                <w:sz w:val="22"/>
                <w:szCs w:val="22"/>
                <w:lang w:eastAsia="cs-CZ"/>
              </w:rPr>
              <w:t xml:space="preserve">Žiadateľ zároveň preukazuje splnenie tejto podmienky aj formou </w:t>
            </w:r>
            <w:r w:rsidRPr="00E618B1">
              <w:rPr>
                <w:rFonts w:ascii="Arial Narrow" w:hAnsi="Arial Narrow" w:cs="Times New Roman"/>
                <w:b/>
                <w:color w:val="auto"/>
                <w:spacing w:val="-5"/>
                <w:sz w:val="22"/>
                <w:szCs w:val="22"/>
                <w:lang w:eastAsia="cs-CZ"/>
              </w:rPr>
              <w:t>čestného vyhlásenia</w:t>
            </w:r>
            <w:r w:rsidRPr="00B71EC7">
              <w:rPr>
                <w:rFonts w:ascii="Arial Narrow" w:hAnsi="Arial Narrow" w:cs="Times New Roman"/>
                <w:color w:val="auto"/>
                <w:spacing w:val="-5"/>
                <w:sz w:val="22"/>
                <w:szCs w:val="22"/>
                <w:lang w:eastAsia="cs-CZ"/>
              </w:rPr>
              <w:t xml:space="preserve"> prostredníctvom </w:t>
            </w:r>
            <w:r w:rsidRPr="00E618B1">
              <w:rPr>
                <w:rFonts w:ascii="Arial Narrow" w:hAnsi="Arial Narrow" w:cs="Times New Roman"/>
                <w:b/>
                <w:color w:val="auto"/>
                <w:spacing w:val="-5"/>
                <w:sz w:val="22"/>
                <w:szCs w:val="22"/>
                <w:lang w:eastAsia="cs-CZ"/>
              </w:rPr>
              <w:t>tabuľky č. 1</w:t>
            </w:r>
            <w:r w:rsidRPr="00B71EC7">
              <w:rPr>
                <w:rFonts w:ascii="Arial Narrow" w:hAnsi="Arial Narrow" w:cs="Times New Roman"/>
                <w:b/>
                <w:color w:val="auto"/>
                <w:spacing w:val="-5"/>
                <w:sz w:val="22"/>
                <w:szCs w:val="22"/>
                <w:lang w:eastAsia="cs-CZ"/>
              </w:rPr>
              <w:t xml:space="preserve">5 </w:t>
            </w:r>
            <w:r>
              <w:rPr>
                <w:rFonts w:ascii="Arial Narrow" w:hAnsi="Arial Narrow" w:cs="Times New Roman"/>
                <w:b/>
                <w:color w:val="auto"/>
                <w:spacing w:val="-5"/>
                <w:sz w:val="22"/>
                <w:szCs w:val="22"/>
                <w:lang w:eastAsia="cs-CZ"/>
              </w:rPr>
              <w:t>F</w:t>
            </w:r>
            <w:r w:rsidRPr="00B71EC7">
              <w:rPr>
                <w:rFonts w:ascii="Arial Narrow" w:hAnsi="Arial Narrow" w:cs="Times New Roman"/>
                <w:b/>
                <w:color w:val="auto"/>
                <w:spacing w:val="-5"/>
                <w:sz w:val="22"/>
                <w:szCs w:val="22"/>
                <w:lang w:eastAsia="cs-CZ"/>
              </w:rPr>
              <w:t>ormulára ŽoNFP</w:t>
            </w:r>
            <w:r w:rsidRPr="00B71EC7">
              <w:rPr>
                <w:rFonts w:ascii="Arial Narrow" w:hAnsi="Arial Narrow" w:cs="Times New Roman"/>
                <w:color w:val="auto"/>
                <w:spacing w:val="-5"/>
                <w:sz w:val="22"/>
                <w:szCs w:val="22"/>
                <w:lang w:eastAsia="cs-CZ"/>
              </w:rPr>
              <w:t>.</w:t>
            </w:r>
          </w:p>
          <w:p w14:paraId="164DE34E" w14:textId="77777777" w:rsidR="003844E8" w:rsidRPr="00CC54B0" w:rsidRDefault="003844E8" w:rsidP="00D03B1A">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4515DA5D" w14:textId="267AEF9D" w:rsidR="003844E8" w:rsidRPr="00E02C5F" w:rsidRDefault="003844E8" w:rsidP="00D646A6">
            <w:pPr>
              <w:pStyle w:val="Default"/>
              <w:spacing w:before="120" w:after="240"/>
              <w:jc w:val="both"/>
              <w:rPr>
                <w:rFonts w:ascii="Arial Narrow" w:hAnsi="Arial Narrow"/>
                <w:sz w:val="22"/>
                <w:szCs w:val="22"/>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w:t>
            </w:r>
            <w:r>
              <w:rPr>
                <w:rFonts w:ascii="Arial Narrow" w:hAnsi="Arial Narrow" w:cs="Times New Roman"/>
                <w:color w:val="auto"/>
                <w:sz w:val="22"/>
                <w:szCs w:val="22"/>
              </w:rPr>
              <w:t xml:space="preserve">tejto </w:t>
            </w:r>
            <w:r w:rsidRPr="00B33048">
              <w:rPr>
                <w:rFonts w:ascii="Arial Narrow" w:hAnsi="Arial Narrow" w:cs="Times New Roman"/>
                <w:color w:val="auto"/>
                <w:sz w:val="22"/>
                <w:szCs w:val="22"/>
              </w:rPr>
              <w:t xml:space="preserve">PPP </w:t>
            </w:r>
            <w:r>
              <w:rPr>
                <w:rFonts w:ascii="Arial Narrow" w:hAnsi="Arial Narrow" w:cs="Times New Roman"/>
                <w:color w:val="auto"/>
                <w:sz w:val="22"/>
                <w:szCs w:val="22"/>
              </w:rPr>
              <w:t>na základe údajov vo </w:t>
            </w:r>
            <w:r w:rsidR="00F973CA">
              <w:rPr>
                <w:rFonts w:ascii="Arial Narrow" w:hAnsi="Arial Narrow" w:cs="Times New Roman"/>
                <w:color w:val="auto"/>
                <w:sz w:val="22"/>
                <w:szCs w:val="22"/>
              </w:rPr>
              <w:t>f</w:t>
            </w:r>
            <w:r>
              <w:rPr>
                <w:rFonts w:ascii="Arial Narrow" w:hAnsi="Arial Narrow" w:cs="Times New Roman"/>
                <w:color w:val="auto"/>
                <w:sz w:val="22"/>
                <w:szCs w:val="22"/>
              </w:rPr>
              <w:t>ormulári ŽoNFP.</w:t>
            </w:r>
          </w:p>
        </w:tc>
      </w:tr>
      <w:tr w:rsidR="00B774B9" w:rsidRPr="00E02C5F" w14:paraId="74FF7FED" w14:textId="77777777" w:rsidTr="00D646A6">
        <w:tc>
          <w:tcPr>
            <w:tcW w:w="567" w:type="dxa"/>
            <w:tcBorders>
              <w:top w:val="single" w:sz="6" w:space="0" w:color="auto"/>
              <w:left w:val="single" w:sz="4" w:space="0" w:color="auto"/>
              <w:bottom w:val="single" w:sz="6" w:space="0" w:color="auto"/>
              <w:right w:val="single" w:sz="6" w:space="0" w:color="auto"/>
            </w:tcBorders>
            <w:shd w:val="clear" w:color="auto" w:fill="DBE5F1"/>
          </w:tcPr>
          <w:p w14:paraId="72126ED7"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tcBorders>
              <w:top w:val="single" w:sz="6" w:space="0" w:color="auto"/>
              <w:left w:val="single" w:sz="4" w:space="0" w:color="auto"/>
              <w:bottom w:val="single" w:sz="6" w:space="0" w:color="auto"/>
              <w:right w:val="single" w:sz="6" w:space="0" w:color="auto"/>
            </w:tcBorders>
            <w:shd w:val="clear" w:color="auto" w:fill="DBE5F1"/>
          </w:tcPr>
          <w:p w14:paraId="48332085" w14:textId="77777777" w:rsidR="003844E8" w:rsidRPr="00BD2195" w:rsidRDefault="003844E8" w:rsidP="00EC0193">
            <w:pPr>
              <w:spacing w:before="120" w:after="120" w:line="240" w:lineRule="auto"/>
              <w:jc w:val="left"/>
              <w:rPr>
                <w:rFonts w:ascii="Arial Narrow" w:hAnsi="Arial Narrow"/>
                <w:b/>
                <w:sz w:val="22"/>
                <w:szCs w:val="22"/>
              </w:rPr>
            </w:pPr>
            <w:r w:rsidRPr="00BD2195">
              <w:rPr>
                <w:rFonts w:ascii="Arial Narrow" w:hAnsi="Arial Narrow"/>
                <w:b/>
                <w:sz w:val="22"/>
                <w:szCs w:val="22"/>
              </w:rPr>
              <w:t xml:space="preserve">Podmienka, že výdavky projektu sú oprávnené </w:t>
            </w:r>
          </w:p>
        </w:tc>
        <w:tc>
          <w:tcPr>
            <w:tcW w:w="6799" w:type="dxa"/>
            <w:tcBorders>
              <w:top w:val="single" w:sz="6" w:space="0" w:color="auto"/>
              <w:left w:val="single" w:sz="6" w:space="0" w:color="auto"/>
              <w:bottom w:val="single" w:sz="6" w:space="0" w:color="auto"/>
              <w:right w:val="single" w:sz="6" w:space="0" w:color="auto"/>
            </w:tcBorders>
            <w:shd w:val="clear" w:color="auto" w:fill="auto"/>
          </w:tcPr>
          <w:p w14:paraId="6C73763D" w14:textId="77777777" w:rsidR="003844E8" w:rsidRPr="00CC54B0"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8E2980" w:rsidDel="00391F2C">
              <w:rPr>
                <w:rFonts w:ascii="Arial Narrow" w:hAnsi="Arial Narrow"/>
              </w:rPr>
              <w:t xml:space="preserve"> </w:t>
            </w:r>
            <w:r w:rsidR="00636FD3" w:rsidRPr="004849EA">
              <w:rPr>
                <w:rFonts w:ascii="Arial Narrow" w:hAnsi="Arial Narrow"/>
                <w:b/>
                <w:i/>
                <w:spacing w:val="0"/>
                <w:sz w:val="22"/>
                <w:szCs w:val="22"/>
                <w:lang w:val="sk-SK"/>
              </w:rPr>
              <w:t>preuk</w:t>
            </w:r>
            <w:r w:rsidR="00636FD3">
              <w:rPr>
                <w:rFonts w:ascii="Arial Narrow" w:hAnsi="Arial Narrow"/>
                <w:b/>
                <w:i/>
                <w:spacing w:val="0"/>
                <w:sz w:val="22"/>
                <w:szCs w:val="22"/>
                <w:lang w:val="sk-SK"/>
              </w:rPr>
              <w:t>ázania</w:t>
            </w:r>
            <w:r w:rsidR="00636FD3" w:rsidRPr="00CC54B0">
              <w:rPr>
                <w:rFonts w:ascii="Arial Narrow" w:hAnsi="Arial Narrow"/>
                <w:b/>
                <w:i/>
                <w:spacing w:val="0"/>
                <w:sz w:val="22"/>
                <w:szCs w:val="22"/>
                <w:lang w:val="sk-SK"/>
              </w:rPr>
              <w:t xml:space="preserve"> </w:t>
            </w:r>
            <w:r w:rsidRPr="00CC54B0">
              <w:rPr>
                <w:rFonts w:ascii="Arial Narrow" w:hAnsi="Arial Narrow"/>
                <w:b/>
                <w:i/>
                <w:spacing w:val="0"/>
                <w:sz w:val="22"/>
                <w:szCs w:val="22"/>
                <w:lang w:val="sk-SK"/>
              </w:rPr>
              <w:t>splnenia PPP</w:t>
            </w:r>
          </w:p>
          <w:p w14:paraId="248BFFE4" w14:textId="08E58C57" w:rsidR="003844E8" w:rsidRDefault="003844E8" w:rsidP="00D03B1A">
            <w:pPr>
              <w:pStyle w:val="Default"/>
              <w:spacing w:before="120" w:after="120"/>
              <w:jc w:val="both"/>
              <w:rPr>
                <w:rFonts w:ascii="Arial Narrow" w:hAnsi="Arial Narrow" w:cs="Times New Roman"/>
                <w:color w:val="auto"/>
                <w:spacing w:val="-5"/>
                <w:sz w:val="22"/>
                <w:szCs w:val="22"/>
                <w:lang w:eastAsia="cs-CZ"/>
              </w:rPr>
            </w:pPr>
            <w:r w:rsidRPr="00B71EC7">
              <w:rPr>
                <w:rFonts w:ascii="Arial Narrow" w:hAnsi="Arial Narrow" w:cs="Times New Roman"/>
                <w:color w:val="auto"/>
                <w:spacing w:val="-5"/>
                <w:sz w:val="22"/>
                <w:szCs w:val="22"/>
                <w:lang w:eastAsia="cs-CZ"/>
              </w:rPr>
              <w:t xml:space="preserve">Žiadateľ je povinný za účelom posúdenia splnenia tejto podmienky poskytnutia príspevku predložiť </w:t>
            </w:r>
            <w:r>
              <w:rPr>
                <w:rFonts w:ascii="Arial Narrow" w:hAnsi="Arial Narrow" w:cs="Times New Roman"/>
                <w:b/>
                <w:color w:val="auto"/>
                <w:spacing w:val="-5"/>
                <w:sz w:val="22"/>
                <w:szCs w:val="22"/>
                <w:lang w:eastAsia="cs-CZ"/>
              </w:rPr>
              <w:t>f</w:t>
            </w:r>
            <w:r w:rsidRPr="00B71EC7">
              <w:rPr>
                <w:rFonts w:ascii="Arial Narrow" w:hAnsi="Arial Narrow" w:cs="Times New Roman"/>
                <w:b/>
                <w:color w:val="auto"/>
                <w:spacing w:val="-5"/>
                <w:sz w:val="22"/>
                <w:szCs w:val="22"/>
                <w:lang w:eastAsia="cs-CZ"/>
              </w:rPr>
              <w:t>ormulár ŽoNFP</w:t>
            </w:r>
            <w:r w:rsidRPr="00B71EC7">
              <w:rPr>
                <w:rFonts w:ascii="Arial Narrow" w:hAnsi="Arial Narrow" w:cs="Times New Roman"/>
                <w:color w:val="auto"/>
                <w:spacing w:val="-5"/>
                <w:sz w:val="22"/>
                <w:szCs w:val="22"/>
                <w:lang w:eastAsia="cs-CZ"/>
              </w:rPr>
              <w:t>, v</w:t>
            </w:r>
            <w:r>
              <w:rPr>
                <w:rFonts w:ascii="Arial Narrow" w:hAnsi="Arial Narrow" w:cs="Times New Roman"/>
                <w:color w:val="auto"/>
                <w:spacing w:val="-5"/>
                <w:sz w:val="22"/>
                <w:szCs w:val="22"/>
                <w:lang w:eastAsia="cs-CZ"/>
              </w:rPr>
              <w:t xml:space="preserve"> </w:t>
            </w:r>
            <w:r w:rsidRPr="00B71EC7">
              <w:rPr>
                <w:rFonts w:ascii="Arial Narrow" w:hAnsi="Arial Narrow" w:cs="Times New Roman"/>
                <w:color w:val="auto"/>
                <w:spacing w:val="-5"/>
                <w:sz w:val="22"/>
                <w:szCs w:val="22"/>
                <w:lang w:eastAsia="cs-CZ"/>
              </w:rPr>
              <w:t>rámci ktorého</w:t>
            </w:r>
            <w:r w:rsidRPr="007C2E19">
              <w:rPr>
                <w:rFonts w:ascii="Arial Narrow" w:hAnsi="Arial Narrow" w:cs="Times New Roman"/>
                <w:color w:val="auto"/>
                <w:spacing w:val="-5"/>
                <w:sz w:val="22"/>
                <w:szCs w:val="22"/>
                <w:lang w:eastAsia="cs-CZ"/>
              </w:rPr>
              <w:t xml:space="preserve"> v</w:t>
            </w:r>
            <w:r w:rsidR="00C80630">
              <w:rPr>
                <w:rFonts w:ascii="Arial Narrow" w:hAnsi="Arial Narrow" w:cs="Times New Roman"/>
                <w:color w:val="auto"/>
                <w:spacing w:val="-5"/>
                <w:sz w:val="22"/>
                <w:szCs w:val="22"/>
                <w:lang w:eastAsia="cs-CZ"/>
              </w:rPr>
              <w:t xml:space="preserve"> </w:t>
            </w:r>
            <w:r w:rsidRPr="007C2E19">
              <w:rPr>
                <w:rFonts w:ascii="Arial Narrow" w:hAnsi="Arial Narrow" w:cs="Times New Roman"/>
                <w:color w:val="auto"/>
                <w:spacing w:val="-5"/>
                <w:sz w:val="22"/>
                <w:szCs w:val="22"/>
                <w:lang w:eastAsia="cs-CZ"/>
              </w:rPr>
              <w:t xml:space="preserve">tabuľke č. </w:t>
            </w:r>
            <w:r w:rsidRPr="00D646A6">
              <w:rPr>
                <w:rFonts w:ascii="Arial Narrow" w:hAnsi="Arial Narrow" w:cs="Times New Roman"/>
                <w:color w:val="auto"/>
                <w:spacing w:val="-5"/>
                <w:sz w:val="22"/>
                <w:szCs w:val="22"/>
                <w:lang w:eastAsia="cs-CZ"/>
              </w:rPr>
              <w:t>11 vyplní Rozpočet projektu</w:t>
            </w:r>
            <w:r>
              <w:rPr>
                <w:rFonts w:ascii="Arial Narrow" w:hAnsi="Arial Narrow" w:cs="Times New Roman"/>
                <w:color w:val="auto"/>
                <w:spacing w:val="-5"/>
                <w:sz w:val="22"/>
                <w:szCs w:val="22"/>
                <w:lang w:eastAsia="cs-CZ"/>
              </w:rPr>
              <w:t>. Zároveň predkladá</w:t>
            </w:r>
            <w:r>
              <w:rPr>
                <w:rFonts w:ascii="Arial Narrow" w:hAnsi="Arial Narrow" w:cs="Times New Roman"/>
                <w:b/>
                <w:color w:val="auto"/>
                <w:spacing w:val="-5"/>
                <w:sz w:val="22"/>
                <w:szCs w:val="22"/>
                <w:lang w:eastAsia="cs-CZ"/>
              </w:rPr>
              <w:t> Pr</w:t>
            </w:r>
            <w:r w:rsidRPr="007C2E19">
              <w:rPr>
                <w:rFonts w:ascii="Arial Narrow" w:hAnsi="Arial Narrow" w:cs="Times New Roman"/>
                <w:b/>
                <w:color w:val="auto"/>
                <w:spacing w:val="-5"/>
                <w:sz w:val="22"/>
                <w:szCs w:val="22"/>
                <w:lang w:eastAsia="cs-CZ"/>
              </w:rPr>
              <w:t xml:space="preserve">ílohu č. </w:t>
            </w:r>
            <w:r w:rsidRPr="00D646A6">
              <w:rPr>
                <w:rFonts w:ascii="Arial Narrow" w:hAnsi="Arial Narrow" w:cs="Times New Roman"/>
                <w:b/>
                <w:color w:val="auto"/>
                <w:spacing w:val="-5"/>
                <w:sz w:val="22"/>
                <w:szCs w:val="22"/>
                <w:lang w:eastAsia="cs-CZ"/>
              </w:rPr>
              <w:t>8</w:t>
            </w:r>
            <w:r w:rsidR="00D65424">
              <w:rPr>
                <w:rFonts w:ascii="Arial Narrow" w:hAnsi="Arial Narrow" w:cs="Times New Roman"/>
                <w:b/>
                <w:color w:val="auto"/>
                <w:spacing w:val="-5"/>
                <w:sz w:val="22"/>
                <w:szCs w:val="22"/>
                <w:lang w:eastAsia="cs-CZ"/>
              </w:rPr>
              <w:t xml:space="preserve"> </w:t>
            </w:r>
            <w:r w:rsidRPr="00D646A6">
              <w:rPr>
                <w:rFonts w:ascii="Arial Narrow" w:hAnsi="Arial Narrow" w:cs="Times New Roman"/>
                <w:b/>
                <w:color w:val="auto"/>
                <w:spacing w:val="-5"/>
                <w:sz w:val="22"/>
                <w:szCs w:val="22"/>
                <w:lang w:eastAsia="cs-CZ"/>
              </w:rPr>
              <w:t>Dokumentácia k oprávnenosti výdavkov</w:t>
            </w:r>
            <w:r>
              <w:rPr>
                <w:rFonts w:ascii="Arial Narrow" w:hAnsi="Arial Narrow" w:cs="Times New Roman"/>
                <w:color w:val="auto"/>
                <w:spacing w:val="-5"/>
                <w:sz w:val="22"/>
                <w:szCs w:val="22"/>
                <w:lang w:eastAsia="cs-CZ"/>
              </w:rPr>
              <w:t>.</w:t>
            </w:r>
          </w:p>
          <w:p w14:paraId="29E49FE0" w14:textId="77777777" w:rsidR="003844E8" w:rsidRPr="00CC54B0" w:rsidRDefault="003844E8" w:rsidP="00D03B1A">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42D62A3E" w14:textId="77777777" w:rsidR="003844E8" w:rsidRDefault="003844E8" w:rsidP="007C2E19">
            <w:pPr>
              <w:spacing w:after="120" w:line="240" w:lineRule="auto"/>
              <w:rPr>
                <w:rFonts w:ascii="Arial Narrow" w:hAnsi="Arial Narrow"/>
                <w:spacing w:val="-5"/>
                <w:sz w:val="22"/>
                <w:szCs w:val="22"/>
                <w:lang w:eastAsia="cs-CZ"/>
              </w:rPr>
            </w:pPr>
            <w:r w:rsidRPr="00DA3A17">
              <w:rPr>
                <w:rFonts w:ascii="Arial Narrow" w:hAnsi="Arial Narrow"/>
                <w:spacing w:val="-5"/>
                <w:sz w:val="22"/>
                <w:szCs w:val="22"/>
                <w:lang w:eastAsia="cs-CZ"/>
              </w:rPr>
              <w:t xml:space="preserve">SO overuje splnenie </w:t>
            </w:r>
            <w:r>
              <w:rPr>
                <w:rFonts w:ascii="Arial Narrow" w:hAnsi="Arial Narrow"/>
                <w:spacing w:val="-5"/>
                <w:sz w:val="22"/>
                <w:szCs w:val="22"/>
                <w:lang w:eastAsia="cs-CZ"/>
              </w:rPr>
              <w:t>tejto PPP</w:t>
            </w:r>
            <w:r w:rsidRPr="00DA3A17">
              <w:rPr>
                <w:rFonts w:ascii="Arial Narrow" w:hAnsi="Arial Narrow"/>
                <w:spacing w:val="-5"/>
                <w:sz w:val="22"/>
                <w:szCs w:val="22"/>
                <w:lang w:eastAsia="cs-CZ"/>
              </w:rPr>
              <w:t xml:space="preserve"> v </w:t>
            </w:r>
            <w:r w:rsidRPr="004C5E15">
              <w:rPr>
                <w:rFonts w:ascii="Arial Narrow" w:hAnsi="Arial Narrow"/>
                <w:b/>
                <w:spacing w:val="-5"/>
                <w:sz w:val="22"/>
                <w:szCs w:val="22"/>
                <w:lang w:eastAsia="cs-CZ"/>
              </w:rPr>
              <w:t>procese odborného hodnotenia ŽoNFP</w:t>
            </w:r>
            <w:r w:rsidRPr="00DA3A17">
              <w:rPr>
                <w:rFonts w:ascii="Arial Narrow" w:hAnsi="Arial Narrow"/>
                <w:spacing w:val="-5"/>
                <w:sz w:val="22"/>
                <w:szCs w:val="22"/>
                <w:lang w:eastAsia="cs-CZ"/>
              </w:rPr>
              <w:t xml:space="preserve">. Z uvedeného dôvodu je opis, forma preukázania zo strany žiadateľa a spôsob overenia tejto </w:t>
            </w:r>
            <w:r>
              <w:rPr>
                <w:rFonts w:ascii="Arial Narrow" w:hAnsi="Arial Narrow"/>
                <w:spacing w:val="-5"/>
                <w:sz w:val="22"/>
                <w:szCs w:val="22"/>
                <w:lang w:eastAsia="cs-CZ"/>
              </w:rPr>
              <w:t>PPP zo strany SO uvedená</w:t>
            </w:r>
            <w:r w:rsidRPr="00DA3A17">
              <w:rPr>
                <w:rFonts w:ascii="Arial Narrow" w:hAnsi="Arial Narrow"/>
                <w:spacing w:val="-5"/>
                <w:sz w:val="22"/>
                <w:szCs w:val="22"/>
                <w:lang w:eastAsia="cs-CZ"/>
              </w:rPr>
              <w:t xml:space="preserve"> v rámci </w:t>
            </w:r>
            <w:r>
              <w:rPr>
                <w:rFonts w:ascii="Arial Narrow" w:hAnsi="Arial Narrow"/>
                <w:spacing w:val="-5"/>
                <w:sz w:val="22"/>
                <w:szCs w:val="22"/>
                <w:lang w:eastAsia="cs-CZ"/>
              </w:rPr>
              <w:t>PPP</w:t>
            </w:r>
            <w:r w:rsidRPr="00DA3A17">
              <w:rPr>
                <w:rFonts w:ascii="Arial Narrow" w:hAnsi="Arial Narrow"/>
                <w:spacing w:val="-5"/>
                <w:sz w:val="22"/>
                <w:szCs w:val="22"/>
                <w:lang w:eastAsia="cs-CZ"/>
              </w:rPr>
              <w:t>, ktorou je splnenie kritérií</w:t>
            </w:r>
            <w:r>
              <w:rPr>
                <w:rFonts w:ascii="Arial Narrow" w:hAnsi="Arial Narrow"/>
                <w:spacing w:val="-5"/>
                <w:sz w:val="22"/>
                <w:szCs w:val="22"/>
                <w:lang w:eastAsia="cs-CZ"/>
              </w:rPr>
              <w:t xml:space="preserve"> </w:t>
            </w:r>
            <w:r w:rsidRPr="00642D4E">
              <w:rPr>
                <w:rFonts w:ascii="Arial Narrow" w:hAnsi="Arial Narrow"/>
                <w:sz w:val="22"/>
                <w:szCs w:val="22"/>
                <w:lang w:eastAsia="en-US"/>
              </w:rPr>
              <w:t>pre výber projektov</w:t>
            </w:r>
            <w:r w:rsidRPr="00DA3A17">
              <w:rPr>
                <w:rFonts w:ascii="Arial Narrow" w:hAnsi="Arial Narrow"/>
                <w:spacing w:val="-5"/>
                <w:sz w:val="22"/>
                <w:szCs w:val="22"/>
                <w:lang w:eastAsia="cs-CZ"/>
              </w:rPr>
              <w:t xml:space="preserve">. </w:t>
            </w:r>
          </w:p>
          <w:p w14:paraId="2D1F6C82" w14:textId="77777777" w:rsidR="003844E8" w:rsidRPr="00D646A6" w:rsidRDefault="003844E8">
            <w:pPr>
              <w:spacing w:before="240" w:after="120" w:line="240" w:lineRule="auto"/>
              <w:rPr>
                <w:rFonts w:ascii="Arial Narrow" w:hAnsi="Arial Narrow"/>
                <w:b/>
                <w:sz w:val="22"/>
                <w:szCs w:val="22"/>
                <w:u w:val="single"/>
              </w:rPr>
            </w:pPr>
            <w:r w:rsidRPr="00D646A6">
              <w:rPr>
                <w:rFonts w:ascii="Arial Narrow" w:hAnsi="Arial Narrow"/>
                <w:b/>
                <w:sz w:val="22"/>
                <w:szCs w:val="22"/>
                <w:u w:val="single"/>
              </w:rPr>
              <w:t>Upozornenie:</w:t>
            </w:r>
          </w:p>
          <w:p w14:paraId="299284DB" w14:textId="69459CE6" w:rsidR="003844E8" w:rsidRPr="00BD2195" w:rsidRDefault="003844E8" w:rsidP="00F620DD">
            <w:pPr>
              <w:spacing w:before="60" w:after="240" w:line="240" w:lineRule="auto"/>
              <w:rPr>
                <w:rFonts w:ascii="Arial Narrow" w:hAnsi="Arial Narrow"/>
                <w:sz w:val="22"/>
                <w:szCs w:val="22"/>
                <w:lang w:eastAsia="en-US"/>
              </w:rPr>
            </w:pPr>
            <w:r w:rsidRPr="006B54A1">
              <w:rPr>
                <w:rFonts w:ascii="Arial Narrow" w:hAnsi="Arial Narrow"/>
                <w:sz w:val="22"/>
                <w:szCs w:val="22"/>
              </w:rPr>
              <w:t>Dôrazne upozorňujeme žiadateľov, že v</w:t>
            </w:r>
            <w:r w:rsidR="00122F55">
              <w:rPr>
                <w:rFonts w:ascii="Arial Narrow" w:hAnsi="Arial Narrow"/>
                <w:sz w:val="22"/>
                <w:szCs w:val="22"/>
              </w:rPr>
              <w:t xml:space="preserve"> </w:t>
            </w:r>
            <w:r w:rsidRPr="006B54A1">
              <w:rPr>
                <w:rFonts w:ascii="Arial Narrow" w:hAnsi="Arial Narrow"/>
                <w:sz w:val="22"/>
                <w:szCs w:val="22"/>
              </w:rPr>
              <w:t>rámci konania o ŽoNFP ako aj implementácie projektov bude zo strany poskytovateľa kladený dôraz na dodržiavanie princípu hospodárnosti, efektívnosti a účelnosti výdavkov projektu. Žiadateľ je preto povinný v Rozpočte projektu opísať špecifiká výdavkov, ktoré vplývajú na finančnú, resp. investičnú náročnosť projektu.</w:t>
            </w:r>
          </w:p>
        </w:tc>
      </w:tr>
      <w:tr w:rsidR="00263961" w:rsidRPr="00E02C5F" w14:paraId="4FC62D4A" w14:textId="77777777" w:rsidTr="00D646A6">
        <w:tc>
          <w:tcPr>
            <w:tcW w:w="567" w:type="dxa"/>
            <w:tcBorders>
              <w:top w:val="single" w:sz="6" w:space="0" w:color="auto"/>
              <w:left w:val="single" w:sz="4" w:space="0" w:color="auto"/>
              <w:bottom w:val="single" w:sz="6" w:space="0" w:color="auto"/>
              <w:right w:val="single" w:sz="6" w:space="0" w:color="auto"/>
            </w:tcBorders>
            <w:shd w:val="clear" w:color="auto" w:fill="DBE5F1"/>
          </w:tcPr>
          <w:p w14:paraId="08DB940C" w14:textId="77777777" w:rsidR="00263961" w:rsidRPr="00E02C5F" w:rsidRDefault="00263961"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tcBorders>
              <w:top w:val="single" w:sz="6" w:space="0" w:color="auto"/>
              <w:left w:val="single" w:sz="4" w:space="0" w:color="auto"/>
              <w:bottom w:val="single" w:sz="6" w:space="0" w:color="auto"/>
              <w:right w:val="single" w:sz="6" w:space="0" w:color="auto"/>
            </w:tcBorders>
            <w:shd w:val="clear" w:color="auto" w:fill="DBE5F1"/>
          </w:tcPr>
          <w:p w14:paraId="6ACB4807" w14:textId="77777777" w:rsidR="00263961" w:rsidRPr="00BD2195" w:rsidRDefault="00263961" w:rsidP="00EC0193">
            <w:pPr>
              <w:spacing w:before="120" w:after="120" w:line="240" w:lineRule="auto"/>
              <w:jc w:val="left"/>
              <w:rPr>
                <w:rFonts w:ascii="Arial Narrow" w:hAnsi="Arial Narrow"/>
                <w:b/>
                <w:sz w:val="22"/>
                <w:szCs w:val="22"/>
              </w:rPr>
            </w:pPr>
            <w:r w:rsidRPr="00E02C5F">
              <w:rPr>
                <w:rFonts w:ascii="Arial Narrow" w:eastAsia="Calibri" w:hAnsi="Arial Narrow"/>
                <w:b/>
                <w:color w:val="000000"/>
                <w:sz w:val="22"/>
                <w:szCs w:val="22"/>
                <w:lang w:eastAsia="en-US"/>
              </w:rPr>
              <w:t xml:space="preserve">Podmienka, že projekt je realizovaný na </w:t>
            </w:r>
            <w:r w:rsidRPr="00E02C5F">
              <w:rPr>
                <w:rFonts w:ascii="Arial Narrow" w:eastAsia="Calibri" w:hAnsi="Arial Narrow"/>
                <w:b/>
                <w:color w:val="000000"/>
                <w:sz w:val="22"/>
                <w:szCs w:val="22"/>
                <w:lang w:eastAsia="en-US"/>
              </w:rPr>
              <w:lastRenderedPageBreak/>
              <w:t>oprávnenom území</w:t>
            </w:r>
          </w:p>
        </w:tc>
        <w:tc>
          <w:tcPr>
            <w:tcW w:w="6799" w:type="dxa"/>
            <w:tcBorders>
              <w:top w:val="single" w:sz="6" w:space="0" w:color="auto"/>
              <w:left w:val="single" w:sz="6" w:space="0" w:color="auto"/>
              <w:bottom w:val="single" w:sz="6" w:space="0" w:color="auto"/>
              <w:right w:val="single" w:sz="6" w:space="0" w:color="auto"/>
            </w:tcBorders>
            <w:shd w:val="clear" w:color="auto" w:fill="auto"/>
          </w:tcPr>
          <w:p w14:paraId="1397332D" w14:textId="77777777" w:rsidR="00263961" w:rsidRPr="00CC54B0" w:rsidRDefault="00263961" w:rsidP="00263961">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pacing w:val="0"/>
                <w:sz w:val="22"/>
                <w:szCs w:val="22"/>
                <w:lang w:val="sk-SK"/>
              </w:rPr>
              <w:lastRenderedPageBreak/>
              <w:t>Forma</w:t>
            </w:r>
            <w:r w:rsidRPr="008E2980" w:rsidDel="00391F2C">
              <w:rPr>
                <w:rFonts w:ascii="Arial Narrow" w:hAnsi="Arial Narrow"/>
              </w:rPr>
              <w:t xml:space="preserve"> </w:t>
            </w:r>
            <w:r w:rsidRPr="004849EA">
              <w:rPr>
                <w:rFonts w:ascii="Arial Narrow" w:hAnsi="Arial Narrow"/>
                <w:b/>
                <w:i/>
                <w:spacing w:val="0"/>
                <w:sz w:val="22"/>
                <w:szCs w:val="22"/>
                <w:lang w:val="sk-SK"/>
              </w:rPr>
              <w:t>preuk</w:t>
            </w:r>
            <w:r>
              <w:rPr>
                <w:rFonts w:ascii="Arial Narrow" w:hAnsi="Arial Narrow"/>
                <w:b/>
                <w:i/>
                <w:spacing w:val="0"/>
                <w:sz w:val="22"/>
                <w:szCs w:val="22"/>
                <w:lang w:val="sk-SK"/>
              </w:rPr>
              <w:t>ázania</w:t>
            </w:r>
            <w:r w:rsidRPr="00CC54B0">
              <w:rPr>
                <w:rFonts w:ascii="Arial Narrow" w:hAnsi="Arial Narrow"/>
                <w:b/>
                <w:i/>
                <w:spacing w:val="0"/>
                <w:sz w:val="22"/>
                <w:szCs w:val="22"/>
                <w:lang w:val="sk-SK"/>
              </w:rPr>
              <w:t xml:space="preserve"> splnenia PPP</w:t>
            </w:r>
          </w:p>
          <w:p w14:paraId="2A92F7ED" w14:textId="2EA125B5" w:rsidR="00263961" w:rsidRDefault="00263961" w:rsidP="00263961">
            <w:pPr>
              <w:pStyle w:val="Default"/>
              <w:spacing w:before="120" w:after="120"/>
              <w:jc w:val="both"/>
              <w:rPr>
                <w:rFonts w:ascii="Arial Narrow" w:eastAsia="Calibri" w:hAnsi="Arial Narrow" w:cs="Times New Roman"/>
                <w:sz w:val="22"/>
                <w:szCs w:val="22"/>
                <w:lang w:eastAsia="en-US"/>
              </w:rPr>
            </w:pPr>
            <w:r w:rsidRPr="00B71EC7">
              <w:rPr>
                <w:rFonts w:ascii="Arial Narrow" w:eastAsia="Calibri" w:hAnsi="Arial Narrow" w:cs="Times New Roman"/>
                <w:sz w:val="22"/>
                <w:szCs w:val="22"/>
                <w:lang w:eastAsia="en-US"/>
              </w:rPr>
              <w:lastRenderedPageBreak/>
              <w:t xml:space="preserve">Žiadateľ za účelom </w:t>
            </w:r>
            <w:r>
              <w:rPr>
                <w:rFonts w:ascii="Arial Narrow" w:eastAsia="Calibri" w:hAnsi="Arial Narrow" w:cs="Times New Roman"/>
                <w:sz w:val="22"/>
                <w:szCs w:val="22"/>
                <w:lang w:eastAsia="en-US"/>
              </w:rPr>
              <w:t>preukázania</w:t>
            </w:r>
            <w:r w:rsidRPr="00B71EC7">
              <w:rPr>
                <w:rFonts w:ascii="Arial Narrow" w:eastAsia="Calibri" w:hAnsi="Arial Narrow" w:cs="Times New Roman"/>
                <w:sz w:val="22"/>
                <w:szCs w:val="22"/>
                <w:lang w:eastAsia="en-US"/>
              </w:rPr>
              <w:t xml:space="preserve"> splnenia tejto </w:t>
            </w:r>
            <w:r>
              <w:rPr>
                <w:rFonts w:ascii="Arial Narrow" w:eastAsia="Calibri" w:hAnsi="Arial Narrow" w:cs="Times New Roman"/>
                <w:sz w:val="22"/>
                <w:szCs w:val="22"/>
                <w:lang w:eastAsia="en-US"/>
              </w:rPr>
              <w:t>PPP</w:t>
            </w:r>
            <w:r>
              <w:t xml:space="preserve"> </w:t>
            </w:r>
            <w:r w:rsidRPr="00D267EC">
              <w:rPr>
                <w:rFonts w:ascii="Arial Narrow" w:eastAsia="Calibri" w:hAnsi="Arial Narrow" w:cs="Times New Roman"/>
                <w:sz w:val="22"/>
                <w:szCs w:val="22"/>
                <w:lang w:eastAsia="en-US"/>
              </w:rPr>
              <w:t xml:space="preserve">je povinný </w:t>
            </w:r>
            <w:r w:rsidRPr="00B71EC7">
              <w:rPr>
                <w:rFonts w:ascii="Arial Narrow" w:eastAsia="Calibri" w:hAnsi="Arial Narrow" w:cs="Times New Roman"/>
                <w:sz w:val="22"/>
                <w:szCs w:val="22"/>
                <w:lang w:eastAsia="en-US"/>
              </w:rPr>
              <w:t xml:space="preserve"> predložiť </w:t>
            </w:r>
            <w:r>
              <w:rPr>
                <w:rFonts w:ascii="Arial Narrow" w:eastAsia="Calibri" w:hAnsi="Arial Narrow"/>
                <w:b/>
                <w:sz w:val="22"/>
                <w:szCs w:val="22"/>
                <w:lang w:eastAsia="en-US"/>
              </w:rPr>
              <w:t>f</w:t>
            </w:r>
            <w:r w:rsidRPr="006B7F8E">
              <w:rPr>
                <w:rFonts w:ascii="Arial Narrow" w:eastAsia="Calibri" w:hAnsi="Arial Narrow" w:cs="Times New Roman"/>
                <w:b/>
                <w:sz w:val="22"/>
                <w:szCs w:val="22"/>
                <w:lang w:eastAsia="en-US"/>
              </w:rPr>
              <w:t>ormulár ŽoNFP</w:t>
            </w:r>
            <w:r>
              <w:rPr>
                <w:rFonts w:ascii="Arial Narrow" w:hAnsi="Arial Narrow" w:cs="Times New Roman"/>
                <w:b/>
                <w:color w:val="auto"/>
                <w:sz w:val="22"/>
                <w:szCs w:val="22"/>
                <w:lang w:eastAsia="cs-CZ"/>
              </w:rPr>
              <w:t xml:space="preserve"> s</w:t>
            </w:r>
            <w:r w:rsidR="007A7488">
              <w:rPr>
                <w:rFonts w:ascii="Arial Narrow" w:hAnsi="Arial Narrow" w:cs="Times New Roman"/>
                <w:b/>
                <w:color w:val="auto"/>
                <w:sz w:val="22"/>
                <w:szCs w:val="22"/>
                <w:lang w:eastAsia="cs-CZ"/>
              </w:rPr>
              <w:t xml:space="preserve"> </w:t>
            </w:r>
            <w:r>
              <w:rPr>
                <w:rFonts w:ascii="Arial Narrow" w:hAnsi="Arial Narrow" w:cs="Times New Roman"/>
                <w:b/>
                <w:color w:val="auto"/>
                <w:sz w:val="22"/>
                <w:szCs w:val="22"/>
                <w:lang w:eastAsia="cs-CZ"/>
              </w:rPr>
              <w:t>tabuľkou č. 6 -  Miesto realizácie projektu</w:t>
            </w:r>
            <w:r w:rsidRPr="00B71EC7">
              <w:rPr>
                <w:rFonts w:ascii="Arial Narrow" w:eastAsia="Calibri" w:hAnsi="Arial Narrow" w:cs="Times New Roman"/>
                <w:sz w:val="22"/>
                <w:szCs w:val="22"/>
                <w:lang w:eastAsia="en-US"/>
              </w:rPr>
              <w:t>, v rámci ktorého definuje miesto realizácie aktivít p</w:t>
            </w:r>
            <w:r>
              <w:rPr>
                <w:rFonts w:ascii="Arial Narrow" w:eastAsia="Calibri" w:hAnsi="Arial Narrow" w:cs="Times New Roman"/>
                <w:sz w:val="22"/>
                <w:szCs w:val="22"/>
                <w:lang w:eastAsia="en-US"/>
              </w:rPr>
              <w:t>rojektu.</w:t>
            </w:r>
          </w:p>
          <w:p w14:paraId="633E09E0" w14:textId="77777777" w:rsidR="00263961" w:rsidRPr="00CC54B0" w:rsidRDefault="00263961" w:rsidP="00263961">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5E0DBADA" w14:textId="77777777" w:rsidR="00263961" w:rsidRPr="00D646A6" w:rsidDel="00D03B1A" w:rsidRDefault="00263961" w:rsidP="00F620DD">
            <w:pPr>
              <w:pStyle w:val="Default"/>
              <w:spacing w:before="120" w:after="240"/>
              <w:jc w:val="both"/>
              <w:rPr>
                <w:rFonts w:ascii="Arial Narrow" w:eastAsia="Calibri" w:hAnsi="Arial Narrow"/>
                <w:sz w:val="22"/>
                <w:szCs w:val="22"/>
                <w:lang w:eastAsia="en-US"/>
              </w:rPr>
            </w:pPr>
            <w:r w:rsidRPr="00CC54B0">
              <w:rPr>
                <w:rFonts w:ascii="Arial Narrow" w:hAnsi="Arial Narrow"/>
                <w:sz w:val="22"/>
                <w:szCs w:val="22"/>
              </w:rPr>
              <w:t>S</w:t>
            </w:r>
            <w:r w:rsidRPr="00B33048">
              <w:rPr>
                <w:rFonts w:ascii="Arial Narrow" w:hAnsi="Arial Narrow"/>
                <w:sz w:val="22"/>
                <w:szCs w:val="22"/>
              </w:rPr>
              <w:t xml:space="preserve">O overuje splnenie </w:t>
            </w:r>
            <w:r>
              <w:rPr>
                <w:rFonts w:ascii="Arial Narrow" w:hAnsi="Arial Narrow"/>
                <w:sz w:val="22"/>
                <w:szCs w:val="22"/>
              </w:rPr>
              <w:t xml:space="preserve">tejto </w:t>
            </w:r>
            <w:r w:rsidRPr="00B33048">
              <w:rPr>
                <w:rFonts w:ascii="Arial Narrow" w:hAnsi="Arial Narrow"/>
                <w:sz w:val="22"/>
                <w:szCs w:val="22"/>
              </w:rPr>
              <w:t xml:space="preserve">PPP </w:t>
            </w:r>
            <w:r>
              <w:rPr>
                <w:rFonts w:ascii="Arial Narrow" w:hAnsi="Arial Narrow"/>
                <w:sz w:val="22"/>
                <w:szCs w:val="22"/>
              </w:rPr>
              <w:t>na základe údajov vo Formulári ŽoNFP.</w:t>
            </w:r>
          </w:p>
        </w:tc>
      </w:tr>
      <w:tr w:rsidR="00FF1AFD" w:rsidRPr="00E02C5F" w14:paraId="030C495A" w14:textId="77777777" w:rsidTr="00D646A6">
        <w:trPr>
          <w:trHeight w:val="566"/>
        </w:trPr>
        <w:tc>
          <w:tcPr>
            <w:tcW w:w="567" w:type="dxa"/>
            <w:tcBorders>
              <w:bottom w:val="single" w:sz="4" w:space="0" w:color="auto"/>
            </w:tcBorders>
            <w:shd w:val="clear" w:color="auto" w:fill="DBE5F1"/>
          </w:tcPr>
          <w:p w14:paraId="00C43F89" w14:textId="77777777" w:rsidR="003844E8" w:rsidRPr="00E02C5F" w:rsidRDefault="003844E8" w:rsidP="00EC0193">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tcBorders>
              <w:bottom w:val="single" w:sz="4" w:space="0" w:color="auto"/>
            </w:tcBorders>
            <w:shd w:val="clear" w:color="auto" w:fill="DBE5F1"/>
          </w:tcPr>
          <w:p w14:paraId="03C62179" w14:textId="77777777" w:rsidR="003844E8" w:rsidRPr="00E02C5F" w:rsidRDefault="00E6010B" w:rsidP="00D646A6">
            <w:pPr>
              <w:spacing w:before="120" w:after="120" w:line="240" w:lineRule="auto"/>
              <w:jc w:val="left"/>
              <w:rPr>
                <w:rFonts w:ascii="Arial Narrow" w:hAnsi="Arial Narrow"/>
                <w:b/>
                <w:sz w:val="22"/>
                <w:szCs w:val="22"/>
              </w:rPr>
            </w:pPr>
            <w:r>
              <w:rPr>
                <w:rFonts w:ascii="Arial Narrow" w:hAnsi="Arial Narrow"/>
                <w:b/>
                <w:sz w:val="22"/>
                <w:szCs w:val="22"/>
              </w:rPr>
              <w:t>Podmienky</w:t>
            </w:r>
            <w:r w:rsidR="003844E8" w:rsidRPr="00E02C5F">
              <w:rPr>
                <w:rFonts w:ascii="Arial Narrow" w:hAnsi="Arial Narrow"/>
                <w:b/>
                <w:sz w:val="22"/>
                <w:szCs w:val="22"/>
              </w:rPr>
              <w:t xml:space="preserve"> splnenia kritérií pre výber projektov</w:t>
            </w:r>
          </w:p>
        </w:tc>
        <w:tc>
          <w:tcPr>
            <w:tcW w:w="6799" w:type="dxa"/>
            <w:tcBorders>
              <w:bottom w:val="single" w:sz="4" w:space="0" w:color="auto"/>
            </w:tcBorders>
            <w:shd w:val="clear" w:color="auto" w:fill="auto"/>
          </w:tcPr>
          <w:p w14:paraId="62FEC2FF" w14:textId="77777777" w:rsidR="003844E8" w:rsidRPr="004849EA" w:rsidRDefault="003844E8" w:rsidP="002B5F36">
            <w:pPr>
              <w:pStyle w:val="Default"/>
              <w:spacing w:before="120" w:after="120"/>
              <w:jc w:val="both"/>
              <w:rPr>
                <w:rFonts w:ascii="Arial Narrow" w:hAnsi="Arial Narrow" w:cs="Times New Roman"/>
                <w:color w:val="auto"/>
                <w:sz w:val="22"/>
                <w:szCs w:val="22"/>
                <w:lang w:eastAsia="cs-CZ"/>
              </w:rPr>
            </w:pPr>
            <w:r w:rsidRPr="004849EA">
              <w:rPr>
                <w:rFonts w:ascii="Arial Narrow" w:hAnsi="Arial Narrow" w:cs="Times New Roman"/>
                <w:color w:val="auto"/>
                <w:sz w:val="22"/>
                <w:szCs w:val="22"/>
                <w:lang w:eastAsia="cs-CZ"/>
              </w:rPr>
              <w:t>Podmienka splnenia kritérií je podrobne definovaná vo výzve.</w:t>
            </w:r>
          </w:p>
          <w:p w14:paraId="628BA422" w14:textId="77777777" w:rsidR="003844E8" w:rsidRPr="00CC54B0" w:rsidRDefault="003844E8" w:rsidP="002B5F36">
            <w:pPr>
              <w:pStyle w:val="PlainText11"/>
              <w:shd w:val="clear" w:color="auto" w:fill="95B3D7" w:themeFill="accent1" w:themeFillTint="99"/>
              <w:spacing w:before="360" w:after="120"/>
              <w:jc w:val="both"/>
              <w:rPr>
                <w:rFonts w:ascii="Arial Narrow" w:hAnsi="Arial Narrow"/>
                <w:b/>
                <w:i/>
                <w:spacing w:val="0"/>
                <w:sz w:val="22"/>
                <w:szCs w:val="22"/>
                <w:lang w:val="sk-SK"/>
              </w:rPr>
            </w:pPr>
            <w:r>
              <w:rPr>
                <w:rFonts w:ascii="Arial Narrow" w:hAnsi="Arial Narrow"/>
                <w:b/>
                <w:i/>
                <w:spacing w:val="0"/>
                <w:sz w:val="22"/>
                <w:szCs w:val="22"/>
                <w:lang w:val="sk-SK"/>
              </w:rPr>
              <w:t>Forma</w:t>
            </w:r>
            <w:r w:rsidRPr="008E2980" w:rsidDel="00391F2C">
              <w:rPr>
                <w:rFonts w:ascii="Arial Narrow" w:hAnsi="Arial Narrow"/>
              </w:rPr>
              <w:t xml:space="preserve"> </w:t>
            </w:r>
            <w:r w:rsidR="00636FD3" w:rsidRPr="004849EA">
              <w:rPr>
                <w:rFonts w:ascii="Arial Narrow" w:hAnsi="Arial Narrow"/>
                <w:b/>
                <w:i/>
                <w:spacing w:val="0"/>
                <w:sz w:val="22"/>
                <w:szCs w:val="22"/>
                <w:lang w:val="sk-SK"/>
              </w:rPr>
              <w:t>preuk</w:t>
            </w:r>
            <w:r w:rsidR="00636FD3">
              <w:rPr>
                <w:rFonts w:ascii="Arial Narrow" w:hAnsi="Arial Narrow"/>
                <w:b/>
                <w:i/>
                <w:spacing w:val="0"/>
                <w:sz w:val="22"/>
                <w:szCs w:val="22"/>
                <w:lang w:val="sk-SK"/>
              </w:rPr>
              <w:t>ázania</w:t>
            </w:r>
            <w:r w:rsidR="00636FD3" w:rsidRPr="00CC54B0">
              <w:rPr>
                <w:rFonts w:ascii="Arial Narrow" w:hAnsi="Arial Narrow"/>
                <w:b/>
                <w:i/>
                <w:spacing w:val="0"/>
                <w:sz w:val="22"/>
                <w:szCs w:val="22"/>
                <w:lang w:val="sk-SK"/>
              </w:rPr>
              <w:t xml:space="preserve"> </w:t>
            </w:r>
            <w:r w:rsidRPr="00CC54B0">
              <w:rPr>
                <w:rFonts w:ascii="Arial Narrow" w:hAnsi="Arial Narrow"/>
                <w:b/>
                <w:i/>
                <w:spacing w:val="0"/>
                <w:sz w:val="22"/>
                <w:szCs w:val="22"/>
                <w:lang w:val="sk-SK"/>
              </w:rPr>
              <w:t>splnenia PPP</w:t>
            </w:r>
          </w:p>
          <w:p w14:paraId="222491BB" w14:textId="17C0360F" w:rsidR="003844E8" w:rsidRDefault="003844E8" w:rsidP="002B5F36">
            <w:pPr>
              <w:pStyle w:val="Default"/>
              <w:spacing w:before="120" w:after="120"/>
              <w:jc w:val="both"/>
              <w:rPr>
                <w:rFonts w:ascii="Arial Narrow" w:hAnsi="Arial Narrow" w:cs="Times New Roman"/>
                <w:b/>
                <w:color w:val="auto"/>
                <w:sz w:val="22"/>
                <w:szCs w:val="22"/>
                <w:lang w:eastAsia="cs-CZ"/>
              </w:rPr>
            </w:pPr>
            <w:r w:rsidRPr="00B71EC7">
              <w:rPr>
                <w:rFonts w:ascii="Arial Narrow" w:eastAsia="Calibri" w:hAnsi="Arial Narrow" w:cs="Times New Roman"/>
                <w:sz w:val="22"/>
                <w:szCs w:val="22"/>
                <w:lang w:eastAsia="en-US"/>
              </w:rPr>
              <w:t xml:space="preserve">Žiadateľ za účelom posúdenia splnenia tejto </w:t>
            </w:r>
            <w:r>
              <w:rPr>
                <w:rFonts w:ascii="Arial Narrow" w:eastAsia="Calibri" w:hAnsi="Arial Narrow" w:cs="Times New Roman"/>
                <w:sz w:val="22"/>
                <w:szCs w:val="22"/>
                <w:lang w:eastAsia="en-US"/>
              </w:rPr>
              <w:t>PPP</w:t>
            </w:r>
            <w:r>
              <w:t xml:space="preserve"> </w:t>
            </w:r>
            <w:r w:rsidRPr="00D267EC">
              <w:rPr>
                <w:rFonts w:ascii="Arial Narrow" w:eastAsia="Calibri" w:hAnsi="Arial Narrow" w:cs="Times New Roman"/>
                <w:sz w:val="22"/>
                <w:szCs w:val="22"/>
                <w:lang w:eastAsia="en-US"/>
              </w:rPr>
              <w:t>je povinný</w:t>
            </w:r>
            <w:r w:rsidRPr="00B71EC7">
              <w:rPr>
                <w:rFonts w:ascii="Arial Narrow" w:eastAsia="Calibri" w:hAnsi="Arial Narrow" w:cs="Times New Roman"/>
                <w:sz w:val="22"/>
                <w:szCs w:val="22"/>
                <w:lang w:eastAsia="en-US"/>
              </w:rPr>
              <w:t xml:space="preserve"> predložiť </w:t>
            </w:r>
            <w:r>
              <w:rPr>
                <w:rFonts w:ascii="Arial Narrow" w:eastAsia="Calibri" w:hAnsi="Arial Narrow"/>
                <w:b/>
                <w:sz w:val="22"/>
                <w:szCs w:val="22"/>
                <w:lang w:eastAsia="en-US"/>
              </w:rPr>
              <w:t>f</w:t>
            </w:r>
            <w:r w:rsidRPr="006B7F8E">
              <w:rPr>
                <w:rFonts w:ascii="Arial Narrow" w:eastAsia="Calibri" w:hAnsi="Arial Narrow" w:cs="Times New Roman"/>
                <w:b/>
                <w:sz w:val="22"/>
                <w:szCs w:val="22"/>
                <w:lang w:eastAsia="en-US"/>
              </w:rPr>
              <w:t>ormulár ŽoNFP</w:t>
            </w:r>
            <w:r w:rsidRPr="004849EA">
              <w:rPr>
                <w:rFonts w:ascii="Arial Narrow" w:hAnsi="Arial Narrow" w:cs="Times New Roman"/>
                <w:color w:val="auto"/>
                <w:sz w:val="22"/>
                <w:szCs w:val="22"/>
                <w:lang w:eastAsia="cs-CZ"/>
              </w:rPr>
              <w:t>, v rámci ktorého vyplní tabuľku č. 7 Popis projektu, tabuľku č. 11 Rozpočet projektu a</w:t>
            </w:r>
            <w:r w:rsidR="00122F55">
              <w:rPr>
                <w:rFonts w:ascii="Arial Narrow" w:hAnsi="Arial Narrow" w:cs="Times New Roman"/>
                <w:color w:val="auto"/>
                <w:sz w:val="22"/>
                <w:szCs w:val="22"/>
                <w:lang w:eastAsia="cs-CZ"/>
              </w:rPr>
              <w:t xml:space="preserve"> </w:t>
            </w:r>
            <w:r w:rsidRPr="004849EA">
              <w:rPr>
                <w:rFonts w:ascii="Arial Narrow" w:hAnsi="Arial Narrow" w:cs="Times New Roman"/>
                <w:color w:val="auto"/>
                <w:sz w:val="22"/>
                <w:szCs w:val="22"/>
                <w:lang w:eastAsia="cs-CZ"/>
              </w:rPr>
              <w:t>tabuľku č. 15 Čestné vyhlásenie žiadateľa. Zároveň predkladá aj</w:t>
            </w:r>
            <w:r>
              <w:rPr>
                <w:rFonts w:ascii="Arial Narrow" w:hAnsi="Arial Narrow" w:cs="Times New Roman"/>
                <w:b/>
                <w:color w:val="auto"/>
                <w:sz w:val="22"/>
                <w:szCs w:val="22"/>
                <w:lang w:eastAsia="cs-CZ"/>
              </w:rPr>
              <w:t xml:space="preserve"> Prílohu č. 8 – Dokumentácia k oprávnenosti výdavkov </w:t>
            </w:r>
            <w:r w:rsidRPr="004849EA">
              <w:rPr>
                <w:rFonts w:ascii="Arial Narrow" w:hAnsi="Arial Narrow" w:cs="Times New Roman"/>
                <w:color w:val="auto"/>
                <w:sz w:val="22"/>
                <w:szCs w:val="22"/>
                <w:lang w:eastAsia="cs-CZ"/>
              </w:rPr>
              <w:t>a</w:t>
            </w:r>
            <w:r>
              <w:rPr>
                <w:rFonts w:ascii="Arial Narrow" w:hAnsi="Arial Narrow" w:cs="Times New Roman"/>
                <w:color w:val="auto"/>
                <w:sz w:val="22"/>
                <w:szCs w:val="22"/>
                <w:lang w:eastAsia="cs-CZ"/>
              </w:rPr>
              <w:t xml:space="preserve"> </w:t>
            </w:r>
            <w:r w:rsidRPr="004849EA">
              <w:rPr>
                <w:rFonts w:ascii="Arial Narrow" w:hAnsi="Arial Narrow" w:cs="Times New Roman"/>
                <w:color w:val="auto"/>
                <w:sz w:val="22"/>
                <w:szCs w:val="22"/>
                <w:lang w:eastAsia="cs-CZ"/>
              </w:rPr>
              <w:t>ak relevantné aj</w:t>
            </w:r>
            <w:r>
              <w:rPr>
                <w:rFonts w:ascii="Arial Narrow" w:hAnsi="Arial Narrow" w:cs="Times New Roman"/>
                <w:b/>
                <w:color w:val="auto"/>
                <w:sz w:val="22"/>
                <w:szCs w:val="22"/>
                <w:lang w:eastAsia="cs-CZ"/>
              </w:rPr>
              <w:t xml:space="preserve"> Prílohu č. 9 – Ukazovatele finančnej situácie</w:t>
            </w:r>
            <w:r w:rsidR="00087D79">
              <w:rPr>
                <w:rFonts w:ascii="Arial Narrow" w:hAnsi="Arial Narrow" w:cs="Times New Roman"/>
                <w:b/>
                <w:color w:val="auto"/>
                <w:sz w:val="22"/>
                <w:szCs w:val="22"/>
                <w:lang w:eastAsia="cs-CZ"/>
              </w:rPr>
              <w:t xml:space="preserve"> žiadateľa</w:t>
            </w:r>
            <w:r>
              <w:rPr>
                <w:rFonts w:ascii="Arial Narrow" w:hAnsi="Arial Narrow" w:cs="Times New Roman"/>
                <w:b/>
                <w:color w:val="auto"/>
                <w:sz w:val="22"/>
                <w:szCs w:val="22"/>
                <w:lang w:eastAsia="cs-CZ"/>
              </w:rPr>
              <w:t>.</w:t>
            </w:r>
          </w:p>
          <w:p w14:paraId="4E376E3F" w14:textId="77777777" w:rsidR="00251355" w:rsidRDefault="00251355" w:rsidP="002B5F36">
            <w:pPr>
              <w:pStyle w:val="Default"/>
              <w:spacing w:before="120" w:after="120"/>
              <w:jc w:val="both"/>
              <w:rPr>
                <w:rFonts w:ascii="Arial Narrow" w:eastAsia="Calibri" w:hAnsi="Arial Narrow" w:cs="Times New Roman"/>
                <w:b/>
                <w:sz w:val="22"/>
                <w:szCs w:val="22"/>
                <w:lang w:eastAsia="en-US"/>
              </w:rPr>
            </w:pPr>
            <w:r w:rsidRPr="00C33239">
              <w:rPr>
                <w:rFonts w:ascii="Arial Narrow" w:eastAsia="Calibri" w:hAnsi="Arial Narrow" w:cs="Times New Roman"/>
                <w:b/>
                <w:sz w:val="22"/>
                <w:szCs w:val="22"/>
                <w:lang w:eastAsia="en-US"/>
              </w:rPr>
              <w:t xml:space="preserve">Vzhľadom na to, že v rámci hodnotiacich kritérií SO overuje aj splnenie podmienok poskytnutia príspevku vo vzťahu k oprávnenosti výdavkov, je v tejto časti ďalej uvedená forma preukázania splnenia PPP vo vzťahu k oprávnenosti výdavkov.  </w:t>
            </w:r>
          </w:p>
          <w:p w14:paraId="43E6ABC0" w14:textId="734684D9" w:rsidR="00251355" w:rsidRDefault="00251355" w:rsidP="002B5F36">
            <w:pPr>
              <w:pStyle w:val="Default"/>
              <w:spacing w:before="120" w:after="120"/>
              <w:jc w:val="both"/>
              <w:rPr>
                <w:rFonts w:ascii="Arial Narrow" w:eastAsia="Calibri" w:hAnsi="Arial Narrow" w:cs="Times New Roman"/>
                <w:b/>
                <w:sz w:val="22"/>
                <w:szCs w:val="22"/>
                <w:u w:val="single"/>
                <w:lang w:eastAsia="en-US"/>
              </w:rPr>
            </w:pPr>
            <w:r w:rsidRPr="00C33239">
              <w:rPr>
                <w:rFonts w:ascii="Arial Narrow" w:eastAsia="Calibri" w:hAnsi="Arial Narrow" w:cs="Times New Roman"/>
                <w:b/>
                <w:sz w:val="22"/>
                <w:szCs w:val="22"/>
                <w:u w:val="single"/>
                <w:lang w:eastAsia="en-US"/>
              </w:rPr>
              <w:t>Podmienka poskytnutia príspevku č 15, že výdavky projektu sú oprávnené</w:t>
            </w:r>
          </w:p>
          <w:p w14:paraId="13C4FAC2" w14:textId="73DBB1D5" w:rsidR="00297F45" w:rsidRPr="00251355" w:rsidRDefault="00251355" w:rsidP="00251355">
            <w:pPr>
              <w:pStyle w:val="Default"/>
              <w:spacing w:before="120" w:after="120"/>
              <w:jc w:val="both"/>
              <w:rPr>
                <w:rFonts w:ascii="Arial Narrow" w:eastAsia="Calibri" w:hAnsi="Arial Narrow" w:cs="Times New Roman"/>
                <w:sz w:val="22"/>
                <w:szCs w:val="22"/>
                <w:lang w:eastAsia="en-US"/>
              </w:rPr>
            </w:pPr>
            <w:r w:rsidRPr="00C33239">
              <w:rPr>
                <w:rFonts w:ascii="Arial Narrow" w:eastAsia="Calibri" w:hAnsi="Arial Narrow"/>
                <w:sz w:val="22"/>
                <w:szCs w:val="22"/>
                <w:lang w:eastAsia="en-US"/>
              </w:rPr>
              <w:t>Žiadateľ je povinný preukázať, že výdavky projektu sú oprávnené na financovanie z OP KŽP, a teda sú v súlade so všeobecnými a</w:t>
            </w:r>
            <w:r w:rsidR="00C33239">
              <w:rPr>
                <w:rFonts w:ascii="Arial Narrow" w:eastAsia="Calibri" w:hAnsi="Arial Narrow"/>
                <w:sz w:val="22"/>
                <w:szCs w:val="22"/>
                <w:lang w:eastAsia="en-US"/>
              </w:rPr>
              <w:t xml:space="preserve"> </w:t>
            </w:r>
            <w:r w:rsidRPr="00C33239">
              <w:rPr>
                <w:rFonts w:ascii="Arial Narrow" w:eastAsia="Calibri" w:hAnsi="Arial Narrow"/>
                <w:sz w:val="22"/>
                <w:szCs w:val="22"/>
                <w:lang w:eastAsia="en-US"/>
              </w:rPr>
              <w:t xml:space="preserve">špecifickými podmienkami oprávnenosti, ktoré sú bližšie špecifikované v </w:t>
            </w:r>
            <w:r w:rsidRPr="00C33239">
              <w:rPr>
                <w:rFonts w:ascii="Arial Narrow" w:eastAsia="Calibri" w:hAnsi="Arial Narrow"/>
                <w:i/>
                <w:sz w:val="22"/>
                <w:szCs w:val="22"/>
                <w:lang w:eastAsia="en-US"/>
              </w:rPr>
              <w:t>Príručke k OV pre DOP</w:t>
            </w:r>
            <w:r w:rsidRPr="00C33239">
              <w:rPr>
                <w:rFonts w:ascii="Arial Narrow" w:eastAsia="Calibri" w:hAnsi="Arial Narrow"/>
                <w:sz w:val="22"/>
                <w:szCs w:val="22"/>
                <w:lang w:eastAsia="en-US"/>
              </w:rPr>
              <w:t xml:space="preserve"> a zároveň sú v súlade s podmienkami upravenými v </w:t>
            </w:r>
            <w:r w:rsidRPr="00C33239">
              <w:rPr>
                <w:rFonts w:ascii="Arial Narrow" w:eastAsia="Calibri" w:hAnsi="Arial Narrow"/>
                <w:b/>
                <w:sz w:val="22"/>
                <w:szCs w:val="22"/>
                <w:lang w:eastAsia="en-US"/>
              </w:rPr>
              <w:t>prílohe č. 4 výzvy - Osobitné podmienky oprávnenosti výdavko</w:t>
            </w:r>
            <w:r w:rsidR="00E719BA" w:rsidRPr="00E719BA">
              <w:rPr>
                <w:rFonts w:ascii="Arial Narrow" w:eastAsia="Calibri" w:hAnsi="Arial Narrow" w:cs="Times New Roman"/>
                <w:b/>
                <w:sz w:val="22"/>
                <w:szCs w:val="22"/>
                <w:lang w:eastAsia="en-US"/>
              </w:rPr>
              <w:t xml:space="preserve">v. </w:t>
            </w:r>
            <w:r w:rsidR="00297F45" w:rsidRPr="00E02C5F">
              <w:rPr>
                <w:rFonts w:ascii="Arial Narrow" w:hAnsi="Arial Narrow" w:cs="Times New Roman"/>
                <w:color w:val="auto"/>
                <w:spacing w:val="-5"/>
                <w:sz w:val="22"/>
                <w:szCs w:val="22"/>
                <w:lang w:eastAsia="cs-CZ"/>
              </w:rPr>
              <w:t>Žiadateľ preukazuje splnenie podmienky týkajúcej sa záka</w:t>
            </w:r>
            <w:r w:rsidR="00297F45">
              <w:rPr>
                <w:rFonts w:ascii="Arial Narrow" w:hAnsi="Arial Narrow" w:cs="Times New Roman"/>
                <w:color w:val="auto"/>
                <w:spacing w:val="-5"/>
                <w:sz w:val="22"/>
                <w:szCs w:val="22"/>
                <w:lang w:eastAsia="cs-CZ"/>
              </w:rPr>
              <w:t xml:space="preserve">zu duplicitného financovania </w:t>
            </w:r>
            <w:r w:rsidR="00297F45" w:rsidRPr="00E02C5F">
              <w:rPr>
                <w:rFonts w:ascii="Arial Narrow" w:hAnsi="Arial Narrow" w:cs="Times New Roman"/>
                <w:color w:val="auto"/>
                <w:spacing w:val="-5"/>
                <w:sz w:val="22"/>
                <w:szCs w:val="22"/>
                <w:lang w:eastAsia="cs-CZ"/>
              </w:rPr>
              <w:t xml:space="preserve">formou čestného vyhlásenia prostredníctvom časti </w:t>
            </w:r>
            <w:r w:rsidR="00297F45" w:rsidRPr="00E02C5F">
              <w:rPr>
                <w:rFonts w:ascii="Arial Narrow" w:hAnsi="Arial Narrow" w:cs="Times New Roman"/>
                <w:b/>
                <w:color w:val="auto"/>
                <w:spacing w:val="-5"/>
                <w:sz w:val="22"/>
                <w:szCs w:val="22"/>
                <w:lang w:eastAsia="cs-CZ"/>
              </w:rPr>
              <w:t>15 formulára ŽoNFP</w:t>
            </w:r>
            <w:r w:rsidR="00297F45" w:rsidRPr="00E02C5F">
              <w:rPr>
                <w:rFonts w:ascii="Arial Narrow" w:hAnsi="Arial Narrow" w:cs="Times New Roman"/>
                <w:color w:val="auto"/>
                <w:spacing w:val="-5"/>
                <w:sz w:val="22"/>
                <w:szCs w:val="22"/>
                <w:lang w:eastAsia="cs-CZ"/>
              </w:rPr>
              <w:t>.</w:t>
            </w:r>
          </w:p>
          <w:p w14:paraId="6FF7838E" w14:textId="77777777" w:rsidR="003844E8" w:rsidRPr="00CC54B0" w:rsidRDefault="003844E8" w:rsidP="002B5F36">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2CAB4D58" w14:textId="724F216E" w:rsidR="00E719BA" w:rsidRPr="00C33239" w:rsidRDefault="00E719BA" w:rsidP="002B5F36">
            <w:pPr>
              <w:spacing w:before="120" w:after="120" w:line="240" w:lineRule="auto"/>
              <w:rPr>
                <w:rFonts w:ascii="Arial Narrow" w:hAnsi="Arial Narrow" w:cs="EUAlbertina-Bold"/>
                <w:bCs/>
                <w:sz w:val="22"/>
                <w:szCs w:val="22"/>
              </w:rPr>
            </w:pPr>
            <w:r w:rsidRPr="00C33239">
              <w:rPr>
                <w:rFonts w:ascii="Arial Narrow" w:hAnsi="Arial Narrow" w:cs="EUAlbertina-Bold"/>
                <w:bCs/>
                <w:sz w:val="22"/>
                <w:szCs w:val="22"/>
              </w:rPr>
              <w:t>SO overuje splnenie tejto PPP na základe údajov vo vyššie definovaných dokumentoch.</w:t>
            </w:r>
          </w:p>
          <w:p w14:paraId="057EC983" w14:textId="4E42270C" w:rsidR="003844E8" w:rsidRPr="00E02C5F" w:rsidRDefault="003844E8" w:rsidP="002B5F36">
            <w:pPr>
              <w:spacing w:before="120" w:after="120" w:line="240" w:lineRule="auto"/>
              <w:rPr>
                <w:rFonts w:ascii="Arial Narrow" w:hAnsi="Arial Narrow" w:cs="EUAlbertina-Bold"/>
                <w:b/>
                <w:bCs/>
                <w:sz w:val="22"/>
                <w:szCs w:val="22"/>
              </w:rPr>
            </w:pPr>
            <w:r w:rsidRPr="00E02C5F">
              <w:rPr>
                <w:rFonts w:ascii="Arial Narrow" w:hAnsi="Arial Narrow" w:cs="EUAlbertina-Bold"/>
                <w:b/>
                <w:bCs/>
                <w:sz w:val="22"/>
                <w:szCs w:val="22"/>
              </w:rPr>
              <w:t>Vzhľadom na to, že v rámci hodnotiacich kritérií SO overuje aj splnenie podmienok poskytnutia príspevku vo vzťahu k oprávnenosti výdavkov, je v</w:t>
            </w:r>
            <w:r w:rsidR="00D65424">
              <w:rPr>
                <w:rFonts w:ascii="Arial Narrow" w:hAnsi="Arial Narrow" w:cs="EUAlbertina-Bold"/>
                <w:b/>
                <w:bCs/>
                <w:sz w:val="22"/>
                <w:szCs w:val="22"/>
              </w:rPr>
              <w:t xml:space="preserve"> </w:t>
            </w:r>
            <w:r w:rsidRPr="00E02C5F">
              <w:rPr>
                <w:rFonts w:ascii="Arial Narrow" w:hAnsi="Arial Narrow" w:cs="EUAlbertina-Bold"/>
                <w:b/>
                <w:bCs/>
                <w:sz w:val="22"/>
                <w:szCs w:val="22"/>
              </w:rPr>
              <w:t>tejto časti ďalej uv</w:t>
            </w:r>
            <w:r>
              <w:rPr>
                <w:rFonts w:ascii="Arial Narrow" w:hAnsi="Arial Narrow" w:cs="EUAlbertina-Bold"/>
                <w:b/>
                <w:bCs/>
                <w:sz w:val="22"/>
                <w:szCs w:val="22"/>
              </w:rPr>
              <w:t xml:space="preserve">edený </w:t>
            </w:r>
            <w:r w:rsidRPr="00E02C5F">
              <w:rPr>
                <w:rFonts w:ascii="Arial Narrow" w:hAnsi="Arial Narrow" w:cs="EUAlbertina-Bold"/>
                <w:b/>
                <w:bCs/>
                <w:sz w:val="22"/>
                <w:szCs w:val="22"/>
              </w:rPr>
              <w:t xml:space="preserve">spôsob overenia podmienok poskytnutia príspevku vo vzťahu k oprávnenosti výdavkov. </w:t>
            </w:r>
          </w:p>
          <w:p w14:paraId="6DD0D5FF" w14:textId="77777777" w:rsidR="003844E8" w:rsidRPr="00E02C5F" w:rsidRDefault="003844E8" w:rsidP="002B5F36">
            <w:pPr>
              <w:spacing w:before="120" w:line="240" w:lineRule="auto"/>
              <w:rPr>
                <w:rFonts w:ascii="Arial Narrow" w:eastAsia="Calibri" w:hAnsi="Arial Narrow"/>
                <w:sz w:val="22"/>
                <w:szCs w:val="22"/>
              </w:rPr>
            </w:pPr>
            <w:r w:rsidRPr="00E02C5F">
              <w:rPr>
                <w:rFonts w:ascii="Arial Narrow" w:eastAsia="Calibri" w:hAnsi="Arial Narrow"/>
                <w:sz w:val="22"/>
                <w:szCs w:val="22"/>
              </w:rPr>
              <w:t>SO overuje vo vzťahu k podmienke oprávnenosti výdavkov:</w:t>
            </w:r>
          </w:p>
          <w:p w14:paraId="7FAE9AC2" w14:textId="77777777" w:rsidR="003844E8" w:rsidRPr="00E02C5F" w:rsidRDefault="003844E8" w:rsidP="002B5F36">
            <w:pPr>
              <w:pStyle w:val="ListParagraph"/>
              <w:numPr>
                <w:ilvl w:val="0"/>
                <w:numId w:val="19"/>
              </w:numPr>
              <w:spacing w:after="0" w:line="240" w:lineRule="auto"/>
              <w:ind w:left="601" w:hanging="425"/>
              <w:contextualSpacing w:val="0"/>
              <w:rPr>
                <w:rFonts w:ascii="Arial Narrow" w:eastAsia="Calibri" w:hAnsi="Arial Narrow"/>
              </w:rPr>
            </w:pPr>
            <w:r w:rsidRPr="00E02C5F">
              <w:rPr>
                <w:rFonts w:ascii="Arial Narrow" w:eastAsia="Calibri" w:hAnsi="Arial Narrow"/>
              </w:rPr>
              <w:t>vecnú oprávnenosť a účelnosť výdavkov projektu a</w:t>
            </w:r>
          </w:p>
          <w:p w14:paraId="6873FFE2" w14:textId="77777777" w:rsidR="003844E8" w:rsidRPr="00E02C5F" w:rsidRDefault="003844E8" w:rsidP="002B5F36">
            <w:pPr>
              <w:pStyle w:val="ListParagraph"/>
              <w:numPr>
                <w:ilvl w:val="0"/>
                <w:numId w:val="19"/>
              </w:numPr>
              <w:spacing w:after="0" w:line="240" w:lineRule="auto"/>
              <w:ind w:left="599" w:hanging="425"/>
              <w:rPr>
                <w:rFonts w:ascii="Arial Narrow" w:eastAsia="Calibri" w:hAnsi="Arial Narrow"/>
              </w:rPr>
            </w:pPr>
            <w:r w:rsidRPr="00E02C5F">
              <w:rPr>
                <w:rFonts w:ascii="Arial Narrow" w:eastAsia="Calibri" w:hAnsi="Arial Narrow"/>
              </w:rPr>
              <w:t>hospodárnosť a efektívnosť výdavkov projektu.</w:t>
            </w:r>
          </w:p>
          <w:p w14:paraId="452C613C" w14:textId="77777777" w:rsidR="003844E8" w:rsidRPr="00E02C5F" w:rsidRDefault="003844E8" w:rsidP="002B5F36">
            <w:pPr>
              <w:pStyle w:val="Default"/>
              <w:spacing w:before="120"/>
              <w:jc w:val="both"/>
              <w:rPr>
                <w:rFonts w:ascii="Arial Narrow" w:eastAsia="Calibri" w:hAnsi="Arial Narrow"/>
              </w:rPr>
            </w:pPr>
            <w:r w:rsidRPr="00E02C5F">
              <w:rPr>
                <w:rFonts w:ascii="Arial Narrow" w:hAnsi="Arial Narrow" w:cs="EUAlbertina-Bold"/>
                <w:bCs/>
                <w:sz w:val="22"/>
                <w:szCs w:val="22"/>
              </w:rPr>
              <w:t xml:space="preserve">Ďalšie všeobecné podmienky oprávnenosti výdavkov, ktorými sú v zmysle Príručky k OV pre DOP </w:t>
            </w:r>
            <w:r w:rsidRPr="00E02C5F">
              <w:rPr>
                <w:rFonts w:ascii="Arial Narrow" w:hAnsi="Arial Narrow" w:cs="EUAlbertina-Bold"/>
                <w:bCs/>
                <w:i/>
                <w:sz w:val="22"/>
                <w:szCs w:val="22"/>
              </w:rPr>
              <w:t>časová a územná oprávnenosť výdavkov</w:t>
            </w:r>
            <w:r w:rsidRPr="00E02C5F">
              <w:rPr>
                <w:rFonts w:ascii="Arial Narrow" w:hAnsi="Arial Narrow" w:cs="EUAlbertina-Bold"/>
                <w:bCs/>
                <w:sz w:val="22"/>
                <w:szCs w:val="22"/>
              </w:rPr>
              <w:t>, sú overované ako súčasť podmienok oprávnenosti aktivít projektu a miesta realizácie projektu, keďže sa viažu na čas a miesto realizácie projektu v rámci administratívneho overovania ŽoNFP.</w:t>
            </w:r>
            <w:r w:rsidRPr="00E02C5F">
              <w:rPr>
                <w:rFonts w:ascii="Arial Narrow" w:eastAsia="Calibri" w:hAnsi="Arial Narrow"/>
              </w:rPr>
              <w:t xml:space="preserve"> </w:t>
            </w:r>
          </w:p>
          <w:p w14:paraId="529B165C" w14:textId="77777777" w:rsidR="003844E8" w:rsidRPr="00E02C5F" w:rsidRDefault="003844E8" w:rsidP="002B5F36">
            <w:pPr>
              <w:pStyle w:val="Default"/>
              <w:jc w:val="both"/>
              <w:rPr>
                <w:rFonts w:ascii="Arial Narrow" w:hAnsi="Arial Narrow" w:cs="EUAlbertina-Bold"/>
                <w:bCs/>
                <w:sz w:val="22"/>
                <w:szCs w:val="22"/>
              </w:rPr>
            </w:pPr>
          </w:p>
          <w:p w14:paraId="22B59FEA" w14:textId="77777777" w:rsidR="003844E8" w:rsidRPr="00E02C5F" w:rsidRDefault="003844E8" w:rsidP="002B5F36">
            <w:pPr>
              <w:pStyle w:val="Default"/>
              <w:spacing w:after="120"/>
              <w:jc w:val="both"/>
              <w:rPr>
                <w:rFonts w:ascii="Arial Narrow" w:hAnsi="Arial Narrow" w:cs="EUAlbertina-Bold"/>
                <w:b/>
                <w:bCs/>
                <w:sz w:val="22"/>
                <w:szCs w:val="22"/>
                <w:u w:val="single"/>
              </w:rPr>
            </w:pPr>
            <w:r w:rsidRPr="00E02C5F">
              <w:rPr>
                <w:rFonts w:ascii="Arial Narrow" w:hAnsi="Arial Narrow" w:cs="EUAlbertina-Bold"/>
                <w:b/>
                <w:bCs/>
                <w:sz w:val="22"/>
                <w:szCs w:val="22"/>
                <w:u w:val="single"/>
              </w:rPr>
              <w:t xml:space="preserve">Vecná oprávnenosť a účelnosť výdavkov projektu </w:t>
            </w:r>
          </w:p>
          <w:p w14:paraId="3358BFB4" w14:textId="77777777" w:rsidR="00E719BA" w:rsidRDefault="003844E8" w:rsidP="00C33239">
            <w:pPr>
              <w:pStyle w:val="Default"/>
              <w:spacing w:before="120" w:after="120"/>
              <w:jc w:val="both"/>
              <w:rPr>
                <w:rFonts w:ascii="Arial Narrow" w:hAnsi="Arial Narrow" w:cs="EUAlbertina-Bold"/>
                <w:bCs/>
                <w:sz w:val="22"/>
                <w:szCs w:val="22"/>
              </w:rPr>
            </w:pPr>
            <w:r w:rsidRPr="00E02C5F">
              <w:rPr>
                <w:rFonts w:ascii="Arial Narrow" w:hAnsi="Arial Narrow" w:cs="EUAlbertina-Bold"/>
                <w:bCs/>
                <w:sz w:val="22"/>
                <w:szCs w:val="22"/>
              </w:rPr>
              <w:t xml:space="preserve">Vecnú oprávnenosť a účelnosť výdavkov projektu overuje SO v procese odborného hodnotenia (prostredníctvom hodnotiaceho kritéria č. 4.1 – Účelnosť a vecná oprávnenosť výdavkov projektu v rámci hodnotiacej oblasti – Finančná a </w:t>
            </w:r>
            <w:r w:rsidRPr="00E02C5F">
              <w:rPr>
                <w:rFonts w:ascii="Arial Narrow" w:hAnsi="Arial Narrow" w:cs="EUAlbertina-Bold"/>
                <w:bCs/>
                <w:sz w:val="22"/>
                <w:szCs w:val="22"/>
              </w:rPr>
              <w:lastRenderedPageBreak/>
              <w:t xml:space="preserve">ekonomická stránka projektu). V rámci tohto hodnotiaceho kritériá SO posúdi, či žiadané výdavky projektu spadajú vecne do rozsahu oprávnených výdavkov určených v zozname skupín oprávnených výdavkov v rámci dokumentu Osobitné podmienky k oprávnenosti výdavkov, ktorý tvorí prílohu č. 4 výzvy. </w:t>
            </w:r>
          </w:p>
          <w:p w14:paraId="2CC49B57" w14:textId="57241765" w:rsidR="003844E8" w:rsidRDefault="003844E8" w:rsidP="00C33239">
            <w:pPr>
              <w:pStyle w:val="Default"/>
              <w:spacing w:before="120" w:after="120"/>
              <w:jc w:val="both"/>
              <w:rPr>
                <w:rFonts w:ascii="Arial Narrow" w:hAnsi="Arial Narrow" w:cs="EUAlbertina-Bold"/>
                <w:bCs/>
                <w:sz w:val="22"/>
                <w:szCs w:val="22"/>
              </w:rPr>
            </w:pPr>
            <w:r w:rsidRPr="00E02C5F">
              <w:rPr>
                <w:rFonts w:ascii="Arial Narrow" w:hAnsi="Arial Narrow" w:cs="EUAlbertina-Bold"/>
                <w:bCs/>
                <w:sz w:val="22"/>
                <w:szCs w:val="22"/>
              </w:rPr>
              <w:t>Vo vzťahu k výdavkom sa zároveň posudzuje, či výdavky spĺňajú podmienku účelnosti vzhľadom k</w:t>
            </w:r>
            <w:r w:rsidR="00122F55">
              <w:rPr>
                <w:rFonts w:ascii="Arial Narrow" w:hAnsi="Arial Narrow" w:cs="EUAlbertina-Bold"/>
                <w:bCs/>
                <w:sz w:val="22"/>
                <w:szCs w:val="22"/>
              </w:rPr>
              <w:t xml:space="preserve"> </w:t>
            </w:r>
            <w:r w:rsidRPr="00E02C5F">
              <w:rPr>
                <w:rFonts w:ascii="Arial Narrow" w:hAnsi="Arial Narrow" w:cs="EUAlbertina-Bold"/>
                <w:bCs/>
                <w:sz w:val="22"/>
                <w:szCs w:val="22"/>
              </w:rPr>
              <w:t xml:space="preserve">stanoveným cieľom a očakávaným výstupom projektu, t. j. či sú potrebné (nevyhnutné) na realizáciu projektu. Osobitné podmienky k oprávnenosti výdavkov obsahujú uzavretý zoznam skupín oprávnených výdavkov a v rámci nich sú uvedené najčastejšie sa vyskytujúce typy oprávnených výdavkov, ako aj typy neoprávnených výdavkov v rámci tejto výzvy. </w:t>
            </w:r>
          </w:p>
          <w:p w14:paraId="1EA261B9" w14:textId="63448965" w:rsidR="00297F45" w:rsidRPr="00E02C5F" w:rsidRDefault="00297F45" w:rsidP="002B5F36">
            <w:pPr>
              <w:pStyle w:val="Default"/>
              <w:jc w:val="both"/>
              <w:rPr>
                <w:rFonts w:ascii="Arial Narrow" w:hAnsi="Arial Narrow" w:cs="EUAlbertina-Bold"/>
                <w:bCs/>
                <w:sz w:val="22"/>
                <w:szCs w:val="22"/>
              </w:rPr>
            </w:pPr>
            <w:r>
              <w:rPr>
                <w:rFonts w:ascii="Arial Narrow" w:hAnsi="Arial Narrow" w:cs="EUAlbertina-Bold"/>
                <w:bCs/>
                <w:sz w:val="22"/>
                <w:szCs w:val="22"/>
              </w:rPr>
              <w:t>SO overuje</w:t>
            </w:r>
            <w:r w:rsidRPr="00297F45">
              <w:rPr>
                <w:rFonts w:ascii="Arial Narrow" w:hAnsi="Arial Narrow" w:cs="EUAlbertina-Bold"/>
                <w:bCs/>
                <w:sz w:val="22"/>
                <w:szCs w:val="22"/>
              </w:rPr>
              <w:t xml:space="preserve"> splnenie podmienky týkajúcej sa zákazu duplicitného financovania, a to formou čestného vyhlásenia prostredníctvom časti </w:t>
            </w:r>
            <w:r w:rsidRPr="00C33239">
              <w:rPr>
                <w:rFonts w:ascii="Arial Narrow" w:hAnsi="Arial Narrow" w:cs="EUAlbertina-Bold"/>
                <w:b/>
                <w:bCs/>
                <w:sz w:val="22"/>
                <w:szCs w:val="22"/>
              </w:rPr>
              <w:t>15 formulára ŽoNFP.</w:t>
            </w:r>
          </w:p>
          <w:p w14:paraId="0D882F73" w14:textId="77777777" w:rsidR="003844E8" w:rsidRPr="00E02C5F" w:rsidRDefault="003844E8" w:rsidP="002B5F36">
            <w:pPr>
              <w:pStyle w:val="Default"/>
              <w:jc w:val="both"/>
              <w:rPr>
                <w:rFonts w:ascii="Arial Narrow" w:hAnsi="Arial Narrow" w:cs="EUAlbertina-Bold"/>
                <w:bCs/>
                <w:sz w:val="22"/>
                <w:szCs w:val="22"/>
              </w:rPr>
            </w:pPr>
          </w:p>
          <w:p w14:paraId="3C911642" w14:textId="77777777" w:rsidR="003844E8" w:rsidRPr="00E02C5F" w:rsidRDefault="003844E8" w:rsidP="002B5F36">
            <w:pPr>
              <w:pStyle w:val="Default"/>
              <w:spacing w:after="120"/>
              <w:jc w:val="both"/>
              <w:rPr>
                <w:rFonts w:ascii="Arial Narrow" w:hAnsi="Arial Narrow" w:cs="EUAlbertina-Bold"/>
                <w:b/>
                <w:bCs/>
                <w:sz w:val="22"/>
                <w:szCs w:val="22"/>
                <w:u w:val="single"/>
              </w:rPr>
            </w:pPr>
            <w:r w:rsidRPr="00E02C5F">
              <w:rPr>
                <w:rFonts w:ascii="Arial Narrow" w:hAnsi="Arial Narrow" w:cs="EUAlbertina-Bold"/>
                <w:b/>
                <w:bCs/>
                <w:sz w:val="22"/>
                <w:szCs w:val="22"/>
                <w:u w:val="single"/>
              </w:rPr>
              <w:t xml:space="preserve">Hospodárnosť a efektívnosť výdavkov projektu </w:t>
            </w:r>
          </w:p>
          <w:p w14:paraId="250FC6C2" w14:textId="77777777" w:rsidR="003844E8" w:rsidRPr="00E02C5F" w:rsidRDefault="003844E8" w:rsidP="00883E04">
            <w:pPr>
              <w:pStyle w:val="Default"/>
              <w:jc w:val="both"/>
              <w:rPr>
                <w:rFonts w:ascii="Arial Narrow" w:hAnsi="Arial Narrow" w:cs="EUAlbertina-Bold"/>
                <w:bCs/>
                <w:sz w:val="22"/>
                <w:szCs w:val="22"/>
              </w:rPr>
            </w:pPr>
            <w:r w:rsidRPr="00E02C5F">
              <w:rPr>
                <w:rFonts w:ascii="Arial Narrow" w:hAnsi="Arial Narrow" w:cs="EUAlbertina-Bold"/>
                <w:bCs/>
                <w:sz w:val="22"/>
                <w:szCs w:val="22"/>
              </w:rPr>
              <w:t xml:space="preserve">SO overuje hospodárnosť a efektívnosť výdavkov projektu v procese odborného hodnotenia (hodnotiace kritérium č. 4.2 – Hospodárnosť a efektívnosť výdavkov projektu v rámci hodnotiacej oblasti – Finančná a ekonomická stránka projektu) prostredníctvom nasledovných nástrojov, ktoré pomáhajú získať primerané uistenie o hospodárnosti a efektívnosti výdavkov, na ktoré žiadateľ žiada poskytnutie NFP: </w:t>
            </w:r>
          </w:p>
          <w:p w14:paraId="08C3BAE2" w14:textId="77777777" w:rsidR="00621AF7" w:rsidRDefault="003844E8" w:rsidP="002E7971">
            <w:pPr>
              <w:pStyle w:val="Default"/>
              <w:numPr>
                <w:ilvl w:val="0"/>
                <w:numId w:val="19"/>
              </w:numPr>
              <w:ind w:left="562"/>
              <w:jc w:val="both"/>
              <w:rPr>
                <w:rFonts w:ascii="Arial Narrow" w:hAnsi="Arial Narrow" w:cs="EUAlbertina-Bold"/>
                <w:bCs/>
                <w:sz w:val="22"/>
                <w:szCs w:val="22"/>
              </w:rPr>
            </w:pPr>
            <w:r w:rsidRPr="00E02C5F">
              <w:rPr>
                <w:rFonts w:ascii="Arial Narrow" w:hAnsi="Arial Narrow" w:cs="EUAlbertina-Bold"/>
                <w:bCs/>
                <w:sz w:val="22"/>
                <w:szCs w:val="22"/>
              </w:rPr>
              <w:t>finančné limity;</w:t>
            </w:r>
          </w:p>
          <w:p w14:paraId="6948BFB7" w14:textId="0C2B3B19" w:rsidR="003844E8" w:rsidRPr="00E02C5F" w:rsidRDefault="00621AF7" w:rsidP="002E7971">
            <w:pPr>
              <w:pStyle w:val="Default"/>
              <w:numPr>
                <w:ilvl w:val="0"/>
                <w:numId w:val="19"/>
              </w:numPr>
              <w:ind w:left="562"/>
              <w:jc w:val="both"/>
              <w:rPr>
                <w:rFonts w:ascii="Arial Narrow" w:hAnsi="Arial Narrow" w:cs="EUAlbertina-Bold"/>
                <w:bCs/>
                <w:sz w:val="22"/>
                <w:szCs w:val="22"/>
              </w:rPr>
            </w:pPr>
            <w:r>
              <w:rPr>
                <w:rFonts w:ascii="Arial Narrow" w:hAnsi="Arial Narrow" w:cs="EUAlbertina-Bold"/>
                <w:bCs/>
                <w:sz w:val="22"/>
                <w:szCs w:val="22"/>
              </w:rPr>
              <w:t>percentuálne limity;</w:t>
            </w:r>
            <w:r w:rsidR="003844E8" w:rsidRPr="00E02C5F">
              <w:rPr>
                <w:rFonts w:ascii="Arial Narrow" w:hAnsi="Arial Narrow" w:cs="EUAlbertina-Bold"/>
                <w:bCs/>
                <w:sz w:val="22"/>
                <w:szCs w:val="22"/>
              </w:rPr>
              <w:t xml:space="preserve"> </w:t>
            </w:r>
          </w:p>
          <w:p w14:paraId="26EFB503" w14:textId="77777777" w:rsidR="003844E8" w:rsidRPr="00E02C5F" w:rsidRDefault="003844E8" w:rsidP="002E7971">
            <w:pPr>
              <w:pStyle w:val="Default"/>
              <w:numPr>
                <w:ilvl w:val="0"/>
                <w:numId w:val="19"/>
              </w:numPr>
              <w:ind w:left="562"/>
              <w:jc w:val="both"/>
              <w:rPr>
                <w:rFonts w:ascii="Arial Narrow" w:hAnsi="Arial Narrow" w:cs="EUAlbertina-Bold"/>
                <w:bCs/>
                <w:sz w:val="22"/>
                <w:szCs w:val="22"/>
              </w:rPr>
            </w:pPr>
            <w:r w:rsidRPr="00E02C5F">
              <w:rPr>
                <w:rFonts w:ascii="Arial Narrow" w:hAnsi="Arial Narrow" w:cs="EUAlbertina-Bold"/>
                <w:bCs/>
                <w:sz w:val="22"/>
                <w:szCs w:val="22"/>
              </w:rPr>
              <w:t xml:space="preserve">prieskum trhu; </w:t>
            </w:r>
          </w:p>
          <w:p w14:paraId="54FFEC49" w14:textId="77777777" w:rsidR="003844E8" w:rsidRPr="00E02C5F" w:rsidRDefault="003844E8" w:rsidP="002E7971">
            <w:pPr>
              <w:pStyle w:val="Default"/>
              <w:numPr>
                <w:ilvl w:val="0"/>
                <w:numId w:val="19"/>
              </w:numPr>
              <w:ind w:left="562"/>
              <w:jc w:val="both"/>
              <w:rPr>
                <w:rFonts w:ascii="Arial Narrow" w:hAnsi="Arial Narrow" w:cs="EUAlbertina-Bold"/>
                <w:bCs/>
                <w:sz w:val="22"/>
                <w:szCs w:val="22"/>
              </w:rPr>
            </w:pPr>
            <w:r w:rsidRPr="00E02C5F">
              <w:rPr>
                <w:rFonts w:ascii="Arial Narrow" w:hAnsi="Arial Narrow" w:cs="EUAlbertina-Bold"/>
                <w:bCs/>
                <w:sz w:val="22"/>
                <w:szCs w:val="22"/>
              </w:rPr>
              <w:t xml:space="preserve">zrealizované verejné obstarávanie; </w:t>
            </w:r>
          </w:p>
          <w:p w14:paraId="79188F32" w14:textId="77777777" w:rsidR="003844E8" w:rsidRPr="00E02C5F" w:rsidRDefault="003844E8" w:rsidP="002E7971">
            <w:pPr>
              <w:pStyle w:val="Default"/>
              <w:numPr>
                <w:ilvl w:val="0"/>
                <w:numId w:val="19"/>
              </w:numPr>
              <w:spacing w:after="120"/>
              <w:ind w:left="562"/>
              <w:jc w:val="both"/>
              <w:rPr>
                <w:rFonts w:ascii="Arial Narrow" w:hAnsi="Arial Narrow" w:cs="EUAlbertina-Bold"/>
                <w:bCs/>
                <w:sz w:val="22"/>
                <w:szCs w:val="22"/>
              </w:rPr>
            </w:pPr>
            <w:r w:rsidRPr="00E02C5F">
              <w:rPr>
                <w:rFonts w:ascii="Arial Narrow" w:hAnsi="Arial Narrow" w:cs="EUAlbertina-Bold"/>
                <w:bCs/>
                <w:sz w:val="22"/>
                <w:szCs w:val="22"/>
              </w:rPr>
              <w:t xml:space="preserve">ďalšie nástroje na overenie hospodárnosti a efektívnosti výdavkov (napr. znalecký alebo odborný posudok). </w:t>
            </w:r>
          </w:p>
          <w:p w14:paraId="37DC50D3" w14:textId="05D6B6AE" w:rsidR="00297F45" w:rsidRDefault="003844E8" w:rsidP="002B5F36">
            <w:pPr>
              <w:pStyle w:val="Default"/>
              <w:spacing w:after="120"/>
              <w:jc w:val="both"/>
              <w:rPr>
                <w:rFonts w:ascii="Arial Narrow" w:hAnsi="Arial Narrow" w:cs="EUAlbertina-Bold"/>
                <w:bCs/>
                <w:sz w:val="22"/>
                <w:szCs w:val="22"/>
              </w:rPr>
            </w:pPr>
            <w:r w:rsidRPr="00E02C5F">
              <w:rPr>
                <w:rFonts w:ascii="Arial Narrow" w:hAnsi="Arial Narrow" w:cs="EUAlbertina-Bold"/>
                <w:bCs/>
                <w:sz w:val="22"/>
                <w:szCs w:val="22"/>
              </w:rPr>
              <w:t>Vyššie uvedené nástroje, na základe ktorých SO overuje hospodárnosť a efektívnosť výdavkov projektu, sú bližšie špecifikované v Príručke k OV pre DOP</w:t>
            </w:r>
            <w:r>
              <w:rPr>
                <w:rFonts w:ascii="Arial Narrow" w:hAnsi="Arial Narrow" w:cs="EUAlbertina-Bold"/>
                <w:bCs/>
                <w:sz w:val="22"/>
                <w:szCs w:val="22"/>
              </w:rPr>
              <w:t>, verzia 2.</w:t>
            </w:r>
            <w:r w:rsidR="00122F55">
              <w:rPr>
                <w:rFonts w:ascii="Arial Narrow" w:hAnsi="Arial Narrow" w:cs="EUAlbertina-Bold"/>
                <w:bCs/>
                <w:sz w:val="22"/>
                <w:szCs w:val="22"/>
              </w:rPr>
              <w:t>2</w:t>
            </w:r>
            <w:r w:rsidRPr="00E02C5F">
              <w:rPr>
                <w:rFonts w:ascii="Arial Narrow" w:hAnsi="Arial Narrow" w:cs="EUAlbertina-Bold"/>
                <w:bCs/>
                <w:sz w:val="22"/>
                <w:szCs w:val="22"/>
              </w:rPr>
              <w:t xml:space="preserve">. </w:t>
            </w:r>
            <w:r w:rsidR="00297F45" w:rsidRPr="00297F45">
              <w:rPr>
                <w:rFonts w:ascii="Arial Narrow" w:hAnsi="Arial Narrow" w:cs="EUAlbertina-Bold"/>
                <w:bCs/>
                <w:sz w:val="22"/>
                <w:szCs w:val="22"/>
              </w:rPr>
              <w:t>Overenie hospodárnosti výdavkov definované v dokumentácii Výzvy je v súlade s minimálnymi štandardmi upravenými v Príručke k OV pre DOP. Výzva upravuje postupy overenia hospodárnosti aj nad rámec minimálnych štandardov Príručky k OV pre DOP a tieto postupy sú pre žiadateľa záväzné.</w:t>
            </w:r>
          </w:p>
          <w:p w14:paraId="1A09BF7E" w14:textId="77777777" w:rsidR="00E91D41" w:rsidRPr="00710C06" w:rsidRDefault="00297F45" w:rsidP="00E91D41">
            <w:pPr>
              <w:pStyle w:val="Default"/>
              <w:spacing w:before="120" w:after="120"/>
              <w:jc w:val="both"/>
              <w:rPr>
                <w:rFonts w:ascii="Arial Narrow" w:hAnsi="Arial Narrow" w:cs="Times New Roman"/>
                <w:b/>
                <w:color w:val="auto"/>
                <w:sz w:val="22"/>
                <w:szCs w:val="22"/>
                <w:lang w:eastAsia="cs-CZ"/>
              </w:rPr>
            </w:pPr>
            <w:r w:rsidRPr="00297F45">
              <w:rPr>
                <w:rFonts w:ascii="Arial Narrow" w:hAnsi="Arial Narrow" w:cs="EUAlbertina-Bold"/>
                <w:bCs/>
                <w:sz w:val="22"/>
                <w:szCs w:val="22"/>
              </w:rPr>
              <w:t>Hospodárnosť jednotlivých typov oprávnených výdavkov v rámci tejto výzvy,</w:t>
            </w:r>
            <w:r w:rsidR="00E91D41">
              <w:rPr>
                <w:rFonts w:ascii="Arial Narrow" w:hAnsi="Arial Narrow" w:cs="EUAlbertina-Bold"/>
                <w:bCs/>
                <w:sz w:val="22"/>
                <w:szCs w:val="22"/>
              </w:rPr>
              <w:t xml:space="preserve"> </w:t>
            </w:r>
            <w:r w:rsidR="00E91D41" w:rsidRPr="00297F45">
              <w:rPr>
                <w:rFonts w:ascii="Arial Narrow" w:hAnsi="Arial Narrow" w:cs="Times New Roman"/>
                <w:color w:val="auto"/>
                <w:sz w:val="22"/>
                <w:szCs w:val="22"/>
                <w:lang w:eastAsia="cs-CZ"/>
              </w:rPr>
              <w:t xml:space="preserve">ktoré sa zaraďujú do oprávnených skupín výdavkov uvedených v Zozname oprávnených výdavkov prílohy č. 4 výzvy - </w:t>
            </w:r>
            <w:r w:rsidR="00E91D41" w:rsidRPr="00710C06">
              <w:rPr>
                <w:rFonts w:ascii="Arial Narrow" w:hAnsi="Arial Narrow" w:cs="Times New Roman"/>
                <w:b/>
                <w:i/>
                <w:color w:val="auto"/>
                <w:sz w:val="22"/>
                <w:szCs w:val="22"/>
                <w:lang w:eastAsia="cs-CZ"/>
              </w:rPr>
              <w:t xml:space="preserve">Osobitné podmienky oprávnenosti výdavkov, </w:t>
            </w:r>
            <w:r w:rsidR="00E91D41" w:rsidRPr="00297F45">
              <w:rPr>
                <w:rFonts w:ascii="Arial Narrow" w:hAnsi="Arial Narrow" w:cs="Times New Roman"/>
                <w:color w:val="auto"/>
                <w:sz w:val="22"/>
                <w:szCs w:val="22"/>
                <w:lang w:eastAsia="cs-CZ"/>
              </w:rPr>
              <w:t xml:space="preserve">Poskytovateľ overí v </w:t>
            </w:r>
            <w:r w:rsidR="00E91D41" w:rsidRPr="00710C06">
              <w:rPr>
                <w:rFonts w:ascii="Arial Narrow" w:hAnsi="Arial Narrow" w:cs="Times New Roman"/>
                <w:color w:val="auto"/>
                <w:sz w:val="22"/>
                <w:szCs w:val="22"/>
                <w:u w:val="single"/>
                <w:lang w:eastAsia="cs-CZ"/>
              </w:rPr>
              <w:t xml:space="preserve">príslušných etapách implementácie, </w:t>
            </w:r>
            <w:r w:rsidR="00E91D41" w:rsidRPr="00297F45">
              <w:rPr>
                <w:rFonts w:ascii="Arial Narrow" w:hAnsi="Arial Narrow" w:cs="Times New Roman"/>
                <w:color w:val="auto"/>
                <w:sz w:val="22"/>
                <w:szCs w:val="22"/>
                <w:lang w:eastAsia="cs-CZ"/>
              </w:rPr>
              <w:t xml:space="preserve">ktoré sú vymedzené v kap. 9 Príručky k oprávnenosti výdavkov. Výdavky sú rozdelené do dvoch tabuliek v závislosti od toho, či </w:t>
            </w:r>
            <w:r w:rsidR="00E91D41" w:rsidRPr="00710C06">
              <w:rPr>
                <w:rFonts w:ascii="Arial Narrow" w:hAnsi="Arial Narrow" w:cs="Times New Roman"/>
                <w:b/>
                <w:color w:val="auto"/>
                <w:sz w:val="22"/>
                <w:szCs w:val="22"/>
                <w:lang w:eastAsia="cs-CZ"/>
              </w:rPr>
              <w:t xml:space="preserve">nepodliehajú alebo podliehajú VO/obstarávaniu. </w:t>
            </w:r>
          </w:p>
          <w:p w14:paraId="2A28D62B" w14:textId="77777777" w:rsidR="00E91D41" w:rsidRPr="00F620DD" w:rsidRDefault="00E91D41" w:rsidP="00F620DD">
            <w:pPr>
              <w:pStyle w:val="Default"/>
              <w:spacing w:before="240" w:after="120"/>
              <w:jc w:val="both"/>
              <w:rPr>
                <w:rFonts w:ascii="Arial Narrow" w:hAnsi="Arial Narrow" w:cs="Times New Roman"/>
                <w:b/>
                <w:color w:val="auto"/>
                <w:sz w:val="22"/>
                <w:szCs w:val="22"/>
                <w:u w:val="single"/>
                <w:lang w:eastAsia="cs-CZ"/>
              </w:rPr>
            </w:pPr>
            <w:r w:rsidRPr="00F620DD">
              <w:rPr>
                <w:rFonts w:ascii="Arial Narrow" w:hAnsi="Arial Narrow" w:cs="Times New Roman"/>
                <w:b/>
                <w:color w:val="auto"/>
                <w:sz w:val="22"/>
                <w:szCs w:val="22"/>
                <w:u w:val="single"/>
                <w:lang w:eastAsia="cs-CZ"/>
              </w:rPr>
              <w:t xml:space="preserve">Upozornenie:  </w:t>
            </w:r>
          </w:p>
          <w:p w14:paraId="6FA0B352" w14:textId="0FE42C4E" w:rsidR="003844E8" w:rsidRPr="001B2D5D" w:rsidRDefault="00E91D41" w:rsidP="00F620DD">
            <w:pPr>
              <w:pStyle w:val="Default"/>
              <w:spacing w:before="60" w:after="240"/>
              <w:jc w:val="both"/>
              <w:rPr>
                <w:rFonts w:ascii="Arial Narrow" w:hAnsi="Arial Narrow" w:cs="Times New Roman"/>
                <w:color w:val="auto"/>
                <w:sz w:val="22"/>
                <w:szCs w:val="22"/>
                <w:lang w:eastAsia="cs-CZ"/>
              </w:rPr>
            </w:pPr>
            <w:r w:rsidRPr="00297F45">
              <w:rPr>
                <w:rFonts w:ascii="Arial Narrow" w:hAnsi="Arial Narrow" w:cs="Times New Roman"/>
                <w:color w:val="auto"/>
                <w:sz w:val="22"/>
                <w:szCs w:val="22"/>
                <w:lang w:eastAsia="cs-CZ"/>
              </w:rPr>
              <w:t>Overenie úplnosti podpornej dokumentácie k oprávnenosti výdavkov je vykonané primárne v rámci administratívneho overenia ŽoNFP.</w:t>
            </w:r>
          </w:p>
        </w:tc>
      </w:tr>
      <w:tr w:rsidR="00FF1AFD" w:rsidRPr="00E02C5F" w14:paraId="47989B86" w14:textId="77777777" w:rsidTr="00D646A6">
        <w:trPr>
          <w:trHeight w:val="566"/>
        </w:trPr>
        <w:tc>
          <w:tcPr>
            <w:tcW w:w="567" w:type="dxa"/>
            <w:shd w:val="clear" w:color="auto" w:fill="DBE5F1"/>
          </w:tcPr>
          <w:p w14:paraId="0966BF37" w14:textId="77777777" w:rsidR="003844E8" w:rsidRPr="00E02C5F" w:rsidRDefault="003844E8" w:rsidP="00A113DB">
            <w:pPr>
              <w:numPr>
                <w:ilvl w:val="0"/>
                <w:numId w:val="73"/>
              </w:numPr>
              <w:autoSpaceDE w:val="0"/>
              <w:autoSpaceDN w:val="0"/>
              <w:spacing w:before="120" w:after="120" w:line="240" w:lineRule="auto"/>
              <w:ind w:left="459"/>
              <w:jc w:val="center"/>
              <w:rPr>
                <w:rFonts w:ascii="Arial Narrow" w:eastAsia="Calibri" w:hAnsi="Arial Narrow"/>
                <w:b/>
                <w:color w:val="000000"/>
                <w:sz w:val="22"/>
                <w:szCs w:val="22"/>
                <w:lang w:eastAsia="en-US"/>
              </w:rPr>
            </w:pPr>
          </w:p>
        </w:tc>
        <w:tc>
          <w:tcPr>
            <w:tcW w:w="2165" w:type="dxa"/>
            <w:shd w:val="clear" w:color="auto" w:fill="DBE5F1"/>
          </w:tcPr>
          <w:p w14:paraId="45C25954" w14:textId="77777777" w:rsidR="003844E8" w:rsidRPr="00E02C5F" w:rsidRDefault="003844E8" w:rsidP="00A113DB">
            <w:pPr>
              <w:spacing w:before="120" w:after="120" w:line="240" w:lineRule="auto"/>
              <w:jc w:val="left"/>
              <w:rPr>
                <w:rFonts w:ascii="Arial Narrow" w:hAnsi="Arial Narrow"/>
                <w:b/>
                <w:sz w:val="22"/>
                <w:szCs w:val="22"/>
              </w:rPr>
            </w:pPr>
            <w:r w:rsidRPr="00E02C5F">
              <w:rPr>
                <w:rFonts w:ascii="Arial Narrow" w:hAnsi="Arial Narrow"/>
                <w:b/>
                <w:sz w:val="22"/>
                <w:szCs w:val="22"/>
              </w:rPr>
              <w:t>Podmienka relevantného spôsobu financovania</w:t>
            </w:r>
          </w:p>
        </w:tc>
        <w:tc>
          <w:tcPr>
            <w:tcW w:w="6799" w:type="dxa"/>
            <w:shd w:val="clear" w:color="auto" w:fill="FFFFFF"/>
            <w:vAlign w:val="center"/>
          </w:tcPr>
          <w:p w14:paraId="4BE9CCC3" w14:textId="77777777" w:rsidR="003844E8" w:rsidRPr="00A113DB"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A113DB">
              <w:rPr>
                <w:rFonts w:ascii="Arial Narrow" w:hAnsi="Arial Narrow"/>
                <w:b/>
                <w:i/>
                <w:spacing w:val="0"/>
                <w:sz w:val="22"/>
                <w:szCs w:val="22"/>
                <w:lang w:val="sk-SK"/>
              </w:rPr>
              <w:t>Forma preukázania splnenia PPP</w:t>
            </w:r>
          </w:p>
          <w:p w14:paraId="63613CEA" w14:textId="6B0B273C" w:rsidR="003844E8" w:rsidRDefault="003844E8" w:rsidP="00E91D41">
            <w:pPr>
              <w:pStyle w:val="Default"/>
              <w:spacing w:before="120" w:after="120"/>
              <w:jc w:val="both"/>
              <w:rPr>
                <w:rFonts w:ascii="Arial Narrow" w:hAnsi="Arial Narrow" w:cs="Times New Roman"/>
                <w:color w:val="auto"/>
                <w:sz w:val="22"/>
                <w:szCs w:val="22"/>
                <w:lang w:eastAsia="cs-CZ"/>
              </w:rPr>
            </w:pPr>
            <w:r w:rsidRPr="00A113DB">
              <w:rPr>
                <w:rFonts w:ascii="Arial Narrow" w:hAnsi="Arial Narrow" w:cs="Times New Roman"/>
                <w:color w:val="auto"/>
                <w:sz w:val="22"/>
                <w:szCs w:val="22"/>
                <w:lang w:eastAsia="cs-CZ"/>
              </w:rPr>
              <w:t xml:space="preserve">Žiadateľ za účelom preukázania splnenia tejto podmienky nepredkladá žiadnu osobitnú prílohu. </w:t>
            </w:r>
          </w:p>
          <w:p w14:paraId="246AC250" w14:textId="77777777" w:rsidR="003844E8" w:rsidRPr="00CC54B0" w:rsidRDefault="003844E8" w:rsidP="00F620DD">
            <w:pPr>
              <w:pStyle w:val="PlainText11"/>
              <w:widowControl w:val="0"/>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2EAD40B8" w14:textId="77777777" w:rsidR="003844E8" w:rsidRPr="00D646A6" w:rsidRDefault="003844E8" w:rsidP="00F620DD">
            <w:pPr>
              <w:pStyle w:val="Default"/>
              <w:widowControl w:val="0"/>
              <w:spacing w:before="120" w:after="240"/>
              <w:jc w:val="both"/>
              <w:rPr>
                <w:rFonts w:ascii="Arial Narrow" w:hAnsi="Arial Narrow"/>
                <w:b/>
                <w:sz w:val="22"/>
                <w:szCs w:val="22"/>
                <w:lang w:eastAsia="cs-CZ"/>
              </w:rPr>
            </w:pPr>
            <w:r w:rsidRPr="003D4505">
              <w:rPr>
                <w:rFonts w:ascii="Arial Narrow" w:hAnsi="Arial Narrow" w:cs="Times New Roman"/>
                <w:color w:val="auto"/>
                <w:sz w:val="22"/>
                <w:szCs w:val="22"/>
                <w:shd w:val="clear" w:color="auto" w:fill="FFFFFF" w:themeFill="background1"/>
                <w:lang w:eastAsia="cs-CZ"/>
              </w:rPr>
              <w:t>Stanovenie spôsobu financovania je povinnou PPP ustanovenou výzvou, ktorá zo strany SO nie je osobitne overovaná v rámci konania o ŽoNFP.</w:t>
            </w:r>
          </w:p>
        </w:tc>
      </w:tr>
      <w:tr w:rsidR="00FF1AFD" w:rsidRPr="00E02C5F" w14:paraId="103AA960" w14:textId="77777777" w:rsidTr="00D646A6">
        <w:tc>
          <w:tcPr>
            <w:tcW w:w="567" w:type="dxa"/>
            <w:shd w:val="clear" w:color="auto" w:fill="DBE5F1"/>
          </w:tcPr>
          <w:p w14:paraId="449344DD" w14:textId="77777777" w:rsidR="003844E8" w:rsidRPr="00E02C5F" w:rsidRDefault="003844E8" w:rsidP="00D646A6">
            <w:pPr>
              <w:numPr>
                <w:ilvl w:val="0"/>
                <w:numId w:val="73"/>
              </w:numPr>
              <w:autoSpaceDE w:val="0"/>
              <w:autoSpaceDN w:val="0"/>
              <w:spacing w:before="120" w:after="120" w:line="240" w:lineRule="auto"/>
              <w:ind w:left="453" w:hanging="357"/>
              <w:jc w:val="center"/>
              <w:rPr>
                <w:rFonts w:ascii="Arial Narrow" w:eastAsia="Calibri" w:hAnsi="Arial Narrow"/>
                <w:b/>
                <w:color w:val="000000"/>
                <w:sz w:val="22"/>
                <w:szCs w:val="22"/>
                <w:lang w:eastAsia="en-US"/>
              </w:rPr>
            </w:pPr>
          </w:p>
        </w:tc>
        <w:tc>
          <w:tcPr>
            <w:tcW w:w="2165" w:type="dxa"/>
            <w:shd w:val="clear" w:color="auto" w:fill="DBE5F1"/>
          </w:tcPr>
          <w:p w14:paraId="60C59C50" w14:textId="77777777" w:rsidR="003844E8" w:rsidRPr="00E02C5F" w:rsidRDefault="003844E8" w:rsidP="00D646A6">
            <w:pPr>
              <w:spacing w:before="120" w:after="120" w:line="240" w:lineRule="auto"/>
              <w:jc w:val="left"/>
              <w:rPr>
                <w:rFonts w:ascii="Arial Narrow" w:hAnsi="Arial Narrow"/>
                <w:b/>
                <w:sz w:val="22"/>
                <w:szCs w:val="20"/>
              </w:rPr>
            </w:pPr>
            <w:r w:rsidRPr="00E826B9">
              <w:rPr>
                <w:rFonts w:ascii="Arial Narrow" w:hAnsi="Arial Narrow"/>
                <w:b/>
                <w:sz w:val="22"/>
                <w:szCs w:val="20"/>
              </w:rPr>
              <w:t>Podmienky týkajúce sa štátnej</w:t>
            </w:r>
            <w:r>
              <w:rPr>
                <w:rFonts w:ascii="Arial Narrow" w:hAnsi="Arial Narrow"/>
                <w:b/>
                <w:sz w:val="22"/>
                <w:szCs w:val="20"/>
              </w:rPr>
              <w:t xml:space="preserve"> </w:t>
            </w:r>
            <w:r w:rsidRPr="00E826B9">
              <w:rPr>
                <w:rFonts w:ascii="Arial Narrow" w:hAnsi="Arial Narrow"/>
                <w:b/>
                <w:sz w:val="22"/>
                <w:szCs w:val="20"/>
              </w:rPr>
              <w:t>pomoci a vyplývajúce zo schém</w:t>
            </w:r>
            <w:r w:rsidR="008F0249">
              <w:rPr>
                <w:rFonts w:ascii="Arial Narrow" w:hAnsi="Arial Narrow"/>
                <w:b/>
                <w:sz w:val="22"/>
                <w:szCs w:val="20"/>
              </w:rPr>
              <w:t xml:space="preserve"> </w:t>
            </w:r>
            <w:r w:rsidRPr="00E826B9">
              <w:rPr>
                <w:rFonts w:ascii="Arial Narrow" w:hAnsi="Arial Narrow"/>
                <w:b/>
                <w:sz w:val="22"/>
                <w:szCs w:val="20"/>
              </w:rPr>
              <w:t>štátnej pomoci/pomoci de minimis</w:t>
            </w:r>
          </w:p>
        </w:tc>
        <w:tc>
          <w:tcPr>
            <w:tcW w:w="6799" w:type="dxa"/>
            <w:shd w:val="clear" w:color="auto" w:fill="auto"/>
          </w:tcPr>
          <w:p w14:paraId="180A9496" w14:textId="77777777" w:rsidR="003844E8" w:rsidRPr="00C0450E"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D646A6">
              <w:rPr>
                <w:rFonts w:ascii="Arial Narrow" w:hAnsi="Arial Narrow"/>
                <w:b/>
                <w:i/>
                <w:sz w:val="22"/>
                <w:szCs w:val="22"/>
              </w:rPr>
              <w:t>For</w:t>
            </w:r>
            <w:r w:rsidRPr="00D646A6">
              <w:rPr>
                <w:rFonts w:ascii="Arial Narrow" w:hAnsi="Arial Narrow"/>
                <w:b/>
                <w:i/>
                <w:sz w:val="22"/>
                <w:szCs w:val="22"/>
                <w:lang w:val="sk-SK"/>
              </w:rPr>
              <w:t>ma preukázania</w:t>
            </w:r>
            <w:r w:rsidRPr="00D646A6"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68F30B11" w14:textId="77777777" w:rsidR="003844E8" w:rsidRPr="00CC54B0" w:rsidRDefault="003844E8" w:rsidP="00C0450E">
            <w:pPr>
              <w:pStyle w:val="Default"/>
              <w:spacing w:before="120" w:after="120"/>
              <w:jc w:val="both"/>
              <w:rPr>
                <w:rFonts w:ascii="Arial Narrow" w:hAnsi="Arial Narrow" w:cs="Times New Roman"/>
                <w:color w:val="auto"/>
                <w:sz w:val="22"/>
                <w:szCs w:val="22"/>
              </w:rPr>
            </w:pPr>
            <w:r w:rsidRPr="00CC54B0">
              <w:rPr>
                <w:rFonts w:ascii="Arial Narrow" w:hAnsi="Arial Narrow" w:cs="Times New Roman"/>
                <w:color w:val="auto"/>
                <w:sz w:val="22"/>
                <w:szCs w:val="22"/>
              </w:rPr>
              <w:t xml:space="preserve">Žiadateľ preukazuje splnenie tejto podmienky poskytnutia príspevku formou </w:t>
            </w:r>
            <w:r w:rsidRPr="00CC54B0">
              <w:rPr>
                <w:rFonts w:ascii="Arial Narrow" w:hAnsi="Arial Narrow" w:cs="Times New Roman"/>
                <w:b/>
                <w:color w:val="auto"/>
                <w:sz w:val="22"/>
                <w:szCs w:val="22"/>
              </w:rPr>
              <w:t>čestn</w:t>
            </w:r>
            <w:r>
              <w:rPr>
                <w:rFonts w:ascii="Arial Narrow" w:hAnsi="Arial Narrow" w:cs="Times New Roman"/>
                <w:b/>
                <w:color w:val="auto"/>
                <w:sz w:val="22"/>
                <w:szCs w:val="22"/>
              </w:rPr>
              <w:t>ého vyhlásenia v tabuľke č. 15 f</w:t>
            </w:r>
            <w:r w:rsidRPr="00CC54B0">
              <w:rPr>
                <w:rFonts w:ascii="Arial Narrow" w:hAnsi="Arial Narrow" w:cs="Times New Roman"/>
                <w:b/>
                <w:color w:val="auto"/>
                <w:sz w:val="22"/>
                <w:szCs w:val="22"/>
              </w:rPr>
              <w:t>ormulára ŽoNFP</w:t>
            </w:r>
            <w:r w:rsidRPr="00CC54B0">
              <w:rPr>
                <w:rFonts w:ascii="Arial Narrow" w:hAnsi="Arial Narrow" w:cs="Times New Roman"/>
                <w:color w:val="auto"/>
                <w:sz w:val="22"/>
                <w:szCs w:val="22"/>
              </w:rPr>
              <w:t>.</w:t>
            </w:r>
          </w:p>
          <w:p w14:paraId="4EFC7D71" w14:textId="77777777" w:rsidR="003844E8" w:rsidRPr="00CC54B0" w:rsidRDefault="003844E8" w:rsidP="00C0450E">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476531F7" w14:textId="77777777" w:rsidR="003844E8" w:rsidRPr="00E826B9" w:rsidRDefault="003844E8" w:rsidP="00D646A6">
            <w:pPr>
              <w:pStyle w:val="Default"/>
              <w:spacing w:after="240"/>
              <w:jc w:val="both"/>
              <w:rPr>
                <w:rFonts w:ascii="Arial Narrow" w:hAnsi="Arial Narrow"/>
                <w:bCs/>
                <w:sz w:val="22"/>
                <w:szCs w:val="22"/>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w:t>
            </w:r>
            <w:r>
              <w:rPr>
                <w:rFonts w:ascii="Arial Narrow" w:hAnsi="Arial Narrow" w:cs="Times New Roman"/>
                <w:color w:val="auto"/>
                <w:sz w:val="22"/>
                <w:szCs w:val="22"/>
              </w:rPr>
              <w:t xml:space="preserve">tejto </w:t>
            </w:r>
            <w:r w:rsidRPr="00B33048">
              <w:rPr>
                <w:rFonts w:ascii="Arial Narrow" w:hAnsi="Arial Narrow" w:cs="Times New Roman"/>
                <w:color w:val="auto"/>
                <w:sz w:val="22"/>
                <w:szCs w:val="22"/>
              </w:rPr>
              <w:t xml:space="preserve">PPP </w:t>
            </w:r>
            <w:r>
              <w:rPr>
                <w:rFonts w:ascii="Arial Narrow" w:hAnsi="Arial Narrow" w:cs="Times New Roman"/>
                <w:color w:val="auto"/>
                <w:sz w:val="22"/>
                <w:szCs w:val="22"/>
              </w:rPr>
              <w:t>na základe údajov vo formulári ŽoNFP.</w:t>
            </w:r>
          </w:p>
        </w:tc>
      </w:tr>
      <w:tr w:rsidR="00FF1AFD" w:rsidRPr="00E02C5F" w14:paraId="6459F03F" w14:textId="77777777" w:rsidTr="00D646A6">
        <w:tc>
          <w:tcPr>
            <w:tcW w:w="567" w:type="dxa"/>
            <w:shd w:val="clear" w:color="auto" w:fill="DBE5F1"/>
          </w:tcPr>
          <w:p w14:paraId="358076C8" w14:textId="77777777" w:rsidR="003844E8" w:rsidRPr="00E02C5F" w:rsidRDefault="003844E8" w:rsidP="00C046B4">
            <w:pPr>
              <w:numPr>
                <w:ilvl w:val="0"/>
                <w:numId w:val="73"/>
              </w:numPr>
              <w:autoSpaceDE w:val="0"/>
              <w:autoSpaceDN w:val="0"/>
              <w:spacing w:before="120" w:after="120" w:line="240" w:lineRule="auto"/>
              <w:ind w:left="453" w:hanging="357"/>
              <w:jc w:val="center"/>
              <w:rPr>
                <w:rFonts w:ascii="Arial Narrow" w:eastAsia="Calibri" w:hAnsi="Arial Narrow"/>
                <w:b/>
                <w:color w:val="000000"/>
                <w:sz w:val="22"/>
                <w:szCs w:val="22"/>
                <w:lang w:eastAsia="en-US"/>
              </w:rPr>
            </w:pPr>
          </w:p>
        </w:tc>
        <w:tc>
          <w:tcPr>
            <w:tcW w:w="2165" w:type="dxa"/>
            <w:shd w:val="clear" w:color="auto" w:fill="DBE5F1"/>
          </w:tcPr>
          <w:p w14:paraId="1C59A542" w14:textId="77777777" w:rsidR="003844E8" w:rsidRPr="00E826B9" w:rsidRDefault="003844E8" w:rsidP="00C046B4">
            <w:pPr>
              <w:spacing w:before="120" w:after="120" w:line="240" w:lineRule="auto"/>
              <w:jc w:val="left"/>
              <w:rPr>
                <w:rFonts w:ascii="Arial Narrow" w:hAnsi="Arial Narrow"/>
                <w:b/>
                <w:sz w:val="22"/>
                <w:szCs w:val="20"/>
              </w:rPr>
            </w:pPr>
            <w:r w:rsidRPr="005F4ECC">
              <w:rPr>
                <w:rFonts w:ascii="Arial Narrow" w:hAnsi="Arial Narrow"/>
                <w:b/>
                <w:sz w:val="22"/>
                <w:szCs w:val="20"/>
              </w:rPr>
              <w:t>Podmienka neporušenia zákazu nelegálneho zamestnávania štátneho príslušníka tretej krajiny za obdobie 5 rokov</w:t>
            </w:r>
            <w:r>
              <w:rPr>
                <w:rFonts w:ascii="Arial Narrow" w:hAnsi="Arial Narrow"/>
                <w:b/>
                <w:sz w:val="22"/>
                <w:szCs w:val="20"/>
              </w:rPr>
              <w:t xml:space="preserve"> </w:t>
            </w:r>
            <w:r w:rsidRPr="005F4ECC">
              <w:rPr>
                <w:rFonts w:ascii="Arial Narrow" w:hAnsi="Arial Narrow"/>
                <w:b/>
                <w:sz w:val="22"/>
                <w:szCs w:val="20"/>
              </w:rPr>
              <w:t>predchádzajúcich podaniu ŽoNFP</w:t>
            </w:r>
          </w:p>
        </w:tc>
        <w:tc>
          <w:tcPr>
            <w:tcW w:w="6799" w:type="dxa"/>
            <w:shd w:val="clear" w:color="auto" w:fill="auto"/>
          </w:tcPr>
          <w:p w14:paraId="36259D35" w14:textId="77777777" w:rsidR="003844E8" w:rsidRPr="003D4505"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3D4505">
              <w:rPr>
                <w:rFonts w:ascii="Arial Narrow" w:hAnsi="Arial Narrow"/>
                <w:b/>
                <w:i/>
                <w:sz w:val="22"/>
                <w:szCs w:val="22"/>
              </w:rPr>
              <w:t>For</w:t>
            </w:r>
            <w:r w:rsidRPr="003D4505">
              <w:rPr>
                <w:rFonts w:ascii="Arial Narrow" w:hAnsi="Arial Narrow"/>
                <w:b/>
                <w:i/>
                <w:sz w:val="22"/>
                <w:szCs w:val="22"/>
                <w:lang w:val="sk-SK"/>
              </w:rPr>
              <w:t>ma preukázania</w:t>
            </w:r>
            <w:r w:rsidRPr="003D4505" w:rsidDel="00391F2C">
              <w:rPr>
                <w:rFonts w:ascii="Arial Narrow" w:hAnsi="Arial Narrow"/>
                <w:b/>
                <w:sz w:val="22"/>
                <w:szCs w:val="22"/>
                <w:lang w:val="sk-SK"/>
              </w:rPr>
              <w:t xml:space="preserve"> </w:t>
            </w:r>
            <w:r w:rsidRPr="003D4505">
              <w:rPr>
                <w:rFonts w:ascii="Arial Narrow" w:hAnsi="Arial Narrow"/>
                <w:b/>
                <w:i/>
                <w:spacing w:val="0"/>
                <w:sz w:val="22"/>
                <w:szCs w:val="22"/>
                <w:lang w:val="sk-SK"/>
              </w:rPr>
              <w:t>splnenia PPP</w:t>
            </w:r>
          </w:p>
          <w:p w14:paraId="5C0CD7FD" w14:textId="77777777" w:rsidR="003844E8" w:rsidRPr="00CC54B0" w:rsidRDefault="003844E8" w:rsidP="00C046B4">
            <w:pPr>
              <w:pStyle w:val="Default"/>
              <w:spacing w:before="120" w:after="120"/>
              <w:jc w:val="both"/>
              <w:rPr>
                <w:rFonts w:ascii="Arial Narrow" w:hAnsi="Arial Narrow" w:cs="Times New Roman"/>
                <w:color w:val="auto"/>
                <w:sz w:val="22"/>
                <w:szCs w:val="22"/>
              </w:rPr>
            </w:pPr>
            <w:r w:rsidRPr="00CC54B0">
              <w:rPr>
                <w:rFonts w:ascii="Arial Narrow" w:hAnsi="Arial Narrow" w:cs="Times New Roman"/>
                <w:color w:val="auto"/>
                <w:sz w:val="22"/>
                <w:szCs w:val="22"/>
              </w:rPr>
              <w:t xml:space="preserve">Žiadateľ preukazuje splnenie tejto podmienky poskytnutia príspevku formou </w:t>
            </w:r>
            <w:r w:rsidRPr="00CC54B0">
              <w:rPr>
                <w:rFonts w:ascii="Arial Narrow" w:hAnsi="Arial Narrow" w:cs="Times New Roman"/>
                <w:b/>
                <w:color w:val="auto"/>
                <w:sz w:val="22"/>
                <w:szCs w:val="22"/>
              </w:rPr>
              <w:t>čestn</w:t>
            </w:r>
            <w:r>
              <w:rPr>
                <w:rFonts w:ascii="Arial Narrow" w:hAnsi="Arial Narrow" w:cs="Times New Roman"/>
                <w:b/>
                <w:color w:val="auto"/>
                <w:sz w:val="22"/>
                <w:szCs w:val="22"/>
              </w:rPr>
              <w:t>ého vyhlásenia v tabuľke č. 15 f</w:t>
            </w:r>
            <w:r w:rsidRPr="00CC54B0">
              <w:rPr>
                <w:rFonts w:ascii="Arial Narrow" w:hAnsi="Arial Narrow" w:cs="Times New Roman"/>
                <w:b/>
                <w:color w:val="auto"/>
                <w:sz w:val="22"/>
                <w:szCs w:val="22"/>
              </w:rPr>
              <w:t>ormulára ŽoNFP</w:t>
            </w:r>
            <w:r w:rsidRPr="00CC54B0">
              <w:rPr>
                <w:rFonts w:ascii="Arial Narrow" w:hAnsi="Arial Narrow" w:cs="Times New Roman"/>
                <w:color w:val="auto"/>
                <w:sz w:val="22"/>
                <w:szCs w:val="22"/>
              </w:rPr>
              <w:t>.</w:t>
            </w:r>
          </w:p>
          <w:p w14:paraId="73C6E7AA" w14:textId="77777777" w:rsidR="003844E8" w:rsidRPr="00CC54B0" w:rsidRDefault="003844E8" w:rsidP="00C046B4">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30B24E09" w14:textId="7B96D43B" w:rsidR="003844E8" w:rsidRPr="000D6BD5" w:rsidRDefault="003844E8" w:rsidP="000D6BD5">
            <w:pPr>
              <w:pStyle w:val="Default"/>
              <w:spacing w:before="120" w:after="120"/>
              <w:jc w:val="both"/>
              <w:rPr>
                <w:rFonts w:ascii="Arial Narrow" w:hAnsi="Arial Narrow" w:cs="Times New Roman"/>
                <w:color w:val="0000FF"/>
                <w:sz w:val="22"/>
                <w:szCs w:val="22"/>
                <w:u w:val="single"/>
              </w:rPr>
            </w:pPr>
            <w:r w:rsidRPr="000D6BD5">
              <w:rPr>
                <w:rFonts w:ascii="Arial Narrow" w:hAnsi="Arial Narrow"/>
                <w:sz w:val="22"/>
                <w:szCs w:val="22"/>
              </w:rPr>
              <w:t xml:space="preserve">SO overuje splnenie tejto podmienky poskytnutia príspevku prostredníctvom overenia informácií v ITMS2014+, ktorý je integrovaný so </w:t>
            </w:r>
            <w:r w:rsidRPr="000D6BD5">
              <w:rPr>
                <w:rFonts w:ascii="Arial Narrow" w:hAnsi="Arial Narrow"/>
                <w:b/>
                <w:sz w:val="22"/>
                <w:szCs w:val="22"/>
              </w:rPr>
              <w:t>Zoznamom fyzických osôb a právnických osôb, ktoré porušili zákaz nelegálneho zamestnávania</w:t>
            </w:r>
            <w:r w:rsidRPr="000D6BD5">
              <w:rPr>
                <w:rFonts w:ascii="Arial Narrow" w:hAnsi="Arial Narrow"/>
                <w:sz w:val="22"/>
                <w:szCs w:val="22"/>
              </w:rPr>
              <w:t xml:space="preserve"> vedenom Národným inšpektorátom práce verejne dostupnom v elektronickej podobe na stránke </w:t>
            </w:r>
            <w:hyperlink r:id="rId49" w:history="1">
              <w:r w:rsidR="00E91D41" w:rsidRPr="000D6BD5">
                <w:rPr>
                  <w:rStyle w:val="Hyperlink"/>
                  <w:rFonts w:ascii="Arial Narrow" w:hAnsi="Arial Narrow" w:cs="Arial"/>
                  <w:sz w:val="22"/>
                  <w:szCs w:val="22"/>
                </w:rPr>
                <w:t>https://www.ip.gov.sk/app/</w:t>
              </w:r>
              <w:r w:rsidR="00E91D41" w:rsidRPr="000D6BD5">
                <w:rPr>
                  <w:rStyle w:val="Hyperlink"/>
                  <w:rFonts w:ascii="Arial Narrow" w:hAnsi="Arial Narrow"/>
                  <w:sz w:val="22"/>
                  <w:szCs w:val="22"/>
                </w:rPr>
                <w:t>registerNZ</w:t>
              </w:r>
            </w:hyperlink>
            <w:r w:rsidR="00E91D41" w:rsidRPr="000D6BD5">
              <w:rPr>
                <w:rStyle w:val="Hyperlink"/>
                <w:rFonts w:ascii="Arial Narrow" w:hAnsi="Arial Narrow"/>
                <w:sz w:val="22"/>
                <w:szCs w:val="22"/>
              </w:rPr>
              <w:t>/</w:t>
            </w:r>
            <w:r w:rsidR="00E91D41" w:rsidRPr="000D6BD5">
              <w:rPr>
                <w:rFonts w:ascii="Arial Narrow" w:hAnsi="Arial Narrow"/>
                <w:sz w:val="22"/>
                <w:szCs w:val="22"/>
              </w:rPr>
              <w:t xml:space="preserve"> a overením čestného vyhlásenia v tabuľke č. 15 formulára ŽoNFP</w:t>
            </w:r>
            <w:r w:rsidRPr="000D6BD5">
              <w:rPr>
                <w:rFonts w:ascii="Arial Narrow" w:hAnsi="Arial Narrow"/>
                <w:sz w:val="22"/>
                <w:szCs w:val="22"/>
              </w:rPr>
              <w:t>.</w:t>
            </w:r>
          </w:p>
          <w:p w14:paraId="43686AB0" w14:textId="77777777" w:rsidR="003844E8" w:rsidRPr="000D6BD5" w:rsidRDefault="003844E8">
            <w:pPr>
              <w:pStyle w:val="Default"/>
              <w:spacing w:before="240" w:after="120"/>
              <w:jc w:val="both"/>
              <w:rPr>
                <w:rFonts w:ascii="Arial Narrow" w:hAnsi="Arial Narrow"/>
                <w:b/>
                <w:sz w:val="22"/>
                <w:szCs w:val="22"/>
                <w:u w:val="single"/>
              </w:rPr>
            </w:pPr>
            <w:r w:rsidRPr="000D6BD5">
              <w:rPr>
                <w:rFonts w:ascii="Arial Narrow" w:hAnsi="Arial Narrow"/>
                <w:b/>
                <w:sz w:val="22"/>
                <w:szCs w:val="22"/>
                <w:u w:val="single"/>
              </w:rPr>
              <w:t>Upozornenie:</w:t>
            </w:r>
          </w:p>
          <w:p w14:paraId="17D1BD5A" w14:textId="45D4DDB9" w:rsidR="003844E8" w:rsidRPr="00D646A6" w:rsidRDefault="003844E8" w:rsidP="00F620DD">
            <w:pPr>
              <w:pStyle w:val="Default"/>
              <w:spacing w:before="60" w:after="240"/>
              <w:jc w:val="both"/>
              <w:rPr>
                <w:rFonts w:ascii="Arial Narrow" w:hAnsi="Arial Narrow"/>
                <w:sz w:val="22"/>
                <w:szCs w:val="22"/>
              </w:rPr>
            </w:pPr>
            <w:r w:rsidRPr="000D6BD5">
              <w:rPr>
                <w:rFonts w:ascii="Arial Narrow" w:hAnsi="Arial Narrow"/>
                <w:sz w:val="22"/>
                <w:szCs w:val="22"/>
              </w:rPr>
              <w:t xml:space="preserve">Evidencia v zozname zahŕňa širší okruh porušení, ako je stanovené v podmienke poskytnutia príspevku. Z tohto dôvodu je potrebné v prípade žiadateľa, ktorý je v zozname evidovaný, predložiť sken potvrdenia miestne príslušného inšpektorátu práce o tom, že neporušil zákaz nelegálneho </w:t>
            </w:r>
            <w:r w:rsidR="00116ED1" w:rsidRPr="000D6BD5">
              <w:rPr>
                <w:rFonts w:ascii="Arial Narrow" w:hAnsi="Arial Narrow"/>
                <w:sz w:val="22"/>
                <w:szCs w:val="22"/>
              </w:rPr>
              <w:t xml:space="preserve">zamestnávania príslušníka tretej krajiny </w:t>
            </w:r>
            <w:r w:rsidRPr="000D6BD5">
              <w:rPr>
                <w:rFonts w:ascii="Arial Narrow" w:hAnsi="Arial Narrow"/>
                <w:sz w:val="22"/>
                <w:szCs w:val="22"/>
              </w:rPr>
              <w:t>za obdobie 5 rokov predchádzajúcich podaniu ŽoNFP (ktoré nie je staršie ako 3 mesiace ku dňu predloženia ŽoNFP) prostredníctvom ITMS2014+.</w:t>
            </w:r>
          </w:p>
        </w:tc>
      </w:tr>
      <w:tr w:rsidR="00FF1AFD" w:rsidRPr="00E02C5F" w14:paraId="1598D091" w14:textId="77777777" w:rsidTr="00D646A6">
        <w:tc>
          <w:tcPr>
            <w:tcW w:w="567" w:type="dxa"/>
            <w:shd w:val="clear" w:color="auto" w:fill="DBE5F1"/>
          </w:tcPr>
          <w:p w14:paraId="696296D2" w14:textId="77777777" w:rsidR="003844E8" w:rsidRPr="00E02C5F" w:rsidRDefault="003844E8" w:rsidP="00C046B4">
            <w:pPr>
              <w:numPr>
                <w:ilvl w:val="0"/>
                <w:numId w:val="73"/>
              </w:numPr>
              <w:autoSpaceDE w:val="0"/>
              <w:autoSpaceDN w:val="0"/>
              <w:spacing w:before="120" w:after="120" w:line="240" w:lineRule="auto"/>
              <w:ind w:left="453" w:hanging="357"/>
              <w:jc w:val="center"/>
              <w:rPr>
                <w:rFonts w:ascii="Arial Narrow" w:eastAsia="Calibri" w:hAnsi="Arial Narrow"/>
                <w:b/>
                <w:color w:val="000000"/>
                <w:sz w:val="22"/>
                <w:szCs w:val="22"/>
                <w:lang w:eastAsia="en-US"/>
              </w:rPr>
            </w:pPr>
          </w:p>
        </w:tc>
        <w:tc>
          <w:tcPr>
            <w:tcW w:w="2165" w:type="dxa"/>
            <w:shd w:val="clear" w:color="auto" w:fill="DBE5F1"/>
          </w:tcPr>
          <w:p w14:paraId="0640F2C0" w14:textId="77777777" w:rsidR="003844E8" w:rsidRPr="005F4ECC" w:rsidRDefault="003844E8" w:rsidP="00C046B4">
            <w:pPr>
              <w:spacing w:before="120" w:after="120" w:line="240" w:lineRule="auto"/>
              <w:jc w:val="left"/>
              <w:rPr>
                <w:rFonts w:ascii="Arial Narrow" w:hAnsi="Arial Narrow"/>
                <w:b/>
                <w:sz w:val="22"/>
                <w:szCs w:val="20"/>
              </w:rPr>
            </w:pPr>
            <w:r w:rsidRPr="00BD2195">
              <w:rPr>
                <w:rFonts w:ascii="Arial Narrow" w:hAnsi="Arial Narrow"/>
                <w:b/>
                <w:sz w:val="22"/>
                <w:szCs w:val="20"/>
              </w:rPr>
              <w:t>Oprávnenosť z hľadiska VO na hlavné aktivity projektu</w:t>
            </w:r>
          </w:p>
        </w:tc>
        <w:tc>
          <w:tcPr>
            <w:tcW w:w="6799" w:type="dxa"/>
            <w:shd w:val="clear" w:color="auto" w:fill="auto"/>
          </w:tcPr>
          <w:p w14:paraId="04AD57EA" w14:textId="77777777" w:rsidR="003844E8" w:rsidRPr="003D4505"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z w:val="22"/>
                <w:szCs w:val="22"/>
              </w:rPr>
              <w:t>F</w:t>
            </w:r>
            <w:r w:rsidRPr="003D4505">
              <w:rPr>
                <w:rFonts w:ascii="Arial Narrow" w:hAnsi="Arial Narrow"/>
                <w:b/>
                <w:i/>
                <w:sz w:val="22"/>
                <w:szCs w:val="22"/>
              </w:rPr>
              <w:t>or</w:t>
            </w:r>
            <w:r w:rsidRPr="003D4505">
              <w:rPr>
                <w:rFonts w:ascii="Arial Narrow" w:hAnsi="Arial Narrow"/>
                <w:b/>
                <w:i/>
                <w:sz w:val="22"/>
                <w:szCs w:val="22"/>
                <w:lang w:val="sk-SK"/>
              </w:rPr>
              <w:t>ma preukázania</w:t>
            </w:r>
            <w:r w:rsidRPr="003D4505" w:rsidDel="00391F2C">
              <w:rPr>
                <w:rFonts w:ascii="Arial Narrow" w:hAnsi="Arial Narrow"/>
                <w:b/>
                <w:sz w:val="22"/>
                <w:szCs w:val="22"/>
                <w:lang w:val="sk-SK"/>
              </w:rPr>
              <w:t xml:space="preserve"> </w:t>
            </w:r>
            <w:r w:rsidRPr="003D4505">
              <w:rPr>
                <w:rFonts w:ascii="Arial Narrow" w:hAnsi="Arial Narrow"/>
                <w:b/>
                <w:i/>
                <w:spacing w:val="0"/>
                <w:sz w:val="22"/>
                <w:szCs w:val="22"/>
                <w:lang w:val="sk-SK"/>
              </w:rPr>
              <w:t>splnenia PPP</w:t>
            </w:r>
          </w:p>
          <w:p w14:paraId="09126D46" w14:textId="77777777" w:rsidR="003844E8" w:rsidRPr="00BD2195" w:rsidRDefault="003844E8" w:rsidP="00152907">
            <w:pPr>
              <w:spacing w:before="120" w:after="120" w:line="240" w:lineRule="auto"/>
              <w:rPr>
                <w:rFonts w:ascii="Arial Narrow" w:hAnsi="Arial Narrow" w:cs="EUAlbertina-Bold"/>
                <w:bCs/>
                <w:sz w:val="22"/>
                <w:szCs w:val="22"/>
              </w:rPr>
            </w:pPr>
            <w:r w:rsidRPr="00BD2195">
              <w:rPr>
                <w:rFonts w:ascii="Arial Narrow" w:hAnsi="Arial Narrow" w:cs="EUAlbertina-Bold"/>
                <w:bCs/>
                <w:sz w:val="22"/>
                <w:szCs w:val="22"/>
              </w:rPr>
              <w:t xml:space="preserve">Žiadateľ </w:t>
            </w:r>
            <w:r>
              <w:rPr>
                <w:rFonts w:ascii="Arial Narrow" w:hAnsi="Arial Narrow" w:cs="EUAlbertina-Bold"/>
                <w:bCs/>
                <w:sz w:val="22"/>
                <w:szCs w:val="22"/>
              </w:rPr>
              <w:t xml:space="preserve">preukazuje </w:t>
            </w:r>
            <w:r w:rsidRPr="00BD2195">
              <w:rPr>
                <w:rFonts w:ascii="Arial Narrow" w:hAnsi="Arial Narrow" w:cs="EUAlbertina-Bold"/>
                <w:bCs/>
                <w:sz w:val="22"/>
                <w:szCs w:val="22"/>
              </w:rPr>
              <w:t>splneni</w:t>
            </w:r>
            <w:r>
              <w:rPr>
                <w:rFonts w:ascii="Arial Narrow" w:hAnsi="Arial Narrow" w:cs="EUAlbertina-Bold"/>
                <w:bCs/>
                <w:sz w:val="22"/>
                <w:szCs w:val="22"/>
              </w:rPr>
              <w:t>e</w:t>
            </w:r>
            <w:r w:rsidRPr="00BD2195">
              <w:rPr>
                <w:rFonts w:ascii="Arial Narrow" w:hAnsi="Arial Narrow" w:cs="EUAlbertina-Bold"/>
                <w:bCs/>
                <w:sz w:val="22"/>
                <w:szCs w:val="22"/>
              </w:rPr>
              <w:t xml:space="preserve"> tejto podmienky poskytnutia príspevku</w:t>
            </w:r>
            <w:r>
              <w:rPr>
                <w:rFonts w:ascii="Arial Narrow" w:hAnsi="Arial Narrow" w:cs="EUAlbertina-Bold"/>
                <w:bCs/>
                <w:sz w:val="22"/>
                <w:szCs w:val="22"/>
              </w:rPr>
              <w:t xml:space="preserve"> predložením</w:t>
            </w:r>
            <w:r w:rsidRPr="00BD2195">
              <w:rPr>
                <w:rFonts w:ascii="Arial Narrow" w:hAnsi="Arial Narrow" w:cs="EUAlbertina-Bold"/>
                <w:bCs/>
                <w:sz w:val="22"/>
                <w:szCs w:val="22"/>
              </w:rPr>
              <w:t xml:space="preserve"> </w:t>
            </w:r>
            <w:r>
              <w:rPr>
                <w:rFonts w:ascii="Arial Narrow" w:hAnsi="Arial Narrow" w:cs="EUAlbertina-Bold"/>
                <w:b/>
                <w:bCs/>
                <w:sz w:val="22"/>
                <w:szCs w:val="22"/>
              </w:rPr>
              <w:t>f</w:t>
            </w:r>
            <w:r w:rsidRPr="003D4505">
              <w:rPr>
                <w:rFonts w:ascii="Arial Narrow" w:hAnsi="Arial Narrow" w:cs="EUAlbertina-Bold"/>
                <w:b/>
                <w:bCs/>
                <w:sz w:val="22"/>
                <w:szCs w:val="22"/>
              </w:rPr>
              <w:t>ormulára ŽoNFP</w:t>
            </w:r>
            <w:r w:rsidRPr="00BD2195">
              <w:rPr>
                <w:rFonts w:ascii="Arial Narrow" w:hAnsi="Arial Narrow" w:cs="EUAlbertina-Bold"/>
                <w:bCs/>
                <w:sz w:val="22"/>
                <w:szCs w:val="22"/>
              </w:rPr>
              <w:t>, v</w:t>
            </w:r>
            <w:r>
              <w:rPr>
                <w:rFonts w:ascii="Arial Narrow" w:hAnsi="Arial Narrow" w:cs="EUAlbertina-Bold"/>
                <w:bCs/>
                <w:sz w:val="22"/>
                <w:szCs w:val="22"/>
              </w:rPr>
              <w:t xml:space="preserve"> </w:t>
            </w:r>
            <w:r w:rsidRPr="00BD2195">
              <w:rPr>
                <w:rFonts w:ascii="Arial Narrow" w:hAnsi="Arial Narrow" w:cs="EUAlbertina-Bold"/>
                <w:bCs/>
                <w:sz w:val="22"/>
                <w:szCs w:val="22"/>
              </w:rPr>
              <w:t xml:space="preserve">ktorom </w:t>
            </w:r>
            <w:r w:rsidRPr="003D4505">
              <w:rPr>
                <w:rFonts w:ascii="Arial Narrow" w:hAnsi="Arial Narrow" w:cs="EUAlbertina-Bold"/>
                <w:b/>
                <w:bCs/>
                <w:sz w:val="22"/>
                <w:szCs w:val="22"/>
              </w:rPr>
              <w:t xml:space="preserve">v tabuľke č. 12 s názvom Verejné obstarávanie </w:t>
            </w:r>
            <w:r w:rsidRPr="00BD2195">
              <w:rPr>
                <w:rFonts w:ascii="Arial Narrow" w:hAnsi="Arial Narrow" w:cs="EUAlbertina-Bold"/>
                <w:bCs/>
                <w:sz w:val="22"/>
                <w:szCs w:val="22"/>
              </w:rPr>
              <w:t>uvedie požadované údaje o verejných obstarávaniach týkajúcich sa všetkých aktivít projektu. Podrobné inštrukcie pre vyplnenie tabuľky č. 12 formulára ŽoNFP sú uvedené priamo vo vzore formulár</w:t>
            </w:r>
            <w:r>
              <w:rPr>
                <w:rFonts w:ascii="Arial Narrow" w:hAnsi="Arial Narrow" w:cs="EUAlbertina-Bold"/>
                <w:bCs/>
                <w:sz w:val="22"/>
                <w:szCs w:val="22"/>
              </w:rPr>
              <w:t>u</w:t>
            </w:r>
            <w:r w:rsidRPr="00BD2195">
              <w:rPr>
                <w:rFonts w:ascii="Arial Narrow" w:hAnsi="Arial Narrow" w:cs="EUAlbertina-Bold"/>
                <w:bCs/>
                <w:sz w:val="22"/>
                <w:szCs w:val="22"/>
              </w:rPr>
              <w:t xml:space="preserve"> ŽoNFP, ktorý je prílohou </w:t>
            </w:r>
            <w:r>
              <w:rPr>
                <w:rFonts w:ascii="Arial Narrow" w:hAnsi="Arial Narrow" w:cs="EUAlbertina-Bold"/>
                <w:bCs/>
                <w:sz w:val="22"/>
                <w:szCs w:val="22"/>
              </w:rPr>
              <w:t xml:space="preserve">č. 1 </w:t>
            </w:r>
            <w:r w:rsidRPr="00BD2195">
              <w:rPr>
                <w:rFonts w:ascii="Arial Narrow" w:hAnsi="Arial Narrow" w:cs="EUAlbertina-Bold"/>
                <w:bCs/>
                <w:sz w:val="22"/>
                <w:szCs w:val="22"/>
              </w:rPr>
              <w:t xml:space="preserve">výzvy. </w:t>
            </w:r>
          </w:p>
          <w:p w14:paraId="22F6D1ED" w14:textId="77777777" w:rsidR="003844E8" w:rsidRPr="00CC54B0" w:rsidRDefault="003844E8" w:rsidP="00152907">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71E02D1D" w14:textId="77777777" w:rsidR="003844E8" w:rsidRDefault="003844E8" w:rsidP="00152907">
            <w:pPr>
              <w:tabs>
                <w:tab w:val="left" w:pos="9072"/>
              </w:tabs>
              <w:spacing w:before="120" w:after="120" w:line="240" w:lineRule="auto"/>
              <w:rPr>
                <w:rFonts w:ascii="Arial Narrow" w:hAnsi="Arial Narrow"/>
                <w:sz w:val="22"/>
                <w:szCs w:val="22"/>
                <w:lang w:eastAsia="cs-CZ"/>
              </w:rPr>
            </w:pPr>
            <w:r w:rsidRPr="00CC54B0">
              <w:rPr>
                <w:rFonts w:ascii="Arial Narrow" w:hAnsi="Arial Narrow"/>
                <w:sz w:val="22"/>
                <w:szCs w:val="22"/>
              </w:rPr>
              <w:t>S</w:t>
            </w:r>
            <w:r w:rsidRPr="00B33048">
              <w:rPr>
                <w:rFonts w:ascii="Arial Narrow" w:hAnsi="Arial Narrow"/>
                <w:sz w:val="22"/>
                <w:szCs w:val="22"/>
              </w:rPr>
              <w:t xml:space="preserve">O overuje splnenie </w:t>
            </w:r>
            <w:r>
              <w:rPr>
                <w:rFonts w:ascii="Arial Narrow" w:hAnsi="Arial Narrow"/>
                <w:sz w:val="22"/>
                <w:szCs w:val="22"/>
              </w:rPr>
              <w:t xml:space="preserve">tejto </w:t>
            </w:r>
            <w:r w:rsidRPr="00B33048">
              <w:rPr>
                <w:rFonts w:ascii="Arial Narrow" w:hAnsi="Arial Narrow"/>
                <w:sz w:val="22"/>
                <w:szCs w:val="22"/>
              </w:rPr>
              <w:t xml:space="preserve">PPP </w:t>
            </w:r>
            <w:r>
              <w:rPr>
                <w:rFonts w:ascii="Arial Narrow" w:hAnsi="Arial Narrow"/>
                <w:sz w:val="22"/>
                <w:szCs w:val="22"/>
              </w:rPr>
              <w:t>na základe údajov vo formulári ŽoNFP.</w:t>
            </w:r>
          </w:p>
          <w:p w14:paraId="402F9E55" w14:textId="77777777" w:rsidR="003844E8" w:rsidRPr="003D4505" w:rsidRDefault="003844E8" w:rsidP="00F620DD">
            <w:pPr>
              <w:spacing w:before="240" w:after="60" w:line="240" w:lineRule="auto"/>
              <w:rPr>
                <w:rFonts w:ascii="Arial Narrow" w:hAnsi="Arial Narrow"/>
                <w:b/>
                <w:sz w:val="22"/>
                <w:szCs w:val="22"/>
                <w:u w:val="single"/>
              </w:rPr>
            </w:pPr>
            <w:r>
              <w:rPr>
                <w:rFonts w:ascii="Arial Narrow" w:hAnsi="Arial Narrow"/>
                <w:b/>
                <w:sz w:val="22"/>
                <w:szCs w:val="22"/>
                <w:u w:val="single"/>
              </w:rPr>
              <w:t>Upozornenia</w:t>
            </w:r>
            <w:r w:rsidRPr="003D4505">
              <w:rPr>
                <w:rFonts w:ascii="Arial Narrow" w:hAnsi="Arial Narrow"/>
                <w:b/>
                <w:sz w:val="22"/>
                <w:szCs w:val="22"/>
                <w:u w:val="single"/>
              </w:rPr>
              <w:t>:</w:t>
            </w:r>
          </w:p>
          <w:p w14:paraId="7DD9F2D3" w14:textId="5219D39B" w:rsidR="003844E8" w:rsidRPr="00883E04" w:rsidRDefault="003844E8" w:rsidP="00152907">
            <w:pPr>
              <w:pStyle w:val="ListParagraph"/>
              <w:numPr>
                <w:ilvl w:val="0"/>
                <w:numId w:val="147"/>
              </w:numPr>
              <w:spacing w:before="120" w:after="120" w:line="240" w:lineRule="auto"/>
              <w:ind w:left="397" w:hanging="397"/>
              <w:contextualSpacing w:val="0"/>
              <w:jc w:val="both"/>
              <w:rPr>
                <w:rFonts w:ascii="Arial Narrow" w:hAnsi="Arial Narrow"/>
                <w:lang w:eastAsia="cs-CZ"/>
              </w:rPr>
            </w:pPr>
            <w:r w:rsidRPr="00A11EF8">
              <w:rPr>
                <w:rFonts w:ascii="Arial Narrow" w:hAnsi="Arial Narrow"/>
                <w:b/>
                <w:u w:val="single"/>
                <w:lang w:eastAsia="cs-CZ"/>
              </w:rPr>
              <w:t>Žiadateľ je povinný</w:t>
            </w:r>
            <w:r w:rsidRPr="00A11EF8">
              <w:rPr>
                <w:rFonts w:ascii="Arial Narrow" w:hAnsi="Arial Narrow"/>
                <w:b/>
                <w:lang w:eastAsia="cs-CZ"/>
              </w:rPr>
              <w:t xml:space="preserve"> </w:t>
            </w:r>
            <w:r w:rsidRPr="00A11EF8">
              <w:rPr>
                <w:rFonts w:ascii="Arial Narrow" w:hAnsi="Arial Narrow"/>
                <w:lang w:eastAsia="cs-CZ"/>
              </w:rPr>
              <w:t xml:space="preserve">pri realizácii verejného obstarávania </w:t>
            </w:r>
            <w:r w:rsidRPr="00A11EF8">
              <w:rPr>
                <w:rFonts w:ascii="Arial Narrow" w:hAnsi="Arial Narrow"/>
                <w:b/>
                <w:u w:val="single"/>
                <w:lang w:eastAsia="cs-CZ"/>
              </w:rPr>
              <w:t>postupovať v súlade so zákonom č. 343/2015 Z. z.</w:t>
            </w:r>
            <w:r w:rsidRPr="00A11EF8">
              <w:rPr>
                <w:rFonts w:ascii="Arial Narrow" w:hAnsi="Arial Narrow"/>
                <w:b/>
                <w:lang w:eastAsia="cs-CZ"/>
              </w:rPr>
              <w:t xml:space="preserve"> </w:t>
            </w:r>
            <w:r w:rsidRPr="00A11EF8">
              <w:rPr>
                <w:rFonts w:ascii="Arial Narrow" w:hAnsi="Arial Narrow"/>
                <w:lang w:eastAsia="cs-CZ"/>
              </w:rPr>
              <w:t xml:space="preserve">o </w:t>
            </w:r>
            <w:r w:rsidRPr="0051200E">
              <w:rPr>
                <w:rFonts w:ascii="Arial Narrow" w:hAnsi="Arial Narrow"/>
                <w:lang w:eastAsia="cs-CZ"/>
              </w:rPr>
              <w:t>verejnom obstarávaní a o zmene a doplnení niektorých zákonov v znení neskorších predpisov</w:t>
            </w:r>
            <w:r w:rsidRPr="0051200E">
              <w:rPr>
                <w:rFonts w:ascii="Arial Narrow" w:hAnsi="Arial Narrow"/>
                <w:b/>
                <w:lang w:eastAsia="cs-CZ"/>
              </w:rPr>
              <w:t xml:space="preserve"> </w:t>
            </w:r>
            <w:hyperlink r:id="rId50" w:history="1">
              <w:r w:rsidRPr="0051200E">
                <w:rPr>
                  <w:rFonts w:ascii="Arial Narrow" w:hAnsi="Arial Narrow"/>
                  <w:lang w:eastAsia="cs-CZ"/>
                </w:rPr>
                <w:t xml:space="preserve">a </w:t>
              </w:r>
              <w:r w:rsidRPr="0051200E">
                <w:rPr>
                  <w:rFonts w:ascii="Arial Narrow" w:hAnsi="Arial Narrow"/>
                  <w:b/>
                  <w:lang w:eastAsia="cs-CZ"/>
                </w:rPr>
                <w:t xml:space="preserve"> </w:t>
              </w:r>
            </w:hyperlink>
            <w:hyperlink r:id="rId51" w:history="1">
              <w:r w:rsidRPr="0051200E">
                <w:rPr>
                  <w:rStyle w:val="Hyperlink"/>
                  <w:rFonts w:ascii="Arial Narrow" w:hAnsi="Arial Narrow"/>
                </w:rPr>
                <w:t>Príručkou k procesu verejného</w:t>
              </w:r>
              <w:r w:rsidRPr="0051200E">
                <w:rPr>
                  <w:rStyle w:val="Hyperlink"/>
                  <w:rFonts w:ascii="Arial Narrow" w:hAnsi="Arial Narrow"/>
                  <w:b/>
                </w:rPr>
                <w:t xml:space="preserve"> </w:t>
              </w:r>
              <w:r w:rsidRPr="0051200E">
                <w:rPr>
                  <w:rStyle w:val="Hyperlink"/>
                  <w:rFonts w:ascii="Arial Narrow" w:hAnsi="Arial Narrow"/>
                </w:rPr>
                <w:t>obstarávania OP KŽP pre oblasť podpory: Prioritná os 4</w:t>
              </w:r>
              <w:r w:rsidRPr="00883E04">
                <w:rPr>
                  <w:rStyle w:val="Hyperlink"/>
                  <w:rFonts w:ascii="Arial Narrow" w:hAnsi="Arial Narrow"/>
                  <w:color w:val="auto"/>
                  <w:u w:val="none"/>
                </w:rPr>
                <w:t>,</w:t>
              </w:r>
              <w:r w:rsidRPr="0051200E">
                <w:rPr>
                  <w:rStyle w:val="Hyperlink"/>
                  <w:rFonts w:ascii="Arial Narrow" w:hAnsi="Arial Narrow"/>
                  <w:b/>
                  <w:u w:val="none"/>
                </w:rPr>
                <w:t xml:space="preserve"> </w:t>
              </w:r>
              <w:r w:rsidR="007A23E2" w:rsidRPr="00A32F5F">
                <w:rPr>
                  <w:rFonts w:ascii="Arial Narrow" w:hAnsi="Arial Narrow"/>
                  <w:lang w:eastAsia="cs-CZ"/>
                </w:rPr>
                <w:t>v</w:t>
              </w:r>
              <w:r w:rsidR="0051200E">
                <w:rPr>
                  <w:rFonts w:ascii="Arial Narrow" w:hAnsi="Arial Narrow"/>
                  <w:lang w:eastAsia="cs-CZ"/>
                </w:rPr>
                <w:t xml:space="preserve"> </w:t>
              </w:r>
              <w:r w:rsidR="007A23E2" w:rsidRPr="00A32F5F">
                <w:rPr>
                  <w:rFonts w:ascii="Arial Narrow" w:hAnsi="Arial Narrow"/>
                  <w:lang w:eastAsia="cs-CZ"/>
                </w:rPr>
                <w:t>platnom znení.</w:t>
              </w:r>
              <w:r w:rsidRPr="0051200E">
                <w:rPr>
                  <w:rFonts w:ascii="Arial Narrow" w:hAnsi="Arial Narrow"/>
                  <w:lang w:eastAsia="cs-CZ"/>
                </w:rPr>
                <w:t xml:space="preserve"> </w:t>
              </w:r>
            </w:hyperlink>
          </w:p>
          <w:p w14:paraId="2D458197" w14:textId="77777777" w:rsidR="003844E8" w:rsidRDefault="003844E8" w:rsidP="00152907">
            <w:pPr>
              <w:pStyle w:val="Default"/>
              <w:numPr>
                <w:ilvl w:val="0"/>
                <w:numId w:val="147"/>
              </w:numPr>
              <w:spacing w:before="120" w:after="120"/>
              <w:ind w:left="397" w:hanging="397"/>
              <w:jc w:val="both"/>
              <w:rPr>
                <w:rFonts w:ascii="Arial Narrow" w:hAnsi="Arial Narrow" w:cs="EUAlbertina-Bold"/>
                <w:bCs/>
                <w:color w:val="auto"/>
                <w:sz w:val="22"/>
                <w:szCs w:val="22"/>
              </w:rPr>
            </w:pPr>
            <w:r w:rsidRPr="0051200E">
              <w:rPr>
                <w:rFonts w:ascii="Arial Narrow" w:hAnsi="Arial Narrow" w:cs="EUAlbertina-Bold"/>
                <w:bCs/>
                <w:color w:val="auto"/>
                <w:sz w:val="22"/>
                <w:szCs w:val="22"/>
              </w:rPr>
              <w:t>V prípade, ak žiadateľ nie je povinný začať v</w:t>
            </w:r>
            <w:r w:rsidRPr="007F3548">
              <w:rPr>
                <w:rFonts w:ascii="Arial Narrow" w:hAnsi="Arial Narrow" w:cs="EUAlbertina-Bold"/>
                <w:bCs/>
                <w:color w:val="auto"/>
                <w:sz w:val="22"/>
                <w:szCs w:val="22"/>
              </w:rPr>
              <w:t>erejn</w:t>
            </w:r>
            <w:r w:rsidRPr="003A3C4F">
              <w:rPr>
                <w:rFonts w:ascii="Arial Narrow" w:hAnsi="Arial Narrow" w:cs="EUAlbertina-Bold"/>
                <w:bCs/>
                <w:color w:val="auto"/>
                <w:sz w:val="22"/>
                <w:szCs w:val="22"/>
              </w:rPr>
              <w:t xml:space="preserve">é obstarávanie ku dňu predloženia ŽoNFP, uvedie túto informáciu vo </w:t>
            </w:r>
            <w:r>
              <w:rPr>
                <w:rFonts w:ascii="Arial Narrow" w:hAnsi="Arial Narrow" w:cs="EUAlbertina-Bold"/>
                <w:b/>
                <w:bCs/>
                <w:color w:val="auto"/>
                <w:sz w:val="22"/>
                <w:szCs w:val="22"/>
              </w:rPr>
              <w:t>f</w:t>
            </w:r>
            <w:r w:rsidRPr="00131A6B">
              <w:rPr>
                <w:rFonts w:ascii="Arial Narrow" w:hAnsi="Arial Narrow" w:cs="EUAlbertina-Bold"/>
                <w:b/>
                <w:bCs/>
                <w:color w:val="auto"/>
                <w:sz w:val="22"/>
                <w:szCs w:val="22"/>
              </w:rPr>
              <w:t>ormulári ŽoNFP</w:t>
            </w:r>
            <w:r w:rsidRPr="003A3C4F">
              <w:rPr>
                <w:rFonts w:ascii="Arial Narrow" w:hAnsi="Arial Narrow" w:cs="EUAlbertina-Bold"/>
                <w:bCs/>
                <w:color w:val="auto"/>
                <w:sz w:val="22"/>
                <w:szCs w:val="22"/>
              </w:rPr>
              <w:t>.</w:t>
            </w:r>
          </w:p>
          <w:p w14:paraId="5E8937EC" w14:textId="77777777" w:rsidR="003844E8" w:rsidRPr="00DC6BF9" w:rsidRDefault="003844E8" w:rsidP="00152907">
            <w:pPr>
              <w:pStyle w:val="ListParagraph"/>
              <w:numPr>
                <w:ilvl w:val="0"/>
                <w:numId w:val="147"/>
              </w:numPr>
              <w:spacing w:before="120" w:after="120" w:line="240" w:lineRule="auto"/>
              <w:ind w:left="397" w:hanging="397"/>
              <w:jc w:val="both"/>
              <w:rPr>
                <w:rFonts w:ascii="Arial Narrow" w:hAnsi="Arial Narrow"/>
              </w:rPr>
            </w:pPr>
            <w:r w:rsidRPr="00DC6BF9">
              <w:rPr>
                <w:rFonts w:ascii="Arial Narrow" w:hAnsi="Arial Narrow"/>
              </w:rPr>
              <w:t>Zverejnenie predbežného oznámenia alebo jeho zaslanie na zverejnenie sa nepovažuje za začatie verejného obstarávania.</w:t>
            </w:r>
          </w:p>
          <w:p w14:paraId="5133502B" w14:textId="77777777" w:rsidR="003844E8" w:rsidRDefault="003844E8" w:rsidP="00152907">
            <w:pPr>
              <w:pStyle w:val="Default"/>
              <w:numPr>
                <w:ilvl w:val="0"/>
                <w:numId w:val="147"/>
              </w:numPr>
              <w:spacing w:before="120" w:after="120"/>
              <w:ind w:left="397" w:hanging="397"/>
              <w:jc w:val="both"/>
              <w:rPr>
                <w:rFonts w:ascii="Arial Narrow" w:hAnsi="Arial Narrow" w:cs="EUAlbertina-Bold"/>
                <w:bCs/>
                <w:sz w:val="22"/>
                <w:szCs w:val="22"/>
              </w:rPr>
            </w:pPr>
            <w:r w:rsidRPr="00B34C28">
              <w:rPr>
                <w:rFonts w:ascii="Arial Narrow" w:hAnsi="Arial Narrow" w:cs="EUAlbertina-Bold"/>
                <w:bCs/>
                <w:sz w:val="22"/>
                <w:szCs w:val="22"/>
              </w:rPr>
              <w:lastRenderedPageBreak/>
              <w:t xml:space="preserve">Číslo oznámenia o vyhlásení VO musí zodpovedať číslu oznámenia o vyhlásení VO, ktoré </w:t>
            </w:r>
            <w:r>
              <w:rPr>
                <w:rFonts w:ascii="Arial Narrow" w:hAnsi="Arial Narrow" w:cs="EUAlbertina-Bold"/>
                <w:bCs/>
                <w:sz w:val="22"/>
                <w:szCs w:val="22"/>
              </w:rPr>
              <w:t>bude</w:t>
            </w:r>
            <w:r w:rsidRPr="00B34C28">
              <w:rPr>
                <w:rFonts w:ascii="Arial Narrow" w:hAnsi="Arial Narrow" w:cs="EUAlbertina-Bold"/>
                <w:bCs/>
                <w:sz w:val="22"/>
                <w:szCs w:val="22"/>
              </w:rPr>
              <w:t xml:space="preserve"> predmetom kontroly VO</w:t>
            </w:r>
            <w:r>
              <w:rPr>
                <w:rFonts w:ascii="Arial Narrow" w:hAnsi="Arial Narrow" w:cs="EUAlbertina-Bold"/>
                <w:bCs/>
                <w:sz w:val="22"/>
                <w:szCs w:val="22"/>
              </w:rPr>
              <w:t xml:space="preserve"> zo strany SO</w:t>
            </w:r>
            <w:r w:rsidRPr="00B34C28">
              <w:rPr>
                <w:rFonts w:ascii="Arial Narrow" w:hAnsi="Arial Narrow" w:cs="EUAlbertina-Bold"/>
                <w:bCs/>
                <w:sz w:val="22"/>
                <w:szCs w:val="22"/>
              </w:rPr>
              <w:t>.</w:t>
            </w:r>
          </w:p>
          <w:p w14:paraId="38976FFE" w14:textId="43D7C02B" w:rsidR="003844E8" w:rsidRPr="00D646A6" w:rsidRDefault="003844E8" w:rsidP="00D646A6">
            <w:pPr>
              <w:pStyle w:val="ListParagraph"/>
              <w:numPr>
                <w:ilvl w:val="0"/>
                <w:numId w:val="147"/>
              </w:numPr>
              <w:spacing w:before="120" w:after="120" w:line="240" w:lineRule="auto"/>
              <w:ind w:left="397" w:hanging="397"/>
              <w:contextualSpacing w:val="0"/>
              <w:jc w:val="both"/>
              <w:rPr>
                <w:rFonts w:ascii="Arial Narrow" w:hAnsi="Arial Narrow"/>
                <w:b/>
                <w:i/>
              </w:rPr>
            </w:pPr>
            <w:r w:rsidRPr="00DC6BF9">
              <w:rPr>
                <w:rFonts w:ascii="Arial Narrow" w:hAnsi="Arial Narrow" w:cs="EUAlbertina-Bold"/>
                <w:bCs/>
              </w:rPr>
              <w:t>Vzhľadom na to, že na poskytnutie NFP nie je právny nárok, odporúčame žiadateľom, aby v návrhu zmluvných/obchodných podmienok, ktoré budú súčasťou súťažných podkladov, uviedli nasledovný text: „</w:t>
            </w:r>
            <w:r w:rsidRPr="00DC6BF9">
              <w:rPr>
                <w:rFonts w:ascii="Arial Narrow" w:hAnsi="Arial Narrow" w:cs="EUAlbertina-Bold"/>
                <w:bCs/>
                <w:i/>
              </w:rPr>
              <w:t>Objednávateľ (t.j. prijímateľ NFP) si v rámci záväzkového vzťahu s dodávateľom vyhradzuje právo bez akýchkoľvek sankcií odstúpiť od zmluvy s dodávateľom v prípade, kedy ešte nedošlo k</w:t>
            </w:r>
            <w:r w:rsidR="007F3548">
              <w:rPr>
                <w:rFonts w:ascii="Arial Narrow" w:hAnsi="Arial Narrow" w:cs="EUAlbertina-Bold"/>
                <w:bCs/>
                <w:i/>
              </w:rPr>
              <w:t xml:space="preserve"> </w:t>
            </w:r>
            <w:r w:rsidRPr="00DC6BF9">
              <w:rPr>
                <w:rFonts w:ascii="Arial Narrow" w:hAnsi="Arial Narrow" w:cs="EUAlbertina-Bold"/>
                <w:bCs/>
                <w:i/>
              </w:rPr>
              <w:t>plneniu zo zmluvy medzi objednávateľom a dodávateľom, a výsledky administratívnej finančnej kontroly verejného obstarávania zo strany poskytovateľa NFP neumožňujú financovanie výdavkov vzniknutých z obstarávania tovarov, služieb, stavebných prác alebo iných postupov</w:t>
            </w:r>
            <w:r w:rsidRPr="00DC6BF9">
              <w:rPr>
                <w:rFonts w:ascii="Arial Narrow" w:hAnsi="Arial Narrow" w:cs="EUAlbertina-Bold"/>
                <w:bCs/>
              </w:rPr>
              <w:t>.“</w:t>
            </w:r>
          </w:p>
          <w:p w14:paraId="24B02C1B" w14:textId="71E15CAD" w:rsidR="007A23E2" w:rsidRPr="00883E04" w:rsidRDefault="003844E8" w:rsidP="001E2A1F">
            <w:pPr>
              <w:pStyle w:val="ListParagraph"/>
              <w:numPr>
                <w:ilvl w:val="0"/>
                <w:numId w:val="147"/>
              </w:numPr>
              <w:spacing w:before="120" w:after="240" w:line="240" w:lineRule="auto"/>
              <w:ind w:left="397" w:hanging="397"/>
              <w:contextualSpacing w:val="0"/>
              <w:jc w:val="both"/>
              <w:rPr>
                <w:rFonts w:ascii="Arial Narrow" w:hAnsi="Arial Narrow"/>
                <w:b/>
                <w:i/>
                <w:sz w:val="24"/>
                <w:szCs w:val="24"/>
                <w:lang w:eastAsia="sk-SK"/>
              </w:rPr>
            </w:pPr>
            <w:r w:rsidRPr="001E2A1F">
              <w:rPr>
                <w:rFonts w:ascii="Arial Narrow" w:hAnsi="Arial Narrow" w:cs="EUAlbertina-Bold"/>
                <w:bCs/>
              </w:rPr>
              <w:t>Kontrola dokumentácie z realizovaného VO bude vykonaná zo strany SO až po podpise Zmluvy o poskytnutí NFP. Podmienky a pravidlá predkladania dokumentácie z VO na kontrolu SO po podpise Zmluvy o poskytnutí NFP sú uvedené v čl. 3 všeobecných zm</w:t>
            </w:r>
            <w:r w:rsidRPr="004B6A30">
              <w:rPr>
                <w:rFonts w:ascii="Arial Narrow" w:hAnsi="Arial Narrow" w:cs="EUAlbertina-Bold"/>
                <w:bCs/>
              </w:rPr>
              <w:t>luvných podmienok, ktoré sú prílohou č. 1 Zmluvy o poskytnutí NFP, a v Príručke k procesu verejného obstarávania Operačného programu Kvalita životného prostredia pre oblasť podpory: Prioritná os 4</w:t>
            </w:r>
            <w:r w:rsidR="007F3548">
              <w:rPr>
                <w:rFonts w:ascii="Arial Narrow" w:hAnsi="Arial Narrow" w:cs="EUAlbertina-Bold"/>
                <w:bCs/>
              </w:rPr>
              <w:t xml:space="preserve"> v platnom znení</w:t>
            </w:r>
            <w:r w:rsidRPr="004B6A30">
              <w:rPr>
                <w:rFonts w:ascii="Arial Narrow" w:hAnsi="Arial Narrow" w:cs="EUAlbertina-Bold"/>
                <w:bCs/>
              </w:rPr>
              <w:t>.</w:t>
            </w:r>
          </w:p>
        </w:tc>
      </w:tr>
      <w:tr w:rsidR="007A23E2" w:rsidRPr="00E02C5F" w14:paraId="07263688" w14:textId="77777777" w:rsidTr="00D646A6">
        <w:tc>
          <w:tcPr>
            <w:tcW w:w="567" w:type="dxa"/>
            <w:shd w:val="clear" w:color="auto" w:fill="DBE5F1"/>
          </w:tcPr>
          <w:p w14:paraId="7EBAE10A" w14:textId="77777777" w:rsidR="007A23E2" w:rsidRPr="00E02C5F" w:rsidRDefault="007A23E2" w:rsidP="00C046B4">
            <w:pPr>
              <w:numPr>
                <w:ilvl w:val="0"/>
                <w:numId w:val="73"/>
              </w:numPr>
              <w:autoSpaceDE w:val="0"/>
              <w:autoSpaceDN w:val="0"/>
              <w:spacing w:before="120" w:after="120" w:line="240" w:lineRule="auto"/>
              <w:ind w:left="453" w:hanging="357"/>
              <w:jc w:val="center"/>
              <w:rPr>
                <w:rFonts w:ascii="Arial Narrow" w:eastAsia="Calibri" w:hAnsi="Arial Narrow"/>
                <w:b/>
                <w:color w:val="000000"/>
                <w:sz w:val="22"/>
                <w:szCs w:val="22"/>
                <w:lang w:eastAsia="en-US"/>
              </w:rPr>
            </w:pPr>
          </w:p>
        </w:tc>
        <w:tc>
          <w:tcPr>
            <w:tcW w:w="2165" w:type="dxa"/>
            <w:shd w:val="clear" w:color="auto" w:fill="DBE5F1"/>
          </w:tcPr>
          <w:p w14:paraId="62582887" w14:textId="689AA3A3" w:rsidR="007A23E2" w:rsidRPr="00B80E08" w:rsidRDefault="007A23E2" w:rsidP="00C046B4">
            <w:pPr>
              <w:spacing w:before="120" w:after="120" w:line="240" w:lineRule="auto"/>
              <w:jc w:val="left"/>
              <w:rPr>
                <w:rFonts w:ascii="Arial Narrow" w:hAnsi="Arial Narrow"/>
                <w:b/>
                <w:sz w:val="22"/>
                <w:szCs w:val="22"/>
              </w:rPr>
            </w:pPr>
            <w:r w:rsidRPr="00883E04">
              <w:rPr>
                <w:rFonts w:ascii="Arial Narrow" w:hAnsi="Arial Narrow" w:cs="Arial"/>
                <w:b/>
                <w:sz w:val="22"/>
                <w:szCs w:val="22"/>
              </w:rPr>
              <w:t>Podmienka mať vysporiadané majetkovo-právne vzťahy a povolenia na realizáciu aktivít projektu</w:t>
            </w:r>
          </w:p>
        </w:tc>
        <w:tc>
          <w:tcPr>
            <w:tcW w:w="6799" w:type="dxa"/>
            <w:shd w:val="clear" w:color="auto" w:fill="auto"/>
          </w:tcPr>
          <w:p w14:paraId="5AAD7A68" w14:textId="77777777" w:rsidR="007A23E2" w:rsidRPr="00C0450E" w:rsidRDefault="007A23E2" w:rsidP="007A23E2">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CB6461">
              <w:rPr>
                <w:rFonts w:ascii="Arial Narrow" w:hAnsi="Arial Narrow"/>
                <w:b/>
                <w:i/>
                <w:sz w:val="22"/>
                <w:szCs w:val="22"/>
              </w:rPr>
              <w:t>For</w:t>
            </w:r>
            <w:r w:rsidRPr="00CB6461">
              <w:rPr>
                <w:rFonts w:ascii="Arial Narrow" w:hAnsi="Arial Narrow"/>
                <w:b/>
                <w:i/>
                <w:sz w:val="22"/>
                <w:szCs w:val="22"/>
                <w:lang w:val="sk-SK"/>
              </w:rPr>
              <w:t>ma preukázania</w:t>
            </w:r>
            <w:r w:rsidRPr="00CB6461"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342AB3D2" w14:textId="0F526F84" w:rsidR="007E5FF3" w:rsidRDefault="0026125C">
            <w:pPr>
              <w:pStyle w:val="Default"/>
              <w:spacing w:before="120" w:after="120"/>
              <w:jc w:val="both"/>
              <w:rPr>
                <w:rFonts w:ascii="Arial Narrow" w:hAnsi="Arial Narrow"/>
                <w:sz w:val="22"/>
                <w:szCs w:val="22"/>
              </w:rPr>
            </w:pPr>
            <w:r w:rsidRPr="00883E04">
              <w:rPr>
                <w:rFonts w:ascii="Arial Narrow" w:hAnsi="Arial Narrow"/>
                <w:sz w:val="22"/>
                <w:szCs w:val="22"/>
              </w:rPr>
              <w:t xml:space="preserve">Žiadateľ preukazuje splnenie tejto podmienky </w:t>
            </w:r>
            <w:r w:rsidR="00DC0DDD">
              <w:rPr>
                <w:rFonts w:ascii="Arial Narrow" w:hAnsi="Arial Narrow"/>
                <w:sz w:val="22"/>
                <w:szCs w:val="22"/>
              </w:rPr>
              <w:t>predložením</w:t>
            </w:r>
            <w:r w:rsidR="00DC0DDD" w:rsidRPr="00883E04">
              <w:rPr>
                <w:rFonts w:ascii="Arial Narrow" w:hAnsi="Arial Narrow"/>
                <w:sz w:val="22"/>
                <w:szCs w:val="22"/>
              </w:rPr>
              <w:t xml:space="preserve"> </w:t>
            </w:r>
            <w:r w:rsidR="00DC0DDD">
              <w:rPr>
                <w:rFonts w:ascii="Arial Narrow" w:hAnsi="Arial Narrow"/>
                <w:b/>
                <w:color w:val="auto"/>
                <w:sz w:val="22"/>
                <w:szCs w:val="22"/>
              </w:rPr>
              <w:t>Prílohy č. 8</w:t>
            </w:r>
            <w:r w:rsidR="00DC0DDD" w:rsidRPr="00883E04">
              <w:rPr>
                <w:rFonts w:ascii="Arial Narrow" w:hAnsi="Arial Narrow"/>
                <w:b/>
                <w:color w:val="auto"/>
                <w:sz w:val="22"/>
                <w:szCs w:val="22"/>
              </w:rPr>
              <w:t xml:space="preserve"> </w:t>
            </w:r>
            <w:r w:rsidR="00DC0DDD" w:rsidRPr="008E3D8F">
              <w:rPr>
                <w:rFonts w:ascii="Arial Narrow" w:hAnsi="Arial Narrow"/>
                <w:b/>
                <w:sz w:val="22"/>
                <w:szCs w:val="22"/>
              </w:rPr>
              <w:t xml:space="preserve">– </w:t>
            </w:r>
            <w:r w:rsidR="00DC0DDD">
              <w:rPr>
                <w:rFonts w:ascii="Arial Narrow" w:hAnsi="Arial Narrow"/>
                <w:b/>
                <w:color w:val="auto"/>
                <w:sz w:val="22"/>
                <w:szCs w:val="22"/>
              </w:rPr>
              <w:t xml:space="preserve"> </w:t>
            </w:r>
            <w:r w:rsidR="00DC0DDD" w:rsidRPr="00A32F5F">
              <w:rPr>
                <w:rFonts w:ascii="Arial Narrow" w:hAnsi="Arial Narrow"/>
                <w:b/>
                <w:color w:val="auto"/>
                <w:sz w:val="22"/>
                <w:szCs w:val="22"/>
              </w:rPr>
              <w:t>Dokumentácia k oprávnenosti výdavkov</w:t>
            </w:r>
            <w:r w:rsidR="00DC0DDD">
              <w:rPr>
                <w:rFonts w:ascii="Arial Narrow" w:hAnsi="Arial Narrow"/>
                <w:b/>
                <w:color w:val="auto"/>
                <w:sz w:val="22"/>
                <w:szCs w:val="22"/>
              </w:rPr>
              <w:t xml:space="preserve"> </w:t>
            </w:r>
            <w:r w:rsidR="00DC0DDD" w:rsidRPr="00A32F5F">
              <w:rPr>
                <w:rFonts w:ascii="Arial Narrow" w:hAnsi="Arial Narrow"/>
                <w:sz w:val="22"/>
                <w:szCs w:val="22"/>
              </w:rPr>
              <w:t xml:space="preserve">v </w:t>
            </w:r>
            <w:r w:rsidR="00DC0DDD">
              <w:rPr>
                <w:rFonts w:ascii="Arial Narrow" w:hAnsi="Arial Narrow"/>
                <w:color w:val="auto"/>
                <w:sz w:val="22"/>
                <w:szCs w:val="22"/>
              </w:rPr>
              <w:t>rámci</w:t>
            </w:r>
            <w:r w:rsidR="00DC0DDD" w:rsidRPr="00A32F5F">
              <w:rPr>
                <w:rFonts w:ascii="Arial Narrow" w:hAnsi="Arial Narrow"/>
                <w:sz w:val="22"/>
                <w:szCs w:val="22"/>
              </w:rPr>
              <w:t xml:space="preserve"> hárku </w:t>
            </w:r>
            <w:r w:rsidR="00DC0DDD" w:rsidRPr="00A32F5F">
              <w:rPr>
                <w:rFonts w:ascii="Arial Narrow" w:hAnsi="Arial Narrow"/>
                <w:i/>
                <w:sz w:val="22"/>
                <w:szCs w:val="22"/>
              </w:rPr>
              <w:t>Zoznam budov a iných zariadení, ktoré sú predmetom hlavnej aktivity projektu</w:t>
            </w:r>
            <w:r w:rsidR="00DC0DDD">
              <w:rPr>
                <w:rFonts w:ascii="Arial Narrow" w:hAnsi="Arial Narrow"/>
                <w:color w:val="auto"/>
                <w:sz w:val="22"/>
                <w:szCs w:val="22"/>
              </w:rPr>
              <w:t xml:space="preserve"> v ktorom žiadateľ </w:t>
            </w:r>
            <w:r w:rsidR="007E5FF3" w:rsidRPr="00883E04">
              <w:rPr>
                <w:rFonts w:ascii="Arial Narrow" w:hAnsi="Arial Narrow"/>
                <w:sz w:val="22"/>
                <w:szCs w:val="22"/>
              </w:rPr>
              <w:t>uvádza jednoznačnú identifikáciu listu vlastníctva (katastrálne územie, číslo listu vlastníctva, číslo parcely, súpisné číslo stavby</w:t>
            </w:r>
            <w:r w:rsidR="00D6152F">
              <w:rPr>
                <w:rFonts w:ascii="Arial Narrow" w:hAnsi="Arial Narrow"/>
                <w:sz w:val="22"/>
                <w:szCs w:val="22"/>
              </w:rPr>
              <w:t>)</w:t>
            </w:r>
            <w:r w:rsidR="00ED2600">
              <w:rPr>
                <w:rFonts w:ascii="Arial Narrow" w:hAnsi="Arial Narrow"/>
                <w:sz w:val="22"/>
                <w:szCs w:val="22"/>
              </w:rPr>
              <w:t>, ktorým preukazuje výlučné vlastníctvo k stavbe alebo väčšinové spoluvlastnícke právo alebo správu majetku.</w:t>
            </w:r>
          </w:p>
          <w:p w14:paraId="25D0D480" w14:textId="506C3DBA" w:rsidR="008E3D8F" w:rsidRPr="00883E04" w:rsidRDefault="008E3D8F" w:rsidP="0026125C">
            <w:pPr>
              <w:pStyle w:val="Default"/>
              <w:spacing w:before="120" w:after="120"/>
              <w:jc w:val="both"/>
              <w:rPr>
                <w:rFonts w:ascii="Arial Narrow" w:hAnsi="Arial Narrow"/>
                <w:b/>
                <w:color w:val="auto"/>
                <w:sz w:val="22"/>
                <w:szCs w:val="22"/>
              </w:rPr>
            </w:pPr>
            <w:r w:rsidRPr="00883E04">
              <w:rPr>
                <w:rFonts w:ascii="Arial Narrow" w:hAnsi="Arial Narrow"/>
                <w:sz w:val="22"/>
                <w:szCs w:val="22"/>
              </w:rPr>
              <w:t xml:space="preserve">Ak relevantné, žiadateľ zároveň preukazuje splnenie tejto podmienky </w:t>
            </w:r>
            <w:r w:rsidR="00ED2600">
              <w:rPr>
                <w:rFonts w:ascii="Arial Narrow" w:hAnsi="Arial Narrow"/>
                <w:sz w:val="22"/>
                <w:szCs w:val="22"/>
              </w:rPr>
              <w:t xml:space="preserve">aj </w:t>
            </w:r>
            <w:r w:rsidRPr="00883E04">
              <w:rPr>
                <w:rFonts w:ascii="Arial Narrow" w:hAnsi="Arial Narrow"/>
                <w:sz w:val="22"/>
                <w:szCs w:val="22"/>
              </w:rPr>
              <w:t xml:space="preserve">predložením </w:t>
            </w:r>
            <w:r w:rsidRPr="00883E04">
              <w:rPr>
                <w:rFonts w:ascii="Arial Narrow" w:hAnsi="Arial Narrow"/>
                <w:b/>
                <w:color w:val="auto"/>
                <w:sz w:val="22"/>
                <w:szCs w:val="22"/>
              </w:rPr>
              <w:t xml:space="preserve">Prílohy č. 10 </w:t>
            </w:r>
            <w:r w:rsidRPr="008E3D8F">
              <w:rPr>
                <w:rFonts w:ascii="Arial Narrow" w:hAnsi="Arial Narrow"/>
                <w:b/>
                <w:sz w:val="22"/>
                <w:szCs w:val="22"/>
              </w:rPr>
              <w:t xml:space="preserve">– </w:t>
            </w:r>
            <w:r w:rsidRPr="00883E04">
              <w:rPr>
                <w:rFonts w:ascii="Arial Narrow" w:hAnsi="Arial Narrow"/>
                <w:b/>
                <w:color w:val="auto"/>
                <w:sz w:val="22"/>
                <w:szCs w:val="22"/>
              </w:rPr>
              <w:t xml:space="preserve"> Doklady preukazujúce vysporiadanie majetkovo - právnych vzťahov.</w:t>
            </w:r>
          </w:p>
          <w:p w14:paraId="7BD792CE" w14:textId="77777777" w:rsidR="007A23E2" w:rsidRPr="0020680A" w:rsidRDefault="007A23E2" w:rsidP="007A23E2">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20680A">
              <w:rPr>
                <w:rFonts w:ascii="Arial Narrow" w:hAnsi="Arial Narrow"/>
                <w:b/>
                <w:i/>
                <w:spacing w:val="0"/>
                <w:sz w:val="22"/>
                <w:szCs w:val="22"/>
                <w:lang w:val="sk-SK"/>
              </w:rPr>
              <w:t>Spôsob overenia splnenia PPP</w:t>
            </w:r>
          </w:p>
          <w:p w14:paraId="6B17B276" w14:textId="47116FA2" w:rsidR="00E91D41" w:rsidRPr="000D6BD5" w:rsidRDefault="004376D8" w:rsidP="00883E04">
            <w:pPr>
              <w:pStyle w:val="Default"/>
              <w:spacing w:before="120" w:after="240"/>
              <w:jc w:val="both"/>
              <w:rPr>
                <w:rFonts w:ascii="Arial Narrow" w:hAnsi="Arial Narrow"/>
                <w:sz w:val="22"/>
                <w:szCs w:val="22"/>
              </w:rPr>
            </w:pPr>
            <w:r w:rsidRPr="000A6FB7">
              <w:rPr>
                <w:rFonts w:ascii="Arial Narrow" w:hAnsi="Arial Narrow" w:cs="Times New Roman"/>
                <w:color w:val="auto"/>
                <w:sz w:val="22"/>
                <w:szCs w:val="22"/>
              </w:rPr>
              <w:t>SO overuje splnenie tejto PPP</w:t>
            </w:r>
            <w:r>
              <w:rPr>
                <w:rFonts w:ascii="Arial Narrow" w:hAnsi="Arial Narrow" w:cs="Times New Roman"/>
                <w:color w:val="auto"/>
                <w:sz w:val="22"/>
                <w:szCs w:val="22"/>
              </w:rPr>
              <w:t xml:space="preserve"> </w:t>
            </w:r>
            <w:r w:rsidR="0020680A" w:rsidRPr="004B6A30">
              <w:rPr>
                <w:rFonts w:ascii="Arial Narrow" w:hAnsi="Arial Narrow"/>
                <w:sz w:val="22"/>
                <w:szCs w:val="22"/>
              </w:rPr>
              <w:t xml:space="preserve">prostredníctvom </w:t>
            </w:r>
            <w:r w:rsidR="000D1083">
              <w:rPr>
                <w:rFonts w:ascii="Arial Narrow" w:hAnsi="Arial Narrow"/>
                <w:sz w:val="22"/>
                <w:szCs w:val="22"/>
              </w:rPr>
              <w:t xml:space="preserve">údajov na liste vlastníctva, ktorý je </w:t>
            </w:r>
            <w:r w:rsidR="0020680A" w:rsidRPr="004B6A30">
              <w:rPr>
                <w:rFonts w:ascii="Arial Narrow" w:hAnsi="Arial Narrow"/>
                <w:sz w:val="22"/>
                <w:szCs w:val="22"/>
              </w:rPr>
              <w:t>do</w:t>
            </w:r>
            <w:r w:rsidR="000D1083">
              <w:rPr>
                <w:rFonts w:ascii="Arial Narrow" w:hAnsi="Arial Narrow"/>
                <w:sz w:val="22"/>
                <w:szCs w:val="22"/>
              </w:rPr>
              <w:t>stupný</w:t>
            </w:r>
            <w:r w:rsidR="0020680A" w:rsidRPr="004B6A30">
              <w:rPr>
                <w:rFonts w:ascii="Arial Narrow" w:hAnsi="Arial Narrow"/>
                <w:sz w:val="22"/>
                <w:szCs w:val="22"/>
              </w:rPr>
              <w:t xml:space="preserve"> v</w:t>
            </w:r>
            <w:r w:rsidR="00530BD8">
              <w:rPr>
                <w:rFonts w:ascii="Arial Narrow" w:hAnsi="Arial Narrow"/>
                <w:sz w:val="22"/>
                <w:szCs w:val="22"/>
              </w:rPr>
              <w:t xml:space="preserve"> </w:t>
            </w:r>
            <w:r w:rsidR="000D1083">
              <w:rPr>
                <w:rFonts w:ascii="Arial Narrow" w:hAnsi="Arial Narrow"/>
                <w:sz w:val="22"/>
                <w:szCs w:val="22"/>
              </w:rPr>
              <w:t>rámci informačného systému</w:t>
            </w:r>
            <w:r w:rsidR="0020680A" w:rsidRPr="004B6A30">
              <w:rPr>
                <w:rFonts w:ascii="Arial Narrow" w:hAnsi="Arial Narrow"/>
                <w:sz w:val="22"/>
                <w:szCs w:val="22"/>
              </w:rPr>
              <w:t xml:space="preserve"> verejnej správy </w:t>
            </w:r>
            <w:hyperlink r:id="rId52" w:history="1">
              <w:r w:rsidR="0020680A" w:rsidRPr="00AA2EDA">
                <w:rPr>
                  <w:rStyle w:val="Hyperlink"/>
                  <w:rFonts w:ascii="Arial Narrow" w:hAnsi="Arial Narrow"/>
                  <w:sz w:val="22"/>
                  <w:szCs w:val="22"/>
                </w:rPr>
                <w:t>https://oversi.gov.sk</w:t>
              </w:r>
            </w:hyperlink>
            <w:r w:rsidR="000D1083" w:rsidRPr="00AA2EDA">
              <w:rPr>
                <w:rStyle w:val="Hyperlink"/>
                <w:rFonts w:ascii="Arial Narrow" w:hAnsi="Arial Narrow"/>
                <w:color w:val="auto"/>
                <w:sz w:val="22"/>
                <w:szCs w:val="22"/>
                <w:u w:val="none"/>
              </w:rPr>
              <w:t>,</w:t>
            </w:r>
            <w:r w:rsidR="000D1083">
              <w:rPr>
                <w:rStyle w:val="Hyperlink"/>
                <w:rFonts w:ascii="Arial Narrow" w:hAnsi="Arial Narrow"/>
                <w:color w:val="auto"/>
                <w:sz w:val="22"/>
                <w:szCs w:val="22"/>
                <w:u w:val="none"/>
              </w:rPr>
              <w:t xml:space="preserve"> </w:t>
            </w:r>
            <w:r w:rsidR="00530BD8">
              <w:rPr>
                <w:rStyle w:val="Hyperlink"/>
                <w:rFonts w:ascii="Arial Narrow" w:hAnsi="Arial Narrow"/>
                <w:color w:val="auto"/>
                <w:sz w:val="22"/>
                <w:szCs w:val="22"/>
                <w:u w:val="none"/>
              </w:rPr>
              <w:t>prípadne</w:t>
            </w:r>
            <w:r w:rsidR="000D1083">
              <w:rPr>
                <w:rStyle w:val="Hyperlink"/>
                <w:rFonts w:ascii="Arial Narrow" w:hAnsi="Arial Narrow"/>
                <w:color w:val="auto"/>
                <w:sz w:val="22"/>
                <w:szCs w:val="22"/>
                <w:u w:val="none"/>
              </w:rPr>
              <w:t xml:space="preserve"> </w:t>
            </w:r>
            <w:r>
              <w:rPr>
                <w:rStyle w:val="Hyperlink"/>
                <w:rFonts w:ascii="Arial Narrow" w:hAnsi="Arial Narrow"/>
                <w:color w:val="auto"/>
                <w:sz w:val="22"/>
                <w:szCs w:val="22"/>
                <w:u w:val="none"/>
              </w:rPr>
              <w:t>prostredníctvom</w:t>
            </w:r>
            <w:r w:rsidR="000D1083">
              <w:rPr>
                <w:rStyle w:val="Hyperlink"/>
                <w:rFonts w:ascii="Arial Narrow" w:hAnsi="Arial Narrow"/>
                <w:color w:val="auto"/>
                <w:sz w:val="22"/>
                <w:szCs w:val="22"/>
                <w:u w:val="none"/>
              </w:rPr>
              <w:t xml:space="preserve"> informačného systému verejnej správy</w:t>
            </w:r>
            <w:r w:rsidR="000D1083" w:rsidRPr="001E2A1F">
              <w:rPr>
                <w:rStyle w:val="Hyperlink"/>
                <w:rFonts w:ascii="Arial Narrow" w:hAnsi="Arial Narrow"/>
                <w:color w:val="auto"/>
                <w:sz w:val="22"/>
                <w:szCs w:val="22"/>
                <w:u w:val="none"/>
              </w:rPr>
              <w:t xml:space="preserve"> </w:t>
            </w:r>
            <w:r w:rsidR="0020680A" w:rsidRPr="001E2A1F">
              <w:rPr>
                <w:rStyle w:val="Hyperlink"/>
                <w:rFonts w:ascii="Arial Narrow" w:hAnsi="Arial Narrow"/>
                <w:color w:val="auto"/>
                <w:sz w:val="22"/>
                <w:szCs w:val="22"/>
                <w:u w:val="none"/>
              </w:rPr>
              <w:t xml:space="preserve"> </w:t>
            </w:r>
            <w:hyperlink r:id="rId53" w:history="1">
              <w:r w:rsidRPr="006955C3">
                <w:rPr>
                  <w:rStyle w:val="Hyperlink"/>
                  <w:rFonts w:ascii="Arial Narrow" w:hAnsi="Arial Narrow"/>
                  <w:sz w:val="22"/>
                  <w:szCs w:val="22"/>
                </w:rPr>
                <w:t>https://www.katasterportal.sk/kapor/</w:t>
              </w:r>
            </w:hyperlink>
            <w:r w:rsidRPr="006955C3">
              <w:rPr>
                <w:rFonts w:ascii="Arial Narrow" w:hAnsi="Arial Narrow"/>
                <w:sz w:val="22"/>
                <w:szCs w:val="22"/>
              </w:rPr>
              <w:t xml:space="preserve"> </w:t>
            </w:r>
            <w:r w:rsidRPr="000A6FB7">
              <w:rPr>
                <w:rFonts w:ascii="Arial Narrow" w:hAnsi="Arial Narrow"/>
                <w:sz w:val="22"/>
                <w:szCs w:val="22"/>
              </w:rPr>
              <w:t>a</w:t>
            </w:r>
            <w:r w:rsidRPr="004B6A30">
              <w:rPr>
                <w:rFonts w:ascii="Arial Narrow" w:hAnsi="Arial Narrow"/>
                <w:sz w:val="22"/>
                <w:szCs w:val="22"/>
              </w:rPr>
              <w:t xml:space="preserve"> ak relevantné</w:t>
            </w:r>
            <w:r>
              <w:rPr>
                <w:rFonts w:ascii="Arial Narrow" w:hAnsi="Arial Narrow"/>
                <w:sz w:val="22"/>
                <w:szCs w:val="22"/>
              </w:rPr>
              <w:t xml:space="preserve"> aj dokumentáciou predloženou v </w:t>
            </w:r>
            <w:r w:rsidRPr="004B6A30">
              <w:rPr>
                <w:rFonts w:ascii="Arial Narrow" w:hAnsi="Arial Narrow"/>
                <w:sz w:val="22"/>
                <w:szCs w:val="22"/>
              </w:rPr>
              <w:t xml:space="preserve">rámci </w:t>
            </w:r>
            <w:r w:rsidRPr="000A6FB7">
              <w:rPr>
                <w:rFonts w:ascii="Arial Narrow" w:hAnsi="Arial Narrow"/>
                <w:b/>
                <w:sz w:val="22"/>
                <w:szCs w:val="22"/>
              </w:rPr>
              <w:t xml:space="preserve">Prílohy č. </w:t>
            </w:r>
            <w:r w:rsidRPr="000A6FB7">
              <w:rPr>
                <w:rFonts w:ascii="Arial Narrow" w:hAnsi="Arial Narrow"/>
                <w:b/>
                <w:color w:val="auto"/>
                <w:sz w:val="22"/>
                <w:szCs w:val="22"/>
              </w:rPr>
              <w:t xml:space="preserve">10 </w:t>
            </w:r>
            <w:r w:rsidRPr="004B6A30">
              <w:rPr>
                <w:rFonts w:ascii="Arial Narrow" w:hAnsi="Arial Narrow"/>
                <w:b/>
                <w:sz w:val="22"/>
                <w:szCs w:val="22"/>
              </w:rPr>
              <w:t xml:space="preserve">– </w:t>
            </w:r>
            <w:r w:rsidRPr="000A6FB7">
              <w:rPr>
                <w:rFonts w:ascii="Arial Narrow" w:hAnsi="Arial Narrow"/>
                <w:b/>
                <w:color w:val="auto"/>
                <w:sz w:val="22"/>
                <w:szCs w:val="22"/>
              </w:rPr>
              <w:t xml:space="preserve"> Doklady preukazujúce vysporiadanie majetkovo - právnych vzťahov.</w:t>
            </w:r>
          </w:p>
        </w:tc>
      </w:tr>
      <w:tr w:rsidR="00FF1AFD" w:rsidRPr="00E02C5F" w14:paraId="5C2CA74C" w14:textId="77777777" w:rsidTr="00D646A6">
        <w:trPr>
          <w:trHeight w:val="425"/>
        </w:trPr>
        <w:tc>
          <w:tcPr>
            <w:tcW w:w="567" w:type="dxa"/>
            <w:shd w:val="clear" w:color="auto" w:fill="DBE5F1"/>
          </w:tcPr>
          <w:p w14:paraId="22860C77" w14:textId="660ADBE0" w:rsidR="003844E8" w:rsidRPr="00E02C5F" w:rsidRDefault="003844E8" w:rsidP="00A113DB">
            <w:pPr>
              <w:numPr>
                <w:ilvl w:val="0"/>
                <w:numId w:val="73"/>
              </w:numPr>
              <w:autoSpaceDE w:val="0"/>
              <w:autoSpaceDN w:val="0"/>
              <w:spacing w:before="120" w:after="120" w:line="240" w:lineRule="auto"/>
              <w:ind w:left="459"/>
              <w:jc w:val="center"/>
              <w:rPr>
                <w:rFonts w:ascii="Arial Narrow" w:hAnsi="Arial Narrow"/>
                <w:b/>
                <w:sz w:val="22"/>
                <w:szCs w:val="22"/>
              </w:rPr>
            </w:pPr>
          </w:p>
        </w:tc>
        <w:tc>
          <w:tcPr>
            <w:tcW w:w="2165" w:type="dxa"/>
            <w:shd w:val="clear" w:color="auto" w:fill="DBE5F1"/>
          </w:tcPr>
          <w:p w14:paraId="0B98F724" w14:textId="77777777" w:rsidR="003844E8" w:rsidRPr="00E02C5F" w:rsidRDefault="00BA0143" w:rsidP="00BA0143">
            <w:pPr>
              <w:pStyle w:val="Default"/>
              <w:spacing w:before="120" w:after="120"/>
              <w:rPr>
                <w:rFonts w:ascii="Arial Narrow" w:hAnsi="Arial Narrow" w:cs="Times New Roman"/>
                <w:b/>
                <w:color w:val="auto"/>
                <w:sz w:val="22"/>
                <w:szCs w:val="22"/>
              </w:rPr>
            </w:pPr>
            <w:r>
              <w:rPr>
                <w:rFonts w:ascii="Arial Narrow" w:hAnsi="Arial Narrow"/>
                <w:b/>
                <w:sz w:val="22"/>
                <w:szCs w:val="22"/>
              </w:rPr>
              <w:t xml:space="preserve">Oprávnenosť z hľadiska súladu s </w:t>
            </w:r>
            <w:r w:rsidR="003844E8" w:rsidRPr="00E02C5F">
              <w:rPr>
                <w:rFonts w:ascii="Arial Narrow" w:hAnsi="Arial Narrow"/>
                <w:b/>
                <w:sz w:val="22"/>
                <w:szCs w:val="22"/>
              </w:rPr>
              <w:t>horizontálnymi princípmi</w:t>
            </w:r>
          </w:p>
        </w:tc>
        <w:tc>
          <w:tcPr>
            <w:tcW w:w="6799" w:type="dxa"/>
            <w:shd w:val="clear" w:color="auto" w:fill="auto"/>
          </w:tcPr>
          <w:p w14:paraId="064DE59E" w14:textId="77777777" w:rsidR="003844E8" w:rsidRPr="00C0450E"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CB6461">
              <w:rPr>
                <w:rFonts w:ascii="Arial Narrow" w:hAnsi="Arial Narrow"/>
                <w:b/>
                <w:i/>
                <w:sz w:val="22"/>
                <w:szCs w:val="22"/>
              </w:rPr>
              <w:t>For</w:t>
            </w:r>
            <w:r w:rsidRPr="00CB6461">
              <w:rPr>
                <w:rFonts w:ascii="Arial Narrow" w:hAnsi="Arial Narrow"/>
                <w:b/>
                <w:i/>
                <w:sz w:val="22"/>
                <w:szCs w:val="22"/>
                <w:lang w:val="sk-SK"/>
              </w:rPr>
              <w:t>ma preukázania</w:t>
            </w:r>
            <w:r w:rsidRPr="00CB6461"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756E8116" w14:textId="77777777" w:rsidR="003844E8" w:rsidRDefault="003844E8" w:rsidP="002102F9">
            <w:pPr>
              <w:spacing w:before="120" w:after="120" w:line="240" w:lineRule="auto"/>
              <w:rPr>
                <w:rFonts w:ascii="Arial Narrow" w:hAnsi="Arial Narrow"/>
                <w:sz w:val="22"/>
                <w:szCs w:val="22"/>
              </w:rPr>
            </w:pPr>
            <w:r w:rsidRPr="00D646A6">
              <w:rPr>
                <w:rFonts w:ascii="Arial Narrow" w:hAnsi="Arial Narrow"/>
                <w:sz w:val="22"/>
                <w:szCs w:val="22"/>
              </w:rPr>
              <w:t>Žiadateľ deklaruje súlad projektu s cieľmi HP UR</w:t>
            </w:r>
            <w:r>
              <w:rPr>
                <w:rFonts w:ascii="Arial Narrow" w:hAnsi="Arial Narrow"/>
                <w:sz w:val="22"/>
                <w:szCs w:val="22"/>
              </w:rPr>
              <w:t xml:space="preserve"> a HP RMZN</w:t>
            </w:r>
            <w:r w:rsidRPr="00D646A6">
              <w:rPr>
                <w:rFonts w:ascii="Arial Narrow" w:hAnsi="Arial Narrow"/>
                <w:sz w:val="22"/>
                <w:szCs w:val="22"/>
              </w:rPr>
              <w:t xml:space="preserve"> prostredníctvom výberu oprávnených typov aktivít </w:t>
            </w:r>
            <w:r w:rsidRPr="00D646A6">
              <w:rPr>
                <w:rFonts w:ascii="Arial Narrow" w:hAnsi="Arial Narrow"/>
                <w:b/>
                <w:sz w:val="22"/>
                <w:szCs w:val="22"/>
              </w:rPr>
              <w:t>vo formulári ŽoNFP</w:t>
            </w:r>
            <w:r w:rsidRPr="00D646A6">
              <w:rPr>
                <w:rFonts w:ascii="Arial Narrow" w:hAnsi="Arial Narrow"/>
                <w:sz w:val="22"/>
                <w:szCs w:val="22"/>
              </w:rPr>
              <w:t xml:space="preserve"> v rámci ktorého sa v </w:t>
            </w:r>
            <w:r w:rsidRPr="00D646A6">
              <w:rPr>
                <w:rFonts w:ascii="Arial Narrow" w:hAnsi="Arial Narrow"/>
                <w:b/>
                <w:sz w:val="22"/>
                <w:szCs w:val="22"/>
              </w:rPr>
              <w:t>tabuľke č. 5 automaticky vygeneruje text o cieli HP UR</w:t>
            </w:r>
            <w:r w:rsidRPr="00D646A6">
              <w:rPr>
                <w:rFonts w:ascii="Arial Narrow" w:hAnsi="Arial Narrow"/>
                <w:sz w:val="22"/>
                <w:szCs w:val="22"/>
              </w:rPr>
              <w:t xml:space="preserve">, ku ktorému projekt prispieva. Zároveň žiadateľ v rámci formuláru žiadosti o NFP v </w:t>
            </w:r>
            <w:r w:rsidRPr="00D646A6">
              <w:rPr>
                <w:rFonts w:ascii="Arial Narrow" w:hAnsi="Arial Narrow"/>
                <w:b/>
                <w:sz w:val="22"/>
                <w:szCs w:val="22"/>
              </w:rPr>
              <w:t>čestnom vyhlásení v tabuľke č. 15 formulára ŽoNFP</w:t>
            </w:r>
            <w:r>
              <w:rPr>
                <w:rFonts w:ascii="Arial Narrow" w:hAnsi="Arial Narrow"/>
                <w:sz w:val="22"/>
                <w:szCs w:val="22"/>
              </w:rPr>
              <w:t xml:space="preserve"> </w:t>
            </w:r>
            <w:r w:rsidRPr="00D646A6">
              <w:rPr>
                <w:rFonts w:ascii="Arial Narrow" w:hAnsi="Arial Narrow"/>
                <w:sz w:val="22"/>
                <w:szCs w:val="22"/>
              </w:rPr>
              <w:t>potvrdzuje súlad s horizontálnymi princípmi. V prípade, ak aktivity projektu nie sú v súlade s oprávnenými typmi aktivít v rámci výzvy, projekt zároveň nespĺňa podmienku poskytnutia príspevku z hľadiska súladu s HP.</w:t>
            </w:r>
            <w:r w:rsidRPr="00E02C5F">
              <w:rPr>
                <w:rFonts w:ascii="Arial Narrow" w:hAnsi="Arial Narrow"/>
                <w:sz w:val="22"/>
                <w:szCs w:val="22"/>
              </w:rPr>
              <w:t xml:space="preserve"> </w:t>
            </w:r>
          </w:p>
          <w:p w14:paraId="2B5B2D04" w14:textId="77777777" w:rsidR="003844E8" w:rsidRPr="00CC54B0" w:rsidRDefault="003844E8" w:rsidP="002102F9">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63DACE63" w14:textId="0026F43C" w:rsidR="003844E8" w:rsidRPr="00E02C5F" w:rsidRDefault="003844E8" w:rsidP="00D646A6">
            <w:pPr>
              <w:spacing w:before="120" w:after="240" w:line="240" w:lineRule="auto"/>
              <w:rPr>
                <w:rFonts w:ascii="Arial Narrow" w:hAnsi="Arial Narrow"/>
                <w:sz w:val="22"/>
                <w:szCs w:val="22"/>
              </w:rPr>
            </w:pPr>
            <w:r w:rsidRPr="00CC54B0">
              <w:rPr>
                <w:rFonts w:ascii="Arial Narrow" w:hAnsi="Arial Narrow"/>
                <w:sz w:val="22"/>
                <w:szCs w:val="22"/>
              </w:rPr>
              <w:t>S</w:t>
            </w:r>
            <w:r w:rsidRPr="00B33048">
              <w:rPr>
                <w:rFonts w:ascii="Arial Narrow" w:hAnsi="Arial Narrow"/>
                <w:sz w:val="22"/>
                <w:szCs w:val="22"/>
              </w:rPr>
              <w:t>O overuje spl</w:t>
            </w:r>
            <w:r w:rsidRPr="00FF2CEB">
              <w:rPr>
                <w:rFonts w:ascii="Arial Narrow" w:hAnsi="Arial Narrow"/>
                <w:sz w:val="22"/>
                <w:szCs w:val="22"/>
              </w:rPr>
              <w:t>nenie tejto PPP na základe</w:t>
            </w:r>
            <w:r w:rsidRPr="00D646A6">
              <w:rPr>
                <w:rFonts w:ascii="Arial Narrow" w:hAnsi="Arial Narrow"/>
                <w:sz w:val="22"/>
                <w:szCs w:val="22"/>
              </w:rPr>
              <w:t xml:space="preserve"> znenia textu vo vzťahu k HP RMZN </w:t>
            </w:r>
            <w:r w:rsidR="00CE194E">
              <w:rPr>
                <w:rFonts w:ascii="Arial Narrow" w:hAnsi="Arial Narrow"/>
                <w:sz w:val="22"/>
                <w:szCs w:val="22"/>
              </w:rPr>
              <w:t xml:space="preserve">a HP UR </w:t>
            </w:r>
            <w:r w:rsidRPr="00D646A6">
              <w:rPr>
                <w:rFonts w:ascii="Arial Narrow" w:hAnsi="Arial Narrow"/>
                <w:sz w:val="22"/>
                <w:szCs w:val="22"/>
              </w:rPr>
              <w:t>v tabuľke č. 5 formulára ŽoNFP a</w:t>
            </w:r>
            <w:r>
              <w:rPr>
                <w:rFonts w:ascii="Arial Narrow" w:hAnsi="Arial Narrow"/>
                <w:sz w:val="22"/>
                <w:szCs w:val="22"/>
              </w:rPr>
              <w:t xml:space="preserve"> </w:t>
            </w:r>
            <w:r w:rsidRPr="00D646A6">
              <w:rPr>
                <w:rFonts w:ascii="Arial Narrow" w:hAnsi="Arial Narrow"/>
                <w:sz w:val="22"/>
                <w:szCs w:val="22"/>
              </w:rPr>
              <w:t>v</w:t>
            </w:r>
            <w:r>
              <w:rPr>
                <w:rFonts w:ascii="Arial Narrow" w:hAnsi="Arial Narrow"/>
                <w:sz w:val="22"/>
                <w:szCs w:val="22"/>
              </w:rPr>
              <w:t xml:space="preserve"> </w:t>
            </w:r>
            <w:r w:rsidRPr="00D646A6">
              <w:rPr>
                <w:rFonts w:ascii="Arial Narrow" w:hAnsi="Arial Narrow"/>
                <w:sz w:val="22"/>
                <w:szCs w:val="22"/>
              </w:rPr>
              <w:t xml:space="preserve">čestnom vyhlásení v tabuľke č. 15 </w:t>
            </w:r>
            <w:r>
              <w:rPr>
                <w:rFonts w:ascii="Arial Narrow" w:hAnsi="Arial Narrow"/>
                <w:sz w:val="22"/>
                <w:szCs w:val="22"/>
              </w:rPr>
              <w:t xml:space="preserve">formulára </w:t>
            </w:r>
            <w:r>
              <w:rPr>
                <w:rFonts w:ascii="Arial Narrow" w:hAnsi="Arial Narrow"/>
                <w:sz w:val="22"/>
                <w:szCs w:val="22"/>
              </w:rPr>
              <w:lastRenderedPageBreak/>
              <w:t xml:space="preserve">ŽoNFP, kde žiadateľ </w:t>
            </w:r>
            <w:r w:rsidRPr="00D646A6">
              <w:rPr>
                <w:rFonts w:ascii="Arial Narrow" w:hAnsi="Arial Narrow"/>
                <w:sz w:val="22"/>
                <w:szCs w:val="22"/>
              </w:rPr>
              <w:t>potvrdzuje súlad s horizontálnymi princípmi.</w:t>
            </w:r>
            <w:r w:rsidRPr="00E02C5F">
              <w:rPr>
                <w:rFonts w:ascii="Arial Narrow" w:hAnsi="Arial Narrow"/>
                <w:sz w:val="22"/>
                <w:szCs w:val="22"/>
              </w:rPr>
              <w:t xml:space="preserve"> </w:t>
            </w:r>
          </w:p>
        </w:tc>
      </w:tr>
      <w:tr w:rsidR="00FF1AFD" w:rsidRPr="00E02C5F" w14:paraId="1F8CFA23" w14:textId="77777777" w:rsidTr="00D646A6">
        <w:tc>
          <w:tcPr>
            <w:tcW w:w="567" w:type="dxa"/>
            <w:shd w:val="clear" w:color="auto" w:fill="DBE5F1"/>
          </w:tcPr>
          <w:p w14:paraId="381AE7B3" w14:textId="77777777" w:rsidR="003844E8" w:rsidRPr="00E02C5F" w:rsidRDefault="003844E8" w:rsidP="00A113DB">
            <w:pPr>
              <w:numPr>
                <w:ilvl w:val="0"/>
                <w:numId w:val="73"/>
              </w:numPr>
              <w:autoSpaceDE w:val="0"/>
              <w:autoSpaceDN w:val="0"/>
              <w:spacing w:before="120" w:after="120" w:line="240" w:lineRule="auto"/>
              <w:ind w:left="459"/>
              <w:jc w:val="center"/>
              <w:rPr>
                <w:rFonts w:ascii="Arial Narrow" w:hAnsi="Arial Narrow"/>
                <w:b/>
                <w:sz w:val="22"/>
                <w:szCs w:val="22"/>
              </w:rPr>
            </w:pPr>
          </w:p>
        </w:tc>
        <w:tc>
          <w:tcPr>
            <w:tcW w:w="2165" w:type="dxa"/>
            <w:shd w:val="clear" w:color="auto" w:fill="DBE5F1"/>
          </w:tcPr>
          <w:p w14:paraId="7B3796BD" w14:textId="77777777" w:rsidR="003844E8" w:rsidRPr="00E02C5F" w:rsidRDefault="003844E8" w:rsidP="00A113DB">
            <w:pPr>
              <w:spacing w:before="120" w:after="120" w:line="240" w:lineRule="auto"/>
              <w:jc w:val="left"/>
              <w:rPr>
                <w:rFonts w:ascii="Arial Narrow" w:hAnsi="Arial Narrow"/>
                <w:b/>
                <w:sz w:val="22"/>
                <w:szCs w:val="22"/>
              </w:rPr>
            </w:pPr>
            <w:r w:rsidRPr="00E02C5F">
              <w:rPr>
                <w:rFonts w:ascii="Arial Narrow" w:hAnsi="Arial Narrow"/>
                <w:b/>
                <w:sz w:val="22"/>
                <w:szCs w:val="22"/>
              </w:rPr>
              <w:t>Maximálna a minimálna výška príspevku</w:t>
            </w:r>
          </w:p>
        </w:tc>
        <w:tc>
          <w:tcPr>
            <w:tcW w:w="6799" w:type="dxa"/>
            <w:shd w:val="clear" w:color="auto" w:fill="auto"/>
          </w:tcPr>
          <w:p w14:paraId="1E9ED343" w14:textId="77777777" w:rsidR="003844E8" w:rsidRPr="00C0450E"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Pr>
                <w:rFonts w:ascii="Arial Narrow" w:hAnsi="Arial Narrow"/>
                <w:b/>
                <w:i/>
                <w:sz w:val="22"/>
                <w:szCs w:val="22"/>
              </w:rPr>
              <w:t>F</w:t>
            </w:r>
            <w:r w:rsidRPr="00CB6461">
              <w:rPr>
                <w:rFonts w:ascii="Arial Narrow" w:hAnsi="Arial Narrow"/>
                <w:b/>
                <w:i/>
                <w:sz w:val="22"/>
                <w:szCs w:val="22"/>
              </w:rPr>
              <w:t>or</w:t>
            </w:r>
            <w:r w:rsidRPr="00CB6461">
              <w:rPr>
                <w:rFonts w:ascii="Arial Narrow" w:hAnsi="Arial Narrow"/>
                <w:b/>
                <w:i/>
                <w:sz w:val="22"/>
                <w:szCs w:val="22"/>
                <w:lang w:val="sk-SK"/>
              </w:rPr>
              <w:t>ma preukázania</w:t>
            </w:r>
            <w:r w:rsidRPr="00CB6461"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4E1B7BE5" w14:textId="77777777" w:rsidR="003844E8" w:rsidRPr="00D646A6" w:rsidRDefault="003844E8" w:rsidP="0044436F">
            <w:pPr>
              <w:pStyle w:val="Default"/>
              <w:spacing w:before="120" w:after="120"/>
              <w:jc w:val="both"/>
              <w:rPr>
                <w:rFonts w:ascii="Arial Narrow" w:hAnsi="Arial Narrow"/>
                <w:sz w:val="22"/>
                <w:szCs w:val="22"/>
              </w:rPr>
            </w:pPr>
            <w:r w:rsidRPr="00F56212">
              <w:rPr>
                <w:rFonts w:ascii="Arial Narrow" w:hAnsi="Arial Narrow"/>
                <w:sz w:val="22"/>
                <w:szCs w:val="22"/>
              </w:rPr>
              <w:t xml:space="preserve">Žiadateľ preukazuje splnenie tejto podmienky na základe </w:t>
            </w:r>
            <w:r>
              <w:rPr>
                <w:rFonts w:ascii="Arial Narrow" w:hAnsi="Arial Narrow"/>
                <w:sz w:val="22"/>
                <w:szCs w:val="22"/>
              </w:rPr>
              <w:t xml:space="preserve">údajov uvedených vo </w:t>
            </w:r>
            <w:r>
              <w:rPr>
                <w:rFonts w:ascii="Arial Narrow" w:hAnsi="Arial Narrow"/>
                <w:b/>
                <w:sz w:val="22"/>
                <w:szCs w:val="22"/>
              </w:rPr>
              <w:t>formulári</w:t>
            </w:r>
            <w:r w:rsidRPr="00F56212">
              <w:rPr>
                <w:rFonts w:ascii="Arial Narrow" w:hAnsi="Arial Narrow"/>
                <w:b/>
                <w:sz w:val="22"/>
                <w:szCs w:val="22"/>
              </w:rPr>
              <w:t xml:space="preserve"> ŽoNFP</w:t>
            </w:r>
            <w:r>
              <w:rPr>
                <w:rFonts w:ascii="Arial Narrow" w:hAnsi="Arial Narrow"/>
                <w:sz w:val="22"/>
                <w:szCs w:val="22"/>
              </w:rPr>
              <w:t xml:space="preserve"> </w:t>
            </w:r>
            <w:r w:rsidRPr="00D646A6">
              <w:rPr>
                <w:rFonts w:ascii="Arial Narrow" w:hAnsi="Arial Narrow"/>
                <w:sz w:val="22"/>
                <w:szCs w:val="22"/>
              </w:rPr>
              <w:t xml:space="preserve">v rámci </w:t>
            </w:r>
            <w:r w:rsidRPr="00F56212">
              <w:rPr>
                <w:rFonts w:ascii="Arial Narrow" w:hAnsi="Arial Narrow"/>
                <w:b/>
                <w:sz w:val="22"/>
                <w:szCs w:val="22"/>
              </w:rPr>
              <w:t>tabuľky č. 11</w:t>
            </w:r>
            <w:r>
              <w:rPr>
                <w:rFonts w:ascii="Arial Narrow" w:hAnsi="Arial Narrow"/>
                <w:b/>
                <w:sz w:val="22"/>
                <w:szCs w:val="22"/>
              </w:rPr>
              <w:t xml:space="preserve"> – Rozpočet projektu</w:t>
            </w:r>
            <w:r w:rsidRPr="00D646A6">
              <w:rPr>
                <w:rFonts w:ascii="Arial Narrow" w:hAnsi="Arial Narrow"/>
                <w:sz w:val="22"/>
                <w:szCs w:val="22"/>
              </w:rPr>
              <w:t xml:space="preserve"> a</w:t>
            </w:r>
            <w:r w:rsidRPr="00341D21">
              <w:rPr>
                <w:rFonts w:ascii="Arial Narrow" w:hAnsi="Arial Narrow"/>
                <w:sz w:val="22"/>
                <w:szCs w:val="22"/>
              </w:rPr>
              <w:t xml:space="preserve"> </w:t>
            </w:r>
            <w:r w:rsidRPr="00F56212">
              <w:rPr>
                <w:rFonts w:ascii="Arial Narrow" w:hAnsi="Arial Narrow"/>
                <w:b/>
                <w:sz w:val="22"/>
                <w:szCs w:val="22"/>
              </w:rPr>
              <w:t>Prílohy č. </w:t>
            </w:r>
            <w:r>
              <w:rPr>
                <w:rFonts w:ascii="Arial Narrow" w:hAnsi="Arial Narrow"/>
                <w:b/>
                <w:sz w:val="22"/>
                <w:szCs w:val="22"/>
              </w:rPr>
              <w:t>8</w:t>
            </w:r>
            <w:r w:rsidRPr="00F56212">
              <w:rPr>
                <w:rFonts w:ascii="Arial Narrow" w:hAnsi="Arial Narrow"/>
                <w:b/>
                <w:sz w:val="22"/>
                <w:szCs w:val="22"/>
              </w:rPr>
              <w:t xml:space="preserve"> ŽoNFP – </w:t>
            </w:r>
            <w:r>
              <w:rPr>
                <w:rFonts w:ascii="Arial Narrow" w:hAnsi="Arial Narrow"/>
                <w:b/>
                <w:sz w:val="22"/>
                <w:szCs w:val="22"/>
              </w:rPr>
              <w:t>D</w:t>
            </w:r>
            <w:r w:rsidR="00503C66">
              <w:rPr>
                <w:rFonts w:ascii="Arial Narrow" w:hAnsi="Arial Narrow"/>
                <w:b/>
                <w:sz w:val="22"/>
                <w:szCs w:val="22"/>
              </w:rPr>
              <w:t xml:space="preserve">okumentácia k </w:t>
            </w:r>
            <w:r>
              <w:rPr>
                <w:rFonts w:ascii="Arial Narrow" w:hAnsi="Arial Narrow"/>
                <w:b/>
                <w:sz w:val="22"/>
                <w:szCs w:val="22"/>
              </w:rPr>
              <w:t xml:space="preserve">oprávnenosti výdavkov </w:t>
            </w:r>
            <w:r w:rsidRPr="00D646A6">
              <w:rPr>
                <w:rFonts w:ascii="Arial Narrow" w:hAnsi="Arial Narrow"/>
                <w:sz w:val="22"/>
                <w:szCs w:val="22"/>
              </w:rPr>
              <w:t>v rámci hárku Podrobný rozpočet projektu.</w:t>
            </w:r>
          </w:p>
          <w:p w14:paraId="0F6CCFC5" w14:textId="77777777" w:rsidR="003844E8" w:rsidRPr="00CC54B0" w:rsidRDefault="003844E8" w:rsidP="0044436F">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5C6B684B" w14:textId="77777777" w:rsidR="003844E8" w:rsidRPr="00E02C5F" w:rsidRDefault="003844E8" w:rsidP="00F620DD">
            <w:pPr>
              <w:spacing w:before="120" w:after="240" w:line="240" w:lineRule="auto"/>
              <w:rPr>
                <w:rFonts w:ascii="Arial Narrow" w:hAnsi="Arial Narrow"/>
                <w:sz w:val="22"/>
                <w:szCs w:val="22"/>
              </w:rPr>
            </w:pPr>
            <w:r w:rsidRPr="00CC54B0">
              <w:rPr>
                <w:rFonts w:ascii="Arial Narrow" w:hAnsi="Arial Narrow"/>
                <w:sz w:val="22"/>
                <w:szCs w:val="22"/>
              </w:rPr>
              <w:t>S</w:t>
            </w:r>
            <w:r w:rsidRPr="00B33048">
              <w:rPr>
                <w:rFonts w:ascii="Arial Narrow" w:hAnsi="Arial Narrow"/>
                <w:sz w:val="22"/>
                <w:szCs w:val="22"/>
              </w:rPr>
              <w:t xml:space="preserve">O overuje splnenie </w:t>
            </w:r>
            <w:r>
              <w:rPr>
                <w:rFonts w:ascii="Arial Narrow" w:hAnsi="Arial Narrow"/>
                <w:sz w:val="22"/>
                <w:szCs w:val="22"/>
              </w:rPr>
              <w:t xml:space="preserve">tejto </w:t>
            </w:r>
            <w:r w:rsidRPr="00B33048">
              <w:rPr>
                <w:rFonts w:ascii="Arial Narrow" w:hAnsi="Arial Narrow"/>
                <w:sz w:val="22"/>
                <w:szCs w:val="22"/>
              </w:rPr>
              <w:t xml:space="preserve">PPP </w:t>
            </w:r>
            <w:r>
              <w:rPr>
                <w:rFonts w:ascii="Arial Narrow" w:hAnsi="Arial Narrow"/>
                <w:sz w:val="22"/>
                <w:szCs w:val="22"/>
              </w:rPr>
              <w:t>na základe údajov uvedených vo vyššie stanovenej dokumentácii.</w:t>
            </w:r>
          </w:p>
        </w:tc>
      </w:tr>
      <w:tr w:rsidR="00FF1AFD" w:rsidRPr="00E02C5F" w14:paraId="63FF1C64" w14:textId="77777777" w:rsidTr="00D646A6">
        <w:tc>
          <w:tcPr>
            <w:tcW w:w="567" w:type="dxa"/>
            <w:shd w:val="clear" w:color="auto" w:fill="DBE5F1"/>
          </w:tcPr>
          <w:p w14:paraId="7E64D1F9" w14:textId="77777777" w:rsidR="003844E8" w:rsidRPr="00E02C5F" w:rsidRDefault="003844E8" w:rsidP="00A113DB">
            <w:pPr>
              <w:numPr>
                <w:ilvl w:val="0"/>
                <w:numId w:val="73"/>
              </w:numPr>
              <w:autoSpaceDE w:val="0"/>
              <w:autoSpaceDN w:val="0"/>
              <w:spacing w:before="120" w:after="120" w:line="240" w:lineRule="auto"/>
              <w:ind w:left="459"/>
              <w:jc w:val="center"/>
              <w:rPr>
                <w:rFonts w:ascii="Arial Narrow" w:hAnsi="Arial Narrow"/>
                <w:b/>
                <w:sz w:val="22"/>
                <w:szCs w:val="22"/>
              </w:rPr>
            </w:pPr>
            <w:r w:rsidRPr="00E02C5F">
              <w:rPr>
                <w:rFonts w:ascii="Arial Narrow" w:hAnsi="Arial Narrow"/>
                <w:b/>
                <w:sz w:val="22"/>
                <w:szCs w:val="22"/>
              </w:rPr>
              <w:t xml:space="preserve"> </w:t>
            </w:r>
          </w:p>
        </w:tc>
        <w:tc>
          <w:tcPr>
            <w:tcW w:w="2165" w:type="dxa"/>
            <w:shd w:val="clear" w:color="auto" w:fill="DBE5F1"/>
          </w:tcPr>
          <w:p w14:paraId="7CD845AC" w14:textId="77777777" w:rsidR="003844E8" w:rsidRPr="00E02C5F" w:rsidRDefault="003844E8" w:rsidP="00BA0143">
            <w:pPr>
              <w:spacing w:before="120" w:after="120" w:line="240" w:lineRule="auto"/>
              <w:jc w:val="left"/>
              <w:rPr>
                <w:rFonts w:ascii="Arial Narrow" w:hAnsi="Arial Narrow"/>
                <w:b/>
                <w:sz w:val="22"/>
                <w:szCs w:val="22"/>
              </w:rPr>
            </w:pPr>
            <w:r w:rsidRPr="00E02C5F">
              <w:rPr>
                <w:rFonts w:ascii="Arial Narrow" w:hAnsi="Arial Narrow"/>
                <w:b/>
                <w:sz w:val="22"/>
                <w:szCs w:val="22"/>
              </w:rPr>
              <w:t>Časová oprávnenosť realizácie projektu</w:t>
            </w:r>
          </w:p>
        </w:tc>
        <w:tc>
          <w:tcPr>
            <w:tcW w:w="6799" w:type="dxa"/>
            <w:shd w:val="clear" w:color="auto" w:fill="auto"/>
          </w:tcPr>
          <w:p w14:paraId="0FF5E062" w14:textId="77777777" w:rsidR="003844E8" w:rsidRPr="00C0450E"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CB6461">
              <w:rPr>
                <w:rFonts w:ascii="Arial Narrow" w:hAnsi="Arial Narrow"/>
                <w:b/>
                <w:i/>
                <w:sz w:val="22"/>
                <w:szCs w:val="22"/>
              </w:rPr>
              <w:t>For</w:t>
            </w:r>
            <w:r w:rsidRPr="00CB6461">
              <w:rPr>
                <w:rFonts w:ascii="Arial Narrow" w:hAnsi="Arial Narrow"/>
                <w:b/>
                <w:i/>
                <w:sz w:val="22"/>
                <w:szCs w:val="22"/>
                <w:lang w:val="sk-SK"/>
              </w:rPr>
              <w:t>ma preukázania</w:t>
            </w:r>
            <w:r w:rsidRPr="00CB6461"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66ADBDAE" w14:textId="77777777" w:rsidR="003844E8" w:rsidRDefault="003844E8" w:rsidP="002D4130">
            <w:pPr>
              <w:pStyle w:val="Default"/>
              <w:spacing w:before="120" w:after="120"/>
              <w:jc w:val="both"/>
              <w:rPr>
                <w:rFonts w:ascii="Arial Narrow" w:hAnsi="Arial Narrow"/>
                <w:b/>
                <w:sz w:val="22"/>
                <w:szCs w:val="22"/>
              </w:rPr>
            </w:pPr>
            <w:r w:rsidRPr="001D4178">
              <w:rPr>
                <w:rFonts w:ascii="Arial Narrow" w:hAnsi="Arial Narrow"/>
                <w:sz w:val="22"/>
                <w:szCs w:val="22"/>
              </w:rPr>
              <w:t xml:space="preserve">Žiadateľ preukazuje splnenie tejto podmienky na základe </w:t>
            </w:r>
            <w:r>
              <w:rPr>
                <w:rFonts w:ascii="Arial Narrow" w:hAnsi="Arial Narrow"/>
                <w:sz w:val="22"/>
                <w:szCs w:val="22"/>
              </w:rPr>
              <w:t xml:space="preserve">údajov uvedených vo </w:t>
            </w:r>
            <w:r>
              <w:rPr>
                <w:rFonts w:ascii="Arial Narrow" w:hAnsi="Arial Narrow"/>
                <w:b/>
                <w:sz w:val="22"/>
                <w:szCs w:val="22"/>
              </w:rPr>
              <w:t>formulári Žo</w:t>
            </w:r>
            <w:r w:rsidRPr="00205FEB">
              <w:rPr>
                <w:rFonts w:ascii="Arial Narrow" w:hAnsi="Arial Narrow"/>
                <w:b/>
                <w:sz w:val="22"/>
                <w:szCs w:val="22"/>
              </w:rPr>
              <w:t>NFP</w:t>
            </w:r>
            <w:r w:rsidRPr="00F85EFF">
              <w:rPr>
                <w:rFonts w:ascii="Arial Narrow" w:hAnsi="Arial Narrow"/>
                <w:sz w:val="22"/>
                <w:szCs w:val="22"/>
              </w:rPr>
              <w:t xml:space="preserve"> </w:t>
            </w:r>
            <w:r w:rsidRPr="00D646A6">
              <w:rPr>
                <w:rFonts w:ascii="Arial Narrow" w:hAnsi="Arial Narrow"/>
                <w:sz w:val="22"/>
                <w:szCs w:val="22"/>
              </w:rPr>
              <w:t>v</w:t>
            </w:r>
            <w:r>
              <w:rPr>
                <w:rFonts w:ascii="Arial Narrow" w:hAnsi="Arial Narrow"/>
                <w:b/>
                <w:sz w:val="22"/>
                <w:szCs w:val="22"/>
              </w:rPr>
              <w:t> tabuľke č. 9</w:t>
            </w:r>
            <w:r>
              <w:t xml:space="preserve"> </w:t>
            </w:r>
            <w:r w:rsidRPr="00335FA8">
              <w:rPr>
                <w:rFonts w:ascii="Arial Narrow" w:hAnsi="Arial Narrow"/>
                <w:b/>
                <w:sz w:val="22"/>
                <w:szCs w:val="22"/>
              </w:rPr>
              <w:t>Harmonogram realizácie aktivít</w:t>
            </w:r>
            <w:r>
              <w:rPr>
                <w:rFonts w:ascii="Arial Narrow" w:hAnsi="Arial Narrow"/>
                <w:b/>
                <w:sz w:val="22"/>
                <w:szCs w:val="22"/>
              </w:rPr>
              <w:t>.</w:t>
            </w:r>
          </w:p>
          <w:p w14:paraId="3252B140" w14:textId="77777777" w:rsidR="003844E8" w:rsidRPr="00CC54B0" w:rsidRDefault="003844E8" w:rsidP="002D4130">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2966B373" w14:textId="77777777" w:rsidR="003844E8" w:rsidRPr="00E02C5F" w:rsidRDefault="003844E8" w:rsidP="00D646A6">
            <w:pPr>
              <w:spacing w:before="120" w:after="240" w:line="240" w:lineRule="auto"/>
              <w:rPr>
                <w:rFonts w:ascii="Arial Narrow" w:hAnsi="Arial Narrow"/>
                <w:sz w:val="22"/>
                <w:szCs w:val="22"/>
              </w:rPr>
            </w:pPr>
            <w:r w:rsidRPr="00CC54B0">
              <w:rPr>
                <w:rFonts w:ascii="Arial Narrow" w:hAnsi="Arial Narrow"/>
                <w:sz w:val="22"/>
                <w:szCs w:val="22"/>
              </w:rPr>
              <w:t>S</w:t>
            </w:r>
            <w:r w:rsidRPr="00B33048">
              <w:rPr>
                <w:rFonts w:ascii="Arial Narrow" w:hAnsi="Arial Narrow"/>
                <w:sz w:val="22"/>
                <w:szCs w:val="22"/>
              </w:rPr>
              <w:t xml:space="preserve">O overuje splnenie </w:t>
            </w:r>
            <w:r>
              <w:rPr>
                <w:rFonts w:ascii="Arial Narrow" w:hAnsi="Arial Narrow"/>
                <w:sz w:val="22"/>
                <w:szCs w:val="22"/>
              </w:rPr>
              <w:t xml:space="preserve">tejto </w:t>
            </w:r>
            <w:r w:rsidRPr="00B33048">
              <w:rPr>
                <w:rFonts w:ascii="Arial Narrow" w:hAnsi="Arial Narrow"/>
                <w:sz w:val="22"/>
                <w:szCs w:val="22"/>
              </w:rPr>
              <w:t xml:space="preserve">PPP </w:t>
            </w:r>
            <w:r>
              <w:rPr>
                <w:rFonts w:ascii="Arial Narrow" w:hAnsi="Arial Narrow"/>
                <w:sz w:val="22"/>
                <w:szCs w:val="22"/>
              </w:rPr>
              <w:t>na základe údajov uvedených vo formulári ŽoNFP.</w:t>
            </w:r>
          </w:p>
        </w:tc>
      </w:tr>
      <w:tr w:rsidR="00FF1AFD" w:rsidRPr="00E02C5F" w14:paraId="0383419B" w14:textId="77777777" w:rsidTr="00D646A6">
        <w:tc>
          <w:tcPr>
            <w:tcW w:w="567" w:type="dxa"/>
            <w:shd w:val="clear" w:color="auto" w:fill="DBE5F1"/>
          </w:tcPr>
          <w:p w14:paraId="4CF10B75" w14:textId="77777777" w:rsidR="003844E8" w:rsidRPr="00E02C5F" w:rsidRDefault="003844E8" w:rsidP="00A113DB">
            <w:pPr>
              <w:numPr>
                <w:ilvl w:val="0"/>
                <w:numId w:val="73"/>
              </w:numPr>
              <w:autoSpaceDE w:val="0"/>
              <w:autoSpaceDN w:val="0"/>
              <w:spacing w:before="120" w:after="120" w:line="240" w:lineRule="auto"/>
              <w:ind w:left="459"/>
              <w:jc w:val="center"/>
              <w:rPr>
                <w:rFonts w:ascii="Arial Narrow" w:hAnsi="Arial Narrow"/>
                <w:b/>
                <w:sz w:val="22"/>
                <w:szCs w:val="22"/>
              </w:rPr>
            </w:pPr>
          </w:p>
        </w:tc>
        <w:tc>
          <w:tcPr>
            <w:tcW w:w="2165" w:type="dxa"/>
            <w:shd w:val="clear" w:color="auto" w:fill="DBE5F1"/>
          </w:tcPr>
          <w:p w14:paraId="56516D41" w14:textId="77777777" w:rsidR="003844E8" w:rsidRPr="00E02C5F" w:rsidRDefault="00BA0143" w:rsidP="00A113DB">
            <w:pPr>
              <w:pStyle w:val="Default"/>
              <w:spacing w:before="120" w:after="120"/>
              <w:rPr>
                <w:rFonts w:ascii="Arial Narrow" w:hAnsi="Arial Narrow"/>
                <w:b/>
                <w:sz w:val="22"/>
                <w:szCs w:val="22"/>
              </w:rPr>
            </w:pPr>
            <w:r>
              <w:rPr>
                <w:rFonts w:ascii="Arial Narrow" w:hAnsi="Arial Narrow"/>
                <w:b/>
                <w:sz w:val="22"/>
                <w:szCs w:val="22"/>
              </w:rPr>
              <w:t>Podmienky</w:t>
            </w:r>
            <w:r w:rsidR="003844E8" w:rsidRPr="00E02C5F">
              <w:rPr>
                <w:rFonts w:ascii="Arial Narrow" w:hAnsi="Arial Narrow"/>
                <w:b/>
                <w:sz w:val="22"/>
                <w:szCs w:val="22"/>
              </w:rPr>
              <w:t xml:space="preserve"> poskytnutia príspevku z hľadiska definovania merateľných ukazovateľov projektu</w:t>
            </w:r>
          </w:p>
        </w:tc>
        <w:tc>
          <w:tcPr>
            <w:tcW w:w="6799" w:type="dxa"/>
            <w:shd w:val="clear" w:color="auto" w:fill="auto"/>
          </w:tcPr>
          <w:p w14:paraId="0CD94A15" w14:textId="77777777" w:rsidR="003844E8" w:rsidRPr="00C0450E"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CB6461">
              <w:rPr>
                <w:rFonts w:ascii="Arial Narrow" w:hAnsi="Arial Narrow"/>
                <w:b/>
                <w:i/>
                <w:sz w:val="22"/>
                <w:szCs w:val="22"/>
              </w:rPr>
              <w:t>For</w:t>
            </w:r>
            <w:r w:rsidRPr="00CB6461">
              <w:rPr>
                <w:rFonts w:ascii="Arial Narrow" w:hAnsi="Arial Narrow"/>
                <w:b/>
                <w:i/>
                <w:sz w:val="22"/>
                <w:szCs w:val="22"/>
                <w:lang w:val="sk-SK"/>
              </w:rPr>
              <w:t>ma preukázania</w:t>
            </w:r>
            <w:r w:rsidRPr="00CB6461"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06FBB796" w14:textId="77777777" w:rsidR="003844E8" w:rsidRDefault="003844E8" w:rsidP="002D4130">
            <w:pPr>
              <w:pStyle w:val="Default"/>
              <w:spacing w:before="120" w:after="120"/>
              <w:jc w:val="both"/>
              <w:rPr>
                <w:rFonts w:ascii="Arial Narrow" w:hAnsi="Arial Narrow" w:cs="Times New Roman"/>
                <w:color w:val="auto"/>
                <w:sz w:val="22"/>
                <w:szCs w:val="22"/>
              </w:rPr>
            </w:pPr>
            <w:r w:rsidRPr="00871679">
              <w:rPr>
                <w:rFonts w:ascii="Arial Narrow" w:hAnsi="Arial Narrow" w:cs="Times New Roman"/>
                <w:color w:val="auto"/>
                <w:sz w:val="22"/>
                <w:szCs w:val="22"/>
              </w:rPr>
              <w:t xml:space="preserve">Žiadateľ preukazuje splnenie tejto podmienky na základe </w:t>
            </w:r>
            <w:r>
              <w:rPr>
                <w:rFonts w:ascii="Arial Narrow" w:hAnsi="Arial Narrow"/>
                <w:sz w:val="22"/>
                <w:szCs w:val="22"/>
              </w:rPr>
              <w:t xml:space="preserve">údajov uvedených vo </w:t>
            </w:r>
            <w:r>
              <w:rPr>
                <w:rFonts w:ascii="Arial Narrow" w:hAnsi="Arial Narrow"/>
                <w:b/>
                <w:sz w:val="22"/>
                <w:szCs w:val="22"/>
              </w:rPr>
              <w:t>formulári</w:t>
            </w:r>
            <w:r w:rsidRPr="00871679">
              <w:rPr>
                <w:rFonts w:ascii="Arial Narrow" w:hAnsi="Arial Narrow" w:cs="Times New Roman"/>
                <w:b/>
                <w:color w:val="auto"/>
                <w:sz w:val="22"/>
                <w:szCs w:val="22"/>
              </w:rPr>
              <w:t xml:space="preserve"> ŽoNFP</w:t>
            </w:r>
            <w:r>
              <w:rPr>
                <w:rFonts w:ascii="Arial Narrow" w:hAnsi="Arial Narrow"/>
                <w:sz w:val="22"/>
                <w:szCs w:val="22"/>
              </w:rPr>
              <w:t xml:space="preserve"> v </w:t>
            </w:r>
            <w:r>
              <w:rPr>
                <w:rFonts w:ascii="Arial Narrow" w:hAnsi="Arial Narrow"/>
                <w:b/>
                <w:sz w:val="22"/>
                <w:szCs w:val="22"/>
              </w:rPr>
              <w:t>tabuľke</w:t>
            </w:r>
            <w:r w:rsidRPr="00131A6B">
              <w:rPr>
                <w:rFonts w:ascii="Arial Narrow" w:hAnsi="Arial Narrow"/>
                <w:b/>
                <w:sz w:val="22"/>
                <w:szCs w:val="22"/>
              </w:rPr>
              <w:t xml:space="preserve"> č.</w:t>
            </w:r>
            <w:r>
              <w:rPr>
                <w:rFonts w:ascii="Arial Narrow" w:hAnsi="Arial Narrow"/>
                <w:b/>
                <w:sz w:val="22"/>
                <w:szCs w:val="22"/>
              </w:rPr>
              <w:t xml:space="preserve"> </w:t>
            </w:r>
            <w:r>
              <w:rPr>
                <w:rFonts w:ascii="Arial Narrow" w:hAnsi="Arial Narrow" w:cs="Times New Roman"/>
                <w:b/>
                <w:color w:val="auto"/>
                <w:sz w:val="22"/>
                <w:szCs w:val="22"/>
              </w:rPr>
              <w:t xml:space="preserve">10 </w:t>
            </w:r>
            <w:r w:rsidRPr="00845273">
              <w:rPr>
                <w:rFonts w:ascii="Arial Narrow" w:hAnsi="Arial Narrow" w:cs="Times New Roman"/>
                <w:b/>
                <w:color w:val="auto"/>
                <w:sz w:val="22"/>
                <w:szCs w:val="22"/>
              </w:rPr>
              <w:t>Aktivity projektu a očakávané merateľné ukazovatele</w:t>
            </w:r>
            <w:r>
              <w:rPr>
                <w:rFonts w:ascii="Arial Narrow" w:hAnsi="Arial Narrow" w:cs="Times New Roman"/>
                <w:b/>
                <w:color w:val="auto"/>
                <w:sz w:val="22"/>
                <w:szCs w:val="22"/>
              </w:rPr>
              <w:t>.</w:t>
            </w:r>
          </w:p>
          <w:p w14:paraId="01BEB290" w14:textId="77777777" w:rsidR="003844E8" w:rsidRPr="00CC54B0" w:rsidRDefault="003844E8" w:rsidP="002D4130">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CC54B0">
              <w:rPr>
                <w:rFonts w:ascii="Arial Narrow" w:hAnsi="Arial Narrow"/>
                <w:b/>
                <w:i/>
                <w:spacing w:val="0"/>
                <w:sz w:val="22"/>
                <w:szCs w:val="22"/>
                <w:lang w:val="sk-SK"/>
              </w:rPr>
              <w:t>Spôsob overenia splnenia PPP</w:t>
            </w:r>
          </w:p>
          <w:p w14:paraId="0BD4F337" w14:textId="77777777" w:rsidR="003844E8" w:rsidRPr="00E02C5F" w:rsidRDefault="003844E8" w:rsidP="00D646A6">
            <w:pPr>
              <w:pStyle w:val="Default"/>
              <w:spacing w:before="120" w:after="240"/>
              <w:jc w:val="both"/>
              <w:rPr>
                <w:rFonts w:ascii="Arial Narrow" w:hAnsi="Arial Narrow" w:cs="Times New Roman"/>
                <w:color w:val="auto"/>
                <w:sz w:val="22"/>
                <w:szCs w:val="22"/>
              </w:rPr>
            </w:pPr>
            <w:r w:rsidRPr="00CC54B0">
              <w:rPr>
                <w:rFonts w:ascii="Arial Narrow" w:hAnsi="Arial Narrow" w:cs="Times New Roman"/>
                <w:color w:val="auto"/>
                <w:sz w:val="22"/>
                <w:szCs w:val="22"/>
              </w:rPr>
              <w:t>S</w:t>
            </w:r>
            <w:r w:rsidRPr="00B33048">
              <w:rPr>
                <w:rFonts w:ascii="Arial Narrow" w:hAnsi="Arial Narrow" w:cs="Times New Roman"/>
                <w:color w:val="auto"/>
                <w:sz w:val="22"/>
                <w:szCs w:val="22"/>
              </w:rPr>
              <w:t xml:space="preserve">O overuje splnenie </w:t>
            </w:r>
            <w:r>
              <w:rPr>
                <w:rFonts w:ascii="Arial Narrow" w:hAnsi="Arial Narrow" w:cs="Times New Roman"/>
                <w:color w:val="auto"/>
                <w:sz w:val="22"/>
                <w:szCs w:val="22"/>
              </w:rPr>
              <w:t xml:space="preserve">tejto </w:t>
            </w:r>
            <w:r w:rsidRPr="00B33048">
              <w:rPr>
                <w:rFonts w:ascii="Arial Narrow" w:hAnsi="Arial Narrow" w:cs="Times New Roman"/>
                <w:color w:val="auto"/>
                <w:sz w:val="22"/>
                <w:szCs w:val="22"/>
              </w:rPr>
              <w:t xml:space="preserve">PPP </w:t>
            </w:r>
            <w:r>
              <w:rPr>
                <w:rFonts w:ascii="Arial Narrow" w:hAnsi="Arial Narrow" w:cs="Times New Roman"/>
                <w:color w:val="auto"/>
                <w:sz w:val="22"/>
                <w:szCs w:val="22"/>
              </w:rPr>
              <w:t>na základe údajov uvedených vo formulári ŽoNFP.</w:t>
            </w:r>
          </w:p>
        </w:tc>
      </w:tr>
      <w:tr w:rsidR="00FF1AFD" w:rsidRPr="00E02C5F" w14:paraId="769DB37B" w14:textId="77777777" w:rsidTr="00D646A6">
        <w:tc>
          <w:tcPr>
            <w:tcW w:w="567" w:type="dxa"/>
            <w:shd w:val="clear" w:color="auto" w:fill="DBE5F1"/>
          </w:tcPr>
          <w:p w14:paraId="5D787964" w14:textId="77777777" w:rsidR="003844E8" w:rsidRPr="00E02C5F" w:rsidRDefault="003844E8" w:rsidP="00A113DB">
            <w:pPr>
              <w:numPr>
                <w:ilvl w:val="0"/>
                <w:numId w:val="73"/>
              </w:numPr>
              <w:autoSpaceDE w:val="0"/>
              <w:autoSpaceDN w:val="0"/>
              <w:spacing w:before="120" w:after="120" w:line="240" w:lineRule="auto"/>
              <w:ind w:left="459"/>
              <w:jc w:val="center"/>
              <w:rPr>
                <w:rFonts w:ascii="Arial Narrow" w:hAnsi="Arial Narrow"/>
                <w:b/>
                <w:sz w:val="22"/>
                <w:szCs w:val="22"/>
              </w:rPr>
            </w:pPr>
          </w:p>
        </w:tc>
        <w:tc>
          <w:tcPr>
            <w:tcW w:w="2165" w:type="dxa"/>
            <w:shd w:val="clear" w:color="auto" w:fill="DBE5F1"/>
          </w:tcPr>
          <w:p w14:paraId="71D5D4B5" w14:textId="77777777" w:rsidR="003844E8" w:rsidRPr="00E02C5F" w:rsidRDefault="003844E8" w:rsidP="00A113DB">
            <w:pPr>
              <w:pStyle w:val="Default"/>
              <w:spacing w:before="120" w:after="120"/>
              <w:rPr>
                <w:rFonts w:ascii="Arial Narrow" w:hAnsi="Arial Narrow" w:cs="Times New Roman"/>
                <w:b/>
                <w:color w:val="auto"/>
                <w:sz w:val="22"/>
                <w:szCs w:val="22"/>
              </w:rPr>
            </w:pPr>
            <w:r w:rsidRPr="00E02C5F">
              <w:rPr>
                <w:rFonts w:ascii="Arial Narrow" w:hAnsi="Arial Narrow" w:cs="Times New Roman"/>
                <w:b/>
                <w:color w:val="auto"/>
                <w:sz w:val="22"/>
                <w:szCs w:val="22"/>
              </w:rPr>
              <w:t>Podmienka zákazu opätovného predloženia ŽoNFP s rovnakým predmetom projektu v prípade neukončeniu schvaľovacieho procesu</w:t>
            </w:r>
          </w:p>
          <w:p w14:paraId="334E25D5" w14:textId="77777777" w:rsidR="003844E8" w:rsidRPr="00E02C5F" w:rsidRDefault="003844E8" w:rsidP="00A113DB">
            <w:pPr>
              <w:pStyle w:val="Default"/>
              <w:spacing w:before="120" w:after="120"/>
              <w:rPr>
                <w:rFonts w:ascii="Arial Narrow" w:hAnsi="Arial Narrow"/>
                <w:b/>
                <w:sz w:val="22"/>
                <w:szCs w:val="22"/>
              </w:rPr>
            </w:pPr>
          </w:p>
        </w:tc>
        <w:tc>
          <w:tcPr>
            <w:tcW w:w="6799" w:type="dxa"/>
            <w:shd w:val="clear" w:color="auto" w:fill="auto"/>
          </w:tcPr>
          <w:p w14:paraId="580E1C71" w14:textId="77777777" w:rsidR="003844E8" w:rsidRPr="00C0450E" w:rsidRDefault="003844E8" w:rsidP="00D646A6">
            <w:pPr>
              <w:pStyle w:val="PlainText11"/>
              <w:shd w:val="clear" w:color="auto" w:fill="95B3D7" w:themeFill="accent1" w:themeFillTint="99"/>
              <w:spacing w:before="120" w:after="120"/>
              <w:jc w:val="both"/>
              <w:rPr>
                <w:rFonts w:ascii="Arial Narrow" w:hAnsi="Arial Narrow"/>
                <w:b/>
                <w:i/>
                <w:spacing w:val="0"/>
                <w:sz w:val="22"/>
                <w:szCs w:val="22"/>
                <w:lang w:val="sk-SK"/>
              </w:rPr>
            </w:pPr>
            <w:r w:rsidRPr="00CB6461">
              <w:rPr>
                <w:rFonts w:ascii="Arial Narrow" w:hAnsi="Arial Narrow"/>
                <w:b/>
                <w:i/>
                <w:sz w:val="22"/>
                <w:szCs w:val="22"/>
              </w:rPr>
              <w:t>For</w:t>
            </w:r>
            <w:r w:rsidRPr="00CB6461">
              <w:rPr>
                <w:rFonts w:ascii="Arial Narrow" w:hAnsi="Arial Narrow"/>
                <w:b/>
                <w:i/>
                <w:sz w:val="22"/>
                <w:szCs w:val="22"/>
                <w:lang w:val="sk-SK"/>
              </w:rPr>
              <w:t>ma preukázania</w:t>
            </w:r>
            <w:r w:rsidRPr="00CB6461" w:rsidDel="00391F2C">
              <w:rPr>
                <w:rFonts w:ascii="Arial Narrow" w:hAnsi="Arial Narrow"/>
                <w:b/>
                <w:sz w:val="22"/>
                <w:szCs w:val="22"/>
                <w:lang w:val="sk-SK"/>
              </w:rPr>
              <w:t xml:space="preserve"> </w:t>
            </w:r>
            <w:r w:rsidRPr="00C0450E">
              <w:rPr>
                <w:rFonts w:ascii="Arial Narrow" w:hAnsi="Arial Narrow"/>
                <w:b/>
                <w:i/>
                <w:spacing w:val="0"/>
                <w:sz w:val="22"/>
                <w:szCs w:val="22"/>
                <w:lang w:val="sk-SK"/>
              </w:rPr>
              <w:t>splnenia PPP</w:t>
            </w:r>
          </w:p>
          <w:p w14:paraId="5F3D5935" w14:textId="6458DC88" w:rsidR="0036215C" w:rsidRPr="00867ED9" w:rsidRDefault="003844E8" w:rsidP="000D6BD5">
            <w:pPr>
              <w:pStyle w:val="Default"/>
              <w:spacing w:before="120" w:after="120"/>
              <w:jc w:val="both"/>
              <w:rPr>
                <w:rFonts w:ascii="Arial Narrow" w:hAnsi="Arial Narrow"/>
                <w:sz w:val="22"/>
                <w:szCs w:val="22"/>
              </w:rPr>
            </w:pPr>
            <w:r w:rsidRPr="001D4178">
              <w:rPr>
                <w:rFonts w:ascii="Arial Narrow" w:hAnsi="Arial Narrow"/>
                <w:sz w:val="22"/>
                <w:szCs w:val="22"/>
              </w:rPr>
              <w:t xml:space="preserve">Žiadateľ preukazuje splnenie tejto podmienky poskytnutia príspevku formou </w:t>
            </w:r>
            <w:r w:rsidRPr="00725293">
              <w:rPr>
                <w:rFonts w:ascii="Arial Narrow" w:hAnsi="Arial Narrow"/>
                <w:b/>
                <w:sz w:val="22"/>
                <w:szCs w:val="22"/>
              </w:rPr>
              <w:t>čestného vyhlásenia prostredníctvom t</w:t>
            </w:r>
            <w:r>
              <w:rPr>
                <w:rFonts w:ascii="Arial Narrow" w:hAnsi="Arial Narrow"/>
                <w:b/>
                <w:sz w:val="22"/>
                <w:szCs w:val="22"/>
              </w:rPr>
              <w:t xml:space="preserve">abuľky č. </w:t>
            </w:r>
            <w:r w:rsidRPr="00205FEB">
              <w:rPr>
                <w:rFonts w:ascii="Arial Narrow" w:hAnsi="Arial Narrow"/>
                <w:b/>
                <w:sz w:val="22"/>
                <w:szCs w:val="22"/>
              </w:rPr>
              <w:t xml:space="preserve">15 </w:t>
            </w:r>
            <w:r>
              <w:rPr>
                <w:rFonts w:ascii="Arial Narrow" w:hAnsi="Arial Narrow"/>
                <w:b/>
                <w:sz w:val="22"/>
                <w:szCs w:val="22"/>
              </w:rPr>
              <w:t>f</w:t>
            </w:r>
            <w:r w:rsidRPr="00205FEB">
              <w:rPr>
                <w:rFonts w:ascii="Arial Narrow" w:hAnsi="Arial Narrow"/>
                <w:b/>
                <w:sz w:val="22"/>
                <w:szCs w:val="22"/>
              </w:rPr>
              <w:t>ormulára ŽoNFP</w:t>
            </w:r>
            <w:r w:rsidRPr="00205FEB">
              <w:rPr>
                <w:rFonts w:ascii="Arial Narrow" w:hAnsi="Arial Narrow"/>
                <w:sz w:val="22"/>
                <w:szCs w:val="22"/>
              </w:rPr>
              <w:t>, v rámci ktorého čestne vyhlási, že ŽoNFP</w:t>
            </w:r>
            <w:r w:rsidR="0036215C">
              <w:rPr>
                <w:rFonts w:ascii="Arial Narrow" w:hAnsi="Arial Narrow"/>
                <w:sz w:val="22"/>
                <w:szCs w:val="22"/>
              </w:rPr>
              <w:t xml:space="preserve"> </w:t>
            </w:r>
            <w:r w:rsidR="0036215C" w:rsidRPr="0036215C">
              <w:rPr>
                <w:rFonts w:ascii="Arial Narrow" w:hAnsi="Arial Narrow"/>
                <w:sz w:val="22"/>
                <w:szCs w:val="22"/>
              </w:rPr>
              <w:t>s rovnakým predmetom projektu už nebola schválená v rámci výzvy OP KŽP</w:t>
            </w:r>
            <w:r w:rsidRPr="00205FEB">
              <w:rPr>
                <w:rFonts w:ascii="Arial Narrow" w:hAnsi="Arial Narrow"/>
                <w:sz w:val="22"/>
                <w:szCs w:val="22"/>
              </w:rPr>
              <w:t>a zároveň neprebieha schvaľovanie ŽoNFP s rovnakým predmetom projektu, ktoré by nebolo ku dňu predloženia tejto ŽoNFP u</w:t>
            </w:r>
            <w:r w:rsidRPr="00871679">
              <w:rPr>
                <w:rFonts w:ascii="Arial Narrow" w:hAnsi="Arial Narrow"/>
                <w:sz w:val="22"/>
                <w:szCs w:val="22"/>
              </w:rPr>
              <w:t>končené právoplatným rozhodnutím o ŽoNFP alebo doručeným späťvzatím ŽoNFP.</w:t>
            </w:r>
            <w:r w:rsidR="0036215C">
              <w:rPr>
                <w:rFonts w:ascii="Arial Narrow" w:hAnsi="Arial Narrow"/>
                <w:sz w:val="22"/>
                <w:szCs w:val="22"/>
              </w:rPr>
              <w:t xml:space="preserve"> </w:t>
            </w:r>
            <w:r w:rsidR="0036215C" w:rsidRPr="0036215C">
              <w:rPr>
                <w:rFonts w:ascii="Arial Narrow" w:hAnsi="Arial Narrow"/>
                <w:sz w:val="22"/>
                <w:szCs w:val="22"/>
              </w:rPr>
              <w:t xml:space="preserve">Uvedené neplatí, ak ŽoNFP s rovnakým predmetom projektu už bola schválená v rámci tejto alebo inej výzvy OP KŽP, avšak z rôznych dôvodov nedošlo k uzavretiu zmluvy o </w:t>
            </w:r>
            <w:r w:rsidR="0036215C" w:rsidRPr="00867ED9">
              <w:rPr>
                <w:rFonts w:ascii="Arial Narrow" w:hAnsi="Arial Narrow"/>
                <w:sz w:val="22"/>
                <w:szCs w:val="22"/>
              </w:rPr>
              <w:t xml:space="preserve">poskytnutí NFP. </w:t>
            </w:r>
          </w:p>
          <w:p w14:paraId="30660081" w14:textId="720CD42E" w:rsidR="00B774B9" w:rsidRDefault="0036215C" w:rsidP="00F620DD">
            <w:pPr>
              <w:pStyle w:val="Default"/>
              <w:spacing w:before="240" w:after="120"/>
              <w:jc w:val="both"/>
              <w:rPr>
                <w:rFonts w:ascii="Arial Narrow" w:hAnsi="Arial Narrow"/>
                <w:b/>
                <w:sz w:val="22"/>
                <w:szCs w:val="22"/>
                <w:u w:val="single"/>
              </w:rPr>
            </w:pPr>
            <w:r w:rsidRPr="00867ED9">
              <w:rPr>
                <w:rFonts w:ascii="Arial Narrow" w:hAnsi="Arial Narrow"/>
                <w:b/>
                <w:sz w:val="22"/>
                <w:szCs w:val="22"/>
                <w:u w:val="single"/>
              </w:rPr>
              <w:t>Upozornenie:</w:t>
            </w:r>
          </w:p>
          <w:p w14:paraId="0AFB4A5D" w14:textId="341D041C" w:rsidR="00867ED9" w:rsidRPr="00AD6F56" w:rsidRDefault="00867ED9" w:rsidP="00AD6F56">
            <w:pPr>
              <w:pStyle w:val="Default"/>
              <w:spacing w:after="120"/>
              <w:jc w:val="both"/>
              <w:rPr>
                <w:rFonts w:ascii="Arial Narrow" w:hAnsi="Arial Narrow"/>
                <w:sz w:val="22"/>
                <w:szCs w:val="22"/>
              </w:rPr>
            </w:pPr>
            <w:r w:rsidRPr="004D0C71">
              <w:rPr>
                <w:rFonts w:ascii="Arial Narrow" w:hAnsi="Arial Narrow"/>
                <w:sz w:val="22"/>
                <w:szCs w:val="22"/>
              </w:rPr>
              <w:t>V prípade, že bolo vydané rozhodnutie o neschválení ŽoNFP, ktoré ešte nenadobudlo právoplatnosť a  obsahuje aktivitu, ktorá by mala byť zahrnutá do novej ŽoNFP, odporúčame, aby žiadateľ, ktorý predložil ŽoNFP (ktorá bola neschválená) za účelom splnenia tejto PPP doručil SO vzdanie sa odvolania voči predmetnému rozhodnutiu o neschválení za účelom čo najskoršieho nadobudnutia právoplatnosti rozhodnutia o neschválení ŽoNFP. V prípade späťvzatia ŽoNFP SO zastaví konanie o ŽoNFP vydaním rozhodnutia o zastavení konania a schvaľovací proces ŽoNFP sa týmto považuje za ukončený ku dňu doručenia späťvzatia ŽoNFP.</w:t>
            </w:r>
          </w:p>
          <w:p w14:paraId="542E2C74" w14:textId="1F2027DD" w:rsidR="00B774B9" w:rsidRPr="00867ED9" w:rsidRDefault="00B774B9" w:rsidP="00B774B9">
            <w:pPr>
              <w:pStyle w:val="PlainText11"/>
              <w:shd w:val="clear" w:color="auto" w:fill="95B3D7" w:themeFill="accent1" w:themeFillTint="99"/>
              <w:spacing w:before="360" w:after="120"/>
              <w:jc w:val="both"/>
              <w:rPr>
                <w:rFonts w:ascii="Arial Narrow" w:hAnsi="Arial Narrow"/>
                <w:b/>
                <w:i/>
                <w:spacing w:val="0"/>
                <w:sz w:val="22"/>
                <w:szCs w:val="22"/>
                <w:lang w:val="sk-SK"/>
              </w:rPr>
            </w:pPr>
            <w:r w:rsidRPr="00867ED9">
              <w:rPr>
                <w:rFonts w:ascii="Arial Narrow" w:hAnsi="Arial Narrow"/>
                <w:b/>
                <w:i/>
                <w:spacing w:val="0"/>
                <w:sz w:val="22"/>
                <w:szCs w:val="22"/>
                <w:lang w:val="sk-SK"/>
              </w:rPr>
              <w:lastRenderedPageBreak/>
              <w:t>Spôsob overenia splnenia PPP</w:t>
            </w:r>
          </w:p>
          <w:p w14:paraId="0A6C44F2" w14:textId="77777777" w:rsidR="003844E8" w:rsidRPr="00E02C5F" w:rsidRDefault="00B774B9" w:rsidP="00F620DD">
            <w:pPr>
              <w:pStyle w:val="Default"/>
              <w:spacing w:before="120" w:after="240"/>
              <w:jc w:val="both"/>
              <w:rPr>
                <w:rFonts w:ascii="Arial Narrow" w:hAnsi="Arial Narrow" w:cs="Times New Roman"/>
                <w:color w:val="auto"/>
                <w:sz w:val="22"/>
                <w:szCs w:val="22"/>
              </w:rPr>
            </w:pPr>
            <w:r w:rsidRPr="00867ED9">
              <w:rPr>
                <w:rFonts w:ascii="Arial Narrow" w:hAnsi="Arial Narrow"/>
                <w:sz w:val="22"/>
                <w:szCs w:val="22"/>
              </w:rPr>
              <w:t>SO overuje splnenie tejto PPP na základe údajov uvedených vo formulári</w:t>
            </w:r>
            <w:r>
              <w:rPr>
                <w:rFonts w:ascii="Arial Narrow" w:hAnsi="Arial Narrow"/>
                <w:sz w:val="22"/>
                <w:szCs w:val="22"/>
              </w:rPr>
              <w:t xml:space="preserve"> ŽoNFP.</w:t>
            </w:r>
          </w:p>
        </w:tc>
      </w:tr>
    </w:tbl>
    <w:p w14:paraId="1AFB5F09" w14:textId="77777777" w:rsidR="00B30858" w:rsidRPr="00E02C5F" w:rsidRDefault="00B30858" w:rsidP="00B30858">
      <w:pPr>
        <w:pStyle w:val="Nzov1"/>
        <w:numPr>
          <w:ilvl w:val="1"/>
          <w:numId w:val="148"/>
        </w:numPr>
        <w:spacing w:before="600" w:after="240" w:line="240" w:lineRule="auto"/>
        <w:ind w:left="567" w:hanging="578"/>
        <w:outlineLvl w:val="0"/>
        <w:rPr>
          <w:rFonts w:ascii="Arial Narrow" w:hAnsi="Arial Narrow"/>
          <w:color w:val="365F91"/>
          <w:sz w:val="32"/>
          <w:szCs w:val="32"/>
        </w:rPr>
      </w:pPr>
      <w:bookmarkStart w:id="74" w:name="_Toc7177859"/>
      <w:bookmarkEnd w:id="72"/>
      <w:r w:rsidRPr="00E02C5F">
        <w:rPr>
          <w:rFonts w:ascii="Arial Narrow" w:hAnsi="Arial Narrow"/>
          <w:color w:val="365F91"/>
          <w:sz w:val="32"/>
          <w:szCs w:val="32"/>
        </w:rPr>
        <w:lastRenderedPageBreak/>
        <w:t>Špecifikácia povinných príloh formulára ŽoNFP</w:t>
      </w:r>
      <w:bookmarkEnd w:id="74"/>
    </w:p>
    <w:p w14:paraId="38799EBB" w14:textId="4948FB54" w:rsidR="002D42A7" w:rsidRPr="005E4560" w:rsidRDefault="00B30858" w:rsidP="002D42A7">
      <w:pPr>
        <w:spacing w:before="120" w:after="120" w:line="240" w:lineRule="auto"/>
        <w:rPr>
          <w:rFonts w:ascii="Arial Narrow" w:hAnsi="Arial Narrow" w:cs="Arial"/>
          <w:color w:val="000000"/>
          <w:sz w:val="22"/>
          <w:szCs w:val="22"/>
        </w:rPr>
      </w:pPr>
      <w:r w:rsidRPr="005E4560">
        <w:rPr>
          <w:rFonts w:ascii="Arial Narrow" w:hAnsi="Arial Narrow" w:cs="Arial"/>
          <w:color w:val="000000"/>
          <w:sz w:val="22"/>
          <w:szCs w:val="22"/>
        </w:rPr>
        <w:t>Žiadateľ spolu s formulárom ŽoNFP predkladá povinné prílohy, ktoré sú uvedené v n</w:t>
      </w:r>
      <w:r w:rsidRPr="00235E11">
        <w:rPr>
          <w:rFonts w:ascii="Arial Narrow" w:hAnsi="Arial Narrow" w:cs="Arial"/>
          <w:color w:val="000000"/>
          <w:sz w:val="22"/>
          <w:szCs w:val="22"/>
        </w:rPr>
        <w:t>ižšie u</w:t>
      </w:r>
      <w:r w:rsidRPr="005E4560">
        <w:rPr>
          <w:rFonts w:ascii="Arial Narrow" w:hAnsi="Arial Narrow" w:cs="Arial"/>
          <w:color w:val="000000"/>
          <w:sz w:val="22"/>
          <w:szCs w:val="22"/>
        </w:rPr>
        <w:t xml:space="preserve">vedenej  tabuľke. </w:t>
      </w:r>
      <w:r w:rsidRPr="00393214">
        <w:rPr>
          <w:rFonts w:ascii="Arial Narrow" w:hAnsi="Arial Narrow" w:cs="Arial"/>
          <w:color w:val="000000"/>
          <w:sz w:val="22"/>
          <w:szCs w:val="22"/>
        </w:rPr>
        <w:t>Povinné</w:t>
      </w:r>
      <w:r>
        <w:rPr>
          <w:rFonts w:ascii="Arial Narrow" w:hAnsi="Arial Narrow" w:cs="Arial"/>
          <w:color w:val="000000"/>
          <w:sz w:val="22"/>
          <w:szCs w:val="22"/>
        </w:rPr>
        <w:t xml:space="preserve"> </w:t>
      </w:r>
      <w:r w:rsidR="00393214" w:rsidRPr="00393214">
        <w:rPr>
          <w:rFonts w:ascii="Arial Narrow" w:hAnsi="Arial Narrow" w:cs="Arial"/>
          <w:color w:val="000000"/>
          <w:sz w:val="22"/>
          <w:szCs w:val="22"/>
        </w:rPr>
        <w:t>prílohy sa predkladajú prostredníctvom ITMS2014+, s výnimkou ak nie je možné prílohu z technických príčin predložiť elektronicky (napr. z dôvodu problematickej konverzie do elektronickej podoby alebo z dôvodu veľkosti dokumentu)</w:t>
      </w:r>
      <w:r w:rsidR="009C33D5">
        <w:rPr>
          <w:rFonts w:ascii="Arial Narrow" w:hAnsi="Arial Narrow" w:cs="Arial"/>
          <w:color w:val="000000"/>
          <w:sz w:val="22"/>
          <w:szCs w:val="22"/>
        </w:rPr>
        <w:t>. V</w:t>
      </w:r>
      <w:r w:rsidR="00393214" w:rsidRPr="00393214">
        <w:rPr>
          <w:rFonts w:ascii="Arial Narrow" w:hAnsi="Arial Narrow" w:cs="Arial"/>
          <w:color w:val="000000"/>
          <w:sz w:val="22"/>
          <w:szCs w:val="22"/>
        </w:rPr>
        <w:t xml:space="preserve"> takom prípade sa predkladajú v listinnej podobe (spolu s formulárom ŽoNFP, ak žiadateľ nevyužil možnosť predloženia formuláru ŽoNFP prostredníctvom e-schránky, resp. samostatne, ak žiadateľ predložil formulár ŽoNFP prostredníctvom e-schránky). Ak sú prílohy ŽoNFP predložené v inom ako slovenskom jazyku, je žiadateľ povinný priložiť aj preklad do slovenského jazyka. Preklad do slovenského jazyka sa nevyžaduje v prípade príloh, ktoré sú originálne vyhotovené v českom jazyku.</w:t>
      </w:r>
      <w:r w:rsidR="00393214">
        <w:rPr>
          <w:rFonts w:ascii="Arial Narrow" w:hAnsi="Arial Narrow" w:cs="Arial"/>
          <w:color w:val="000000"/>
          <w:sz w:val="22"/>
          <w:szCs w:val="22"/>
        </w:rPr>
        <w:t xml:space="preserve"> </w:t>
      </w:r>
      <w:r w:rsidR="002D42A7" w:rsidRPr="005E4560">
        <w:rPr>
          <w:rFonts w:ascii="Arial Narrow" w:hAnsi="Arial Narrow" w:cs="Arial"/>
          <w:color w:val="000000"/>
          <w:sz w:val="22"/>
          <w:szCs w:val="22"/>
        </w:rPr>
        <w:t xml:space="preserve">V tabuľke sú v rámci špecifikácie uvedené bližšie informácie o príslušnej prílohe, subjekte, ktorý príslušnú povinnú prílohu vydáva, o tom, či pre danú prílohu je zo strany SO definovaný záväzný formulár, o podmienkach poskytnutia príspevku, ktorých splnenie preukazuje žiadateľ príslušnou prílohou, </w:t>
      </w:r>
      <w:r w:rsidR="002D42A7" w:rsidRPr="005E4560">
        <w:rPr>
          <w:rFonts w:ascii="Arial Narrow" w:hAnsi="Arial Narrow"/>
          <w:sz w:val="22"/>
          <w:szCs w:val="22"/>
        </w:rPr>
        <w:t>o</w:t>
      </w:r>
      <w:r w:rsidR="00FF3367" w:rsidRPr="005E4560">
        <w:rPr>
          <w:rFonts w:ascii="Arial Narrow" w:hAnsi="Arial Narrow"/>
          <w:sz w:val="22"/>
          <w:szCs w:val="22"/>
        </w:rPr>
        <w:t> </w:t>
      </w:r>
      <w:r w:rsidR="002D42A7" w:rsidRPr="005E4560">
        <w:rPr>
          <w:rFonts w:ascii="Arial Narrow" w:hAnsi="Arial Narrow"/>
          <w:sz w:val="22"/>
          <w:szCs w:val="22"/>
        </w:rPr>
        <w:t>referenčnom termíne na preukázanie splnenia podmienky poskytnutia príspevku a o spôsoboch predloženia tejto prílohy a o povinnosti predloženia</w:t>
      </w:r>
      <w:r w:rsidR="007E369D" w:rsidRPr="005E4560">
        <w:rPr>
          <w:rFonts w:ascii="Arial Narrow" w:hAnsi="Arial Narrow"/>
          <w:sz w:val="22"/>
          <w:szCs w:val="22"/>
        </w:rPr>
        <w:t xml:space="preserve"> prílohy</w:t>
      </w:r>
      <w:r w:rsidR="002D42A7" w:rsidRPr="005E4560">
        <w:rPr>
          <w:rFonts w:ascii="Arial Narrow" w:hAnsi="Arial Narrow"/>
          <w:sz w:val="22"/>
          <w:szCs w:val="22"/>
        </w:rPr>
        <w:t xml:space="preserve"> cez ITMS2014+</w:t>
      </w:r>
      <w:r w:rsidR="002D42A7" w:rsidRPr="005E4560">
        <w:rPr>
          <w:rFonts w:ascii="Arial Narrow" w:hAnsi="Arial Narrow" w:cs="Arial"/>
          <w:color w:val="000000"/>
          <w:sz w:val="22"/>
          <w:szCs w:val="22"/>
        </w:rPr>
        <w:t xml:space="preserve">. </w:t>
      </w:r>
    </w:p>
    <w:p w14:paraId="2CCB4A32" w14:textId="77777777" w:rsidR="007E369D" w:rsidRPr="005E4560" w:rsidRDefault="002D42A7" w:rsidP="007E369D">
      <w:pPr>
        <w:spacing w:before="120" w:after="120" w:line="240" w:lineRule="auto"/>
        <w:rPr>
          <w:rFonts w:ascii="Arial Narrow" w:hAnsi="Arial Narrow" w:cs="Arial"/>
          <w:color w:val="000000"/>
          <w:sz w:val="22"/>
          <w:szCs w:val="22"/>
        </w:rPr>
      </w:pPr>
      <w:r w:rsidRPr="005E4560">
        <w:rPr>
          <w:rFonts w:ascii="Arial Narrow" w:hAnsi="Arial Narrow" w:cs="Arial"/>
          <w:color w:val="000000"/>
          <w:sz w:val="22"/>
          <w:szCs w:val="22"/>
        </w:rPr>
        <w:t>K niektorým prílohám poskytovateľ vydal záväzné formuláre, prostred</w:t>
      </w:r>
      <w:r w:rsidR="007E369D" w:rsidRPr="005E4560">
        <w:rPr>
          <w:rFonts w:ascii="Arial Narrow" w:hAnsi="Arial Narrow" w:cs="Arial"/>
          <w:color w:val="000000"/>
          <w:sz w:val="22"/>
          <w:szCs w:val="22"/>
        </w:rPr>
        <w:t>níctvom ktorých žiadateľ</w:t>
      </w:r>
      <w:r w:rsidRPr="005E4560">
        <w:rPr>
          <w:rFonts w:ascii="Arial Narrow" w:hAnsi="Arial Narrow" w:cs="Arial"/>
          <w:color w:val="000000"/>
          <w:sz w:val="22"/>
          <w:szCs w:val="22"/>
        </w:rPr>
        <w:t xml:space="preserve"> príslušné prílohy vypĺňa a predkladá. </w:t>
      </w:r>
      <w:r w:rsidR="007E369D" w:rsidRPr="005E4560">
        <w:rPr>
          <w:rFonts w:ascii="Arial Narrow" w:hAnsi="Arial Narrow" w:cs="Arial"/>
          <w:color w:val="000000"/>
          <w:sz w:val="22"/>
          <w:szCs w:val="22"/>
        </w:rPr>
        <w:t>Záväzné formuláre vybraných príloh ŽoNFP tvoria prílohu č. 1 Príručky pre žiadateľa a pri tých prílohách, kde je definovaný záväzný formulár prílohy, resp. je uvedený odkaz na záväzný formulár prílohy, ktorý je zverejnený na webovom sídle OP KŽP, je žiadateľ povinný predložiť prílohu v tejto definovanej forme. Viaceré formuláre, ktoré sú súčasťou prílohy č. 1 Príručky pre žiadateľa, resp. sú zverejnené na webovom sídle OP KŽP, obsahujú presné inštrukcie, ktoré je žiadateľ povinný dodržať pri vypracovaní týchto príloh.</w:t>
      </w:r>
    </w:p>
    <w:p w14:paraId="0DEA26FA" w14:textId="0FDEB23D" w:rsidR="00B335F1" w:rsidRPr="005E4560" w:rsidRDefault="00B335F1" w:rsidP="00B335F1">
      <w:pPr>
        <w:spacing w:before="120" w:after="120" w:line="240" w:lineRule="auto"/>
        <w:rPr>
          <w:rFonts w:ascii="Arial Narrow" w:hAnsi="Arial Narrow" w:cs="Arial"/>
          <w:color w:val="000000"/>
          <w:sz w:val="22"/>
          <w:szCs w:val="22"/>
        </w:rPr>
      </w:pPr>
      <w:r w:rsidRPr="005E4560">
        <w:rPr>
          <w:rFonts w:ascii="Arial Narrow" w:hAnsi="Arial Narrow"/>
          <w:sz w:val="22"/>
          <w:szCs w:val="22"/>
        </w:rPr>
        <w:t xml:space="preserve">V prípade, ak má SO akékoľvek pochybnosti ohľadom preukázania splnenia PPP, vyzve žiadateľa na predloženie konkrétnej prílohy a žiadateľ je povinný predložiť požadovanú prílohu v požadovanej forme. Pričom platí, že v prípade nepreukázania splnenia PPP zo strany žiadateľa, </w:t>
      </w:r>
      <w:r w:rsidR="006955C3">
        <w:rPr>
          <w:rFonts w:ascii="Arial Narrow" w:hAnsi="Arial Narrow"/>
          <w:sz w:val="22"/>
          <w:szCs w:val="22"/>
        </w:rPr>
        <w:t>S</w:t>
      </w:r>
      <w:r w:rsidRPr="005E4560">
        <w:rPr>
          <w:rFonts w:ascii="Arial Narrow" w:hAnsi="Arial Narrow"/>
          <w:sz w:val="22"/>
          <w:szCs w:val="22"/>
        </w:rPr>
        <w:t>O rozhodne o zastavení konania o ŽoNFP. SO má právo, v prípade pochybností o splnení PPP, vyžadovať od žiadateľa aj doklady, ktoré nie sú explicitne definované v tejto príručke.</w:t>
      </w:r>
    </w:p>
    <w:p w14:paraId="6AE5EAE2" w14:textId="77777777" w:rsidR="007E369D" w:rsidRPr="00E02C5F" w:rsidRDefault="007E369D" w:rsidP="002D42A7">
      <w:pPr>
        <w:widowControl/>
        <w:autoSpaceDE w:val="0"/>
        <w:autoSpaceDN w:val="0"/>
        <w:spacing w:line="240" w:lineRule="auto"/>
        <w:jc w:val="left"/>
        <w:textAlignment w:val="auto"/>
        <w:rPr>
          <w:rFonts w:ascii="Arial Narrow" w:hAnsi="Arial Narrow" w:cs="Calibri"/>
          <w:b/>
          <w:bCs/>
          <w:color w:val="000000"/>
          <w:sz w:val="22"/>
          <w:szCs w:val="22"/>
        </w:rPr>
      </w:pPr>
    </w:p>
    <w:p w14:paraId="1170C46F" w14:textId="23CA0C04" w:rsidR="002D42A7" w:rsidRPr="00E02C5F" w:rsidRDefault="002D42A7" w:rsidP="002D42A7">
      <w:pPr>
        <w:widowControl/>
        <w:autoSpaceDE w:val="0"/>
        <w:autoSpaceDN w:val="0"/>
        <w:spacing w:line="240" w:lineRule="auto"/>
        <w:jc w:val="left"/>
        <w:textAlignment w:val="auto"/>
        <w:rPr>
          <w:rFonts w:ascii="Arial Narrow" w:hAnsi="Arial Narrow" w:cs="Calibri"/>
          <w:color w:val="000000"/>
          <w:sz w:val="22"/>
          <w:szCs w:val="22"/>
        </w:rPr>
      </w:pPr>
      <w:r w:rsidRPr="00E02C5F">
        <w:rPr>
          <w:rFonts w:ascii="Arial Narrow" w:hAnsi="Arial Narrow" w:cs="Calibri"/>
          <w:b/>
          <w:bCs/>
          <w:color w:val="000000"/>
          <w:sz w:val="22"/>
          <w:szCs w:val="22"/>
        </w:rPr>
        <w:t>Zoznam povinných p</w:t>
      </w:r>
      <w:r w:rsidR="00F72F9C" w:rsidRPr="00E02C5F">
        <w:rPr>
          <w:rFonts w:ascii="Arial Narrow" w:hAnsi="Arial Narrow" w:cs="Calibri"/>
          <w:b/>
          <w:bCs/>
          <w:color w:val="000000"/>
          <w:sz w:val="22"/>
          <w:szCs w:val="22"/>
        </w:rPr>
        <w:t>ríloh ŽoNFP v rámci Výzvy OPKZP- PO4-</w:t>
      </w:r>
      <w:r w:rsidR="005C3E48" w:rsidRPr="00E02C5F">
        <w:rPr>
          <w:rFonts w:ascii="Arial Narrow" w:hAnsi="Arial Narrow" w:cs="Calibri"/>
          <w:b/>
          <w:bCs/>
          <w:color w:val="000000"/>
          <w:sz w:val="22"/>
          <w:szCs w:val="22"/>
        </w:rPr>
        <w:t>SC441</w:t>
      </w:r>
      <w:r w:rsidR="00F72F9C" w:rsidRPr="00E02C5F">
        <w:rPr>
          <w:rFonts w:ascii="Arial Narrow" w:hAnsi="Arial Narrow" w:cs="Calibri"/>
          <w:b/>
          <w:bCs/>
          <w:color w:val="000000"/>
          <w:sz w:val="22"/>
          <w:szCs w:val="22"/>
        </w:rPr>
        <w:t>-</w:t>
      </w:r>
      <w:r w:rsidR="00A3731D" w:rsidRPr="00D0276C">
        <w:rPr>
          <w:rFonts w:ascii="Arial Narrow" w:hAnsi="Arial Narrow" w:cs="Calibri"/>
          <w:b/>
          <w:bCs/>
          <w:color w:val="000000"/>
          <w:sz w:val="22"/>
          <w:szCs w:val="22"/>
        </w:rPr>
        <w:t>201</w:t>
      </w:r>
      <w:r w:rsidR="00A3731D">
        <w:rPr>
          <w:rFonts w:ascii="Arial Narrow" w:hAnsi="Arial Narrow" w:cs="Calibri"/>
          <w:b/>
          <w:bCs/>
          <w:color w:val="000000"/>
          <w:sz w:val="22"/>
          <w:szCs w:val="22"/>
        </w:rPr>
        <w:t>9</w:t>
      </w:r>
      <w:r w:rsidR="00F72F9C" w:rsidRPr="00D0276C">
        <w:rPr>
          <w:rFonts w:ascii="Arial Narrow" w:hAnsi="Arial Narrow" w:cs="Calibri"/>
          <w:b/>
          <w:bCs/>
          <w:color w:val="000000"/>
          <w:sz w:val="22"/>
          <w:szCs w:val="22"/>
        </w:rPr>
        <w:t>-</w:t>
      </w:r>
      <w:r w:rsidR="00997D1B">
        <w:rPr>
          <w:rFonts w:ascii="Arial Narrow" w:hAnsi="Arial Narrow" w:cs="Calibri"/>
          <w:b/>
          <w:bCs/>
          <w:color w:val="000000"/>
          <w:sz w:val="22"/>
          <w:szCs w:val="22"/>
        </w:rPr>
        <w:t>5</w:t>
      </w:r>
      <w:r w:rsidR="00BC7A82">
        <w:rPr>
          <w:rFonts w:ascii="Arial Narrow" w:hAnsi="Arial Narrow" w:cs="Calibri"/>
          <w:b/>
          <w:bCs/>
          <w:color w:val="000000"/>
          <w:sz w:val="22"/>
          <w:szCs w:val="22"/>
        </w:rPr>
        <w:t>3</w:t>
      </w:r>
      <w:r w:rsidRPr="00D0276C">
        <w:rPr>
          <w:rFonts w:ascii="Arial Narrow" w:hAnsi="Arial Narrow" w:cs="Calibri"/>
          <w:b/>
          <w:bCs/>
          <w:color w:val="000000"/>
          <w:sz w:val="22"/>
          <w:szCs w:val="22"/>
        </w:rPr>
        <w:t>:</w:t>
      </w:r>
      <w:r w:rsidRPr="00E02C5F">
        <w:rPr>
          <w:rFonts w:ascii="Arial Narrow" w:hAnsi="Arial Narrow" w:cs="Calibri"/>
          <w:b/>
          <w:bCs/>
          <w:color w:val="000000"/>
          <w:sz w:val="22"/>
          <w:szCs w:val="22"/>
        </w:rPr>
        <w:t xml:space="preserve"> </w:t>
      </w:r>
    </w:p>
    <w:p w14:paraId="2E2C9231" w14:textId="77777777" w:rsidR="009C33D5" w:rsidRPr="00503C66" w:rsidRDefault="009C33D5" w:rsidP="00393214">
      <w:pPr>
        <w:pStyle w:val="ListParagraph"/>
        <w:numPr>
          <w:ilvl w:val="1"/>
          <w:numId w:val="99"/>
        </w:numPr>
        <w:autoSpaceDE w:val="0"/>
        <w:autoSpaceDN w:val="0"/>
        <w:spacing w:before="120" w:line="240" w:lineRule="auto"/>
        <w:rPr>
          <w:rFonts w:ascii="Arial Narrow" w:hAnsi="Arial Narrow" w:cs="Calibri"/>
          <w:color w:val="000000"/>
        </w:rPr>
      </w:pPr>
      <w:r w:rsidRPr="00503C66">
        <w:rPr>
          <w:rFonts w:ascii="Arial Narrow" w:hAnsi="Arial Narrow" w:cs="Calibri"/>
          <w:color w:val="000000"/>
        </w:rPr>
        <w:t>Plnomocenstvo (ak relevantné)</w:t>
      </w:r>
    </w:p>
    <w:p w14:paraId="7EF140A8" w14:textId="77777777" w:rsidR="009C33D5" w:rsidRPr="00503C66" w:rsidRDefault="00393214" w:rsidP="00393214">
      <w:pPr>
        <w:pStyle w:val="ListParagraph"/>
        <w:numPr>
          <w:ilvl w:val="1"/>
          <w:numId w:val="99"/>
        </w:numPr>
        <w:autoSpaceDE w:val="0"/>
        <w:autoSpaceDN w:val="0"/>
        <w:spacing w:before="120" w:line="240" w:lineRule="auto"/>
        <w:rPr>
          <w:rFonts w:ascii="Arial Narrow" w:hAnsi="Arial Narrow" w:cs="Calibri"/>
          <w:color w:val="000000"/>
        </w:rPr>
      </w:pPr>
      <w:r w:rsidRPr="00503C66">
        <w:rPr>
          <w:rFonts w:ascii="Arial Narrow" w:hAnsi="Arial Narrow" w:cs="Calibri"/>
          <w:color w:val="000000"/>
        </w:rPr>
        <w:t xml:space="preserve">Dokument preukazujúci právnu </w:t>
      </w:r>
      <w:r w:rsidR="00503C66" w:rsidRPr="00503C66">
        <w:rPr>
          <w:rFonts w:ascii="Arial Narrow" w:hAnsi="Arial Narrow" w:cs="Calibri"/>
          <w:color w:val="000000"/>
        </w:rPr>
        <w:t xml:space="preserve">subjektivitu </w:t>
      </w:r>
      <w:r w:rsidRPr="00503C66">
        <w:rPr>
          <w:rFonts w:ascii="Arial Narrow" w:hAnsi="Arial Narrow" w:cs="Calibri"/>
          <w:color w:val="000000"/>
        </w:rPr>
        <w:t xml:space="preserve">žiadateľa </w:t>
      </w:r>
      <w:r w:rsidR="009C33D5" w:rsidRPr="00503C66">
        <w:rPr>
          <w:rFonts w:ascii="Arial Narrow" w:hAnsi="Arial Narrow" w:cs="Calibri"/>
          <w:color w:val="000000"/>
        </w:rPr>
        <w:t>(ak relevantné)</w:t>
      </w:r>
    </w:p>
    <w:p w14:paraId="084A6B97" w14:textId="6D689723" w:rsidR="002D42A7" w:rsidRPr="00503C66" w:rsidRDefault="009C33D5">
      <w:pPr>
        <w:pStyle w:val="ListParagraph"/>
        <w:numPr>
          <w:ilvl w:val="1"/>
          <w:numId w:val="99"/>
        </w:numPr>
        <w:autoSpaceDE w:val="0"/>
        <w:autoSpaceDN w:val="0"/>
        <w:spacing w:before="120" w:line="240" w:lineRule="auto"/>
        <w:rPr>
          <w:rFonts w:ascii="Arial Narrow" w:hAnsi="Arial Narrow" w:cs="Calibri"/>
          <w:color w:val="000000"/>
        </w:rPr>
      </w:pPr>
      <w:r w:rsidRPr="00503C66">
        <w:rPr>
          <w:rFonts w:ascii="Arial Narrow" w:hAnsi="Arial Narrow"/>
        </w:rPr>
        <w:t>Test podniku v</w:t>
      </w:r>
      <w:r w:rsidR="00E80590">
        <w:rPr>
          <w:rFonts w:ascii="Arial Narrow" w:hAnsi="Arial Narrow"/>
        </w:rPr>
        <w:t> </w:t>
      </w:r>
      <w:r w:rsidRPr="00503C66">
        <w:rPr>
          <w:rFonts w:ascii="Arial Narrow" w:hAnsi="Arial Narrow"/>
        </w:rPr>
        <w:t>ťažkostiach</w:t>
      </w:r>
      <w:r w:rsidR="00E80590">
        <w:rPr>
          <w:rFonts w:ascii="Arial Narrow" w:hAnsi="Arial Narrow"/>
        </w:rPr>
        <w:t xml:space="preserve"> (ak relevantné)</w:t>
      </w:r>
    </w:p>
    <w:p w14:paraId="2A0E2B64" w14:textId="77777777" w:rsidR="002D42A7" w:rsidRPr="00503C66" w:rsidRDefault="002D42A7" w:rsidP="00051913">
      <w:pPr>
        <w:pStyle w:val="ListParagraph"/>
        <w:numPr>
          <w:ilvl w:val="1"/>
          <w:numId w:val="99"/>
        </w:numPr>
        <w:autoSpaceDE w:val="0"/>
        <w:autoSpaceDN w:val="0"/>
        <w:spacing w:before="120" w:line="240" w:lineRule="auto"/>
        <w:rPr>
          <w:rFonts w:ascii="Arial Narrow" w:hAnsi="Arial Narrow" w:cs="Calibri"/>
          <w:color w:val="000000"/>
        </w:rPr>
      </w:pPr>
      <w:r w:rsidRPr="00503C66">
        <w:rPr>
          <w:rFonts w:ascii="Arial Narrow" w:hAnsi="Arial Narrow" w:cs="Calibri"/>
          <w:color w:val="000000"/>
        </w:rPr>
        <w:t xml:space="preserve">Účtovná závierka </w:t>
      </w:r>
      <w:r w:rsidR="00B345C7" w:rsidRPr="00503C66">
        <w:rPr>
          <w:rFonts w:ascii="Arial Narrow" w:hAnsi="Arial Narrow" w:cs="Calibri"/>
          <w:color w:val="000000"/>
        </w:rPr>
        <w:t xml:space="preserve">za referenčné účtovné obdobie </w:t>
      </w:r>
      <w:r w:rsidRPr="00503C66">
        <w:rPr>
          <w:rFonts w:ascii="Arial Narrow" w:hAnsi="Arial Narrow" w:cs="Calibri"/>
          <w:color w:val="000000"/>
        </w:rPr>
        <w:t xml:space="preserve">(ak relevantné) </w:t>
      </w:r>
    </w:p>
    <w:p w14:paraId="7CA36342" w14:textId="77777777" w:rsidR="009C33D5" w:rsidRPr="00D646A6" w:rsidRDefault="009C33D5" w:rsidP="00D646A6">
      <w:pPr>
        <w:pStyle w:val="ListParagraph"/>
        <w:numPr>
          <w:ilvl w:val="1"/>
          <w:numId w:val="99"/>
        </w:numPr>
        <w:autoSpaceDE w:val="0"/>
        <w:autoSpaceDN w:val="0"/>
        <w:spacing w:after="0" w:line="240" w:lineRule="auto"/>
        <w:rPr>
          <w:rFonts w:ascii="Arial Narrow" w:hAnsi="Arial Narrow"/>
        </w:rPr>
      </w:pPr>
      <w:r w:rsidRPr="00503C66">
        <w:rPr>
          <w:rFonts w:ascii="Arial Narrow" w:hAnsi="Arial Narrow"/>
        </w:rPr>
        <w:t xml:space="preserve">Dokumenty preukazujúce finančnú spôsobilosť žiadateľa </w:t>
      </w:r>
      <w:r w:rsidRPr="00503C66">
        <w:rPr>
          <w:rFonts w:ascii="Arial Narrow" w:hAnsi="Arial Narrow" w:cs="Calibri"/>
          <w:iCs/>
          <w:color w:val="000000"/>
        </w:rPr>
        <w:t>(záväzný formulár – Úverový prísľub)</w:t>
      </w:r>
    </w:p>
    <w:p w14:paraId="2323C334" w14:textId="77777777" w:rsidR="00503C66" w:rsidRPr="00503C66" w:rsidRDefault="00503C66" w:rsidP="00503C66">
      <w:pPr>
        <w:pStyle w:val="ListParagraph"/>
        <w:numPr>
          <w:ilvl w:val="1"/>
          <w:numId w:val="99"/>
        </w:numPr>
        <w:autoSpaceDE w:val="0"/>
        <w:autoSpaceDN w:val="0"/>
        <w:spacing w:after="0" w:line="240" w:lineRule="auto"/>
        <w:rPr>
          <w:rFonts w:ascii="Arial Narrow" w:hAnsi="Arial Narrow" w:cs="EUAlbertina-Bold"/>
          <w:bCs/>
          <w:lang w:eastAsia="cs-CZ"/>
        </w:rPr>
      </w:pPr>
      <w:r w:rsidRPr="00503C66">
        <w:rPr>
          <w:rFonts w:ascii="Arial Narrow" w:hAnsi="Arial Narrow" w:cs="EUAlbertina-Bold"/>
          <w:bCs/>
          <w:lang w:eastAsia="cs-CZ"/>
        </w:rPr>
        <w:t xml:space="preserve">Uznesenie (výpis z uznesenia) o schválení programu rozvoja a príslušnej územnoplánovacej dokumentácie </w:t>
      </w:r>
      <w:r w:rsidRPr="00503C66">
        <w:rPr>
          <w:rFonts w:ascii="Arial Narrow" w:hAnsi="Arial Narrow" w:cs="Calibri"/>
          <w:color w:val="000000"/>
        </w:rPr>
        <w:t>(ak relevantné)</w:t>
      </w:r>
    </w:p>
    <w:p w14:paraId="2E046ED8" w14:textId="1465DBEB" w:rsidR="007E369D" w:rsidRPr="00503C66" w:rsidRDefault="000F13A5" w:rsidP="00503C66">
      <w:pPr>
        <w:pStyle w:val="ListParagraph"/>
        <w:numPr>
          <w:ilvl w:val="1"/>
          <w:numId w:val="99"/>
        </w:numPr>
        <w:autoSpaceDE w:val="0"/>
        <w:autoSpaceDN w:val="0"/>
        <w:spacing w:after="0" w:line="240" w:lineRule="auto"/>
        <w:rPr>
          <w:rFonts w:ascii="Arial Narrow" w:hAnsi="Arial Narrow" w:cs="Calibri"/>
          <w:color w:val="000000"/>
        </w:rPr>
      </w:pPr>
      <w:r>
        <w:rPr>
          <w:rFonts w:ascii="Arial Narrow" w:hAnsi="Arial Narrow" w:cs="Calibri"/>
          <w:color w:val="000000"/>
        </w:rPr>
        <w:t xml:space="preserve">Údaje potrebné na vyžiadanie </w:t>
      </w:r>
      <w:r w:rsidR="00503C66" w:rsidRPr="00503C66">
        <w:rPr>
          <w:rFonts w:ascii="Arial Narrow" w:hAnsi="Arial Narrow" w:cs="Calibri"/>
          <w:color w:val="000000"/>
        </w:rPr>
        <w:t xml:space="preserve">výpisu z registra trestov/Výpis z registra trestov </w:t>
      </w:r>
      <w:r w:rsidR="007E369D" w:rsidRPr="00503C66">
        <w:rPr>
          <w:rFonts w:ascii="Arial Narrow" w:hAnsi="Arial Narrow" w:cs="Calibri"/>
          <w:iCs/>
          <w:color w:val="000000"/>
        </w:rPr>
        <w:t>(záväzný formulár</w:t>
      </w:r>
      <w:r w:rsidR="00503C66" w:rsidRPr="00503C66">
        <w:rPr>
          <w:rFonts w:ascii="Arial Narrow" w:hAnsi="Arial Narrow" w:cs="Calibri"/>
          <w:iCs/>
          <w:color w:val="000000"/>
        </w:rPr>
        <w:t xml:space="preserve"> – </w:t>
      </w:r>
      <w:r>
        <w:rPr>
          <w:rFonts w:ascii="Arial Narrow" w:hAnsi="Arial Narrow" w:cs="Calibri"/>
          <w:iCs/>
          <w:color w:val="000000"/>
        </w:rPr>
        <w:t>Údaje potrebné na vyžiadanie výpisu z RT</w:t>
      </w:r>
      <w:r w:rsidR="007E369D" w:rsidRPr="00503C66">
        <w:rPr>
          <w:rFonts w:ascii="Arial Narrow" w:hAnsi="Arial Narrow" w:cs="Calibri"/>
          <w:iCs/>
          <w:color w:val="000000"/>
        </w:rPr>
        <w:t>)</w:t>
      </w:r>
    </w:p>
    <w:p w14:paraId="7B1D1CD9" w14:textId="77777777" w:rsidR="007E369D" w:rsidRPr="00D646A6" w:rsidRDefault="00503C66" w:rsidP="00051913">
      <w:pPr>
        <w:pStyle w:val="ListParagraph"/>
        <w:numPr>
          <w:ilvl w:val="1"/>
          <w:numId w:val="99"/>
        </w:numPr>
        <w:autoSpaceDE w:val="0"/>
        <w:autoSpaceDN w:val="0"/>
        <w:spacing w:after="0" w:line="240" w:lineRule="auto"/>
        <w:ind w:left="1434" w:hanging="357"/>
        <w:rPr>
          <w:rFonts w:ascii="Arial Narrow" w:hAnsi="Arial Narrow" w:cs="Calibri"/>
          <w:iCs/>
          <w:color w:val="000000"/>
        </w:rPr>
      </w:pPr>
      <w:r w:rsidRPr="00503C66">
        <w:rPr>
          <w:rFonts w:ascii="Arial Narrow" w:hAnsi="Arial Narrow" w:cs="Calibri"/>
          <w:color w:val="000000"/>
        </w:rPr>
        <w:t>D</w:t>
      </w:r>
      <w:r w:rsidR="007E369D" w:rsidRPr="00503C66">
        <w:rPr>
          <w:rFonts w:ascii="Arial Narrow" w:hAnsi="Arial Narrow" w:cs="Calibri"/>
          <w:color w:val="000000"/>
        </w:rPr>
        <w:t xml:space="preserve">okumentácia k oprávnenosti výdavkov </w:t>
      </w:r>
      <w:r w:rsidR="007E369D" w:rsidRPr="00D646A6">
        <w:rPr>
          <w:rFonts w:ascii="Arial Narrow" w:hAnsi="Arial Narrow" w:cs="Calibri"/>
          <w:iCs/>
          <w:color w:val="000000"/>
        </w:rPr>
        <w:t>(záväzný formulár)</w:t>
      </w:r>
    </w:p>
    <w:p w14:paraId="26E89C81" w14:textId="19E72674" w:rsidR="002F54A7" w:rsidRDefault="002F54A7" w:rsidP="00051913">
      <w:pPr>
        <w:pStyle w:val="ListParagraph"/>
        <w:numPr>
          <w:ilvl w:val="1"/>
          <w:numId w:val="99"/>
        </w:numPr>
        <w:autoSpaceDE w:val="0"/>
        <w:autoSpaceDN w:val="0"/>
        <w:spacing w:after="0" w:line="240" w:lineRule="auto"/>
        <w:ind w:left="1434" w:hanging="357"/>
        <w:rPr>
          <w:rFonts w:ascii="Arial Narrow" w:hAnsi="Arial Narrow" w:cs="Calibri"/>
          <w:iCs/>
          <w:color w:val="000000"/>
        </w:rPr>
      </w:pPr>
      <w:r w:rsidRPr="00503C66">
        <w:rPr>
          <w:rFonts w:ascii="Arial Narrow" w:hAnsi="Arial Narrow" w:cs="Calibri"/>
          <w:iCs/>
          <w:color w:val="000000"/>
        </w:rPr>
        <w:t>Ukazovatele finančnej situácie</w:t>
      </w:r>
      <w:r w:rsidR="00087D79">
        <w:rPr>
          <w:rFonts w:ascii="Arial Narrow" w:hAnsi="Arial Narrow" w:cs="Calibri"/>
          <w:iCs/>
          <w:color w:val="000000"/>
        </w:rPr>
        <w:t xml:space="preserve"> žiadateľa </w:t>
      </w:r>
      <w:r w:rsidR="00087D79" w:rsidRPr="00EC5B17">
        <w:rPr>
          <w:rFonts w:ascii="Arial Narrow" w:hAnsi="Arial Narrow" w:cs="Calibri"/>
          <w:iCs/>
          <w:color w:val="000000"/>
        </w:rPr>
        <w:t>(záväzný formulár)</w:t>
      </w:r>
      <w:r w:rsidR="008551E9" w:rsidRPr="008551E9">
        <w:rPr>
          <w:rFonts w:ascii="Arial Narrow" w:hAnsi="Arial Narrow" w:cs="Calibri"/>
          <w:color w:val="000000"/>
        </w:rPr>
        <w:t xml:space="preserve"> </w:t>
      </w:r>
      <w:r w:rsidR="008551E9" w:rsidRPr="00503C66">
        <w:rPr>
          <w:rFonts w:ascii="Arial Narrow" w:hAnsi="Arial Narrow" w:cs="Calibri"/>
          <w:color w:val="000000"/>
        </w:rPr>
        <w:t>(ak relevantné)</w:t>
      </w:r>
    </w:p>
    <w:p w14:paraId="5EF94F1C" w14:textId="7B8372AE" w:rsidR="00235E11" w:rsidRPr="00503C66" w:rsidRDefault="00235E11" w:rsidP="00A32F5F">
      <w:pPr>
        <w:pStyle w:val="ListParagraph"/>
        <w:numPr>
          <w:ilvl w:val="1"/>
          <w:numId w:val="99"/>
        </w:numPr>
        <w:autoSpaceDE w:val="0"/>
        <w:autoSpaceDN w:val="0"/>
        <w:spacing w:after="360" w:line="240" w:lineRule="auto"/>
        <w:ind w:left="1434" w:hanging="357"/>
        <w:contextualSpacing w:val="0"/>
        <w:rPr>
          <w:rFonts w:ascii="Arial Narrow" w:hAnsi="Arial Narrow" w:cs="Calibri"/>
          <w:iCs/>
          <w:color w:val="000000"/>
        </w:rPr>
      </w:pPr>
      <w:r w:rsidRPr="00235E11">
        <w:rPr>
          <w:rFonts w:ascii="Arial Narrow" w:hAnsi="Arial Narrow" w:cs="Calibri"/>
          <w:iCs/>
          <w:color w:val="000000"/>
        </w:rPr>
        <w:t>Doklady preukazujúce vysporiadanie majetkovo - právnych vzťahov</w:t>
      </w:r>
      <w:r>
        <w:rPr>
          <w:rFonts w:ascii="Arial Narrow" w:hAnsi="Arial Narrow" w:cs="Calibri"/>
          <w:iCs/>
          <w:color w:val="000000"/>
        </w:rPr>
        <w:t xml:space="preserve"> </w:t>
      </w:r>
      <w:r w:rsidRPr="00503C66">
        <w:rPr>
          <w:rFonts w:ascii="Arial Narrow" w:hAnsi="Arial Narrow" w:cs="Calibri"/>
          <w:color w:val="000000"/>
        </w:rPr>
        <w:t>(ak relevantné)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88"/>
      </w:tblGrid>
      <w:tr w:rsidR="00D5685D" w:rsidRPr="00E02C5F" w14:paraId="200B4B1C" w14:textId="77777777" w:rsidTr="00D646A6">
        <w:trPr>
          <w:trHeight w:val="340"/>
          <w:jc w:val="center"/>
        </w:trPr>
        <w:tc>
          <w:tcPr>
            <w:tcW w:w="5000" w:type="pct"/>
            <w:shd w:val="clear" w:color="auto" w:fill="17365D"/>
            <w:vAlign w:val="center"/>
          </w:tcPr>
          <w:p w14:paraId="6897BBC4" w14:textId="77777777" w:rsidR="00D5685D" w:rsidRPr="00E02C5F" w:rsidRDefault="00D87D6F" w:rsidP="001E40FB">
            <w:pPr>
              <w:spacing w:line="240" w:lineRule="auto"/>
              <w:rPr>
                <w:rFonts w:ascii="Arial Narrow" w:eastAsia="Arial Unicode MS" w:hAnsi="Arial Narrow"/>
                <w:color w:val="000000"/>
              </w:rPr>
            </w:pPr>
            <w:r w:rsidRPr="00E02C5F">
              <w:rPr>
                <w:rFonts w:ascii="Arial Narrow" w:hAnsi="Arial Narrow"/>
                <w:b/>
              </w:rPr>
              <w:t>Príloha č. 1</w:t>
            </w:r>
            <w:r w:rsidR="00D5685D" w:rsidRPr="00E02C5F">
              <w:rPr>
                <w:rFonts w:ascii="Arial Narrow" w:hAnsi="Arial Narrow"/>
                <w:b/>
              </w:rPr>
              <w:t xml:space="preserve"> ŽoNFP –</w:t>
            </w:r>
            <w:r w:rsidR="00DA065C">
              <w:rPr>
                <w:rFonts w:ascii="Arial Narrow" w:hAnsi="Arial Narrow"/>
                <w:b/>
              </w:rPr>
              <w:t xml:space="preserve"> </w:t>
            </w:r>
            <w:r w:rsidR="004E5C89" w:rsidRPr="00E02C5F">
              <w:rPr>
                <w:rFonts w:ascii="Arial Narrow" w:hAnsi="Arial Narrow"/>
                <w:b/>
              </w:rPr>
              <w:t>Plnomocenstvo</w:t>
            </w:r>
          </w:p>
        </w:tc>
      </w:tr>
      <w:tr w:rsidR="00D5685D" w:rsidRPr="00E02C5F" w14:paraId="6B15B157" w14:textId="77777777" w:rsidTr="00D646A6">
        <w:trPr>
          <w:trHeight w:val="308"/>
          <w:jc w:val="center"/>
        </w:trPr>
        <w:tc>
          <w:tcPr>
            <w:tcW w:w="5000" w:type="pct"/>
            <w:tcBorders>
              <w:bottom w:val="single" w:sz="4" w:space="0" w:color="auto"/>
            </w:tcBorders>
            <w:shd w:val="clear" w:color="auto" w:fill="B8CCE4"/>
            <w:vAlign w:val="center"/>
          </w:tcPr>
          <w:p w14:paraId="6C4D4324" w14:textId="77777777" w:rsidR="00D5685D" w:rsidRPr="00E236A2" w:rsidRDefault="00D5685D" w:rsidP="007A10B8">
            <w:pPr>
              <w:pStyle w:val="Default"/>
              <w:widowControl w:val="0"/>
              <w:jc w:val="both"/>
              <w:rPr>
                <w:rFonts w:ascii="Arial Narrow" w:hAnsi="Arial Narrow" w:cs="Times New Roman"/>
                <w:b/>
                <w:bCs/>
                <w:sz w:val="22"/>
                <w:szCs w:val="22"/>
              </w:rPr>
            </w:pPr>
            <w:r w:rsidRPr="00E02C5F">
              <w:rPr>
                <w:rFonts w:ascii="Arial Narrow" w:hAnsi="Arial Narrow" w:cs="Times New Roman"/>
                <w:sz w:val="22"/>
                <w:szCs w:val="22"/>
              </w:rPr>
              <w:t>Vydáva:</w:t>
            </w:r>
            <w:r w:rsidRPr="00E02C5F">
              <w:rPr>
                <w:rFonts w:ascii="Arial Narrow" w:hAnsi="Arial Narrow" w:cs="Times New Roman"/>
                <w:b/>
                <w:bCs/>
                <w:sz w:val="22"/>
                <w:szCs w:val="22"/>
              </w:rPr>
              <w:t xml:space="preserve"> </w:t>
            </w:r>
            <w:r w:rsidRPr="00E02C5F">
              <w:rPr>
                <w:rFonts w:ascii="Arial Narrow" w:hAnsi="Arial Narrow" w:cs="Times New Roman"/>
                <w:b/>
                <w:sz w:val="22"/>
                <w:szCs w:val="22"/>
              </w:rPr>
              <w:t>Žiadateľ</w:t>
            </w:r>
          </w:p>
        </w:tc>
      </w:tr>
      <w:tr w:rsidR="00D5685D" w:rsidRPr="00E02C5F" w14:paraId="73790550" w14:textId="77777777" w:rsidTr="00D646A6">
        <w:trPr>
          <w:trHeight w:val="308"/>
          <w:jc w:val="center"/>
        </w:trPr>
        <w:tc>
          <w:tcPr>
            <w:tcW w:w="5000" w:type="pct"/>
            <w:tcBorders>
              <w:bottom w:val="single" w:sz="4" w:space="0" w:color="auto"/>
            </w:tcBorders>
            <w:shd w:val="clear" w:color="auto" w:fill="B8CCE4"/>
            <w:vAlign w:val="center"/>
          </w:tcPr>
          <w:p w14:paraId="3A413AC9" w14:textId="77777777" w:rsidR="00D5685D" w:rsidRPr="00E02C5F" w:rsidRDefault="00D5685D"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Záväzný formulár: </w:t>
            </w:r>
            <w:r w:rsidRPr="00E02C5F">
              <w:rPr>
                <w:rFonts w:ascii="Arial Narrow" w:hAnsi="Arial Narrow" w:cs="Times New Roman"/>
                <w:b/>
                <w:sz w:val="22"/>
                <w:szCs w:val="22"/>
              </w:rPr>
              <w:t>Nie</w:t>
            </w:r>
          </w:p>
        </w:tc>
      </w:tr>
      <w:tr w:rsidR="00D5685D" w:rsidRPr="00E02C5F" w14:paraId="774B22E4" w14:textId="77777777" w:rsidTr="00D646A6">
        <w:trPr>
          <w:trHeight w:val="308"/>
          <w:jc w:val="center"/>
        </w:trPr>
        <w:tc>
          <w:tcPr>
            <w:tcW w:w="5000" w:type="pct"/>
            <w:tcBorders>
              <w:bottom w:val="single" w:sz="4" w:space="0" w:color="auto"/>
            </w:tcBorders>
            <w:shd w:val="clear" w:color="auto" w:fill="B8CCE4"/>
            <w:vAlign w:val="center"/>
          </w:tcPr>
          <w:p w14:paraId="04CDB52B" w14:textId="77777777" w:rsidR="00CC5F73" w:rsidRPr="00E02C5F" w:rsidRDefault="00D5685D"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Podmienka poskytnutia príspevku:</w:t>
            </w:r>
            <w:r w:rsidR="004E5C89" w:rsidRPr="00E02C5F">
              <w:rPr>
                <w:rFonts w:ascii="Arial Narrow" w:hAnsi="Arial Narrow" w:cs="Times New Roman"/>
                <w:sz w:val="22"/>
                <w:szCs w:val="22"/>
              </w:rPr>
              <w:t xml:space="preserve"> </w:t>
            </w:r>
          </w:p>
          <w:p w14:paraId="62ABE3B3" w14:textId="77777777" w:rsidR="00CC5F73" w:rsidRPr="00E02C5F" w:rsidRDefault="004E5C89" w:rsidP="007A10B8">
            <w:pPr>
              <w:pStyle w:val="Default"/>
              <w:widowControl w:val="0"/>
              <w:numPr>
                <w:ilvl w:val="0"/>
                <w:numId w:val="76"/>
              </w:numPr>
              <w:ind w:left="295" w:hanging="227"/>
              <w:jc w:val="both"/>
              <w:rPr>
                <w:rFonts w:ascii="Arial Narrow" w:hAnsi="Arial Narrow" w:cs="Times New Roman"/>
                <w:b/>
                <w:bCs/>
                <w:sz w:val="22"/>
              </w:rPr>
            </w:pPr>
            <w:r w:rsidRPr="00E02C5F">
              <w:rPr>
                <w:rFonts w:ascii="Arial Narrow" w:hAnsi="Arial Narrow"/>
                <w:b/>
                <w:sz w:val="22"/>
                <w:szCs w:val="22"/>
              </w:rPr>
              <w:t>Právn</w:t>
            </w:r>
            <w:r w:rsidR="00141A69" w:rsidRPr="00E02C5F">
              <w:rPr>
                <w:rFonts w:ascii="Arial Narrow" w:hAnsi="Arial Narrow"/>
                <w:b/>
                <w:sz w:val="22"/>
                <w:szCs w:val="22"/>
              </w:rPr>
              <w:t>a</w:t>
            </w:r>
            <w:r w:rsidRPr="00E02C5F">
              <w:rPr>
                <w:rFonts w:ascii="Arial Narrow" w:hAnsi="Arial Narrow"/>
                <w:b/>
                <w:sz w:val="22"/>
                <w:szCs w:val="22"/>
              </w:rPr>
              <w:t xml:space="preserve"> form</w:t>
            </w:r>
            <w:r w:rsidR="00141A69" w:rsidRPr="00E02C5F">
              <w:rPr>
                <w:rFonts w:ascii="Arial Narrow" w:hAnsi="Arial Narrow"/>
                <w:b/>
                <w:sz w:val="22"/>
                <w:szCs w:val="22"/>
              </w:rPr>
              <w:t>a</w:t>
            </w:r>
            <w:r w:rsidRPr="00E02C5F">
              <w:rPr>
                <w:rFonts w:ascii="Arial Narrow" w:hAnsi="Arial Narrow"/>
                <w:b/>
                <w:sz w:val="22"/>
                <w:szCs w:val="22"/>
              </w:rPr>
              <w:t xml:space="preserve"> </w:t>
            </w:r>
          </w:p>
        </w:tc>
      </w:tr>
      <w:tr w:rsidR="00D5685D" w:rsidRPr="00E02C5F" w14:paraId="12F66309" w14:textId="77777777" w:rsidTr="00D646A6">
        <w:trPr>
          <w:trHeight w:val="308"/>
          <w:jc w:val="center"/>
        </w:trPr>
        <w:tc>
          <w:tcPr>
            <w:tcW w:w="5000" w:type="pct"/>
            <w:tcBorders>
              <w:bottom w:val="single" w:sz="4" w:space="0" w:color="auto"/>
            </w:tcBorders>
            <w:shd w:val="clear" w:color="auto" w:fill="B8CCE4"/>
            <w:vAlign w:val="center"/>
          </w:tcPr>
          <w:p w14:paraId="18866F01" w14:textId="77777777" w:rsidR="000C40B1" w:rsidRDefault="00D5685D"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lastRenderedPageBreak/>
              <w:t xml:space="preserve">Možnosť doplnenia/opravy prílohy: </w:t>
            </w:r>
          </w:p>
          <w:p w14:paraId="785D3BAC" w14:textId="77777777" w:rsidR="00685F44" w:rsidRDefault="004E5C89" w:rsidP="007A10B8">
            <w:pPr>
              <w:pStyle w:val="Default"/>
              <w:widowControl w:val="0"/>
              <w:numPr>
                <w:ilvl w:val="0"/>
                <w:numId w:val="76"/>
              </w:numPr>
              <w:ind w:left="295" w:hanging="227"/>
              <w:jc w:val="both"/>
              <w:rPr>
                <w:rFonts w:ascii="Arial Narrow" w:hAnsi="Arial Narrow" w:cs="Times New Roman"/>
                <w:b/>
                <w:sz w:val="22"/>
                <w:szCs w:val="22"/>
              </w:rPr>
            </w:pPr>
            <w:r w:rsidRPr="00FC7121">
              <w:rPr>
                <w:rFonts w:ascii="Arial Narrow" w:hAnsi="Arial Narrow" w:cs="Times New Roman"/>
                <w:b/>
                <w:sz w:val="22"/>
                <w:szCs w:val="22"/>
              </w:rPr>
              <w:t>Nie</w:t>
            </w:r>
            <w:r w:rsidR="000C40B1">
              <w:rPr>
                <w:rFonts w:ascii="Arial Narrow" w:hAnsi="Arial Narrow" w:cs="Times New Roman"/>
                <w:b/>
                <w:sz w:val="22"/>
                <w:szCs w:val="22"/>
              </w:rPr>
              <w:t>, a</w:t>
            </w:r>
            <w:r w:rsidR="00393214" w:rsidRPr="00FC7121">
              <w:rPr>
                <w:rFonts w:ascii="Arial Narrow" w:hAnsi="Arial Narrow" w:cs="Times New Roman"/>
                <w:b/>
                <w:sz w:val="22"/>
                <w:szCs w:val="22"/>
              </w:rPr>
              <w:t>k sa</w:t>
            </w:r>
            <w:r w:rsidR="000C40B1">
              <w:rPr>
                <w:rFonts w:ascii="Arial Narrow" w:hAnsi="Arial Narrow" w:cs="Times New Roman"/>
                <w:b/>
                <w:sz w:val="22"/>
                <w:szCs w:val="22"/>
              </w:rPr>
              <w:t xml:space="preserve"> plnomocenstvo </w:t>
            </w:r>
            <w:r w:rsidR="00393214" w:rsidRPr="00FC7121">
              <w:rPr>
                <w:rFonts w:ascii="Arial Narrow" w:hAnsi="Arial Narrow" w:cs="Times New Roman"/>
                <w:b/>
                <w:sz w:val="22"/>
                <w:szCs w:val="22"/>
              </w:rPr>
              <w:t>vzťahuje na úkony súvisiace s</w:t>
            </w:r>
            <w:r w:rsidR="00556AD3">
              <w:rPr>
                <w:rFonts w:ascii="Arial Narrow" w:hAnsi="Arial Narrow" w:cs="Times New Roman"/>
                <w:b/>
                <w:sz w:val="22"/>
                <w:szCs w:val="22"/>
              </w:rPr>
              <w:t xml:space="preserve"> </w:t>
            </w:r>
            <w:r w:rsidR="00393214" w:rsidRPr="00FC7121">
              <w:rPr>
                <w:rFonts w:ascii="Arial Narrow" w:hAnsi="Arial Narrow" w:cs="Times New Roman"/>
                <w:b/>
                <w:sz w:val="22"/>
                <w:szCs w:val="22"/>
              </w:rPr>
              <w:t>predložením ŽoNFP</w:t>
            </w:r>
            <w:r w:rsidR="00556AD3">
              <w:rPr>
                <w:rFonts w:ascii="Arial Narrow" w:hAnsi="Arial Narrow" w:cs="Times New Roman"/>
                <w:b/>
                <w:sz w:val="22"/>
                <w:szCs w:val="22"/>
              </w:rPr>
              <w:t>.</w:t>
            </w:r>
          </w:p>
          <w:p w14:paraId="2BC72C2C" w14:textId="77777777" w:rsidR="000C40B1" w:rsidRPr="00D646A6" w:rsidRDefault="000C40B1" w:rsidP="007A10B8">
            <w:pPr>
              <w:pStyle w:val="Default"/>
              <w:widowControl w:val="0"/>
              <w:numPr>
                <w:ilvl w:val="0"/>
                <w:numId w:val="76"/>
              </w:numPr>
              <w:ind w:left="295" w:hanging="227"/>
              <w:jc w:val="both"/>
              <w:rPr>
                <w:rFonts w:ascii="Arial Narrow" w:hAnsi="Arial Narrow" w:cs="Times New Roman"/>
                <w:b/>
                <w:sz w:val="22"/>
                <w:szCs w:val="22"/>
              </w:rPr>
            </w:pPr>
            <w:r w:rsidRPr="00D721D5">
              <w:rPr>
                <w:rFonts w:ascii="Arial Narrow" w:hAnsi="Arial Narrow" w:cs="Times New Roman"/>
                <w:b/>
                <w:sz w:val="22"/>
                <w:szCs w:val="22"/>
              </w:rPr>
              <w:t>Áno, ak sa</w:t>
            </w:r>
            <w:r w:rsidRPr="00556AD3">
              <w:rPr>
                <w:rFonts w:ascii="Arial Narrow" w:hAnsi="Arial Narrow" w:cs="Times New Roman"/>
                <w:b/>
                <w:sz w:val="22"/>
                <w:szCs w:val="22"/>
              </w:rPr>
              <w:t xml:space="preserve"> plnomocenstvo vzťahuje na úkony po predložení ŽoNFP</w:t>
            </w:r>
            <w:r w:rsidR="00556AD3">
              <w:rPr>
                <w:rFonts w:ascii="Arial Narrow" w:hAnsi="Arial Narrow" w:cs="Times New Roman"/>
                <w:b/>
                <w:sz w:val="22"/>
                <w:szCs w:val="22"/>
              </w:rPr>
              <w:t>.</w:t>
            </w:r>
          </w:p>
        </w:tc>
      </w:tr>
      <w:tr w:rsidR="00685F44" w:rsidRPr="00E02C5F" w14:paraId="731AB7D2" w14:textId="77777777" w:rsidTr="00D646A6">
        <w:trPr>
          <w:trHeight w:val="308"/>
          <w:jc w:val="center"/>
        </w:trPr>
        <w:tc>
          <w:tcPr>
            <w:tcW w:w="5000" w:type="pct"/>
            <w:tcBorders>
              <w:bottom w:val="single" w:sz="4" w:space="0" w:color="auto"/>
            </w:tcBorders>
            <w:shd w:val="clear" w:color="auto" w:fill="B8CCE4"/>
            <w:vAlign w:val="center"/>
          </w:tcPr>
          <w:p w14:paraId="11421BF3" w14:textId="77777777" w:rsidR="00685F44" w:rsidRPr="00E02C5F" w:rsidRDefault="00685F44"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3036FE4A" w14:textId="77777777" w:rsidR="00685F44" w:rsidRPr="00D646A6" w:rsidRDefault="00685F44" w:rsidP="007A10B8">
            <w:pPr>
              <w:pStyle w:val="Default"/>
              <w:widowControl w:val="0"/>
              <w:numPr>
                <w:ilvl w:val="0"/>
                <w:numId w:val="76"/>
              </w:numPr>
              <w:ind w:left="295" w:hanging="227"/>
              <w:jc w:val="both"/>
              <w:rPr>
                <w:rFonts w:ascii="Arial Narrow" w:hAnsi="Arial Narrow" w:cs="Times New Roman"/>
                <w:sz w:val="22"/>
                <w:szCs w:val="22"/>
              </w:rPr>
            </w:pPr>
            <w:r>
              <w:rPr>
                <w:rFonts w:ascii="Arial Narrow" w:hAnsi="Arial Narrow" w:cs="Times New Roman"/>
                <w:b/>
                <w:sz w:val="22"/>
                <w:szCs w:val="22"/>
              </w:rPr>
              <w:t>A</w:t>
            </w:r>
            <w:r w:rsidRPr="00FC7121">
              <w:rPr>
                <w:rFonts w:ascii="Arial Narrow" w:hAnsi="Arial Narrow" w:cs="Times New Roman"/>
                <w:b/>
                <w:sz w:val="22"/>
                <w:szCs w:val="22"/>
              </w:rPr>
              <w:t>k sa</w:t>
            </w:r>
            <w:r>
              <w:rPr>
                <w:rFonts w:ascii="Arial Narrow" w:hAnsi="Arial Narrow" w:cs="Times New Roman"/>
                <w:b/>
                <w:sz w:val="22"/>
                <w:szCs w:val="22"/>
              </w:rPr>
              <w:t xml:space="preserve"> plnomocenstvo </w:t>
            </w:r>
            <w:r w:rsidRPr="00FC7121">
              <w:rPr>
                <w:rFonts w:ascii="Arial Narrow" w:hAnsi="Arial Narrow" w:cs="Times New Roman"/>
                <w:b/>
                <w:sz w:val="22"/>
                <w:szCs w:val="22"/>
              </w:rPr>
              <w:t>vzťahuje na úkony súvisiace s</w:t>
            </w:r>
            <w:r>
              <w:rPr>
                <w:rFonts w:ascii="Arial Narrow" w:hAnsi="Arial Narrow" w:cs="Times New Roman"/>
                <w:b/>
                <w:sz w:val="22"/>
                <w:szCs w:val="22"/>
              </w:rPr>
              <w:t xml:space="preserve"> </w:t>
            </w:r>
            <w:r w:rsidRPr="00FC7121">
              <w:rPr>
                <w:rFonts w:ascii="Arial Narrow" w:hAnsi="Arial Narrow" w:cs="Times New Roman"/>
                <w:b/>
                <w:sz w:val="22"/>
                <w:szCs w:val="22"/>
              </w:rPr>
              <w:t>predložením ŽoNFP</w:t>
            </w:r>
            <w:r>
              <w:rPr>
                <w:rFonts w:ascii="Arial Narrow" w:hAnsi="Arial Narrow" w:cs="Times New Roman"/>
                <w:b/>
                <w:sz w:val="22"/>
                <w:szCs w:val="22"/>
              </w:rPr>
              <w:t>, musí byť predložené riadne spolu so ŽoNFP.</w:t>
            </w:r>
          </w:p>
          <w:p w14:paraId="48C61B86" w14:textId="77777777" w:rsidR="00685F44" w:rsidRPr="00E02C5F" w:rsidRDefault="00685F44" w:rsidP="007A10B8">
            <w:pPr>
              <w:pStyle w:val="Default"/>
              <w:widowControl w:val="0"/>
              <w:numPr>
                <w:ilvl w:val="0"/>
                <w:numId w:val="76"/>
              </w:numPr>
              <w:ind w:left="295" w:hanging="227"/>
              <w:jc w:val="both"/>
              <w:rPr>
                <w:rFonts w:ascii="Arial Narrow" w:hAnsi="Arial Narrow" w:cs="Times New Roman"/>
                <w:sz w:val="22"/>
                <w:szCs w:val="22"/>
              </w:rPr>
            </w:pPr>
            <w:r w:rsidRPr="00CB6461">
              <w:rPr>
                <w:rFonts w:ascii="Arial Narrow" w:hAnsi="Arial Narrow" w:cs="Times New Roman"/>
                <w:b/>
                <w:sz w:val="22"/>
                <w:szCs w:val="22"/>
              </w:rPr>
              <w:t>Ak sa plnomocenstvo vzťahuje na úkony po predložení ŽoNFP, môže byť vyhotovené aj po termíne predloženia ŽoNFP. Musí byť však predložené najneskôr ku dňu doplnenia chýbajúcich náležitostí v rámci administratívneho overovania na základe výzvy na doplnenie ŽoNFP zaslanej SIEA.</w:t>
            </w:r>
          </w:p>
        </w:tc>
      </w:tr>
      <w:tr w:rsidR="00D5685D" w:rsidRPr="00E02C5F" w14:paraId="36121BC3" w14:textId="77777777" w:rsidTr="00D646A6">
        <w:trPr>
          <w:trHeight w:val="308"/>
          <w:jc w:val="center"/>
        </w:trPr>
        <w:tc>
          <w:tcPr>
            <w:tcW w:w="5000" w:type="pct"/>
            <w:tcBorders>
              <w:bottom w:val="single" w:sz="4" w:space="0" w:color="auto"/>
            </w:tcBorders>
            <w:shd w:val="clear" w:color="auto" w:fill="B8CCE4"/>
            <w:vAlign w:val="center"/>
          </w:tcPr>
          <w:p w14:paraId="630AF2D1" w14:textId="674B453E" w:rsidR="009C1B45" w:rsidRPr="00E02C5F" w:rsidRDefault="009C1B45" w:rsidP="007A10B8">
            <w:pPr>
              <w:pStyle w:val="Default"/>
              <w:widowControl w:val="0"/>
              <w:jc w:val="both"/>
              <w:rPr>
                <w:rFonts w:ascii="Arial Narrow" w:hAnsi="Arial Narrow" w:cs="Times New Roman"/>
                <w:b/>
                <w:sz w:val="22"/>
                <w:szCs w:val="22"/>
              </w:rPr>
            </w:pPr>
            <w:r w:rsidRPr="00E02C5F">
              <w:rPr>
                <w:rFonts w:ascii="Arial Narrow" w:hAnsi="Arial Narrow" w:cs="Times New Roman"/>
                <w:sz w:val="22"/>
                <w:szCs w:val="22"/>
              </w:rPr>
              <w:t xml:space="preserve">Spôsob predloženia prílohy: </w:t>
            </w:r>
            <w:r w:rsidRPr="00E02C5F">
              <w:rPr>
                <w:rFonts w:ascii="Arial Narrow" w:hAnsi="Arial Narrow" w:cs="Times New Roman"/>
                <w:b/>
                <w:sz w:val="22"/>
                <w:szCs w:val="22"/>
              </w:rPr>
              <w:t xml:space="preserve">Sken </w:t>
            </w:r>
            <w:r w:rsidR="002F2176" w:rsidRPr="00E02C5F">
              <w:rPr>
                <w:rFonts w:ascii="Arial Narrow" w:hAnsi="Arial Narrow" w:cs="Times New Roman"/>
                <w:b/>
                <w:sz w:val="22"/>
                <w:szCs w:val="22"/>
              </w:rPr>
              <w:t xml:space="preserve"> </w:t>
            </w:r>
            <w:r w:rsidRPr="00E02C5F">
              <w:rPr>
                <w:rFonts w:ascii="Arial Narrow" w:hAnsi="Arial Narrow" w:cs="Times New Roman"/>
                <w:b/>
                <w:sz w:val="22"/>
                <w:szCs w:val="22"/>
              </w:rPr>
              <w:t xml:space="preserve">originálu </w:t>
            </w:r>
            <w:r w:rsidR="00730492">
              <w:rPr>
                <w:rFonts w:ascii="Arial Narrow" w:hAnsi="Arial Narrow" w:cs="Times New Roman"/>
                <w:b/>
                <w:sz w:val="22"/>
                <w:szCs w:val="22"/>
              </w:rPr>
              <w:t xml:space="preserve">s osvedčeným podpisom štatutárneho orgánu žiadateľa </w:t>
            </w:r>
            <w:r w:rsidRPr="00E02C5F">
              <w:rPr>
                <w:rFonts w:ascii="Arial Narrow" w:hAnsi="Arial Narrow" w:cs="Times New Roman"/>
                <w:b/>
                <w:sz w:val="22"/>
                <w:szCs w:val="22"/>
              </w:rPr>
              <w:t>(vo formáte .pdf) cez ITMS2014+.</w:t>
            </w:r>
          </w:p>
        </w:tc>
      </w:tr>
      <w:tr w:rsidR="00D5685D" w:rsidRPr="00E02C5F" w14:paraId="6459E76C" w14:textId="77777777" w:rsidTr="00D646A6">
        <w:trPr>
          <w:trHeight w:val="308"/>
          <w:jc w:val="center"/>
        </w:trPr>
        <w:tc>
          <w:tcPr>
            <w:tcW w:w="5000" w:type="pct"/>
            <w:shd w:val="clear" w:color="auto" w:fill="auto"/>
          </w:tcPr>
          <w:p w14:paraId="6FBFC787" w14:textId="77777777" w:rsidR="00D87D6F" w:rsidRPr="00E02C5F" w:rsidRDefault="0056363D" w:rsidP="007A10B8">
            <w:pPr>
              <w:pStyle w:val="Default"/>
              <w:widowControl w:val="0"/>
              <w:spacing w:before="120" w:after="120"/>
              <w:jc w:val="both"/>
              <w:rPr>
                <w:rFonts w:ascii="Arial Narrow" w:hAnsi="Arial Narrow" w:cs="Times New Roman"/>
                <w:sz w:val="22"/>
                <w:szCs w:val="22"/>
                <w:lang w:eastAsia="en-US"/>
              </w:rPr>
            </w:pPr>
            <w:r>
              <w:rPr>
                <w:rFonts w:ascii="Arial Narrow" w:hAnsi="Arial Narrow" w:cs="Times New Roman"/>
                <w:sz w:val="22"/>
                <w:szCs w:val="22"/>
                <w:lang w:eastAsia="en-US"/>
              </w:rPr>
              <w:t>A</w:t>
            </w:r>
            <w:r w:rsidR="00D87D6F" w:rsidRPr="00E02C5F">
              <w:rPr>
                <w:rFonts w:ascii="Arial Narrow" w:hAnsi="Arial Narrow" w:cs="Times New Roman"/>
                <w:sz w:val="22"/>
                <w:szCs w:val="22"/>
                <w:lang w:eastAsia="en-US"/>
              </w:rPr>
              <w:t>k štatutárny orgán žiadateľa splnomocní na úkony súvisiace s predložením a/alebo konaním o ŽoNFP inú osobu/osoby, je potrebné predložiť plnomocenstvo s úradne osvedčeným podpisom štatutárneho orgánu žiadateľa, ktorým štatutárny orgán žiadateľ</w:t>
            </w:r>
            <w:r>
              <w:rPr>
                <w:rFonts w:ascii="Arial Narrow" w:hAnsi="Arial Narrow" w:cs="Times New Roman"/>
                <w:sz w:val="22"/>
                <w:szCs w:val="22"/>
                <w:lang w:eastAsia="en-US"/>
              </w:rPr>
              <w:t>a</w:t>
            </w:r>
            <w:r w:rsidR="00D87D6F" w:rsidRPr="00E02C5F">
              <w:rPr>
                <w:rFonts w:ascii="Arial Narrow" w:hAnsi="Arial Narrow" w:cs="Times New Roman"/>
                <w:sz w:val="22"/>
                <w:szCs w:val="22"/>
                <w:lang w:eastAsia="en-US"/>
              </w:rPr>
              <w:t xml:space="preserve"> oprávňuje danú osobu/osoby na predmetné úkony</w:t>
            </w:r>
            <w:r w:rsidR="00FC7121">
              <w:rPr>
                <w:rFonts w:ascii="Arial Narrow" w:hAnsi="Arial Narrow" w:cs="Times New Roman"/>
                <w:sz w:val="22"/>
                <w:szCs w:val="22"/>
                <w:lang w:eastAsia="en-US"/>
              </w:rPr>
              <w:t>,</w:t>
            </w:r>
            <w:r w:rsidR="00E6005B">
              <w:rPr>
                <w:rFonts w:ascii="Arial Narrow" w:hAnsi="Arial Narrow" w:cs="Times New Roman"/>
                <w:sz w:val="22"/>
                <w:szCs w:val="22"/>
                <w:lang w:eastAsia="en-US"/>
              </w:rPr>
              <w:t xml:space="preserve"> </w:t>
            </w:r>
            <w:r w:rsidR="00FC7121" w:rsidRPr="00FC7121">
              <w:rPr>
                <w:rFonts w:ascii="Arial Narrow" w:hAnsi="Arial Narrow" w:cs="Times New Roman"/>
                <w:sz w:val="22"/>
                <w:szCs w:val="22"/>
                <w:lang w:eastAsia="en-US"/>
              </w:rPr>
              <w:t>resp. v prípade obce, pri poverení zástupcu starostu, písomné poverenie starostu v zmysle §</w:t>
            </w:r>
            <w:r>
              <w:rPr>
                <w:rFonts w:ascii="Arial Narrow" w:hAnsi="Arial Narrow" w:cs="Times New Roman"/>
                <w:sz w:val="22"/>
                <w:szCs w:val="22"/>
                <w:lang w:eastAsia="en-US"/>
              </w:rPr>
              <w:t xml:space="preserve"> </w:t>
            </w:r>
            <w:r w:rsidR="00FC7121" w:rsidRPr="00FC7121">
              <w:rPr>
                <w:rFonts w:ascii="Arial Narrow" w:hAnsi="Arial Narrow" w:cs="Times New Roman"/>
                <w:sz w:val="22"/>
                <w:szCs w:val="22"/>
                <w:lang w:eastAsia="en-US"/>
              </w:rPr>
              <w:t xml:space="preserve">13b </w:t>
            </w:r>
            <w:r>
              <w:rPr>
                <w:rFonts w:ascii="Arial Narrow" w:hAnsi="Arial Narrow" w:cs="Times New Roman"/>
                <w:sz w:val="22"/>
                <w:szCs w:val="22"/>
                <w:lang w:eastAsia="en-US"/>
              </w:rPr>
              <w:t>z</w:t>
            </w:r>
            <w:r w:rsidR="00FC7121" w:rsidRPr="00FC7121">
              <w:rPr>
                <w:rFonts w:ascii="Arial Narrow" w:hAnsi="Arial Narrow" w:cs="Times New Roman"/>
                <w:sz w:val="22"/>
                <w:szCs w:val="22"/>
                <w:lang w:eastAsia="en-US"/>
              </w:rPr>
              <w:t>ákona o obecnom zriadení</w:t>
            </w:r>
            <w:r w:rsidR="00D87D6F" w:rsidRPr="00E02C5F">
              <w:rPr>
                <w:rFonts w:ascii="Arial Narrow" w:hAnsi="Arial Narrow" w:cs="Times New Roman"/>
                <w:sz w:val="22"/>
                <w:szCs w:val="22"/>
                <w:lang w:eastAsia="en-US"/>
              </w:rPr>
              <w:t>.</w:t>
            </w:r>
            <w:r>
              <w:rPr>
                <w:rStyle w:val="FootnoteReference"/>
                <w:rFonts w:ascii="Arial Narrow" w:hAnsi="Arial Narrow"/>
                <w:sz w:val="22"/>
                <w:szCs w:val="22"/>
                <w:lang w:eastAsia="en-US"/>
              </w:rPr>
              <w:footnoteReference w:id="16"/>
            </w:r>
            <w:r w:rsidR="00D87D6F" w:rsidRPr="00E02C5F">
              <w:rPr>
                <w:rFonts w:ascii="Arial Narrow" w:hAnsi="Arial Narrow" w:cs="Times New Roman"/>
                <w:sz w:val="22"/>
                <w:szCs w:val="22"/>
                <w:lang w:eastAsia="en-US"/>
              </w:rPr>
              <w:t xml:space="preserve"> </w:t>
            </w:r>
          </w:p>
          <w:p w14:paraId="2B566F05" w14:textId="77777777" w:rsidR="00D87D6F" w:rsidRPr="00E02C5F" w:rsidRDefault="00D87D6F" w:rsidP="007A10B8">
            <w:pPr>
              <w:pStyle w:val="Default"/>
              <w:widowControl w:val="0"/>
              <w:jc w:val="both"/>
              <w:rPr>
                <w:rFonts w:ascii="Arial Narrow" w:hAnsi="Arial Narrow" w:cs="Times New Roman"/>
                <w:b/>
                <w:sz w:val="22"/>
                <w:szCs w:val="22"/>
                <w:lang w:eastAsia="en-US"/>
              </w:rPr>
            </w:pPr>
            <w:r w:rsidRPr="00E02C5F">
              <w:rPr>
                <w:rFonts w:ascii="Arial Narrow" w:hAnsi="Arial Narrow" w:cs="Times New Roman"/>
                <w:b/>
                <w:sz w:val="22"/>
                <w:szCs w:val="22"/>
                <w:lang w:eastAsia="en-US"/>
              </w:rPr>
              <w:t xml:space="preserve">Plnomocenstvo musí obsahovať minimálne: </w:t>
            </w:r>
          </w:p>
          <w:p w14:paraId="2DEDD8BA" w14:textId="77777777" w:rsidR="00D87D6F" w:rsidRPr="00E02C5F" w:rsidRDefault="00D87D6F" w:rsidP="007A10B8">
            <w:pPr>
              <w:pStyle w:val="Default"/>
              <w:widowControl w:val="0"/>
              <w:numPr>
                <w:ilvl w:val="0"/>
                <w:numId w:val="76"/>
              </w:numPr>
              <w:ind w:left="295" w:hanging="227"/>
              <w:jc w:val="both"/>
              <w:rPr>
                <w:rFonts w:ascii="Arial Narrow" w:hAnsi="Arial Narrow" w:cs="Times New Roman"/>
                <w:sz w:val="22"/>
                <w:szCs w:val="22"/>
                <w:lang w:eastAsia="en-US"/>
              </w:rPr>
            </w:pPr>
            <w:r w:rsidRPr="00E02C5F">
              <w:rPr>
                <w:rFonts w:ascii="Arial Narrow" w:hAnsi="Arial Narrow" w:cs="Times New Roman"/>
                <w:sz w:val="22"/>
                <w:szCs w:val="22"/>
                <w:lang w:eastAsia="en-US"/>
              </w:rPr>
              <w:t>označenie a podpis štatutárneho orgánu žiadateľa</w:t>
            </w:r>
            <w:r w:rsidR="00276199">
              <w:rPr>
                <w:rFonts w:ascii="Arial Narrow" w:hAnsi="Arial Narrow" w:cs="Times New Roman"/>
                <w:sz w:val="22"/>
                <w:szCs w:val="22"/>
                <w:lang w:eastAsia="en-US"/>
              </w:rPr>
              <w:t xml:space="preserve">, </w:t>
            </w:r>
          </w:p>
          <w:p w14:paraId="18A01D1B" w14:textId="77777777" w:rsidR="00D87D6F" w:rsidRPr="00E02C5F" w:rsidRDefault="00D87D6F" w:rsidP="007A10B8">
            <w:pPr>
              <w:pStyle w:val="Default"/>
              <w:widowControl w:val="0"/>
              <w:numPr>
                <w:ilvl w:val="0"/>
                <w:numId w:val="76"/>
              </w:numPr>
              <w:ind w:left="295" w:hanging="227"/>
              <w:jc w:val="both"/>
              <w:rPr>
                <w:rFonts w:ascii="Arial Narrow" w:hAnsi="Arial Narrow" w:cs="Times New Roman"/>
                <w:sz w:val="22"/>
                <w:szCs w:val="22"/>
                <w:lang w:eastAsia="en-US"/>
              </w:rPr>
            </w:pPr>
            <w:r w:rsidRPr="00E02C5F">
              <w:rPr>
                <w:rFonts w:ascii="Arial Narrow" w:hAnsi="Arial Narrow" w:cs="Times New Roman"/>
                <w:sz w:val="22"/>
                <w:szCs w:val="22"/>
                <w:lang w:eastAsia="en-US"/>
              </w:rPr>
              <w:t xml:space="preserve">označenie a podpis každej splnomocnenej osoby, </w:t>
            </w:r>
          </w:p>
          <w:p w14:paraId="51895DDD" w14:textId="77777777" w:rsidR="00D87D6F" w:rsidRPr="00E02C5F" w:rsidRDefault="00D87D6F" w:rsidP="007A10B8">
            <w:pPr>
              <w:pStyle w:val="Default"/>
              <w:widowControl w:val="0"/>
              <w:numPr>
                <w:ilvl w:val="0"/>
                <w:numId w:val="76"/>
              </w:numPr>
              <w:ind w:left="295" w:hanging="227"/>
              <w:jc w:val="both"/>
              <w:rPr>
                <w:rFonts w:ascii="Arial Narrow" w:hAnsi="Arial Narrow" w:cs="Times New Roman"/>
                <w:sz w:val="22"/>
                <w:szCs w:val="22"/>
                <w:lang w:eastAsia="en-US"/>
              </w:rPr>
            </w:pPr>
            <w:r w:rsidRPr="00E02C5F">
              <w:rPr>
                <w:rFonts w:ascii="Arial Narrow" w:hAnsi="Arial Narrow" w:cs="Times New Roman"/>
                <w:sz w:val="22"/>
                <w:szCs w:val="22"/>
                <w:lang w:eastAsia="en-US"/>
              </w:rPr>
              <w:t>rozsah plnomocenstva, t.</w:t>
            </w:r>
            <w:r w:rsidR="00276199">
              <w:rPr>
                <w:rFonts w:ascii="Arial Narrow" w:hAnsi="Arial Narrow" w:cs="Times New Roman"/>
                <w:sz w:val="22"/>
                <w:szCs w:val="22"/>
                <w:lang w:eastAsia="en-US"/>
              </w:rPr>
              <w:t xml:space="preserve"> </w:t>
            </w:r>
            <w:r w:rsidRPr="00E02C5F">
              <w:rPr>
                <w:rFonts w:ascii="Arial Narrow" w:hAnsi="Arial Narrow" w:cs="Times New Roman"/>
                <w:sz w:val="22"/>
                <w:szCs w:val="22"/>
                <w:lang w:eastAsia="en-US"/>
              </w:rPr>
              <w:t xml:space="preserve">j. identifikácia úkonov, na ktoré sú osoby splnomocnené, </w:t>
            </w:r>
          </w:p>
          <w:p w14:paraId="1DE2C4F3" w14:textId="77777777" w:rsidR="00D87D6F" w:rsidRPr="00E02C5F" w:rsidRDefault="00D87D6F" w:rsidP="007A10B8">
            <w:pPr>
              <w:pStyle w:val="Default"/>
              <w:widowControl w:val="0"/>
              <w:numPr>
                <w:ilvl w:val="0"/>
                <w:numId w:val="76"/>
              </w:numPr>
              <w:ind w:left="295" w:hanging="227"/>
              <w:jc w:val="both"/>
              <w:rPr>
                <w:rFonts w:ascii="Arial Narrow" w:hAnsi="Arial Narrow" w:cs="Times New Roman"/>
                <w:sz w:val="22"/>
                <w:szCs w:val="22"/>
                <w:lang w:eastAsia="en-US"/>
              </w:rPr>
            </w:pPr>
            <w:r w:rsidRPr="00E02C5F">
              <w:rPr>
                <w:rFonts w:ascii="Arial Narrow" w:hAnsi="Arial Narrow" w:cs="Times New Roman"/>
                <w:sz w:val="22"/>
                <w:szCs w:val="22"/>
                <w:lang w:eastAsia="en-US"/>
              </w:rPr>
              <w:t xml:space="preserve">dátum udelenia plnomocenstva. </w:t>
            </w:r>
          </w:p>
          <w:p w14:paraId="1FAA53B4" w14:textId="77777777" w:rsidR="005620A3" w:rsidRPr="00E02C5F" w:rsidRDefault="00D87D6F" w:rsidP="007A10B8">
            <w:pPr>
              <w:pStyle w:val="Default"/>
              <w:widowControl w:val="0"/>
              <w:spacing w:before="120" w:after="240"/>
              <w:jc w:val="both"/>
              <w:rPr>
                <w:rFonts w:ascii="Arial Narrow" w:hAnsi="Arial Narrow"/>
                <w:sz w:val="22"/>
              </w:rPr>
            </w:pPr>
            <w:r w:rsidRPr="00E02C5F">
              <w:rPr>
                <w:rFonts w:ascii="Arial Narrow" w:hAnsi="Arial Narrow" w:cs="Times New Roman"/>
                <w:sz w:val="22"/>
                <w:szCs w:val="22"/>
                <w:lang w:eastAsia="en-US"/>
              </w:rPr>
              <w:t xml:space="preserve">V prípade, že plnomocenstvo bude vydané na obmedzený časový úsek, musí byť v čase predloženia ŽoNFP </w:t>
            </w:r>
            <w:r w:rsidRPr="00E02C5F">
              <w:rPr>
                <w:rFonts w:ascii="Arial Narrow" w:hAnsi="Arial Narrow" w:cs="Times New Roman"/>
                <w:b/>
                <w:sz w:val="22"/>
                <w:szCs w:val="22"/>
                <w:lang w:eastAsia="en-US"/>
              </w:rPr>
              <w:t xml:space="preserve">platné a zahŕňať v stanovenom čase platnosti obdobie potrebné na výkon činností, na ktoré je splnomocnenie vydané a ktoré je v rámci predloženej ŽoNFP potrebné vykonať. </w:t>
            </w:r>
          </w:p>
        </w:tc>
      </w:tr>
      <w:tr w:rsidR="00DA065C" w:rsidRPr="00E02C5F" w14:paraId="4832C1A4" w14:textId="77777777" w:rsidTr="00D646A6">
        <w:trPr>
          <w:trHeight w:val="340"/>
          <w:jc w:val="center"/>
        </w:trPr>
        <w:tc>
          <w:tcPr>
            <w:tcW w:w="5000" w:type="pct"/>
            <w:shd w:val="clear" w:color="auto" w:fill="17365D"/>
            <w:vAlign w:val="center"/>
          </w:tcPr>
          <w:p w14:paraId="680FFB90" w14:textId="77777777" w:rsidR="00DA065C" w:rsidRPr="00E02C5F" w:rsidRDefault="00276199" w:rsidP="001E40FB">
            <w:pPr>
              <w:spacing w:line="240" w:lineRule="auto"/>
              <w:rPr>
                <w:rFonts w:ascii="Arial Narrow" w:eastAsia="Arial Unicode MS" w:hAnsi="Arial Narrow"/>
                <w:color w:val="000000"/>
              </w:rPr>
            </w:pPr>
            <w:r>
              <w:rPr>
                <w:rFonts w:ascii="Arial Narrow" w:hAnsi="Arial Narrow"/>
                <w:b/>
              </w:rPr>
              <w:t>Príloha č. 2</w:t>
            </w:r>
            <w:r w:rsidR="00DA065C" w:rsidRPr="00E02C5F">
              <w:rPr>
                <w:rFonts w:ascii="Arial Narrow" w:hAnsi="Arial Narrow"/>
                <w:b/>
              </w:rPr>
              <w:t xml:space="preserve"> ŽoNFP – </w:t>
            </w:r>
            <w:r w:rsidR="00DA065C" w:rsidRPr="00393214">
              <w:rPr>
                <w:rFonts w:ascii="Arial Narrow" w:hAnsi="Arial Narrow"/>
                <w:b/>
              </w:rPr>
              <w:t xml:space="preserve">Dokument preukazujúci právnu </w:t>
            </w:r>
            <w:r>
              <w:rPr>
                <w:rFonts w:ascii="Arial Narrow" w:hAnsi="Arial Narrow"/>
                <w:b/>
              </w:rPr>
              <w:t xml:space="preserve">subjektivitu </w:t>
            </w:r>
            <w:r w:rsidR="00DA065C" w:rsidRPr="00393214">
              <w:rPr>
                <w:rFonts w:ascii="Arial Narrow" w:hAnsi="Arial Narrow"/>
                <w:b/>
              </w:rPr>
              <w:t>žiadateľa</w:t>
            </w:r>
          </w:p>
        </w:tc>
      </w:tr>
      <w:tr w:rsidR="00DA065C" w:rsidRPr="00E236A2" w14:paraId="2EA42C40" w14:textId="77777777" w:rsidTr="00D646A6">
        <w:trPr>
          <w:trHeight w:val="308"/>
          <w:jc w:val="center"/>
        </w:trPr>
        <w:tc>
          <w:tcPr>
            <w:tcW w:w="5000" w:type="pct"/>
            <w:tcBorders>
              <w:bottom w:val="single" w:sz="4" w:space="0" w:color="auto"/>
            </w:tcBorders>
            <w:shd w:val="clear" w:color="auto" w:fill="B8CCE4"/>
            <w:vAlign w:val="center"/>
          </w:tcPr>
          <w:p w14:paraId="5E3B93DB" w14:textId="77777777" w:rsidR="00DA065C" w:rsidRPr="00E236A2" w:rsidRDefault="00DA065C" w:rsidP="007A10B8">
            <w:pPr>
              <w:pStyle w:val="Default"/>
              <w:widowControl w:val="0"/>
              <w:jc w:val="both"/>
              <w:rPr>
                <w:rFonts w:ascii="Arial Narrow" w:hAnsi="Arial Narrow" w:cs="Times New Roman"/>
                <w:b/>
                <w:bCs/>
                <w:sz w:val="22"/>
                <w:szCs w:val="22"/>
              </w:rPr>
            </w:pPr>
            <w:r w:rsidRPr="00E02C5F">
              <w:rPr>
                <w:rFonts w:ascii="Arial Narrow" w:hAnsi="Arial Narrow" w:cs="Times New Roman"/>
                <w:sz w:val="22"/>
                <w:szCs w:val="22"/>
              </w:rPr>
              <w:t>Vydáva:</w:t>
            </w:r>
            <w:r w:rsidRPr="00E02C5F">
              <w:rPr>
                <w:rFonts w:ascii="Arial Narrow" w:hAnsi="Arial Narrow" w:cs="Times New Roman"/>
                <w:b/>
                <w:bCs/>
                <w:sz w:val="22"/>
                <w:szCs w:val="22"/>
              </w:rPr>
              <w:t xml:space="preserve"> </w:t>
            </w:r>
            <w:r w:rsidRPr="00E02C5F">
              <w:rPr>
                <w:rFonts w:ascii="Arial Narrow" w:hAnsi="Arial Narrow" w:cs="Times New Roman"/>
                <w:b/>
                <w:sz w:val="22"/>
                <w:szCs w:val="22"/>
              </w:rPr>
              <w:t>Žiadateľ</w:t>
            </w:r>
          </w:p>
        </w:tc>
      </w:tr>
      <w:tr w:rsidR="00DA065C" w:rsidRPr="00E02C5F" w14:paraId="6B3B013C" w14:textId="77777777" w:rsidTr="00D646A6">
        <w:trPr>
          <w:trHeight w:val="308"/>
          <w:jc w:val="center"/>
        </w:trPr>
        <w:tc>
          <w:tcPr>
            <w:tcW w:w="5000" w:type="pct"/>
            <w:tcBorders>
              <w:bottom w:val="single" w:sz="4" w:space="0" w:color="auto"/>
            </w:tcBorders>
            <w:shd w:val="clear" w:color="auto" w:fill="B8CCE4"/>
            <w:vAlign w:val="center"/>
          </w:tcPr>
          <w:p w14:paraId="6B42581B" w14:textId="77777777" w:rsidR="00DA065C" w:rsidRPr="00E02C5F" w:rsidRDefault="00DA065C"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Záväzný formulár: </w:t>
            </w:r>
            <w:r w:rsidRPr="00E02C5F">
              <w:rPr>
                <w:rFonts w:ascii="Arial Narrow" w:hAnsi="Arial Narrow" w:cs="Times New Roman"/>
                <w:b/>
                <w:sz w:val="22"/>
                <w:szCs w:val="22"/>
              </w:rPr>
              <w:t>Nie</w:t>
            </w:r>
          </w:p>
        </w:tc>
      </w:tr>
      <w:tr w:rsidR="00DA065C" w:rsidRPr="00E02C5F" w14:paraId="10C13330" w14:textId="77777777" w:rsidTr="00D646A6">
        <w:trPr>
          <w:trHeight w:val="308"/>
          <w:jc w:val="center"/>
        </w:trPr>
        <w:tc>
          <w:tcPr>
            <w:tcW w:w="5000" w:type="pct"/>
            <w:tcBorders>
              <w:bottom w:val="single" w:sz="4" w:space="0" w:color="auto"/>
            </w:tcBorders>
            <w:shd w:val="clear" w:color="auto" w:fill="B8CCE4"/>
            <w:vAlign w:val="center"/>
          </w:tcPr>
          <w:p w14:paraId="51AB5DB2" w14:textId="77777777" w:rsidR="00DA065C" w:rsidRPr="00E02C5F" w:rsidRDefault="00DA065C"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Podmienka poskytnutia príspevku: </w:t>
            </w:r>
          </w:p>
          <w:p w14:paraId="36365C18" w14:textId="77777777" w:rsidR="00DA065C" w:rsidRPr="00D721D5" w:rsidRDefault="00DA065C" w:rsidP="007A10B8">
            <w:pPr>
              <w:pStyle w:val="Default"/>
              <w:widowControl w:val="0"/>
              <w:numPr>
                <w:ilvl w:val="0"/>
                <w:numId w:val="76"/>
              </w:numPr>
              <w:ind w:left="295" w:hanging="227"/>
              <w:jc w:val="both"/>
              <w:rPr>
                <w:rFonts w:ascii="Arial Narrow" w:hAnsi="Arial Narrow" w:cs="Times New Roman"/>
                <w:b/>
                <w:bCs/>
                <w:sz w:val="22"/>
              </w:rPr>
            </w:pPr>
            <w:r w:rsidRPr="00E02C5F">
              <w:rPr>
                <w:rFonts w:ascii="Arial Narrow" w:hAnsi="Arial Narrow"/>
                <w:b/>
                <w:sz w:val="22"/>
                <w:szCs w:val="22"/>
              </w:rPr>
              <w:t xml:space="preserve">Právna forma </w:t>
            </w:r>
          </w:p>
          <w:p w14:paraId="339FB3CB" w14:textId="29469691" w:rsidR="008F0249" w:rsidRPr="00E02C5F" w:rsidRDefault="008F0249" w:rsidP="007A10B8">
            <w:pPr>
              <w:pStyle w:val="Default"/>
              <w:widowControl w:val="0"/>
              <w:numPr>
                <w:ilvl w:val="0"/>
                <w:numId w:val="76"/>
              </w:numPr>
              <w:ind w:left="295" w:hanging="227"/>
              <w:jc w:val="both"/>
              <w:rPr>
                <w:rFonts w:ascii="Arial Narrow" w:hAnsi="Arial Narrow" w:cs="Times New Roman"/>
                <w:b/>
                <w:bCs/>
                <w:sz w:val="22"/>
              </w:rPr>
            </w:pPr>
            <w:r w:rsidRPr="001D2081">
              <w:rPr>
                <w:rFonts w:ascii="Arial Narrow" w:hAnsi="Arial Narrow" w:cs="Times New Roman"/>
                <w:b/>
                <w:sz w:val="22"/>
                <w:szCs w:val="22"/>
              </w:rPr>
              <w:t>Podmienka splnenia kritérií pre výber projektov</w:t>
            </w:r>
          </w:p>
        </w:tc>
      </w:tr>
      <w:tr w:rsidR="00DA065C" w:rsidRPr="00E02C5F" w14:paraId="3DD033B7" w14:textId="77777777" w:rsidTr="00D646A6">
        <w:trPr>
          <w:trHeight w:val="308"/>
          <w:jc w:val="center"/>
        </w:trPr>
        <w:tc>
          <w:tcPr>
            <w:tcW w:w="5000" w:type="pct"/>
            <w:tcBorders>
              <w:bottom w:val="single" w:sz="4" w:space="0" w:color="auto"/>
            </w:tcBorders>
            <w:shd w:val="clear" w:color="auto" w:fill="B8CCE4"/>
            <w:vAlign w:val="center"/>
          </w:tcPr>
          <w:p w14:paraId="5ED57401" w14:textId="77777777" w:rsidR="00DA065C" w:rsidRPr="00E02C5F" w:rsidRDefault="00DA065C"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Možnosť doplnenia/opravy prílohy: </w:t>
            </w:r>
            <w:r w:rsidRPr="00FC7121">
              <w:rPr>
                <w:rFonts w:ascii="Arial Narrow" w:hAnsi="Arial Narrow" w:cs="Times New Roman"/>
                <w:b/>
                <w:sz w:val="22"/>
                <w:szCs w:val="22"/>
              </w:rPr>
              <w:t xml:space="preserve">Áno, na základe výzvy na doplnenie ŽoNFP zaslanej SIEA </w:t>
            </w:r>
          </w:p>
        </w:tc>
      </w:tr>
      <w:tr w:rsidR="00DA065C" w:rsidRPr="00E02C5F" w14:paraId="19176A97" w14:textId="77777777" w:rsidTr="00D646A6">
        <w:trPr>
          <w:trHeight w:val="308"/>
          <w:jc w:val="center"/>
        </w:trPr>
        <w:tc>
          <w:tcPr>
            <w:tcW w:w="5000" w:type="pct"/>
            <w:tcBorders>
              <w:bottom w:val="single" w:sz="4" w:space="0" w:color="auto"/>
            </w:tcBorders>
            <w:shd w:val="clear" w:color="auto" w:fill="B8CCE4"/>
            <w:vAlign w:val="center"/>
          </w:tcPr>
          <w:p w14:paraId="775CB5CA" w14:textId="77777777" w:rsidR="00DA065C" w:rsidRPr="00E02C5F" w:rsidRDefault="00DA065C"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3AB6FD12" w14:textId="77777777" w:rsidR="00DA065C" w:rsidRPr="00E02C5F" w:rsidRDefault="008F0249" w:rsidP="007A10B8">
            <w:pPr>
              <w:pStyle w:val="Default"/>
              <w:widowControl w:val="0"/>
              <w:jc w:val="both"/>
              <w:rPr>
                <w:rFonts w:ascii="Arial Narrow" w:hAnsi="Arial Narrow" w:cs="Times New Roman"/>
                <w:b/>
                <w:sz w:val="22"/>
                <w:szCs w:val="22"/>
              </w:rPr>
            </w:pPr>
            <w:r w:rsidRPr="00DA3A17">
              <w:rPr>
                <w:rFonts w:ascii="Arial Narrow" w:hAnsi="Arial Narrow" w:cs="Times New Roman"/>
                <w:b/>
                <w:sz w:val="22"/>
                <w:szCs w:val="22"/>
              </w:rPr>
              <w:t>Príloha musí byť predložená riadne spolu so ŽoNFP</w:t>
            </w:r>
            <w:r>
              <w:rPr>
                <w:rFonts w:ascii="Arial Narrow" w:hAnsi="Arial Narrow" w:cs="Times New Roman"/>
                <w:b/>
                <w:sz w:val="22"/>
                <w:szCs w:val="22"/>
              </w:rPr>
              <w:t xml:space="preserve">, </w:t>
            </w:r>
            <w:r w:rsidRPr="00DA3A17">
              <w:rPr>
                <w:rFonts w:ascii="Arial Narrow" w:hAnsi="Arial Narrow" w:cs="Times New Roman"/>
                <w:b/>
                <w:sz w:val="22"/>
                <w:szCs w:val="22"/>
              </w:rPr>
              <w:t xml:space="preserve">resp. najneskôr ku dňu doplnenia chýbajúcich náležitostí ŽoNFP </w:t>
            </w:r>
            <w:r>
              <w:rPr>
                <w:rFonts w:ascii="Arial Narrow" w:hAnsi="Arial Narrow" w:cs="Times New Roman"/>
                <w:b/>
                <w:sz w:val="22"/>
                <w:szCs w:val="22"/>
              </w:rPr>
              <w:t>na základe</w:t>
            </w:r>
            <w:r w:rsidRPr="00DA3A17">
              <w:rPr>
                <w:rFonts w:ascii="Arial Narrow" w:hAnsi="Arial Narrow" w:cs="Times New Roman"/>
                <w:b/>
                <w:sz w:val="22"/>
                <w:szCs w:val="22"/>
              </w:rPr>
              <w:t xml:space="preserve"> výzvy na doplnenie chýbajúcich náležitostí ŽoNFP</w:t>
            </w:r>
          </w:p>
        </w:tc>
      </w:tr>
      <w:tr w:rsidR="00DA065C" w:rsidRPr="00E02C5F" w14:paraId="4BABC2C7" w14:textId="77777777" w:rsidTr="00D646A6">
        <w:trPr>
          <w:trHeight w:val="308"/>
          <w:jc w:val="center"/>
        </w:trPr>
        <w:tc>
          <w:tcPr>
            <w:tcW w:w="5000" w:type="pct"/>
            <w:tcBorders>
              <w:bottom w:val="single" w:sz="4" w:space="0" w:color="auto"/>
            </w:tcBorders>
            <w:shd w:val="clear" w:color="auto" w:fill="B8CCE4"/>
            <w:vAlign w:val="center"/>
          </w:tcPr>
          <w:p w14:paraId="3260EE89" w14:textId="77777777" w:rsidR="00DA065C" w:rsidRPr="00E02C5F" w:rsidRDefault="00DA065C" w:rsidP="007A10B8">
            <w:pPr>
              <w:pStyle w:val="Default"/>
              <w:widowControl w:val="0"/>
              <w:jc w:val="both"/>
              <w:rPr>
                <w:rFonts w:ascii="Arial Narrow" w:hAnsi="Arial Narrow" w:cs="Times New Roman"/>
                <w:b/>
                <w:sz w:val="22"/>
                <w:szCs w:val="22"/>
              </w:rPr>
            </w:pPr>
            <w:r w:rsidRPr="00E02C5F">
              <w:rPr>
                <w:rFonts w:ascii="Arial Narrow" w:hAnsi="Arial Narrow" w:cs="Times New Roman"/>
                <w:sz w:val="22"/>
                <w:szCs w:val="22"/>
              </w:rPr>
              <w:t xml:space="preserve">Spôsob predloženia prílohy: </w:t>
            </w:r>
            <w:r w:rsidRPr="00E02C5F">
              <w:rPr>
                <w:rFonts w:ascii="Arial Narrow" w:hAnsi="Arial Narrow" w:cs="Times New Roman"/>
                <w:b/>
                <w:sz w:val="22"/>
                <w:szCs w:val="22"/>
              </w:rPr>
              <w:t>Sken originálu (vo formáte .pdf) cez ITMS2014+</w:t>
            </w:r>
          </w:p>
        </w:tc>
      </w:tr>
      <w:tr w:rsidR="00943BC3" w:rsidRPr="00E02C5F" w14:paraId="7F563EF9" w14:textId="77777777" w:rsidTr="00D646A6">
        <w:trPr>
          <w:trHeight w:val="308"/>
          <w:jc w:val="center"/>
        </w:trPr>
        <w:tc>
          <w:tcPr>
            <w:tcW w:w="5000" w:type="pct"/>
            <w:tcBorders>
              <w:bottom w:val="single" w:sz="4" w:space="0" w:color="auto"/>
            </w:tcBorders>
            <w:shd w:val="clear" w:color="auto" w:fill="FFFFFF" w:themeFill="background1"/>
            <w:vAlign w:val="center"/>
          </w:tcPr>
          <w:p w14:paraId="5FCD9ACC" w14:textId="2C626C83" w:rsidR="00C341E5" w:rsidRDefault="0061410A" w:rsidP="001E40FB">
            <w:pPr>
              <w:pStyle w:val="Default"/>
              <w:widowControl w:val="0"/>
              <w:spacing w:before="120"/>
              <w:jc w:val="both"/>
              <w:rPr>
                <w:rFonts w:ascii="Arial Narrow" w:hAnsi="Arial Narrow" w:cs="Times New Roman"/>
                <w:sz w:val="22"/>
                <w:szCs w:val="22"/>
                <w:lang w:eastAsia="en-US"/>
              </w:rPr>
            </w:pPr>
            <w:r>
              <w:rPr>
                <w:rFonts w:ascii="Arial Narrow" w:hAnsi="Arial Narrow" w:cs="Times New Roman"/>
                <w:b/>
                <w:sz w:val="22"/>
                <w:szCs w:val="22"/>
                <w:lang w:eastAsia="en-US"/>
              </w:rPr>
              <w:t>Ak overenie splnenia podmienky prostredníctvom integračnej funkcie ITMS2014+ na informačné systémy verejnej správy nebude zo strany SO možné, bude žiadateľ podľa právnej formy počas administratívneho overenia ŹoNFP vyzvaný na predloženie nižšie uvedených dokumentov.</w:t>
            </w:r>
            <w:r w:rsidR="00560510" w:rsidRPr="00D646A6" w:rsidDel="00C3683D">
              <w:rPr>
                <w:rFonts w:ascii="Arial Narrow" w:hAnsi="Arial Narrow" w:cs="Times New Roman"/>
                <w:b/>
                <w:sz w:val="22"/>
                <w:szCs w:val="22"/>
                <w:lang w:eastAsia="en-US"/>
              </w:rPr>
              <w:t xml:space="preserve"> </w:t>
            </w:r>
          </w:p>
          <w:p w14:paraId="46ADEE15" w14:textId="56E9A751" w:rsidR="006955C3" w:rsidRDefault="00C341E5" w:rsidP="001E40FB">
            <w:pPr>
              <w:pStyle w:val="Default"/>
              <w:widowControl w:val="0"/>
              <w:numPr>
                <w:ilvl w:val="0"/>
                <w:numId w:val="160"/>
              </w:numPr>
              <w:spacing w:before="120" w:after="120"/>
              <w:ind w:left="295" w:hanging="227"/>
              <w:jc w:val="both"/>
              <w:rPr>
                <w:rFonts w:ascii="Arial Narrow" w:hAnsi="Arial Narrow" w:cs="Times New Roman"/>
                <w:sz w:val="22"/>
                <w:szCs w:val="22"/>
                <w:lang w:eastAsia="en-US"/>
              </w:rPr>
            </w:pPr>
            <w:r w:rsidRPr="00D646A6">
              <w:rPr>
                <w:rFonts w:ascii="Arial Narrow" w:hAnsi="Arial Narrow" w:cs="Times New Roman"/>
                <w:b/>
                <w:sz w:val="22"/>
                <w:szCs w:val="22"/>
                <w:lang w:eastAsia="en-US"/>
              </w:rPr>
              <w:t>R</w:t>
            </w:r>
            <w:r w:rsidRPr="00D721D5">
              <w:rPr>
                <w:rFonts w:ascii="Arial Narrow" w:hAnsi="Arial Narrow" w:cs="Times New Roman"/>
                <w:b/>
                <w:sz w:val="22"/>
                <w:szCs w:val="22"/>
                <w:lang w:eastAsia="en-US"/>
              </w:rPr>
              <w:t>o</w:t>
            </w:r>
            <w:r w:rsidRPr="00CB6461">
              <w:rPr>
                <w:rFonts w:ascii="Arial Narrow" w:hAnsi="Arial Narrow" w:cs="Times New Roman"/>
                <w:b/>
                <w:sz w:val="22"/>
                <w:szCs w:val="22"/>
                <w:lang w:eastAsia="en-US"/>
              </w:rPr>
              <w:t>zpočtová alebo príspevková organizácia</w:t>
            </w:r>
            <w:r>
              <w:rPr>
                <w:rFonts w:ascii="Arial Narrow" w:hAnsi="Arial Narrow" w:cs="Times New Roman"/>
                <w:b/>
                <w:sz w:val="22"/>
                <w:szCs w:val="22"/>
                <w:lang w:eastAsia="en-US"/>
              </w:rPr>
              <w:t xml:space="preserve"> </w:t>
            </w:r>
            <w:r w:rsidRPr="00CB6461">
              <w:rPr>
                <w:rFonts w:ascii="Arial Narrow" w:hAnsi="Arial Narrow" w:cs="Times New Roman"/>
                <w:b/>
                <w:sz w:val="22"/>
                <w:szCs w:val="22"/>
                <w:lang w:eastAsia="en-US"/>
              </w:rPr>
              <w:t>obce alebo VÚC</w:t>
            </w:r>
            <w:r w:rsidRPr="00CB6461">
              <w:rPr>
                <w:rFonts w:ascii="Arial Narrow" w:hAnsi="Arial Narrow" w:cs="Times New Roman"/>
                <w:sz w:val="22"/>
                <w:szCs w:val="22"/>
                <w:lang w:eastAsia="en-US"/>
              </w:rPr>
              <w:t xml:space="preserve"> pred</w:t>
            </w:r>
            <w:r w:rsidR="0061410A">
              <w:rPr>
                <w:rFonts w:ascii="Arial Narrow" w:hAnsi="Arial Narrow" w:cs="Times New Roman"/>
                <w:sz w:val="22"/>
                <w:szCs w:val="22"/>
                <w:lang w:eastAsia="en-US"/>
              </w:rPr>
              <w:t>loží</w:t>
            </w:r>
            <w:r w:rsidRPr="00CB6461">
              <w:rPr>
                <w:rFonts w:ascii="Arial Narrow" w:hAnsi="Arial Narrow" w:cs="Times New Roman"/>
                <w:sz w:val="22"/>
                <w:szCs w:val="22"/>
                <w:lang w:eastAsia="en-US"/>
              </w:rPr>
              <w:t xml:space="preserve"> zriaďovaciu listinu</w:t>
            </w:r>
            <w:r>
              <w:rPr>
                <w:rFonts w:ascii="Arial Narrow" w:hAnsi="Arial Narrow" w:cs="Times New Roman"/>
                <w:sz w:val="22"/>
                <w:szCs w:val="22"/>
                <w:lang w:eastAsia="en-US"/>
              </w:rPr>
              <w:t xml:space="preserve"> </w:t>
            </w:r>
            <w:r w:rsidRPr="005C4396">
              <w:rPr>
                <w:rFonts w:ascii="Arial Narrow" w:hAnsi="Arial Narrow" w:cs="Times New Roman"/>
                <w:sz w:val="22"/>
                <w:szCs w:val="22"/>
                <w:lang w:eastAsia="en-US"/>
              </w:rPr>
              <w:t>a menovací dekrét aktuálneho zástupcu štatutárneho org</w:t>
            </w:r>
            <w:r w:rsidR="006955C3">
              <w:rPr>
                <w:rFonts w:ascii="Arial Narrow" w:hAnsi="Arial Narrow" w:cs="Times New Roman"/>
                <w:sz w:val="22"/>
                <w:szCs w:val="22"/>
                <w:lang w:eastAsia="en-US"/>
              </w:rPr>
              <w:t>á</w:t>
            </w:r>
            <w:r w:rsidRPr="005C4396">
              <w:rPr>
                <w:rFonts w:ascii="Arial Narrow" w:hAnsi="Arial Narrow" w:cs="Times New Roman"/>
                <w:sz w:val="22"/>
                <w:szCs w:val="22"/>
                <w:lang w:eastAsia="en-US"/>
              </w:rPr>
              <w:t>nu žiadateľa</w:t>
            </w:r>
            <w:r w:rsidRPr="00CB6461">
              <w:rPr>
                <w:rFonts w:ascii="Arial Narrow" w:hAnsi="Arial Narrow" w:cs="Times New Roman"/>
                <w:sz w:val="22"/>
                <w:szCs w:val="22"/>
                <w:lang w:eastAsia="en-US"/>
              </w:rPr>
              <w:t>, z ktorej vyplýva, kto je oprávnený konať v mene organizácie.</w:t>
            </w:r>
          </w:p>
          <w:p w14:paraId="2743EEDE" w14:textId="5CC4C470" w:rsidR="00C341E5" w:rsidRDefault="00C341E5" w:rsidP="001E40FB">
            <w:pPr>
              <w:pStyle w:val="Default"/>
              <w:widowControl w:val="0"/>
              <w:numPr>
                <w:ilvl w:val="0"/>
                <w:numId w:val="160"/>
              </w:numPr>
              <w:spacing w:before="120"/>
              <w:ind w:left="295" w:hanging="227"/>
              <w:jc w:val="both"/>
              <w:rPr>
                <w:rFonts w:ascii="Arial Narrow" w:hAnsi="Arial Narrow" w:cs="Times New Roman"/>
                <w:sz w:val="22"/>
                <w:szCs w:val="22"/>
                <w:lang w:eastAsia="en-US"/>
              </w:rPr>
            </w:pPr>
            <w:r w:rsidRPr="00C341E5">
              <w:rPr>
                <w:rFonts w:ascii="Arial Narrow" w:hAnsi="Arial Narrow" w:cs="Times New Roman"/>
                <w:b/>
                <w:sz w:val="22"/>
                <w:szCs w:val="22"/>
                <w:lang w:eastAsia="en-US"/>
              </w:rPr>
              <w:t>Verejnoprávna inštitúcia</w:t>
            </w:r>
            <w:r>
              <w:rPr>
                <w:rFonts w:ascii="Arial Narrow" w:hAnsi="Arial Narrow" w:cs="Times New Roman"/>
                <w:sz w:val="22"/>
                <w:szCs w:val="22"/>
                <w:lang w:eastAsia="en-US"/>
              </w:rPr>
              <w:t xml:space="preserve"> pred</w:t>
            </w:r>
            <w:r w:rsidR="0061410A">
              <w:rPr>
                <w:rFonts w:ascii="Arial Narrow" w:hAnsi="Arial Narrow" w:cs="Times New Roman"/>
                <w:sz w:val="22"/>
                <w:szCs w:val="22"/>
                <w:lang w:eastAsia="en-US"/>
              </w:rPr>
              <w:t>loží</w:t>
            </w:r>
            <w:r>
              <w:rPr>
                <w:rFonts w:ascii="Arial Narrow" w:hAnsi="Arial Narrow" w:cs="Times New Roman"/>
                <w:sz w:val="22"/>
                <w:szCs w:val="22"/>
                <w:lang w:eastAsia="en-US"/>
              </w:rPr>
              <w:t xml:space="preserve"> </w:t>
            </w:r>
            <w:r>
              <w:rPr>
                <w:rFonts w:ascii="Arial Narrow" w:hAnsi="Arial Narrow"/>
                <w:bCs/>
                <w:sz w:val="22"/>
                <w:szCs w:val="22"/>
              </w:rPr>
              <w:t>menovací dekrét aktuálneho štatutárneho organu žiadateľa, resp. jeho zástupcu</w:t>
            </w:r>
            <w:r w:rsidR="00213073">
              <w:rPr>
                <w:rFonts w:ascii="Arial Narrow" w:hAnsi="Arial Narrow"/>
                <w:bCs/>
                <w:sz w:val="22"/>
                <w:szCs w:val="22"/>
              </w:rPr>
              <w:t>.</w:t>
            </w:r>
          </w:p>
          <w:p w14:paraId="2B13361A" w14:textId="03B0D9C1" w:rsidR="006D55D8" w:rsidRPr="007416B5" w:rsidRDefault="006D55D8" w:rsidP="001E40FB">
            <w:pPr>
              <w:pStyle w:val="Default"/>
              <w:widowControl w:val="0"/>
              <w:numPr>
                <w:ilvl w:val="0"/>
                <w:numId w:val="160"/>
              </w:numPr>
              <w:spacing w:before="120"/>
              <w:ind w:left="295" w:hanging="227"/>
              <w:rPr>
                <w:rFonts w:ascii="Arial Narrow" w:hAnsi="Arial Narrow" w:cs="Times New Roman"/>
                <w:sz w:val="22"/>
                <w:szCs w:val="22"/>
                <w:lang w:eastAsia="en-US"/>
              </w:rPr>
            </w:pPr>
            <w:r w:rsidRPr="007416B5">
              <w:rPr>
                <w:rFonts w:ascii="Arial Narrow" w:hAnsi="Arial Narrow" w:cs="Times New Roman"/>
                <w:sz w:val="22"/>
                <w:szCs w:val="22"/>
                <w:lang w:eastAsia="en-US"/>
              </w:rPr>
              <w:t>N</w:t>
            </w:r>
            <w:r w:rsidRPr="007416B5">
              <w:rPr>
                <w:rFonts w:ascii="Arial Narrow" w:hAnsi="Arial Narrow" w:cs="Times New Roman"/>
                <w:b/>
                <w:sz w:val="22"/>
                <w:szCs w:val="22"/>
                <w:lang w:eastAsia="en-US"/>
              </w:rPr>
              <w:t>ezisková organizácia</w:t>
            </w:r>
            <w:r w:rsidRPr="007416B5">
              <w:rPr>
                <w:rFonts w:ascii="Arial Narrow" w:hAnsi="Arial Narrow" w:cs="Times New Roman"/>
                <w:sz w:val="22"/>
                <w:szCs w:val="22"/>
                <w:lang w:eastAsia="en-US"/>
              </w:rPr>
              <w:t>, pred</w:t>
            </w:r>
            <w:r w:rsidR="0061410A">
              <w:rPr>
                <w:rFonts w:ascii="Arial Narrow" w:hAnsi="Arial Narrow" w:cs="Times New Roman"/>
                <w:sz w:val="22"/>
                <w:szCs w:val="22"/>
                <w:lang w:eastAsia="en-US"/>
              </w:rPr>
              <w:t>loží</w:t>
            </w:r>
            <w:r w:rsidRPr="007416B5">
              <w:rPr>
                <w:rFonts w:ascii="Arial Narrow" w:hAnsi="Arial Narrow" w:cs="Times New Roman"/>
                <w:sz w:val="22"/>
                <w:szCs w:val="22"/>
                <w:lang w:eastAsia="en-US"/>
              </w:rPr>
              <w:t xml:space="preserve"> štatút, z ktorého musí byť zrejmé:</w:t>
            </w:r>
          </w:p>
          <w:p w14:paraId="1B0F43A9" w14:textId="77777777" w:rsidR="006D55D8" w:rsidRPr="007416B5" w:rsidRDefault="006D55D8" w:rsidP="001E40FB">
            <w:pPr>
              <w:pStyle w:val="Default"/>
              <w:widowControl w:val="0"/>
              <w:numPr>
                <w:ilvl w:val="0"/>
                <w:numId w:val="151"/>
              </w:numPr>
              <w:spacing w:before="120" w:after="120"/>
              <w:ind w:left="511" w:hanging="227"/>
              <w:contextualSpacing/>
              <w:jc w:val="both"/>
              <w:rPr>
                <w:rFonts w:ascii="Arial Narrow" w:hAnsi="Arial Narrow" w:cs="Times New Roman"/>
                <w:sz w:val="22"/>
                <w:szCs w:val="22"/>
                <w:lang w:eastAsia="en-US"/>
              </w:rPr>
            </w:pPr>
            <w:r w:rsidRPr="007416B5">
              <w:rPr>
                <w:rFonts w:ascii="Arial Narrow" w:hAnsi="Arial Narrow" w:cs="Times New Roman"/>
                <w:sz w:val="22"/>
                <w:szCs w:val="22"/>
                <w:lang w:eastAsia="en-US"/>
              </w:rPr>
              <w:t xml:space="preserve">jej založenie podľa zákona č. 213/1997 Z. z. </w:t>
            </w:r>
            <w:r w:rsidRPr="007416B5">
              <w:rPr>
                <w:rFonts w:ascii="Arial Narrow" w:hAnsi="Arial Narrow" w:cs="Helvetica"/>
                <w:color w:val="494949"/>
                <w:sz w:val="22"/>
                <w:szCs w:val="22"/>
              </w:rPr>
              <w:t>o neziskových organizáciách poskytujúcich všeobecne prospešné služby v znení neskorších predpisov,</w:t>
            </w:r>
          </w:p>
          <w:p w14:paraId="1AABE2B0" w14:textId="47B8CA3A" w:rsidR="005808E0" w:rsidRDefault="005808E0" w:rsidP="001E40FB">
            <w:pPr>
              <w:pStyle w:val="Default"/>
              <w:widowControl w:val="0"/>
              <w:numPr>
                <w:ilvl w:val="0"/>
                <w:numId w:val="76"/>
              </w:numPr>
              <w:spacing w:before="120" w:after="120"/>
              <w:ind w:left="511" w:hanging="227"/>
              <w:contextualSpacing/>
              <w:jc w:val="both"/>
              <w:rPr>
                <w:rFonts w:ascii="Arial Narrow" w:hAnsi="Arial Narrow" w:cs="Times New Roman"/>
                <w:sz w:val="22"/>
                <w:szCs w:val="22"/>
                <w:lang w:eastAsia="en-US"/>
              </w:rPr>
            </w:pPr>
            <w:r>
              <w:rPr>
                <w:rFonts w:ascii="Arial Narrow" w:hAnsi="Arial Narrow" w:cs="Times New Roman"/>
                <w:sz w:val="22"/>
                <w:szCs w:val="22"/>
                <w:lang w:eastAsia="en-US"/>
              </w:rPr>
              <w:t>poskytovanie všeobecne prospešných služieb,</w:t>
            </w:r>
          </w:p>
          <w:p w14:paraId="3BB0597B" w14:textId="77658970" w:rsidR="007416B5" w:rsidRDefault="007416B5" w:rsidP="001E40FB">
            <w:pPr>
              <w:pStyle w:val="Default"/>
              <w:widowControl w:val="0"/>
              <w:numPr>
                <w:ilvl w:val="0"/>
                <w:numId w:val="76"/>
              </w:numPr>
              <w:spacing w:before="120" w:after="120"/>
              <w:ind w:left="511" w:hanging="227"/>
              <w:contextualSpacing/>
              <w:jc w:val="both"/>
              <w:rPr>
                <w:rFonts w:ascii="Arial Narrow" w:hAnsi="Arial Narrow" w:cs="Times New Roman"/>
                <w:sz w:val="22"/>
                <w:szCs w:val="22"/>
                <w:lang w:eastAsia="en-US"/>
              </w:rPr>
            </w:pPr>
            <w:r w:rsidRPr="00CC2919">
              <w:rPr>
                <w:rFonts w:ascii="Arial Narrow" w:hAnsi="Arial Narrow" w:cs="Times New Roman"/>
                <w:sz w:val="22"/>
                <w:szCs w:val="22"/>
                <w:lang w:eastAsia="en-US"/>
              </w:rPr>
              <w:t>kto je členom neziskovej organizácie ku dňu predloženia ŽoNFP,</w:t>
            </w:r>
          </w:p>
          <w:p w14:paraId="67691DB7" w14:textId="2915753B" w:rsidR="005808E0" w:rsidRPr="007416B5" w:rsidRDefault="006D55D8" w:rsidP="001E40FB">
            <w:pPr>
              <w:pStyle w:val="Default"/>
              <w:widowControl w:val="0"/>
              <w:numPr>
                <w:ilvl w:val="0"/>
                <w:numId w:val="76"/>
              </w:numPr>
              <w:spacing w:before="120" w:after="120"/>
              <w:ind w:left="511" w:hanging="227"/>
              <w:contextualSpacing/>
              <w:jc w:val="both"/>
              <w:rPr>
                <w:rFonts w:ascii="Arial Narrow" w:hAnsi="Arial Narrow" w:cs="Times New Roman"/>
                <w:sz w:val="22"/>
                <w:szCs w:val="22"/>
                <w:lang w:eastAsia="en-US"/>
              </w:rPr>
            </w:pPr>
            <w:r w:rsidRPr="007416B5">
              <w:rPr>
                <w:rFonts w:ascii="Arial Narrow" w:hAnsi="Arial Narrow" w:cs="Times New Roman"/>
                <w:sz w:val="22"/>
                <w:szCs w:val="22"/>
                <w:lang w:eastAsia="en-US"/>
              </w:rPr>
              <w:lastRenderedPageBreak/>
              <w:t>kto je osobou oprávnenou konať za neziskovú organizáciu ku dňu predloženia ŽoNFP</w:t>
            </w:r>
            <w:r>
              <w:rPr>
                <w:rFonts w:ascii="Arial Narrow" w:hAnsi="Arial Narrow" w:cs="Times New Roman"/>
                <w:sz w:val="22"/>
                <w:szCs w:val="22"/>
                <w:lang w:eastAsia="en-US"/>
              </w:rPr>
              <w:t>,</w:t>
            </w:r>
          </w:p>
          <w:p w14:paraId="5FB839DD" w14:textId="2A73A2C9" w:rsidR="006D55D8" w:rsidRPr="007416B5" w:rsidRDefault="007416B5" w:rsidP="001E40FB">
            <w:pPr>
              <w:pStyle w:val="Default"/>
              <w:widowControl w:val="0"/>
              <w:numPr>
                <w:ilvl w:val="0"/>
                <w:numId w:val="76"/>
              </w:numPr>
              <w:spacing w:before="120" w:after="120"/>
              <w:ind w:left="511" w:hanging="227"/>
              <w:contextualSpacing/>
              <w:jc w:val="both"/>
              <w:rPr>
                <w:rFonts w:ascii="Arial Narrow" w:hAnsi="Arial Narrow" w:cs="Times New Roman"/>
                <w:sz w:val="22"/>
                <w:szCs w:val="22"/>
                <w:lang w:eastAsia="en-US"/>
              </w:rPr>
            </w:pPr>
            <w:r>
              <w:rPr>
                <w:rFonts w:ascii="Arial Narrow" w:hAnsi="Arial Narrow" w:cs="Times New Roman"/>
                <w:sz w:val="22"/>
                <w:szCs w:val="22"/>
                <w:lang w:eastAsia="en-US"/>
              </w:rPr>
              <w:t>spôsob</w:t>
            </w:r>
            <w:r w:rsidR="005808E0">
              <w:rPr>
                <w:rFonts w:ascii="Arial Narrow" w:hAnsi="Arial Narrow" w:cs="Times New Roman"/>
                <w:sz w:val="22"/>
                <w:szCs w:val="22"/>
                <w:lang w:eastAsia="en-US"/>
              </w:rPr>
              <w:t xml:space="preserve"> konania oprávnenej osoby v mene neziskovej organizácie.</w:t>
            </w:r>
          </w:p>
          <w:p w14:paraId="25D46E2C" w14:textId="3AD1CD1D" w:rsidR="00943BC3" w:rsidRPr="00CB6461" w:rsidRDefault="00943BC3" w:rsidP="001E40FB">
            <w:pPr>
              <w:pStyle w:val="Default"/>
              <w:widowControl w:val="0"/>
              <w:spacing w:before="240" w:after="120"/>
              <w:jc w:val="both"/>
              <w:rPr>
                <w:rFonts w:ascii="Arial Narrow" w:hAnsi="Arial Narrow" w:cs="Times New Roman"/>
                <w:sz w:val="22"/>
                <w:szCs w:val="22"/>
                <w:lang w:eastAsia="en-US"/>
              </w:rPr>
            </w:pPr>
            <w:r w:rsidRPr="00943BC3">
              <w:rPr>
                <w:rFonts w:ascii="Arial Narrow" w:hAnsi="Arial Narrow" w:cs="Times New Roman"/>
                <w:sz w:val="22"/>
                <w:szCs w:val="22"/>
                <w:lang w:eastAsia="en-US"/>
              </w:rPr>
              <w:t xml:space="preserve">Predložené </w:t>
            </w:r>
            <w:r w:rsidRPr="00CB6461">
              <w:rPr>
                <w:rFonts w:ascii="Arial Narrow" w:hAnsi="Arial Narrow" w:cs="Times New Roman"/>
                <w:b/>
                <w:sz w:val="22"/>
                <w:szCs w:val="22"/>
                <w:lang w:eastAsia="en-US"/>
              </w:rPr>
              <w:t>doklady musia byť aktuálne a</w:t>
            </w:r>
            <w:r w:rsidR="00570778">
              <w:rPr>
                <w:rFonts w:ascii="Arial Narrow" w:hAnsi="Arial Narrow" w:cs="Times New Roman"/>
                <w:b/>
                <w:sz w:val="22"/>
                <w:szCs w:val="22"/>
                <w:lang w:eastAsia="en-US"/>
              </w:rPr>
              <w:t> </w:t>
            </w:r>
            <w:r w:rsidRPr="00CB6461">
              <w:rPr>
                <w:rFonts w:ascii="Arial Narrow" w:hAnsi="Arial Narrow" w:cs="Times New Roman"/>
                <w:b/>
                <w:sz w:val="22"/>
                <w:szCs w:val="22"/>
                <w:lang w:eastAsia="en-US"/>
              </w:rPr>
              <w:t>platné</w:t>
            </w:r>
            <w:r w:rsidR="00570778">
              <w:rPr>
                <w:rFonts w:ascii="Arial Narrow" w:hAnsi="Arial Narrow" w:cs="Times New Roman"/>
                <w:b/>
                <w:sz w:val="22"/>
                <w:szCs w:val="22"/>
                <w:lang w:eastAsia="en-US"/>
              </w:rPr>
              <w:t xml:space="preserve"> a to </w:t>
            </w:r>
            <w:r w:rsidR="00213073">
              <w:rPr>
                <w:rFonts w:ascii="Arial Narrow" w:hAnsi="Arial Narrow" w:cs="Times New Roman"/>
                <w:b/>
                <w:sz w:val="22"/>
                <w:szCs w:val="22"/>
                <w:lang w:eastAsia="en-US"/>
              </w:rPr>
              <w:t xml:space="preserve">bez ohľadu na dátum </w:t>
            </w:r>
            <w:r w:rsidR="00570778">
              <w:rPr>
                <w:rFonts w:ascii="Arial Narrow" w:hAnsi="Arial Narrow" w:cs="Times New Roman"/>
                <w:b/>
                <w:sz w:val="22"/>
                <w:szCs w:val="22"/>
                <w:lang w:eastAsia="en-US"/>
              </w:rPr>
              <w:t xml:space="preserve">ich </w:t>
            </w:r>
            <w:r w:rsidR="00213073">
              <w:rPr>
                <w:rFonts w:ascii="Arial Narrow" w:hAnsi="Arial Narrow" w:cs="Times New Roman"/>
                <w:b/>
                <w:sz w:val="22"/>
                <w:szCs w:val="22"/>
                <w:lang w:eastAsia="en-US"/>
              </w:rPr>
              <w:t>vydania</w:t>
            </w:r>
            <w:r w:rsidR="00764934">
              <w:rPr>
                <w:rFonts w:ascii="Arial Narrow" w:hAnsi="Arial Narrow" w:cs="Times New Roman"/>
                <w:b/>
                <w:sz w:val="22"/>
                <w:szCs w:val="22"/>
                <w:lang w:eastAsia="en-US"/>
              </w:rPr>
              <w:t>.</w:t>
            </w:r>
            <w:r w:rsidRPr="00CB6461">
              <w:rPr>
                <w:rFonts w:ascii="Arial Narrow" w:hAnsi="Arial Narrow" w:cs="Times New Roman"/>
                <w:b/>
                <w:sz w:val="22"/>
                <w:szCs w:val="22"/>
                <w:lang w:eastAsia="en-US"/>
              </w:rPr>
              <w:t xml:space="preserve"> </w:t>
            </w:r>
          </w:p>
          <w:p w14:paraId="6D876C65" w14:textId="13648D32" w:rsidR="009526B1" w:rsidRPr="00E02C5F" w:rsidRDefault="009526B1" w:rsidP="001E40FB">
            <w:pPr>
              <w:pStyle w:val="Default"/>
              <w:widowControl w:val="0"/>
              <w:spacing w:before="120" w:after="240"/>
              <w:jc w:val="both"/>
              <w:rPr>
                <w:rFonts w:ascii="Arial Narrow" w:hAnsi="Arial Narrow" w:cs="Times New Roman"/>
                <w:sz w:val="22"/>
                <w:szCs w:val="22"/>
                <w:lang w:eastAsia="en-US"/>
              </w:rPr>
            </w:pPr>
            <w:r w:rsidRPr="005C4396">
              <w:rPr>
                <w:rFonts w:ascii="Arial Narrow" w:hAnsi="Arial Narrow" w:cs="Times New Roman"/>
                <w:sz w:val="22"/>
                <w:szCs w:val="22"/>
                <w:lang w:eastAsia="en-US"/>
              </w:rPr>
              <w:t>Doklad preukazujúci právnu subjektivitu žiadateľa môže byť vydaný tiež subjektom, ktorý je oprávnený na výkon činností ako tzv. osvedčujúca osoba podľa §</w:t>
            </w:r>
            <w:r>
              <w:rPr>
                <w:rFonts w:ascii="Arial Narrow" w:hAnsi="Arial Narrow" w:cs="Times New Roman"/>
                <w:sz w:val="22"/>
                <w:szCs w:val="22"/>
                <w:lang w:eastAsia="en-US"/>
              </w:rPr>
              <w:t xml:space="preserve"> 26 ods. 2 z</w:t>
            </w:r>
            <w:r w:rsidRPr="005C4396">
              <w:rPr>
                <w:rFonts w:ascii="Arial Narrow" w:hAnsi="Arial Narrow" w:cs="Times New Roman"/>
                <w:sz w:val="22"/>
                <w:szCs w:val="22"/>
                <w:lang w:eastAsia="en-US"/>
              </w:rPr>
              <w:t xml:space="preserve">ákona č. </w:t>
            </w:r>
            <w:r>
              <w:rPr>
                <w:rFonts w:ascii="Arial Narrow" w:hAnsi="Arial Narrow" w:cs="Times New Roman"/>
                <w:sz w:val="22"/>
                <w:szCs w:val="22"/>
                <w:lang w:eastAsia="en-US"/>
              </w:rPr>
              <w:t>95/2019</w:t>
            </w:r>
            <w:r w:rsidRPr="005C4396">
              <w:rPr>
                <w:rFonts w:ascii="Arial Narrow" w:hAnsi="Arial Narrow" w:cs="Times New Roman"/>
                <w:sz w:val="22"/>
                <w:szCs w:val="22"/>
                <w:lang w:eastAsia="en-US"/>
              </w:rPr>
              <w:t xml:space="preserve"> Z. z. o informačných technológiách vo verejnej správe a o zmene a doplnení niektorých zákonov</w:t>
            </w:r>
            <w:r>
              <w:rPr>
                <w:rFonts w:ascii="Arial Narrow" w:hAnsi="Arial Narrow" w:cs="Times New Roman"/>
                <w:sz w:val="22"/>
                <w:szCs w:val="22"/>
                <w:lang w:eastAsia="en-US"/>
              </w:rPr>
              <w:t>.</w:t>
            </w:r>
          </w:p>
        </w:tc>
      </w:tr>
      <w:tr w:rsidR="008838F2" w:rsidRPr="00E02C5F" w14:paraId="5965CA32" w14:textId="77777777" w:rsidTr="00D646A6">
        <w:trPr>
          <w:trHeight w:val="350"/>
          <w:jc w:val="center"/>
        </w:trPr>
        <w:tc>
          <w:tcPr>
            <w:tcW w:w="5000" w:type="pct"/>
            <w:shd w:val="clear" w:color="auto" w:fill="17365D" w:themeFill="text2" w:themeFillShade="BF"/>
            <w:vAlign w:val="center"/>
          </w:tcPr>
          <w:p w14:paraId="2ABAC008" w14:textId="77777777" w:rsidR="008838F2" w:rsidRPr="00E02C5F" w:rsidRDefault="008838F2" w:rsidP="001E40FB">
            <w:pPr>
              <w:spacing w:line="240" w:lineRule="auto"/>
              <w:rPr>
                <w:rFonts w:ascii="Arial Narrow" w:hAnsi="Arial Narrow"/>
                <w:sz w:val="22"/>
                <w:szCs w:val="22"/>
              </w:rPr>
            </w:pPr>
            <w:r w:rsidRPr="00E02C5F">
              <w:rPr>
                <w:rFonts w:ascii="Arial Narrow" w:hAnsi="Arial Narrow"/>
                <w:b/>
              </w:rPr>
              <w:lastRenderedPageBreak/>
              <w:t>Príloha č. 3 ŽoNFP – Test podniku v ťažkostiach</w:t>
            </w:r>
          </w:p>
        </w:tc>
      </w:tr>
      <w:tr w:rsidR="008838F2" w:rsidRPr="00E02C5F" w14:paraId="0712418F" w14:textId="77777777" w:rsidTr="00D646A6">
        <w:trPr>
          <w:trHeight w:val="283"/>
          <w:jc w:val="center"/>
        </w:trPr>
        <w:tc>
          <w:tcPr>
            <w:tcW w:w="5000" w:type="pct"/>
            <w:shd w:val="clear" w:color="auto" w:fill="B8CCE4" w:themeFill="accent1" w:themeFillTint="66"/>
            <w:vAlign w:val="center"/>
          </w:tcPr>
          <w:p w14:paraId="310AD175" w14:textId="77777777" w:rsidR="008838F2" w:rsidRPr="00E02C5F" w:rsidRDefault="008838F2" w:rsidP="001E40FB">
            <w:pPr>
              <w:spacing w:line="240" w:lineRule="auto"/>
              <w:rPr>
                <w:rFonts w:ascii="Arial Narrow" w:hAnsi="Arial Narrow"/>
                <w:b/>
              </w:rPr>
            </w:pPr>
            <w:r w:rsidRPr="00E02C5F">
              <w:rPr>
                <w:rFonts w:ascii="Arial Narrow" w:hAnsi="Arial Narrow"/>
                <w:sz w:val="22"/>
                <w:szCs w:val="22"/>
              </w:rPr>
              <w:t xml:space="preserve">Vydáva: </w:t>
            </w:r>
            <w:r w:rsidRPr="00E02C5F">
              <w:rPr>
                <w:rFonts w:ascii="Arial Narrow" w:hAnsi="Arial Narrow"/>
                <w:b/>
                <w:bCs/>
                <w:sz w:val="22"/>
                <w:szCs w:val="22"/>
              </w:rPr>
              <w:t>Žiadateľ</w:t>
            </w:r>
          </w:p>
        </w:tc>
      </w:tr>
      <w:tr w:rsidR="008838F2" w:rsidRPr="00E02C5F" w14:paraId="0FD4B517" w14:textId="77777777" w:rsidTr="00D646A6">
        <w:trPr>
          <w:trHeight w:val="283"/>
          <w:jc w:val="center"/>
        </w:trPr>
        <w:tc>
          <w:tcPr>
            <w:tcW w:w="5000" w:type="pct"/>
            <w:shd w:val="clear" w:color="auto" w:fill="B8CCE4" w:themeFill="accent1" w:themeFillTint="66"/>
            <w:vAlign w:val="center"/>
          </w:tcPr>
          <w:p w14:paraId="6269CC6F" w14:textId="77777777" w:rsidR="008838F2" w:rsidRPr="00E02C5F" w:rsidRDefault="008838F2" w:rsidP="001E40FB">
            <w:pPr>
              <w:spacing w:line="240" w:lineRule="auto"/>
              <w:rPr>
                <w:rFonts w:ascii="Arial Narrow" w:hAnsi="Arial Narrow"/>
                <w:b/>
              </w:rPr>
            </w:pPr>
            <w:r w:rsidRPr="00E02C5F">
              <w:rPr>
                <w:rFonts w:ascii="Arial Narrow" w:hAnsi="Arial Narrow"/>
                <w:sz w:val="22"/>
                <w:szCs w:val="22"/>
              </w:rPr>
              <w:t xml:space="preserve">Záväzný formulár: </w:t>
            </w:r>
            <w:r w:rsidRPr="00E02C5F">
              <w:rPr>
                <w:rFonts w:ascii="Arial Narrow" w:hAnsi="Arial Narrow"/>
                <w:b/>
                <w:sz w:val="22"/>
                <w:szCs w:val="22"/>
              </w:rPr>
              <w:t>Áno</w:t>
            </w:r>
          </w:p>
        </w:tc>
      </w:tr>
      <w:tr w:rsidR="008838F2" w:rsidRPr="00E02C5F" w14:paraId="17E3F2C4" w14:textId="77777777" w:rsidTr="00D646A6">
        <w:trPr>
          <w:trHeight w:val="283"/>
          <w:jc w:val="center"/>
        </w:trPr>
        <w:tc>
          <w:tcPr>
            <w:tcW w:w="5000" w:type="pct"/>
            <w:shd w:val="clear" w:color="auto" w:fill="B8CCE4" w:themeFill="accent1" w:themeFillTint="66"/>
            <w:vAlign w:val="center"/>
          </w:tcPr>
          <w:p w14:paraId="6E33E302" w14:textId="77777777" w:rsidR="008838F2" w:rsidRPr="00E02C5F" w:rsidRDefault="008838F2"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Podmienka poskytnutia príspevku: </w:t>
            </w:r>
          </w:p>
          <w:p w14:paraId="5798B1A5" w14:textId="77777777" w:rsidR="008838F2" w:rsidRPr="00D646A6" w:rsidRDefault="008838F2" w:rsidP="007A10B8">
            <w:pPr>
              <w:pStyle w:val="ListParagraph"/>
              <w:widowControl w:val="0"/>
              <w:numPr>
                <w:ilvl w:val="0"/>
                <w:numId w:val="76"/>
              </w:numPr>
              <w:spacing w:after="0" w:line="240" w:lineRule="auto"/>
              <w:ind w:left="295" w:hanging="227"/>
              <w:contextualSpacing w:val="0"/>
              <w:rPr>
                <w:rFonts w:ascii="Arial Narrow" w:hAnsi="Arial Narrow"/>
                <w:b/>
              </w:rPr>
            </w:pPr>
            <w:r w:rsidRPr="00D646A6">
              <w:rPr>
                <w:rFonts w:ascii="Arial Narrow" w:hAnsi="Arial Narrow"/>
                <w:b/>
              </w:rPr>
              <w:t>Podmienka, že žiadateľ nie je podnikom v ťažkostiach</w:t>
            </w:r>
          </w:p>
        </w:tc>
      </w:tr>
      <w:tr w:rsidR="008838F2" w:rsidRPr="00E02C5F" w14:paraId="53EEF7AA" w14:textId="77777777" w:rsidTr="00D646A6">
        <w:trPr>
          <w:trHeight w:val="283"/>
          <w:jc w:val="center"/>
        </w:trPr>
        <w:tc>
          <w:tcPr>
            <w:tcW w:w="5000" w:type="pct"/>
            <w:shd w:val="clear" w:color="auto" w:fill="B8CCE4" w:themeFill="accent1" w:themeFillTint="66"/>
            <w:vAlign w:val="center"/>
          </w:tcPr>
          <w:p w14:paraId="1EE50B4B" w14:textId="77777777" w:rsidR="008838F2" w:rsidRPr="00E02C5F" w:rsidRDefault="008838F2"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Možnosť doplnenia/opravy prílohy: </w:t>
            </w:r>
            <w:r w:rsidRPr="00E02C5F">
              <w:rPr>
                <w:rFonts w:ascii="Arial Narrow" w:hAnsi="Arial Narrow" w:cs="Times New Roman"/>
                <w:b/>
                <w:sz w:val="22"/>
                <w:szCs w:val="22"/>
              </w:rPr>
              <w:t>Áno, na základe výzvy na doplnenie ŽoNFP zaslanej SIEA</w:t>
            </w:r>
          </w:p>
        </w:tc>
      </w:tr>
      <w:tr w:rsidR="008838F2" w:rsidRPr="00E02C5F" w14:paraId="4434A7B5" w14:textId="77777777" w:rsidTr="00D646A6">
        <w:trPr>
          <w:trHeight w:val="283"/>
          <w:jc w:val="center"/>
        </w:trPr>
        <w:tc>
          <w:tcPr>
            <w:tcW w:w="5000" w:type="pct"/>
            <w:shd w:val="clear" w:color="auto" w:fill="B8CCE4" w:themeFill="accent1" w:themeFillTint="66"/>
            <w:vAlign w:val="center"/>
          </w:tcPr>
          <w:p w14:paraId="11A0102C" w14:textId="77777777" w:rsidR="008838F2" w:rsidRPr="00E02C5F" w:rsidRDefault="008838F2"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4499328A" w14:textId="77777777" w:rsidR="008838F2" w:rsidRPr="00E02C5F" w:rsidRDefault="008838F2" w:rsidP="007A10B8">
            <w:pPr>
              <w:pStyle w:val="Default"/>
              <w:widowControl w:val="0"/>
              <w:jc w:val="both"/>
              <w:rPr>
                <w:rFonts w:ascii="Arial Narrow" w:hAnsi="Arial Narrow" w:cs="Times New Roman"/>
                <w:sz w:val="22"/>
                <w:szCs w:val="22"/>
              </w:rPr>
            </w:pPr>
            <w:r w:rsidRPr="00E02C5F">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p>
        </w:tc>
      </w:tr>
      <w:tr w:rsidR="008838F2" w:rsidRPr="00E02C5F" w14:paraId="0A818882" w14:textId="77777777" w:rsidTr="00D646A6">
        <w:trPr>
          <w:trHeight w:val="283"/>
          <w:jc w:val="center"/>
        </w:trPr>
        <w:tc>
          <w:tcPr>
            <w:tcW w:w="5000" w:type="pct"/>
            <w:shd w:val="clear" w:color="auto" w:fill="B8CCE4" w:themeFill="accent1" w:themeFillTint="66"/>
            <w:vAlign w:val="center"/>
          </w:tcPr>
          <w:p w14:paraId="3312A0D9" w14:textId="77777777" w:rsidR="001D31B6" w:rsidRDefault="008838F2"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Spôsob predloženia prílohy: </w:t>
            </w:r>
          </w:p>
          <w:p w14:paraId="6CB1735B" w14:textId="77777777" w:rsidR="001D31B6" w:rsidRPr="00D646A6" w:rsidRDefault="001D31B6" w:rsidP="007A10B8">
            <w:pPr>
              <w:pStyle w:val="Default"/>
              <w:widowControl w:val="0"/>
              <w:numPr>
                <w:ilvl w:val="0"/>
                <w:numId w:val="152"/>
              </w:numPr>
              <w:ind w:left="295" w:hanging="227"/>
              <w:jc w:val="both"/>
              <w:rPr>
                <w:rFonts w:ascii="Arial Narrow" w:hAnsi="Arial Narrow" w:cs="Times New Roman"/>
                <w:sz w:val="22"/>
                <w:szCs w:val="22"/>
              </w:rPr>
            </w:pPr>
            <w:r>
              <w:rPr>
                <w:rFonts w:ascii="Arial Narrow" w:hAnsi="Arial Narrow" w:cs="Times New Roman"/>
                <w:b/>
                <w:sz w:val="22"/>
                <w:szCs w:val="22"/>
              </w:rPr>
              <w:t>e</w:t>
            </w:r>
            <w:r w:rsidR="008838F2" w:rsidRPr="00E02C5F">
              <w:rPr>
                <w:rFonts w:ascii="Arial Narrow" w:hAnsi="Arial Narrow" w:cs="Times New Roman"/>
                <w:b/>
                <w:sz w:val="22"/>
                <w:szCs w:val="22"/>
              </w:rPr>
              <w:t>ditovateľn</w:t>
            </w:r>
            <w:r>
              <w:rPr>
                <w:rFonts w:ascii="Arial Narrow" w:hAnsi="Arial Narrow" w:cs="Times New Roman"/>
                <w:b/>
                <w:sz w:val="22"/>
                <w:szCs w:val="22"/>
              </w:rPr>
              <w:t>ý</w:t>
            </w:r>
            <w:r w:rsidR="008838F2" w:rsidRPr="00E02C5F">
              <w:rPr>
                <w:rFonts w:ascii="Arial Narrow" w:hAnsi="Arial Narrow" w:cs="Times New Roman"/>
                <w:b/>
                <w:sz w:val="22"/>
                <w:szCs w:val="22"/>
              </w:rPr>
              <w:t xml:space="preserve"> formát MS Excel cez ITMS2014+</w:t>
            </w:r>
            <w:r w:rsidR="00B335F1">
              <w:rPr>
                <w:rFonts w:ascii="Arial Narrow" w:hAnsi="Arial Narrow" w:cs="Times New Roman"/>
                <w:b/>
                <w:sz w:val="22"/>
                <w:szCs w:val="22"/>
              </w:rPr>
              <w:t xml:space="preserve"> </w:t>
            </w:r>
            <w:r w:rsidR="00B335F1" w:rsidRPr="00D646A6">
              <w:rPr>
                <w:rFonts w:ascii="Arial Narrow" w:hAnsi="Arial Narrow" w:cs="Times New Roman"/>
                <w:sz w:val="22"/>
                <w:szCs w:val="22"/>
              </w:rPr>
              <w:t>a</w:t>
            </w:r>
            <w:r w:rsidR="00BE6FFD" w:rsidRPr="00D646A6">
              <w:rPr>
                <w:rFonts w:ascii="Arial Narrow" w:hAnsi="Arial Narrow" w:cs="Times New Roman"/>
                <w:sz w:val="22"/>
                <w:szCs w:val="22"/>
              </w:rPr>
              <w:t> </w:t>
            </w:r>
            <w:r w:rsidRPr="00D646A6">
              <w:rPr>
                <w:rFonts w:ascii="Arial Narrow" w:hAnsi="Arial Narrow" w:cs="Times New Roman"/>
                <w:sz w:val="22"/>
                <w:szCs w:val="22"/>
              </w:rPr>
              <w:t>zároveň</w:t>
            </w:r>
          </w:p>
          <w:p w14:paraId="6EA351AF" w14:textId="16C0115E" w:rsidR="008838F2" w:rsidRPr="00E02C5F" w:rsidRDefault="00B335F1" w:rsidP="007A10B8">
            <w:pPr>
              <w:pStyle w:val="Default"/>
              <w:widowControl w:val="0"/>
              <w:numPr>
                <w:ilvl w:val="0"/>
                <w:numId w:val="152"/>
              </w:numPr>
              <w:ind w:left="295" w:hanging="227"/>
              <w:jc w:val="both"/>
              <w:rPr>
                <w:rFonts w:ascii="Arial Narrow" w:hAnsi="Arial Narrow" w:cs="Times New Roman"/>
                <w:sz w:val="22"/>
                <w:szCs w:val="22"/>
              </w:rPr>
            </w:pPr>
            <w:r w:rsidRPr="00B335F1">
              <w:rPr>
                <w:rFonts w:ascii="Arial Narrow" w:hAnsi="Arial Narrow" w:cs="Times New Roman"/>
                <w:b/>
                <w:sz w:val="22"/>
                <w:szCs w:val="22"/>
              </w:rPr>
              <w:t>s</w:t>
            </w:r>
            <w:r w:rsidR="003B6C87">
              <w:rPr>
                <w:rFonts w:ascii="Arial Narrow" w:hAnsi="Arial Narrow" w:cs="Times New Roman"/>
                <w:b/>
                <w:sz w:val="22"/>
                <w:szCs w:val="22"/>
              </w:rPr>
              <w:t>ke</w:t>
            </w:r>
            <w:r w:rsidRPr="00B335F1">
              <w:rPr>
                <w:rFonts w:ascii="Arial Narrow" w:hAnsi="Arial Narrow" w:cs="Times New Roman"/>
                <w:b/>
                <w:sz w:val="22"/>
                <w:szCs w:val="22"/>
              </w:rPr>
              <w:t>n</w:t>
            </w:r>
            <w:r w:rsidR="00BE6FFD">
              <w:rPr>
                <w:rFonts w:ascii="Arial Narrow" w:hAnsi="Arial Narrow" w:cs="Times New Roman"/>
                <w:b/>
                <w:sz w:val="22"/>
                <w:szCs w:val="22"/>
              </w:rPr>
              <w:t xml:space="preserve"> originálu</w:t>
            </w:r>
            <w:r w:rsidRPr="00B335F1">
              <w:rPr>
                <w:rFonts w:ascii="Arial Narrow" w:hAnsi="Arial Narrow" w:cs="Times New Roman"/>
                <w:b/>
                <w:sz w:val="22"/>
                <w:szCs w:val="22"/>
              </w:rPr>
              <w:t xml:space="preserve"> </w:t>
            </w:r>
            <w:r w:rsidR="001D31B6">
              <w:rPr>
                <w:rFonts w:ascii="Arial Narrow" w:hAnsi="Arial Narrow" w:cs="Times New Roman"/>
                <w:b/>
                <w:sz w:val="22"/>
                <w:szCs w:val="22"/>
              </w:rPr>
              <w:t>podpísaného</w:t>
            </w:r>
            <w:r w:rsidRPr="00B335F1">
              <w:rPr>
                <w:rFonts w:ascii="Arial Narrow" w:hAnsi="Arial Narrow" w:cs="Times New Roman"/>
                <w:b/>
                <w:sz w:val="22"/>
                <w:szCs w:val="22"/>
              </w:rPr>
              <w:t xml:space="preserve"> štatutárn</w:t>
            </w:r>
            <w:r w:rsidR="001D31B6">
              <w:rPr>
                <w:rFonts w:ascii="Arial Narrow" w:hAnsi="Arial Narrow" w:cs="Times New Roman"/>
                <w:b/>
                <w:sz w:val="22"/>
                <w:szCs w:val="22"/>
              </w:rPr>
              <w:t>ym</w:t>
            </w:r>
            <w:r w:rsidRPr="00B335F1">
              <w:rPr>
                <w:rFonts w:ascii="Arial Narrow" w:hAnsi="Arial Narrow" w:cs="Times New Roman"/>
                <w:b/>
                <w:sz w:val="22"/>
                <w:szCs w:val="22"/>
              </w:rPr>
              <w:t xml:space="preserve"> orgán</w:t>
            </w:r>
            <w:r w:rsidR="001D31B6">
              <w:rPr>
                <w:rFonts w:ascii="Arial Narrow" w:hAnsi="Arial Narrow" w:cs="Times New Roman"/>
                <w:b/>
                <w:sz w:val="22"/>
                <w:szCs w:val="22"/>
              </w:rPr>
              <w:t>om</w:t>
            </w:r>
            <w:r w:rsidRPr="00B335F1">
              <w:rPr>
                <w:rFonts w:ascii="Arial Narrow" w:hAnsi="Arial Narrow" w:cs="Times New Roman"/>
                <w:b/>
                <w:sz w:val="22"/>
                <w:szCs w:val="22"/>
              </w:rPr>
              <w:t xml:space="preserve"> žiadateľa </w:t>
            </w:r>
            <w:r w:rsidR="001D31B6" w:rsidRPr="00B335F1">
              <w:rPr>
                <w:rFonts w:ascii="Arial Narrow" w:hAnsi="Arial Narrow" w:cs="Times New Roman"/>
                <w:b/>
                <w:sz w:val="22"/>
                <w:szCs w:val="22"/>
              </w:rPr>
              <w:t>(vo formáte .pdf)</w:t>
            </w:r>
            <w:r w:rsidR="001D31B6">
              <w:rPr>
                <w:rFonts w:ascii="Arial Narrow" w:hAnsi="Arial Narrow" w:cs="Times New Roman"/>
                <w:b/>
                <w:sz w:val="22"/>
                <w:szCs w:val="22"/>
              </w:rPr>
              <w:t xml:space="preserve"> </w:t>
            </w:r>
            <w:r w:rsidRPr="00B335F1">
              <w:rPr>
                <w:rFonts w:ascii="Arial Narrow" w:hAnsi="Arial Narrow" w:cs="Times New Roman"/>
                <w:b/>
                <w:sz w:val="22"/>
                <w:szCs w:val="22"/>
              </w:rPr>
              <w:t>cez ITMS2014+</w:t>
            </w:r>
          </w:p>
        </w:tc>
      </w:tr>
      <w:tr w:rsidR="008838F2" w:rsidRPr="00E02C5F" w14:paraId="501FF74A" w14:textId="77777777" w:rsidTr="00D646A6">
        <w:trPr>
          <w:trHeight w:val="283"/>
          <w:jc w:val="center"/>
        </w:trPr>
        <w:tc>
          <w:tcPr>
            <w:tcW w:w="5000" w:type="pct"/>
            <w:shd w:val="clear" w:color="000000" w:fill="FFFFFF"/>
          </w:tcPr>
          <w:p w14:paraId="25E7A823" w14:textId="217E36BC" w:rsidR="004C4485" w:rsidRPr="00883E04" w:rsidRDefault="004C4485" w:rsidP="007A10B8">
            <w:pPr>
              <w:pStyle w:val="Default"/>
              <w:widowControl w:val="0"/>
              <w:spacing w:before="120" w:after="240"/>
              <w:jc w:val="both"/>
              <w:rPr>
                <w:rFonts w:ascii="Arial Narrow" w:hAnsi="Arial Narrow"/>
                <w:b/>
                <w:sz w:val="22"/>
                <w:szCs w:val="22"/>
              </w:rPr>
            </w:pPr>
            <w:r w:rsidRPr="00883E04">
              <w:rPr>
                <w:rFonts w:ascii="Arial Narrow" w:hAnsi="Arial Narrow"/>
                <w:b/>
                <w:sz w:val="22"/>
                <w:szCs w:val="22"/>
              </w:rPr>
              <w:t xml:space="preserve">Prílohu nepredkladajú </w:t>
            </w:r>
            <w:r w:rsidRPr="00883E04">
              <w:rPr>
                <w:rFonts w:ascii="Arial Narrow" w:hAnsi="Arial Narrow" w:cs="Times New Roman"/>
                <w:b/>
                <w:sz w:val="22"/>
                <w:szCs w:val="22"/>
              </w:rPr>
              <w:t>žiadatelia, ktorí ku dňu predloženia ŽoNFP nemajú schválenú žiadnu účtovnú závierku.</w:t>
            </w:r>
          </w:p>
          <w:p w14:paraId="58DDCD75" w14:textId="316BAF13" w:rsidR="00873166" w:rsidRPr="00E02C5F" w:rsidRDefault="004C4485" w:rsidP="007A10B8">
            <w:pPr>
              <w:pStyle w:val="Default"/>
              <w:widowControl w:val="0"/>
              <w:spacing w:before="120" w:after="240"/>
              <w:jc w:val="both"/>
              <w:rPr>
                <w:rFonts w:ascii="Arial Narrow" w:hAnsi="Arial Narrow" w:cs="Times New Roman"/>
                <w:sz w:val="22"/>
                <w:szCs w:val="22"/>
              </w:rPr>
            </w:pPr>
            <w:r>
              <w:rPr>
                <w:rFonts w:ascii="Arial Narrow" w:hAnsi="Arial Narrow"/>
                <w:sz w:val="22"/>
                <w:szCs w:val="22"/>
              </w:rPr>
              <w:t>R</w:t>
            </w:r>
            <w:r w:rsidR="00943BC3">
              <w:rPr>
                <w:rFonts w:ascii="Arial Narrow" w:hAnsi="Arial Narrow"/>
                <w:sz w:val="22"/>
                <w:szCs w:val="22"/>
                <w:lang w:eastAsia="en-US"/>
              </w:rPr>
              <w:t xml:space="preserve">elevantný žiadateľ </w:t>
            </w:r>
            <w:r w:rsidR="008838F2" w:rsidRPr="00D721D5">
              <w:rPr>
                <w:rFonts w:ascii="Arial Narrow" w:hAnsi="Arial Narrow"/>
                <w:sz w:val="22"/>
                <w:szCs w:val="22"/>
                <w:lang w:eastAsia="en-US"/>
              </w:rPr>
              <w:t xml:space="preserve">predkladá test podniku v ťažkostiach vyplnený na záväznom formulári, ktorý tvorí prílohu č. 1 dokumentu </w:t>
            </w:r>
            <w:hyperlink r:id="rId54" w:history="1">
              <w:r w:rsidR="008838F2" w:rsidRPr="00D646A6">
                <w:rPr>
                  <w:rStyle w:val="Hyperlink"/>
                  <w:rFonts w:ascii="Arial Narrow" w:hAnsi="Arial Narrow"/>
                  <w:i/>
                  <w:sz w:val="22"/>
                  <w:szCs w:val="22"/>
                </w:rPr>
                <w:t>Inštrukcia k určeniu podniku v</w:t>
              </w:r>
              <w:r w:rsidR="00384D1C">
                <w:rPr>
                  <w:rStyle w:val="Hyperlink"/>
                  <w:rFonts w:ascii="Arial Narrow" w:hAnsi="Arial Narrow"/>
                  <w:i/>
                  <w:sz w:val="22"/>
                  <w:szCs w:val="22"/>
                </w:rPr>
                <w:t> </w:t>
              </w:r>
              <w:r w:rsidR="008838F2" w:rsidRPr="00D646A6">
                <w:rPr>
                  <w:rStyle w:val="Hyperlink"/>
                  <w:rFonts w:ascii="Arial Narrow" w:hAnsi="Arial Narrow"/>
                  <w:i/>
                  <w:sz w:val="22"/>
                  <w:szCs w:val="22"/>
                </w:rPr>
                <w:t>ťažkostiach</w:t>
              </w:r>
              <w:r w:rsidR="00384D1C">
                <w:rPr>
                  <w:rStyle w:val="Hyperlink"/>
                  <w:rFonts w:ascii="Arial Narrow" w:hAnsi="Arial Narrow"/>
                  <w:i/>
                  <w:sz w:val="22"/>
                  <w:szCs w:val="22"/>
                </w:rPr>
                <w:t xml:space="preserve"> </w:t>
              </w:r>
              <w:r w:rsidR="00601A9A">
                <w:rPr>
                  <w:rStyle w:val="Hyperlink"/>
                  <w:rFonts w:ascii="Arial Narrow" w:hAnsi="Arial Narrow"/>
                  <w:color w:val="auto"/>
                  <w:sz w:val="22"/>
                  <w:szCs w:val="22"/>
                  <w:u w:val="none"/>
                </w:rPr>
                <w:t>v znení verzie 3.1</w:t>
              </w:r>
              <w:r w:rsidR="00764934">
                <w:rPr>
                  <w:rStyle w:val="Hyperlink"/>
                  <w:rFonts w:ascii="Arial Narrow" w:hAnsi="Arial Narrow"/>
                  <w:color w:val="auto"/>
                  <w:sz w:val="22"/>
                  <w:szCs w:val="22"/>
                  <w:u w:val="none"/>
                </w:rPr>
                <w:t>.</w:t>
              </w:r>
              <w:r w:rsidR="008838F2" w:rsidRPr="00D646A6" w:rsidDel="00C04C9A">
                <w:rPr>
                  <w:rStyle w:val="Hyperlink"/>
                  <w:rFonts w:ascii="Arial Narrow" w:hAnsi="Arial Narrow"/>
                  <w:color w:val="auto"/>
                  <w:sz w:val="22"/>
                  <w:szCs w:val="22"/>
                  <w:u w:val="none"/>
                </w:rPr>
                <w:t xml:space="preserve"> </w:t>
              </w:r>
            </w:hyperlink>
            <w:r w:rsidR="001D31B6" w:rsidRPr="00D646A6">
              <w:rPr>
                <w:rStyle w:val="Hyperlink"/>
                <w:rFonts w:ascii="Arial Narrow" w:hAnsi="Arial Narrow"/>
                <w:color w:val="auto"/>
                <w:sz w:val="22"/>
                <w:szCs w:val="22"/>
                <w:u w:val="none"/>
              </w:rPr>
              <w:t>Žiadateľ vyplní test podniku v ťažkostiach podľa pokynov uvedených priamo v uvedenom dokumente.</w:t>
            </w:r>
          </w:p>
        </w:tc>
      </w:tr>
      <w:tr w:rsidR="001D31B6" w:rsidRPr="00E02C5F" w14:paraId="4F08062F" w14:textId="77777777" w:rsidTr="00D646A6">
        <w:trPr>
          <w:trHeight w:val="340"/>
          <w:jc w:val="center"/>
        </w:trPr>
        <w:tc>
          <w:tcPr>
            <w:tcW w:w="5000" w:type="pct"/>
            <w:tcBorders>
              <w:bottom w:val="single" w:sz="4" w:space="0" w:color="auto"/>
            </w:tcBorders>
            <w:shd w:val="clear" w:color="auto" w:fill="17365D"/>
            <w:vAlign w:val="center"/>
          </w:tcPr>
          <w:p w14:paraId="755EC066" w14:textId="77777777" w:rsidR="001D31B6" w:rsidRPr="00E02C5F" w:rsidRDefault="009526B1" w:rsidP="001E40FB">
            <w:pPr>
              <w:spacing w:line="240" w:lineRule="auto"/>
              <w:rPr>
                <w:rFonts w:ascii="Arial Narrow" w:eastAsia="Arial Unicode MS" w:hAnsi="Arial Narrow"/>
                <w:color w:val="000000"/>
              </w:rPr>
            </w:pPr>
            <w:r>
              <w:rPr>
                <w:rFonts w:ascii="Arial Narrow" w:hAnsi="Arial Narrow"/>
                <w:b/>
              </w:rPr>
              <w:t>Príloha č. 4</w:t>
            </w:r>
            <w:r w:rsidR="001D31B6" w:rsidRPr="00E02C5F">
              <w:rPr>
                <w:rFonts w:ascii="Arial Narrow" w:hAnsi="Arial Narrow"/>
                <w:b/>
              </w:rPr>
              <w:t xml:space="preserve"> ŽoNFP - Účtovná závierka za referenčné účtovné obdobie</w:t>
            </w:r>
          </w:p>
        </w:tc>
      </w:tr>
      <w:tr w:rsidR="001D31B6" w:rsidRPr="00E02C5F" w14:paraId="5AF655EB" w14:textId="77777777" w:rsidTr="00D646A6">
        <w:trPr>
          <w:trHeight w:val="283"/>
          <w:jc w:val="center"/>
        </w:trPr>
        <w:tc>
          <w:tcPr>
            <w:tcW w:w="5000" w:type="pct"/>
            <w:tcBorders>
              <w:bottom w:val="single" w:sz="4" w:space="0" w:color="auto"/>
            </w:tcBorders>
            <w:shd w:val="clear" w:color="auto" w:fill="B8CCE4"/>
            <w:vAlign w:val="center"/>
          </w:tcPr>
          <w:p w14:paraId="01E2201B" w14:textId="77777777" w:rsidR="001D31B6" w:rsidRPr="00E02C5F" w:rsidRDefault="001D31B6"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Záväzný formulár: </w:t>
            </w:r>
            <w:r w:rsidRPr="00E02C5F">
              <w:rPr>
                <w:rFonts w:ascii="Arial Narrow" w:hAnsi="Arial Narrow" w:cs="Times New Roman"/>
                <w:b/>
                <w:sz w:val="22"/>
                <w:szCs w:val="22"/>
              </w:rPr>
              <w:t>Nie</w:t>
            </w:r>
          </w:p>
        </w:tc>
      </w:tr>
      <w:tr w:rsidR="001D31B6" w:rsidRPr="00E02C5F" w14:paraId="689F4A9B" w14:textId="77777777" w:rsidTr="00D646A6">
        <w:trPr>
          <w:trHeight w:val="283"/>
          <w:jc w:val="center"/>
        </w:trPr>
        <w:tc>
          <w:tcPr>
            <w:tcW w:w="5000" w:type="pct"/>
            <w:tcBorders>
              <w:bottom w:val="single" w:sz="4" w:space="0" w:color="auto"/>
            </w:tcBorders>
            <w:shd w:val="clear" w:color="auto" w:fill="B8CCE4"/>
            <w:vAlign w:val="center"/>
          </w:tcPr>
          <w:p w14:paraId="374AF55C" w14:textId="77777777" w:rsidR="001D31B6" w:rsidRPr="00E02C5F" w:rsidRDefault="001D31B6"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Podmienka poskytnutia príspevku: </w:t>
            </w:r>
          </w:p>
          <w:p w14:paraId="51B3A4DC" w14:textId="77777777" w:rsidR="001D31B6" w:rsidRPr="006D56ED" w:rsidRDefault="001D31B6" w:rsidP="007A10B8">
            <w:pPr>
              <w:pStyle w:val="Default"/>
              <w:widowControl w:val="0"/>
              <w:numPr>
                <w:ilvl w:val="0"/>
                <w:numId w:val="27"/>
              </w:numPr>
              <w:ind w:left="283" w:hanging="215"/>
              <w:jc w:val="both"/>
              <w:rPr>
                <w:rFonts w:ascii="Arial Narrow" w:hAnsi="Arial Narrow" w:cs="Times New Roman"/>
                <w:b/>
                <w:sz w:val="22"/>
                <w:szCs w:val="22"/>
              </w:rPr>
            </w:pPr>
            <w:r w:rsidRPr="00E02C5F">
              <w:rPr>
                <w:rFonts w:ascii="Arial Narrow" w:hAnsi="Arial Narrow"/>
                <w:b/>
                <w:sz w:val="22"/>
                <w:szCs w:val="22"/>
              </w:rPr>
              <w:t>Podmienka, že žiadateľ nie je podnikom v</w:t>
            </w:r>
            <w:r>
              <w:rPr>
                <w:rFonts w:ascii="Arial Narrow" w:hAnsi="Arial Narrow"/>
                <w:b/>
                <w:sz w:val="22"/>
                <w:szCs w:val="22"/>
              </w:rPr>
              <w:t> </w:t>
            </w:r>
            <w:r w:rsidRPr="00E02C5F">
              <w:rPr>
                <w:rFonts w:ascii="Arial Narrow" w:hAnsi="Arial Narrow"/>
                <w:b/>
                <w:sz w:val="22"/>
                <w:szCs w:val="22"/>
              </w:rPr>
              <w:t>ťažkostiach</w:t>
            </w:r>
          </w:p>
          <w:p w14:paraId="6B564B9A" w14:textId="6CD1E5FA" w:rsidR="00CC3A58" w:rsidRPr="00E02C5F" w:rsidRDefault="001D31B6" w:rsidP="007A10B8">
            <w:pPr>
              <w:pStyle w:val="Default"/>
              <w:widowControl w:val="0"/>
              <w:numPr>
                <w:ilvl w:val="0"/>
                <w:numId w:val="27"/>
              </w:numPr>
              <w:ind w:left="283" w:hanging="215"/>
              <w:jc w:val="both"/>
              <w:rPr>
                <w:rFonts w:ascii="Arial Narrow" w:hAnsi="Arial Narrow" w:cs="Times New Roman"/>
                <w:b/>
                <w:sz w:val="22"/>
                <w:szCs w:val="22"/>
              </w:rPr>
            </w:pPr>
            <w:r w:rsidRPr="00E02C5F">
              <w:rPr>
                <w:rFonts w:ascii="Arial Narrow" w:hAnsi="Arial Narrow"/>
                <w:b/>
                <w:sz w:val="22"/>
                <w:szCs w:val="22"/>
              </w:rPr>
              <w:t>Podmienka splnenia kritérií pre výber projektov</w:t>
            </w:r>
          </w:p>
        </w:tc>
      </w:tr>
      <w:tr w:rsidR="001D31B6" w:rsidRPr="00E02C5F" w14:paraId="47519C0B" w14:textId="77777777" w:rsidTr="00D646A6">
        <w:trPr>
          <w:trHeight w:val="283"/>
          <w:jc w:val="center"/>
        </w:trPr>
        <w:tc>
          <w:tcPr>
            <w:tcW w:w="5000" w:type="pct"/>
            <w:tcBorders>
              <w:bottom w:val="single" w:sz="4" w:space="0" w:color="auto"/>
            </w:tcBorders>
            <w:shd w:val="clear" w:color="auto" w:fill="B8CCE4"/>
            <w:vAlign w:val="center"/>
          </w:tcPr>
          <w:p w14:paraId="41FDF94B" w14:textId="77777777" w:rsidR="001D31B6" w:rsidRPr="00E02C5F" w:rsidRDefault="001D31B6"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Možnosť doplnenia/opravy prílohy: </w:t>
            </w:r>
            <w:r w:rsidRPr="00E02C5F">
              <w:rPr>
                <w:rFonts w:ascii="Arial Narrow" w:hAnsi="Arial Narrow" w:cs="Times New Roman"/>
                <w:b/>
                <w:sz w:val="22"/>
                <w:szCs w:val="22"/>
              </w:rPr>
              <w:t>Áno, na základe výzvy na doplnenie ŽoNFP zaslanej SIEA</w:t>
            </w:r>
          </w:p>
        </w:tc>
      </w:tr>
      <w:tr w:rsidR="001D31B6" w:rsidRPr="00E02C5F" w14:paraId="2CD6E338" w14:textId="77777777" w:rsidTr="00D646A6">
        <w:trPr>
          <w:trHeight w:val="283"/>
          <w:jc w:val="center"/>
        </w:trPr>
        <w:tc>
          <w:tcPr>
            <w:tcW w:w="5000" w:type="pct"/>
            <w:tcBorders>
              <w:bottom w:val="single" w:sz="4" w:space="0" w:color="auto"/>
            </w:tcBorders>
            <w:shd w:val="clear" w:color="auto" w:fill="B8CCE4"/>
            <w:vAlign w:val="center"/>
          </w:tcPr>
          <w:p w14:paraId="20DC3E1F" w14:textId="77777777" w:rsidR="001D31B6" w:rsidRPr="00E02C5F" w:rsidRDefault="001D31B6"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3C47E2DC" w14:textId="77777777" w:rsidR="001D31B6" w:rsidRPr="00E02C5F" w:rsidRDefault="001D31B6" w:rsidP="007A10B8">
            <w:pPr>
              <w:pStyle w:val="Default"/>
              <w:widowControl w:val="0"/>
              <w:jc w:val="both"/>
              <w:rPr>
                <w:rFonts w:ascii="Arial Narrow" w:hAnsi="Arial Narrow" w:cs="Times New Roman"/>
                <w:b/>
                <w:sz w:val="22"/>
                <w:szCs w:val="22"/>
              </w:rPr>
            </w:pPr>
            <w:r w:rsidRPr="00E02C5F">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r w:rsidR="00CC3A58">
              <w:rPr>
                <w:rFonts w:ascii="Arial Narrow" w:hAnsi="Arial Narrow" w:cs="Times New Roman"/>
                <w:b/>
                <w:sz w:val="22"/>
                <w:szCs w:val="22"/>
              </w:rPr>
              <w:t xml:space="preserve">. </w:t>
            </w:r>
            <w:r w:rsidR="00CC3A58" w:rsidRPr="00CC3A58">
              <w:rPr>
                <w:rFonts w:ascii="Arial Narrow" w:hAnsi="Arial Narrow" w:cs="Times New Roman"/>
                <w:b/>
                <w:sz w:val="22"/>
                <w:szCs w:val="22"/>
              </w:rPr>
              <w:t>V prípade predloženia prílohy ku dňu doplnenia chýbajúcich náležitostí ŽoNFP v zmysle výzvy na doplnenie chýbajúcich náležitostí ŽoNFP je prípustné, aby bola príloha vydaná aj po termíne predloženia ŽoNFP.</w:t>
            </w:r>
          </w:p>
        </w:tc>
      </w:tr>
      <w:tr w:rsidR="001D31B6" w:rsidRPr="00E02C5F" w14:paraId="50C47871" w14:textId="77777777" w:rsidTr="00D646A6">
        <w:trPr>
          <w:trHeight w:val="283"/>
          <w:jc w:val="center"/>
        </w:trPr>
        <w:tc>
          <w:tcPr>
            <w:tcW w:w="5000" w:type="pct"/>
            <w:tcBorders>
              <w:bottom w:val="single" w:sz="4" w:space="0" w:color="auto"/>
            </w:tcBorders>
            <w:shd w:val="clear" w:color="auto" w:fill="B8CCE4"/>
            <w:vAlign w:val="center"/>
          </w:tcPr>
          <w:p w14:paraId="4AD7B841" w14:textId="77777777" w:rsidR="001D31B6" w:rsidRPr="00E02C5F" w:rsidRDefault="001D31B6" w:rsidP="007A10B8">
            <w:pPr>
              <w:pStyle w:val="Default"/>
              <w:widowControl w:val="0"/>
              <w:jc w:val="both"/>
              <w:rPr>
                <w:rFonts w:ascii="Arial Narrow" w:hAnsi="Arial Narrow" w:cs="Times New Roman"/>
                <w:b/>
                <w:sz w:val="22"/>
                <w:szCs w:val="22"/>
              </w:rPr>
            </w:pPr>
            <w:r w:rsidRPr="00E02C5F">
              <w:rPr>
                <w:rFonts w:ascii="Arial Narrow" w:hAnsi="Arial Narrow" w:cs="Times New Roman"/>
                <w:sz w:val="22"/>
                <w:szCs w:val="22"/>
              </w:rPr>
              <w:t xml:space="preserve">Spôsob predloženia prílohy: </w:t>
            </w:r>
            <w:r w:rsidRPr="00E02C5F">
              <w:rPr>
                <w:rFonts w:ascii="Arial Narrow" w:hAnsi="Arial Narrow" w:cs="Times New Roman"/>
                <w:b/>
                <w:sz w:val="22"/>
                <w:szCs w:val="22"/>
              </w:rPr>
              <w:t>Sken originálu</w:t>
            </w:r>
            <w:r w:rsidR="00CC3A58">
              <w:rPr>
                <w:rFonts w:ascii="Arial Narrow" w:hAnsi="Arial Narrow" w:cs="Times New Roman"/>
                <w:b/>
                <w:sz w:val="22"/>
                <w:szCs w:val="22"/>
              </w:rPr>
              <w:t xml:space="preserve"> </w:t>
            </w:r>
            <w:r w:rsidR="00CC3A58" w:rsidRPr="00CC3A58">
              <w:rPr>
                <w:rFonts w:ascii="Arial Narrow" w:hAnsi="Arial Narrow" w:cs="Times New Roman"/>
                <w:b/>
                <w:sz w:val="22"/>
                <w:szCs w:val="22"/>
              </w:rPr>
              <w:t>podpísaného štatutárnym orgánom</w:t>
            </w:r>
            <w:r w:rsidRPr="00E02C5F">
              <w:rPr>
                <w:rFonts w:ascii="Arial Narrow" w:hAnsi="Arial Narrow" w:cs="Times New Roman"/>
                <w:b/>
                <w:sz w:val="22"/>
                <w:szCs w:val="22"/>
              </w:rPr>
              <w:t xml:space="preserve"> </w:t>
            </w:r>
            <w:r w:rsidR="00CC3A58">
              <w:rPr>
                <w:rFonts w:ascii="Arial Narrow" w:hAnsi="Arial Narrow" w:cs="Times New Roman"/>
                <w:b/>
                <w:sz w:val="22"/>
                <w:szCs w:val="22"/>
              </w:rPr>
              <w:t>(vo formáte .pdf) cez ITMS2014+</w:t>
            </w:r>
          </w:p>
        </w:tc>
      </w:tr>
      <w:tr w:rsidR="001D31B6" w:rsidRPr="00E02C5F" w14:paraId="5254FFD3" w14:textId="77777777" w:rsidTr="00D646A6">
        <w:trPr>
          <w:trHeight w:val="283"/>
          <w:jc w:val="center"/>
        </w:trPr>
        <w:tc>
          <w:tcPr>
            <w:tcW w:w="5000" w:type="pct"/>
            <w:shd w:val="clear" w:color="000000" w:fill="FFFFFF"/>
          </w:tcPr>
          <w:p w14:paraId="3451822B" w14:textId="5AAA2D53" w:rsidR="004C4485" w:rsidRDefault="00BB2A65" w:rsidP="001E40FB">
            <w:pPr>
              <w:spacing w:before="120" w:after="240" w:line="240" w:lineRule="auto"/>
              <w:rPr>
                <w:rFonts w:ascii="Arial Narrow" w:hAnsi="Arial Narrow"/>
                <w:sz w:val="22"/>
                <w:szCs w:val="22"/>
              </w:rPr>
            </w:pPr>
            <w:r>
              <w:rPr>
                <w:rFonts w:ascii="Arial Narrow" w:hAnsi="Arial Narrow"/>
                <w:b/>
                <w:sz w:val="22"/>
                <w:szCs w:val="22"/>
              </w:rPr>
              <w:t>Ž</w:t>
            </w:r>
            <w:r w:rsidRPr="00972CFD">
              <w:rPr>
                <w:rFonts w:ascii="Arial Narrow" w:hAnsi="Arial Narrow"/>
                <w:b/>
                <w:sz w:val="22"/>
                <w:szCs w:val="22"/>
              </w:rPr>
              <w:t>iadatel</w:t>
            </w:r>
            <w:r>
              <w:rPr>
                <w:rFonts w:ascii="Arial Narrow" w:hAnsi="Arial Narrow"/>
                <w:b/>
                <w:sz w:val="22"/>
                <w:szCs w:val="22"/>
              </w:rPr>
              <w:t>ia</w:t>
            </w:r>
            <w:r w:rsidR="004C4485" w:rsidRPr="00972CFD">
              <w:rPr>
                <w:rFonts w:ascii="Arial Narrow" w:hAnsi="Arial Narrow"/>
                <w:b/>
                <w:sz w:val="22"/>
                <w:szCs w:val="22"/>
              </w:rPr>
              <w:t>,</w:t>
            </w:r>
            <w:r w:rsidR="000C40D2">
              <w:rPr>
                <w:rFonts w:ascii="Arial Narrow" w:hAnsi="Arial Narrow"/>
                <w:b/>
                <w:sz w:val="22"/>
                <w:szCs w:val="22"/>
              </w:rPr>
              <w:t xml:space="preserve"> </w:t>
            </w:r>
            <w:r w:rsidR="004C4485" w:rsidRPr="00972CFD">
              <w:rPr>
                <w:rFonts w:ascii="Arial Narrow" w:hAnsi="Arial Narrow"/>
                <w:b/>
                <w:sz w:val="22"/>
                <w:szCs w:val="22"/>
              </w:rPr>
              <w:t>ktorí</w:t>
            </w:r>
            <w:r w:rsidR="004C4485" w:rsidRPr="009F6472">
              <w:rPr>
                <w:rFonts w:ascii="Arial Narrow" w:hAnsi="Arial Narrow"/>
                <w:sz w:val="22"/>
                <w:szCs w:val="22"/>
              </w:rPr>
              <w:t xml:space="preserve"> </w:t>
            </w:r>
            <w:r w:rsidR="004C4485" w:rsidRPr="00972CFD">
              <w:rPr>
                <w:rFonts w:ascii="Arial Narrow" w:hAnsi="Arial Narrow"/>
                <w:b/>
                <w:sz w:val="22"/>
                <w:szCs w:val="22"/>
              </w:rPr>
              <w:t xml:space="preserve">ku dňu predloženia ŽoNFP nemajú schválenú žiadnu účtovnú </w:t>
            </w:r>
            <w:r w:rsidR="004C4485" w:rsidRPr="000C40D2">
              <w:rPr>
                <w:rFonts w:ascii="Arial Narrow" w:hAnsi="Arial Narrow"/>
                <w:b/>
                <w:sz w:val="22"/>
                <w:szCs w:val="22"/>
              </w:rPr>
              <w:t>závierku</w:t>
            </w:r>
            <w:r w:rsidR="000C40D2" w:rsidRPr="00883E04">
              <w:rPr>
                <w:rFonts w:ascii="Arial Narrow" w:hAnsi="Arial Narrow"/>
                <w:b/>
                <w:sz w:val="22"/>
                <w:szCs w:val="22"/>
              </w:rPr>
              <w:t xml:space="preserve"> </w:t>
            </w:r>
            <w:r w:rsidR="000C40D2">
              <w:rPr>
                <w:rFonts w:ascii="Arial Narrow" w:hAnsi="Arial Narrow"/>
                <w:b/>
                <w:sz w:val="22"/>
                <w:szCs w:val="22"/>
              </w:rPr>
              <w:t>potvrdia</w:t>
            </w:r>
            <w:r w:rsidR="000C40D2" w:rsidRPr="00883E04">
              <w:rPr>
                <w:rFonts w:ascii="Arial Narrow" w:hAnsi="Arial Narrow"/>
                <w:b/>
                <w:sz w:val="22"/>
                <w:szCs w:val="22"/>
              </w:rPr>
              <w:t xml:space="preserve"> túto skutočnosť prostredníctvom</w:t>
            </w:r>
            <w:r w:rsidRPr="000C40D2">
              <w:rPr>
                <w:rFonts w:ascii="Arial Narrow" w:hAnsi="Arial Narrow"/>
                <w:b/>
                <w:sz w:val="22"/>
                <w:szCs w:val="22"/>
              </w:rPr>
              <w:t xml:space="preserve"> čes</w:t>
            </w:r>
            <w:r>
              <w:rPr>
                <w:rFonts w:ascii="Arial Narrow" w:hAnsi="Arial Narrow"/>
                <w:b/>
                <w:sz w:val="22"/>
                <w:szCs w:val="22"/>
              </w:rPr>
              <w:t>tného vyhlásenia v tabuľke č. 15 formulára ŽoNFP</w:t>
            </w:r>
            <w:r w:rsidR="004C4485">
              <w:rPr>
                <w:rFonts w:ascii="Arial Narrow" w:hAnsi="Arial Narrow"/>
                <w:sz w:val="22"/>
                <w:szCs w:val="22"/>
              </w:rPr>
              <w:t xml:space="preserve"> </w:t>
            </w:r>
            <w:r w:rsidR="004C4485" w:rsidRPr="009F6472">
              <w:rPr>
                <w:rFonts w:ascii="Arial Narrow" w:hAnsi="Arial Narrow"/>
                <w:sz w:val="22"/>
                <w:szCs w:val="22"/>
              </w:rPr>
              <w:t xml:space="preserve">(Relevantné pre </w:t>
            </w:r>
            <w:r>
              <w:rPr>
                <w:rFonts w:ascii="Arial Narrow" w:hAnsi="Arial Narrow"/>
                <w:sz w:val="22"/>
                <w:szCs w:val="22"/>
              </w:rPr>
              <w:t>subjekty</w:t>
            </w:r>
            <w:r w:rsidR="004C4485" w:rsidRPr="009F6472">
              <w:rPr>
                <w:rFonts w:ascii="Arial Narrow" w:hAnsi="Arial Narrow"/>
                <w:sz w:val="22"/>
                <w:szCs w:val="22"/>
              </w:rPr>
              <w:t>, ktoré z dôvodu krátkosti svojho pôsobenia nenaplnili povinnosť disponovať žiadnou schválenou</w:t>
            </w:r>
            <w:r w:rsidR="004C4485">
              <w:rPr>
                <w:rFonts w:ascii="Arial Narrow" w:hAnsi="Arial Narrow"/>
                <w:sz w:val="22"/>
                <w:szCs w:val="22"/>
              </w:rPr>
              <w:t xml:space="preserve"> účtovnou závierkou)</w:t>
            </w:r>
            <w:r w:rsidR="004C4485" w:rsidRPr="009F6472">
              <w:rPr>
                <w:rFonts w:ascii="Arial Narrow" w:hAnsi="Arial Narrow"/>
                <w:sz w:val="22"/>
                <w:szCs w:val="22"/>
              </w:rPr>
              <w:t>.</w:t>
            </w:r>
          </w:p>
          <w:p w14:paraId="1C4D774C" w14:textId="4D99C229" w:rsidR="001D31B6" w:rsidRPr="00C8574D" w:rsidRDefault="00177BE0" w:rsidP="001E40FB">
            <w:pPr>
              <w:spacing w:before="240" w:after="120" w:line="240" w:lineRule="auto"/>
              <w:rPr>
                <w:rFonts w:ascii="Arial Narrow" w:hAnsi="Arial Narrow"/>
                <w:sz w:val="22"/>
                <w:szCs w:val="22"/>
              </w:rPr>
            </w:pPr>
            <w:r>
              <w:rPr>
                <w:rFonts w:ascii="Arial Narrow" w:hAnsi="Arial Narrow"/>
                <w:sz w:val="22"/>
                <w:szCs w:val="22"/>
              </w:rPr>
              <w:t>Relevantný ž</w:t>
            </w:r>
            <w:r w:rsidR="001D31B6" w:rsidRPr="00E02C5F">
              <w:rPr>
                <w:rFonts w:ascii="Arial Narrow" w:hAnsi="Arial Narrow"/>
                <w:sz w:val="22"/>
                <w:szCs w:val="22"/>
              </w:rPr>
              <w:t>iadateľ predkladá</w:t>
            </w:r>
            <w:r w:rsidR="001D31B6" w:rsidRPr="00F55CD0">
              <w:rPr>
                <w:rFonts w:ascii="Arial Narrow" w:hAnsi="Arial Narrow"/>
                <w:sz w:val="22"/>
                <w:szCs w:val="22"/>
              </w:rPr>
              <w:t xml:space="preserve"> Účtovnú závierku za referenčné účtovné </w:t>
            </w:r>
            <w:r w:rsidR="001D31B6" w:rsidRPr="008F1D17">
              <w:rPr>
                <w:rFonts w:ascii="Arial Narrow" w:hAnsi="Arial Narrow"/>
                <w:sz w:val="22"/>
                <w:szCs w:val="22"/>
              </w:rPr>
              <w:t>obdobie</w:t>
            </w:r>
            <w:r w:rsidR="001D31B6" w:rsidRPr="006F0D42">
              <w:rPr>
                <w:rFonts w:ascii="Arial Narrow" w:hAnsi="Arial Narrow"/>
                <w:sz w:val="22"/>
                <w:szCs w:val="22"/>
              </w:rPr>
              <w:t xml:space="preserve"> iba v prípade, že </w:t>
            </w:r>
            <w:r w:rsidR="001D31B6" w:rsidRPr="006F0D42">
              <w:rPr>
                <w:rFonts w:ascii="Arial Narrow" w:hAnsi="Arial Narrow"/>
                <w:b/>
                <w:sz w:val="22"/>
                <w:szCs w:val="22"/>
              </w:rPr>
              <w:t>účtovná závierka nie je zverejnená vo verejnej časti registra účtovných závierok.</w:t>
            </w:r>
            <w:r w:rsidR="001D31B6" w:rsidRPr="00C8574D">
              <w:rPr>
                <w:rFonts w:ascii="Arial Narrow" w:hAnsi="Arial Narrow"/>
                <w:sz w:val="22"/>
                <w:szCs w:val="22"/>
              </w:rPr>
              <w:t xml:space="preserve"> </w:t>
            </w:r>
          </w:p>
          <w:p w14:paraId="62E655D4" w14:textId="77777777" w:rsidR="001D31B6" w:rsidRPr="00E02C5F" w:rsidRDefault="001D31B6" w:rsidP="007A10B8">
            <w:pPr>
              <w:pStyle w:val="Default"/>
              <w:widowControl w:val="0"/>
              <w:spacing w:before="120"/>
              <w:contextualSpacing/>
              <w:rPr>
                <w:rFonts w:ascii="Arial Narrow" w:hAnsi="Arial Narrow" w:cs="Times New Roman"/>
                <w:sz w:val="22"/>
                <w:szCs w:val="22"/>
              </w:rPr>
            </w:pPr>
            <w:r w:rsidRPr="00E02C5F">
              <w:rPr>
                <w:rFonts w:ascii="Arial Narrow" w:hAnsi="Arial Narrow" w:cs="Times New Roman"/>
                <w:sz w:val="22"/>
                <w:szCs w:val="22"/>
              </w:rPr>
              <w:t>Referenčné účtovné obdobie je účtovné obdobie</w:t>
            </w:r>
            <w:r w:rsidR="00CC3A58">
              <w:rPr>
                <w:rFonts w:ascii="Arial Narrow" w:hAnsi="Arial Narrow" w:cs="Times New Roman"/>
                <w:sz w:val="22"/>
                <w:szCs w:val="22"/>
              </w:rPr>
              <w:t xml:space="preserve"> </w:t>
            </w:r>
            <w:r w:rsidR="00CC3A58" w:rsidRPr="00CC3A58">
              <w:rPr>
                <w:rFonts w:ascii="Arial Narrow" w:hAnsi="Arial Narrow" w:cs="Times New Roman"/>
                <w:sz w:val="22"/>
                <w:szCs w:val="22"/>
              </w:rPr>
              <w:t>v trvaní 12 kalendárnych mesiacov</w:t>
            </w:r>
            <w:r w:rsidRPr="00E02C5F">
              <w:rPr>
                <w:rFonts w:ascii="Arial Narrow" w:hAnsi="Arial Narrow" w:cs="Times New Roman"/>
                <w:sz w:val="22"/>
                <w:szCs w:val="22"/>
              </w:rPr>
              <w:t>:</w:t>
            </w:r>
          </w:p>
          <w:p w14:paraId="3977A133" w14:textId="77777777" w:rsidR="001D31B6" w:rsidRPr="00E02C5F" w:rsidRDefault="001D31B6" w:rsidP="007A10B8">
            <w:pPr>
              <w:pStyle w:val="Default"/>
              <w:widowControl w:val="0"/>
              <w:spacing w:before="120" w:after="120"/>
              <w:ind w:left="227" w:hanging="227"/>
              <w:contextualSpacing/>
              <w:rPr>
                <w:rFonts w:ascii="Arial Narrow" w:hAnsi="Arial Narrow" w:cs="Times New Roman"/>
                <w:sz w:val="22"/>
                <w:szCs w:val="22"/>
              </w:rPr>
            </w:pPr>
            <w:r w:rsidRPr="00E02C5F">
              <w:rPr>
                <w:rFonts w:ascii="Arial Narrow" w:hAnsi="Arial Narrow" w:cs="Times New Roman"/>
                <w:sz w:val="22"/>
                <w:szCs w:val="22"/>
              </w:rPr>
              <w:t xml:space="preserve">a) predchádzajúce účtovnému obdobiu, v ktorom žiadateľ predložil ŽoNFP, ak za toto referenčné účtovné obdobie disponuje žiadateľ schválenou účtovnou závierkou, </w:t>
            </w:r>
            <w:r w:rsidRPr="00E02C5F">
              <w:rPr>
                <w:rFonts w:ascii="Arial Narrow" w:hAnsi="Arial Narrow" w:cs="Times New Roman"/>
                <w:b/>
                <w:sz w:val="22"/>
                <w:szCs w:val="22"/>
              </w:rPr>
              <w:t>alebo</w:t>
            </w:r>
          </w:p>
          <w:p w14:paraId="3D6FECAE" w14:textId="77777777" w:rsidR="001D31B6" w:rsidRPr="00E02C5F" w:rsidRDefault="001D31B6" w:rsidP="007A10B8">
            <w:pPr>
              <w:pStyle w:val="Default"/>
              <w:widowControl w:val="0"/>
              <w:spacing w:after="120"/>
              <w:ind w:left="227" w:hanging="227"/>
              <w:jc w:val="both"/>
              <w:rPr>
                <w:rFonts w:ascii="Arial Narrow" w:hAnsi="Arial Narrow" w:cs="Times New Roman"/>
                <w:sz w:val="22"/>
                <w:szCs w:val="22"/>
              </w:rPr>
            </w:pPr>
            <w:r w:rsidRPr="00E02C5F">
              <w:rPr>
                <w:rFonts w:ascii="Arial Narrow" w:hAnsi="Arial Narrow" w:cs="Times New Roman"/>
                <w:sz w:val="22"/>
                <w:szCs w:val="22"/>
              </w:rPr>
              <w:t>b) predchádzajúce účtovnému obdobiu, ktoré predchádza účtovnému obdobiu, v ktorom žiadateľ predložil ŽoNFP, ak žiadateľ nedisponuje schválenou účtovnou závierkou podľa písm. a).</w:t>
            </w:r>
          </w:p>
          <w:p w14:paraId="09D7B02C" w14:textId="3F748B91" w:rsidR="00CC3A58" w:rsidRPr="00D646A6" w:rsidRDefault="00CC3A58" w:rsidP="007A10B8">
            <w:pPr>
              <w:pStyle w:val="Default"/>
              <w:widowControl w:val="0"/>
              <w:spacing w:before="120" w:after="120"/>
              <w:jc w:val="both"/>
              <w:rPr>
                <w:rFonts w:ascii="Arial Narrow" w:hAnsi="Arial Narrow" w:cs="Times New Roman"/>
                <w:sz w:val="22"/>
                <w:szCs w:val="22"/>
              </w:rPr>
            </w:pPr>
            <w:r w:rsidRPr="00D646A6">
              <w:rPr>
                <w:rFonts w:ascii="Arial Narrow" w:hAnsi="Arial Narrow" w:cs="Times New Roman"/>
                <w:sz w:val="22"/>
                <w:szCs w:val="22"/>
              </w:rPr>
              <w:t>Schválená účtovná závierka za referenčné účtovné obdobie predstavuje zostavenú účtovnú závierku, ktorá je schválená štatutárnym orgánom žiadateľa</w:t>
            </w:r>
            <w:r w:rsidR="00967447">
              <w:rPr>
                <w:rFonts w:ascii="Arial Narrow" w:hAnsi="Arial Narrow" w:cs="Times New Roman"/>
                <w:sz w:val="22"/>
                <w:szCs w:val="22"/>
              </w:rPr>
              <w:t xml:space="preserve">, resp. podpísaná štatutárnym orgánom žiadateľa, ak štatutárny orgán </w:t>
            </w:r>
            <w:r w:rsidR="00967447">
              <w:rPr>
                <w:rFonts w:ascii="Arial Narrow" w:hAnsi="Arial Narrow" w:cs="Times New Roman"/>
                <w:sz w:val="22"/>
                <w:szCs w:val="22"/>
              </w:rPr>
              <w:lastRenderedPageBreak/>
              <w:t>účtovnú závierku neschvaľuje.</w:t>
            </w:r>
            <w:r w:rsidRPr="00D646A6">
              <w:rPr>
                <w:rFonts w:ascii="Arial Narrow" w:hAnsi="Arial Narrow" w:cs="Times New Roman"/>
                <w:sz w:val="22"/>
                <w:szCs w:val="22"/>
              </w:rPr>
              <w:t xml:space="preserve"> Pre účely stanovenia referenčného obdobia sa schválenou účtovnou závierkou nemyslí jej overenie účtovným audítorom (ak má žiadateľ povinnosť vykonať overenie účtovnej závierky audítorom), alebo schválenie zastupiteľstvom a pod.</w:t>
            </w:r>
          </w:p>
          <w:p w14:paraId="328E3D1C" w14:textId="77777777" w:rsidR="001D31B6" w:rsidRDefault="001D31B6" w:rsidP="007A10B8">
            <w:pPr>
              <w:pStyle w:val="Default"/>
              <w:widowControl w:val="0"/>
              <w:spacing w:before="120" w:after="120"/>
              <w:jc w:val="both"/>
              <w:rPr>
                <w:rFonts w:ascii="Arial Narrow" w:hAnsi="Arial Narrow" w:cs="Times New Roman"/>
                <w:b/>
                <w:sz w:val="22"/>
                <w:szCs w:val="22"/>
                <w:u w:val="single"/>
              </w:rPr>
            </w:pPr>
            <w:r w:rsidRPr="00E02C5F">
              <w:rPr>
                <w:rFonts w:ascii="Arial Narrow" w:hAnsi="Arial Narrow" w:cs="Times New Roman"/>
                <w:b/>
                <w:sz w:val="22"/>
                <w:szCs w:val="22"/>
                <w:u w:val="single"/>
              </w:rPr>
              <w:t>Schválená účtovná závierka za referenčné účtovné obdobie predložená v rámci ŽoNFP musí byť totožná s účtovnou závierkou, ktorá bola/bude predložená na daňový úrad a zverejnená v Registri účtovných závierok.</w:t>
            </w:r>
          </w:p>
          <w:p w14:paraId="2E7E741E" w14:textId="77777777" w:rsidR="001D31B6" w:rsidRPr="00E02C5F" w:rsidRDefault="001D31B6" w:rsidP="007A10B8">
            <w:pPr>
              <w:pStyle w:val="Default"/>
              <w:widowControl w:val="0"/>
              <w:spacing w:before="240"/>
              <w:rPr>
                <w:rFonts w:ascii="Arial Narrow" w:hAnsi="Arial Narrow" w:cs="Times New Roman"/>
                <w:b/>
                <w:sz w:val="22"/>
                <w:szCs w:val="22"/>
              </w:rPr>
            </w:pPr>
            <w:r w:rsidRPr="00E02C5F">
              <w:rPr>
                <w:rFonts w:ascii="Arial Narrow" w:hAnsi="Arial Narrow" w:cs="Times New Roman"/>
                <w:b/>
                <w:sz w:val="22"/>
                <w:szCs w:val="22"/>
              </w:rPr>
              <w:t>Register účtovných závierok</w:t>
            </w:r>
          </w:p>
          <w:p w14:paraId="4439795E" w14:textId="77777777" w:rsidR="001D31B6" w:rsidRPr="00E02C5F" w:rsidRDefault="001D31B6"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Pokiaľ je účtovná závierka za posledné schválené účtovné obdobie zverejnená v registri účtovných závierok v plnom požadovanom rozsahu, SIEA overuje splnenie príslušných podmienok poskytnutia príspevku priamo v registri účtovných závierok. V tomto prípade predkladá žiadateľ namiesto kompletnej účtovnej závierky za posledné ukončené účtovné obdobie iba vyhlásenie o zverejnení účtovných závierok v požadovanom rozsahu v registri účtovných závierok. Je však nevyhnutné, aby žiadateľ ešte pred predložením ŽoNFP overil úplnosť zverejnených dokumentov v registri účtovných závierok.</w:t>
            </w:r>
          </w:p>
          <w:p w14:paraId="6BF1D626" w14:textId="2367F0C8" w:rsidR="001D31B6" w:rsidRPr="00E02C5F" w:rsidRDefault="001D31B6" w:rsidP="007A10B8">
            <w:pPr>
              <w:pStyle w:val="Default"/>
              <w:widowControl w:val="0"/>
              <w:spacing w:before="240"/>
              <w:rPr>
                <w:rFonts w:ascii="Arial Narrow" w:hAnsi="Arial Narrow" w:cs="Times New Roman"/>
                <w:b/>
                <w:sz w:val="22"/>
                <w:szCs w:val="22"/>
              </w:rPr>
            </w:pPr>
            <w:r w:rsidRPr="00E02C5F">
              <w:rPr>
                <w:rFonts w:ascii="Arial Narrow" w:hAnsi="Arial Narrow" w:cs="Times New Roman"/>
                <w:b/>
                <w:sz w:val="22"/>
                <w:szCs w:val="22"/>
              </w:rPr>
              <w:t xml:space="preserve">Predkladanie účtovnej závierky vo forme </w:t>
            </w:r>
            <w:r w:rsidR="00BC7A82">
              <w:rPr>
                <w:rFonts w:ascii="Arial Narrow" w:hAnsi="Arial Narrow" w:cs="Times New Roman"/>
                <w:b/>
                <w:sz w:val="22"/>
                <w:szCs w:val="22"/>
              </w:rPr>
              <w:t>.</w:t>
            </w:r>
            <w:r w:rsidRPr="00E02C5F">
              <w:rPr>
                <w:rFonts w:ascii="Arial Narrow" w:hAnsi="Arial Narrow" w:cs="Times New Roman"/>
                <w:b/>
                <w:sz w:val="22"/>
                <w:szCs w:val="22"/>
              </w:rPr>
              <w:t>pdf- s</w:t>
            </w:r>
            <w:r>
              <w:rPr>
                <w:rFonts w:ascii="Arial Narrow" w:hAnsi="Arial Narrow" w:cs="Times New Roman"/>
                <w:b/>
                <w:sz w:val="22"/>
                <w:szCs w:val="22"/>
              </w:rPr>
              <w:t>ke</w:t>
            </w:r>
            <w:r w:rsidRPr="00E02C5F">
              <w:rPr>
                <w:rFonts w:ascii="Arial Narrow" w:hAnsi="Arial Narrow" w:cs="Times New Roman"/>
                <w:b/>
                <w:sz w:val="22"/>
                <w:szCs w:val="22"/>
              </w:rPr>
              <w:t>nu listinného originálu v ITMS2014+</w:t>
            </w:r>
          </w:p>
          <w:p w14:paraId="37B16930" w14:textId="77777777" w:rsidR="001D31B6" w:rsidRPr="00E02C5F" w:rsidRDefault="001D31B6"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Žiadateľ je povinný predkladať účtovnú závierku jedine v prípade, že táto nie je zverejnená v registri účtovných závierok (napr. z technických príčin, alebo z dôvodu, že zákon neukladá žiadateľovi zverejňovať účtovnú závierku v registri účtovných závierok).</w:t>
            </w:r>
          </w:p>
          <w:p w14:paraId="2C1D3A2B" w14:textId="77777777" w:rsidR="001D31B6" w:rsidRPr="00E02C5F" w:rsidRDefault="00CC3A58" w:rsidP="007A10B8">
            <w:pPr>
              <w:pStyle w:val="Default"/>
              <w:widowControl w:val="0"/>
              <w:spacing w:before="240"/>
              <w:rPr>
                <w:rFonts w:ascii="Arial Narrow" w:hAnsi="Arial Narrow" w:cs="Times New Roman"/>
                <w:b/>
                <w:sz w:val="22"/>
                <w:szCs w:val="22"/>
              </w:rPr>
            </w:pPr>
            <w:r>
              <w:rPr>
                <w:rFonts w:ascii="Arial Narrow" w:hAnsi="Arial Narrow" w:cs="Times New Roman"/>
                <w:b/>
                <w:sz w:val="22"/>
                <w:szCs w:val="22"/>
              </w:rPr>
              <w:t>A</w:t>
            </w:r>
            <w:r w:rsidR="001D31B6" w:rsidRPr="00E02C5F">
              <w:rPr>
                <w:rFonts w:ascii="Arial Narrow" w:hAnsi="Arial Narrow" w:cs="Times New Roman"/>
                <w:b/>
                <w:sz w:val="22"/>
                <w:szCs w:val="22"/>
              </w:rPr>
              <w:t>k žiadateľ:</w:t>
            </w:r>
          </w:p>
          <w:p w14:paraId="784D5464" w14:textId="77777777" w:rsidR="001D31B6" w:rsidRPr="00E02C5F" w:rsidRDefault="001D31B6" w:rsidP="007A10B8">
            <w:pPr>
              <w:pStyle w:val="Default"/>
              <w:widowControl w:val="0"/>
              <w:ind w:left="284" w:hanging="284"/>
              <w:contextualSpacing/>
              <w:jc w:val="both"/>
              <w:rPr>
                <w:rFonts w:ascii="Arial Narrow" w:hAnsi="Arial Narrow" w:cs="Times New Roman"/>
                <w:sz w:val="22"/>
                <w:szCs w:val="22"/>
              </w:rPr>
            </w:pPr>
            <w:r w:rsidRPr="00E02C5F">
              <w:rPr>
                <w:rFonts w:ascii="Arial Narrow" w:hAnsi="Arial Narrow" w:cs="Times New Roman"/>
                <w:sz w:val="22"/>
                <w:szCs w:val="22"/>
              </w:rPr>
              <w:t>a) nemá povinnosť auditu účtovnej závierky v zmysle zákona o účtovníctve, predkladá účtovnú závierku podpísanú štatutárnym orgánom žiadateľa na každej jednej strane,</w:t>
            </w:r>
          </w:p>
          <w:p w14:paraId="49AB7930" w14:textId="7026DBCD" w:rsidR="00992CE4" w:rsidRPr="00883E04" w:rsidRDefault="001D31B6" w:rsidP="001E40FB">
            <w:pPr>
              <w:spacing w:after="240" w:line="240" w:lineRule="auto"/>
              <w:ind w:left="284" w:hanging="284"/>
              <w:rPr>
                <w:rFonts w:ascii="Arial Narrow" w:hAnsi="Arial Narrow"/>
                <w:sz w:val="22"/>
                <w:szCs w:val="22"/>
              </w:rPr>
            </w:pPr>
            <w:r w:rsidRPr="00E02C5F">
              <w:rPr>
                <w:rFonts w:ascii="Arial Narrow" w:hAnsi="Arial Narrow"/>
                <w:sz w:val="22"/>
                <w:szCs w:val="22"/>
              </w:rPr>
              <w:t>b) má povinnosť auditu účtovnej závierky v zmysle zákona o účtovníctve, predkladá účtovnú závierku overenú audítorom vrátane správy audítora. V prípade, ak žiadateľ má schválenú účtovnú závierku pred vypracovaním správy audítora k účtovnej závierke, predloží žiadateľ účtovnú závierku podpísanú štatutárom žiadateľa na každej jednej strane a správu audítora predloží na vyžiadanie zo strany SIEA po uplynutí lehoty na spracovanie správy audítora (ak nebude do toho času súčasťou účtovnej závierky zverejnenej v registri účtovných závierok).</w:t>
            </w:r>
          </w:p>
        </w:tc>
      </w:tr>
      <w:tr w:rsidR="002E4089" w:rsidRPr="00E02C5F" w14:paraId="3E18B447" w14:textId="77777777" w:rsidTr="00D646A6">
        <w:trPr>
          <w:trHeight w:val="340"/>
          <w:jc w:val="center"/>
        </w:trPr>
        <w:tc>
          <w:tcPr>
            <w:tcW w:w="5000" w:type="pct"/>
            <w:tcBorders>
              <w:bottom w:val="single" w:sz="4" w:space="0" w:color="auto"/>
            </w:tcBorders>
            <w:shd w:val="clear" w:color="auto" w:fill="17365D"/>
            <w:vAlign w:val="center"/>
          </w:tcPr>
          <w:p w14:paraId="21E7363E" w14:textId="77777777" w:rsidR="002E4089" w:rsidRPr="00E02C5F" w:rsidRDefault="00CC5F73" w:rsidP="001E40FB">
            <w:pPr>
              <w:spacing w:line="240" w:lineRule="auto"/>
              <w:rPr>
                <w:rFonts w:ascii="Arial Narrow" w:eastAsia="Arial Unicode MS" w:hAnsi="Arial Narrow"/>
                <w:color w:val="000000"/>
              </w:rPr>
            </w:pPr>
            <w:r w:rsidRPr="00E02C5F">
              <w:rPr>
                <w:rFonts w:ascii="Arial Narrow" w:hAnsi="Arial Narrow"/>
                <w:b/>
              </w:rPr>
              <w:lastRenderedPageBreak/>
              <w:t xml:space="preserve">Príloha č. </w:t>
            </w:r>
            <w:r w:rsidR="00C31CAF">
              <w:rPr>
                <w:rFonts w:ascii="Arial Narrow" w:hAnsi="Arial Narrow"/>
                <w:b/>
              </w:rPr>
              <w:t>5</w:t>
            </w:r>
            <w:r w:rsidR="008838F2" w:rsidRPr="00E02C5F">
              <w:rPr>
                <w:rFonts w:ascii="Arial Narrow" w:hAnsi="Arial Narrow"/>
                <w:b/>
              </w:rPr>
              <w:t xml:space="preserve"> </w:t>
            </w:r>
            <w:r w:rsidR="002E4089" w:rsidRPr="00E02C5F">
              <w:rPr>
                <w:rFonts w:ascii="Arial Narrow" w:hAnsi="Arial Narrow"/>
                <w:b/>
              </w:rPr>
              <w:t xml:space="preserve">ŽoNFP - </w:t>
            </w:r>
            <w:r w:rsidRPr="00E02C5F">
              <w:rPr>
                <w:rFonts w:ascii="Arial Narrow" w:hAnsi="Arial Narrow"/>
                <w:b/>
              </w:rPr>
              <w:t>Dokumenty preukazujúce finančnú spôsobilosť žiadateľa</w:t>
            </w:r>
          </w:p>
        </w:tc>
      </w:tr>
      <w:tr w:rsidR="00CC5F73" w:rsidRPr="00E02C5F" w14:paraId="37710D73" w14:textId="77777777" w:rsidTr="00D646A6">
        <w:trPr>
          <w:trHeight w:val="283"/>
          <w:jc w:val="center"/>
        </w:trPr>
        <w:tc>
          <w:tcPr>
            <w:tcW w:w="5000" w:type="pct"/>
            <w:tcBorders>
              <w:bottom w:val="single" w:sz="4" w:space="0" w:color="auto"/>
            </w:tcBorders>
            <w:shd w:val="clear" w:color="auto" w:fill="B8CCE4"/>
            <w:vAlign w:val="center"/>
          </w:tcPr>
          <w:p w14:paraId="54C8D3C5" w14:textId="77777777" w:rsidR="00CC5F73" w:rsidRPr="00E02C5F" w:rsidRDefault="00CC5F73"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Vydáva: </w:t>
            </w:r>
            <w:r w:rsidR="00C31CAF" w:rsidRPr="00D646A6">
              <w:rPr>
                <w:rFonts w:ascii="Arial Narrow" w:hAnsi="Arial Narrow" w:cs="Times New Roman"/>
                <w:b/>
                <w:sz w:val="22"/>
                <w:szCs w:val="22"/>
              </w:rPr>
              <w:t>Žiadateľ</w:t>
            </w:r>
            <w:r w:rsidR="00C31CAF" w:rsidRPr="00C31CAF">
              <w:rPr>
                <w:rFonts w:ascii="Arial Narrow" w:hAnsi="Arial Narrow" w:cs="Times New Roman"/>
                <w:sz w:val="22"/>
                <w:szCs w:val="22"/>
              </w:rPr>
              <w:t xml:space="preserve"> – záväzné vyhlásenie najvyššieho orgánu žiadateľa,</w:t>
            </w:r>
            <w:r w:rsidR="00C31CAF">
              <w:rPr>
                <w:rFonts w:ascii="Arial Narrow" w:hAnsi="Arial Narrow" w:cs="Times New Roman"/>
                <w:sz w:val="22"/>
                <w:szCs w:val="22"/>
              </w:rPr>
              <w:t xml:space="preserve"> </w:t>
            </w:r>
            <w:r w:rsidRPr="00E02C5F">
              <w:rPr>
                <w:rFonts w:ascii="Arial Narrow" w:hAnsi="Arial Narrow" w:cs="Times New Roman"/>
                <w:b/>
                <w:bCs/>
                <w:sz w:val="22"/>
                <w:szCs w:val="22"/>
              </w:rPr>
              <w:t>Komerčná banka</w:t>
            </w:r>
          </w:p>
        </w:tc>
      </w:tr>
      <w:tr w:rsidR="00CC5F73" w:rsidRPr="00E02C5F" w14:paraId="1CC03E41" w14:textId="77777777" w:rsidTr="00D646A6">
        <w:trPr>
          <w:trHeight w:val="283"/>
          <w:jc w:val="center"/>
        </w:trPr>
        <w:tc>
          <w:tcPr>
            <w:tcW w:w="5000" w:type="pct"/>
            <w:tcBorders>
              <w:bottom w:val="single" w:sz="4" w:space="0" w:color="auto"/>
            </w:tcBorders>
            <w:shd w:val="clear" w:color="auto" w:fill="B8CCE4"/>
            <w:vAlign w:val="center"/>
          </w:tcPr>
          <w:p w14:paraId="071DC94D" w14:textId="77777777" w:rsidR="00CC5F73" w:rsidRPr="00E02C5F" w:rsidRDefault="00CC5F73"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Záväzný formulár: </w:t>
            </w:r>
            <w:r w:rsidRPr="00E02C5F">
              <w:rPr>
                <w:rFonts w:ascii="Arial Narrow" w:hAnsi="Arial Narrow" w:cs="Times New Roman"/>
                <w:b/>
                <w:sz w:val="22"/>
                <w:szCs w:val="22"/>
              </w:rPr>
              <w:t>Nie, Áno – v prípade úverového prísľubu</w:t>
            </w:r>
          </w:p>
        </w:tc>
      </w:tr>
      <w:tr w:rsidR="00CC5F73" w:rsidRPr="00E02C5F" w14:paraId="09EFD47F" w14:textId="77777777" w:rsidTr="00D646A6">
        <w:trPr>
          <w:trHeight w:val="283"/>
          <w:jc w:val="center"/>
        </w:trPr>
        <w:tc>
          <w:tcPr>
            <w:tcW w:w="5000" w:type="pct"/>
            <w:tcBorders>
              <w:bottom w:val="single" w:sz="4" w:space="0" w:color="auto"/>
            </w:tcBorders>
            <w:shd w:val="clear" w:color="auto" w:fill="B8CCE4"/>
            <w:vAlign w:val="center"/>
          </w:tcPr>
          <w:p w14:paraId="16210EB2" w14:textId="77777777" w:rsidR="00CC5F73" w:rsidRPr="00E02C5F" w:rsidRDefault="00CC5F73"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Podmienka poskytnutia príspevku: </w:t>
            </w:r>
          </w:p>
          <w:p w14:paraId="0D3D764B" w14:textId="77777777" w:rsidR="00CC5F73" w:rsidRPr="00E02C5F" w:rsidRDefault="00CC5F73" w:rsidP="007A10B8">
            <w:pPr>
              <w:pStyle w:val="Default"/>
              <w:widowControl w:val="0"/>
              <w:numPr>
                <w:ilvl w:val="0"/>
                <w:numId w:val="28"/>
              </w:numPr>
              <w:ind w:left="295" w:hanging="227"/>
              <w:jc w:val="both"/>
              <w:rPr>
                <w:rFonts w:ascii="Arial Narrow" w:hAnsi="Arial Narrow" w:cs="Times New Roman"/>
                <w:b/>
                <w:sz w:val="22"/>
                <w:szCs w:val="22"/>
              </w:rPr>
            </w:pPr>
            <w:r w:rsidRPr="00E02C5F">
              <w:rPr>
                <w:rFonts w:ascii="Arial Narrow" w:hAnsi="Arial Narrow" w:cs="Calibri"/>
                <w:b/>
                <w:sz w:val="22"/>
                <w:szCs w:val="22"/>
              </w:rPr>
              <w:t xml:space="preserve">Podmienka finančnej spôsobilosti spolufinancovania projektu </w:t>
            </w:r>
          </w:p>
        </w:tc>
      </w:tr>
      <w:tr w:rsidR="00CC5F73" w:rsidRPr="00E02C5F" w14:paraId="32F14AB6" w14:textId="77777777" w:rsidTr="00D646A6">
        <w:trPr>
          <w:trHeight w:val="283"/>
          <w:jc w:val="center"/>
        </w:trPr>
        <w:tc>
          <w:tcPr>
            <w:tcW w:w="5000" w:type="pct"/>
            <w:tcBorders>
              <w:bottom w:val="single" w:sz="4" w:space="0" w:color="auto"/>
            </w:tcBorders>
            <w:shd w:val="clear" w:color="auto" w:fill="B8CCE4"/>
            <w:vAlign w:val="center"/>
          </w:tcPr>
          <w:p w14:paraId="50B7B6EC" w14:textId="77777777" w:rsidR="00CC5F73" w:rsidRPr="00E02C5F" w:rsidRDefault="00CC5F73"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Možnosť doplnenia/opravy prílohy: </w:t>
            </w:r>
            <w:r w:rsidRPr="00E02C5F">
              <w:rPr>
                <w:rFonts w:ascii="Arial Narrow" w:hAnsi="Arial Narrow" w:cs="Times New Roman"/>
                <w:b/>
                <w:sz w:val="22"/>
                <w:szCs w:val="22"/>
              </w:rPr>
              <w:t>Áno, na základe výzvy na doplnenie ŽoNFP zaslanej SIEA</w:t>
            </w:r>
          </w:p>
        </w:tc>
      </w:tr>
      <w:tr w:rsidR="00CC5F73" w:rsidRPr="00E02C5F" w14:paraId="6DAE5211" w14:textId="77777777" w:rsidTr="00D646A6">
        <w:trPr>
          <w:trHeight w:val="283"/>
          <w:jc w:val="center"/>
        </w:trPr>
        <w:tc>
          <w:tcPr>
            <w:tcW w:w="5000" w:type="pct"/>
            <w:tcBorders>
              <w:bottom w:val="single" w:sz="4" w:space="0" w:color="auto"/>
            </w:tcBorders>
            <w:shd w:val="clear" w:color="auto" w:fill="B8CCE4"/>
            <w:vAlign w:val="center"/>
          </w:tcPr>
          <w:p w14:paraId="6DCBECD3" w14:textId="77777777" w:rsidR="00CC5F73" w:rsidRPr="00E02C5F" w:rsidRDefault="00CC5F73"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43494A25" w14:textId="77777777" w:rsidR="00CC5F73" w:rsidRPr="00E02C5F" w:rsidRDefault="00CC5F73" w:rsidP="007A10B8">
            <w:pPr>
              <w:pStyle w:val="Default"/>
              <w:widowControl w:val="0"/>
              <w:jc w:val="both"/>
              <w:rPr>
                <w:rFonts w:ascii="Arial Narrow" w:hAnsi="Arial Narrow" w:cs="Times New Roman"/>
                <w:b/>
                <w:sz w:val="22"/>
                <w:szCs w:val="22"/>
              </w:rPr>
            </w:pPr>
            <w:r w:rsidRPr="00E02C5F">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r w:rsidR="00C31CAF">
              <w:rPr>
                <w:rFonts w:ascii="Arial Narrow" w:hAnsi="Arial Narrow" w:cs="Times New Roman"/>
                <w:b/>
                <w:sz w:val="22"/>
                <w:szCs w:val="22"/>
              </w:rPr>
              <w:t xml:space="preserve"> </w:t>
            </w:r>
            <w:r w:rsidRPr="00E02C5F">
              <w:rPr>
                <w:rFonts w:ascii="Arial Narrow" w:hAnsi="Arial Narrow" w:cs="Times New Roman"/>
                <w:b/>
                <w:sz w:val="22"/>
                <w:szCs w:val="22"/>
              </w:rPr>
              <w:t>V prípade predloženia prílohy ku dňu doplnenia chýbajúcich náležitostí ŽoNFP v zmysle výzvy na doplnenie chýbajúcich náležitostí ŽoNFP je možné, aby príloha bola vydaná aj po termíne predloženia ŽoNFP.</w:t>
            </w:r>
          </w:p>
        </w:tc>
      </w:tr>
      <w:tr w:rsidR="00CC5F73" w:rsidRPr="00E02C5F" w14:paraId="3C9E3CD0" w14:textId="77777777" w:rsidTr="00D646A6">
        <w:trPr>
          <w:trHeight w:val="283"/>
          <w:jc w:val="center"/>
        </w:trPr>
        <w:tc>
          <w:tcPr>
            <w:tcW w:w="5000" w:type="pct"/>
            <w:tcBorders>
              <w:bottom w:val="single" w:sz="4" w:space="0" w:color="auto"/>
            </w:tcBorders>
            <w:shd w:val="clear" w:color="auto" w:fill="B8CCE4"/>
            <w:vAlign w:val="center"/>
          </w:tcPr>
          <w:p w14:paraId="538F5434" w14:textId="77777777" w:rsidR="003C526E" w:rsidRPr="00E02C5F" w:rsidRDefault="003C526E" w:rsidP="007A10B8">
            <w:pPr>
              <w:pStyle w:val="Default"/>
              <w:widowControl w:val="0"/>
              <w:jc w:val="both"/>
              <w:rPr>
                <w:rFonts w:ascii="Arial Narrow" w:hAnsi="Arial Narrow" w:cs="Times New Roman"/>
                <w:b/>
                <w:sz w:val="22"/>
                <w:szCs w:val="22"/>
              </w:rPr>
            </w:pPr>
            <w:r w:rsidRPr="00E02C5F">
              <w:rPr>
                <w:rFonts w:ascii="Arial Narrow" w:hAnsi="Arial Narrow" w:cs="Times New Roman"/>
                <w:sz w:val="22"/>
                <w:szCs w:val="22"/>
              </w:rPr>
              <w:t xml:space="preserve">Spôsob predloženia prílohy: </w:t>
            </w:r>
            <w:r w:rsidRPr="00E02C5F">
              <w:rPr>
                <w:rFonts w:ascii="Arial Narrow" w:hAnsi="Arial Narrow" w:cs="Times New Roman"/>
                <w:b/>
                <w:sz w:val="22"/>
                <w:szCs w:val="22"/>
              </w:rPr>
              <w:t xml:space="preserve">Sken </w:t>
            </w:r>
            <w:r w:rsidR="002F2176" w:rsidRPr="00E02C5F">
              <w:rPr>
                <w:rFonts w:ascii="Arial Narrow" w:hAnsi="Arial Narrow" w:cs="Times New Roman"/>
                <w:b/>
                <w:sz w:val="22"/>
                <w:szCs w:val="22"/>
              </w:rPr>
              <w:t xml:space="preserve">podpísaného </w:t>
            </w:r>
            <w:r w:rsidR="00B4457A" w:rsidRPr="00E02C5F">
              <w:rPr>
                <w:rFonts w:ascii="Arial Narrow" w:hAnsi="Arial Narrow" w:cs="Times New Roman"/>
                <w:b/>
                <w:sz w:val="22"/>
                <w:szCs w:val="22"/>
              </w:rPr>
              <w:t>o</w:t>
            </w:r>
            <w:r w:rsidRPr="00E02C5F">
              <w:rPr>
                <w:rFonts w:ascii="Arial Narrow" w:hAnsi="Arial Narrow" w:cs="Times New Roman"/>
                <w:b/>
                <w:sz w:val="22"/>
                <w:szCs w:val="22"/>
              </w:rPr>
              <w:t>riginálu (vo formáte .pdf) cez ITMS2014+</w:t>
            </w:r>
          </w:p>
        </w:tc>
      </w:tr>
      <w:tr w:rsidR="002E4089" w:rsidRPr="00E02C5F" w14:paraId="47683016" w14:textId="77777777" w:rsidTr="00D646A6">
        <w:trPr>
          <w:trHeight w:val="283"/>
          <w:jc w:val="center"/>
        </w:trPr>
        <w:tc>
          <w:tcPr>
            <w:tcW w:w="5000" w:type="pct"/>
            <w:shd w:val="clear" w:color="000000" w:fill="FFFFFF"/>
          </w:tcPr>
          <w:p w14:paraId="1D8FBCF3" w14:textId="29827F45" w:rsidR="00B55A86" w:rsidRPr="00B55A86" w:rsidRDefault="00037FCC" w:rsidP="007A10B8">
            <w:pPr>
              <w:pStyle w:val="Default"/>
              <w:widowControl w:val="0"/>
              <w:spacing w:before="120" w:after="120"/>
              <w:jc w:val="both"/>
              <w:rPr>
                <w:rFonts w:ascii="Arial Narrow" w:hAnsi="Arial Narrow" w:cs="Times New Roman"/>
                <w:sz w:val="22"/>
              </w:rPr>
            </w:pPr>
            <w:r w:rsidRPr="00D646A6">
              <w:rPr>
                <w:rFonts w:ascii="Arial Narrow" w:hAnsi="Arial Narrow" w:cs="Times New Roman"/>
                <w:b/>
                <w:sz w:val="22"/>
              </w:rPr>
              <w:t>O</w:t>
            </w:r>
            <w:r w:rsidR="00B55A86" w:rsidRPr="00D646A6">
              <w:rPr>
                <w:rFonts w:ascii="Arial Narrow" w:hAnsi="Arial Narrow" w:cs="Times New Roman"/>
                <w:b/>
                <w:sz w:val="22"/>
              </w:rPr>
              <w:t>bec</w:t>
            </w:r>
            <w:r w:rsidR="005C064B">
              <w:rPr>
                <w:rFonts w:ascii="Arial Narrow" w:hAnsi="Arial Narrow" w:cs="Times New Roman"/>
                <w:b/>
                <w:sz w:val="22"/>
              </w:rPr>
              <w:t xml:space="preserve"> </w:t>
            </w:r>
            <w:r w:rsidR="005C064B" w:rsidRPr="00883E04">
              <w:rPr>
                <w:rFonts w:ascii="Arial Narrow" w:hAnsi="Arial Narrow" w:cs="Times New Roman"/>
                <w:sz w:val="22"/>
              </w:rPr>
              <w:t xml:space="preserve">alebo </w:t>
            </w:r>
            <w:r w:rsidR="00B55A86" w:rsidRPr="00D646A6">
              <w:rPr>
                <w:rFonts w:ascii="Arial Narrow" w:hAnsi="Arial Narrow" w:cs="Times New Roman"/>
                <w:b/>
                <w:sz w:val="22"/>
              </w:rPr>
              <w:t>vyšší územný celok</w:t>
            </w:r>
            <w:r w:rsidR="00B55A86" w:rsidRPr="00B55A86">
              <w:rPr>
                <w:rFonts w:ascii="Arial Narrow" w:hAnsi="Arial Narrow" w:cs="Times New Roman"/>
                <w:sz w:val="22"/>
              </w:rPr>
              <w:t xml:space="preserve"> predkladá </w:t>
            </w:r>
            <w:r w:rsidR="00C31CAF">
              <w:rPr>
                <w:rFonts w:ascii="Arial Narrow" w:hAnsi="Arial Narrow" w:cs="Times New Roman"/>
                <w:sz w:val="22"/>
              </w:rPr>
              <w:t xml:space="preserve">sken </w:t>
            </w:r>
            <w:r w:rsidR="00B55A86" w:rsidRPr="00A272E1">
              <w:rPr>
                <w:rFonts w:ascii="Arial Narrow" w:hAnsi="Arial Narrow" w:cs="Times New Roman"/>
                <w:sz w:val="22"/>
              </w:rPr>
              <w:t xml:space="preserve">uznesenia zastupiteľstva, resp. výpis z uznesenia zastupiteľstva o tom, že schvaľuje </w:t>
            </w:r>
            <w:r w:rsidR="00E37C5B">
              <w:rPr>
                <w:rFonts w:ascii="Arial Narrow" w:hAnsi="Arial Narrow" w:cs="Times New Roman"/>
                <w:sz w:val="22"/>
              </w:rPr>
              <w:t>zabezpečenie spolufinancovania projektu obcou/VÚC.</w:t>
            </w:r>
          </w:p>
          <w:p w14:paraId="2E507166" w14:textId="0E595435" w:rsidR="00B55A86" w:rsidRPr="00B55A86" w:rsidRDefault="00B55A86" w:rsidP="007A10B8">
            <w:pPr>
              <w:pStyle w:val="Default"/>
              <w:widowControl w:val="0"/>
              <w:spacing w:before="120"/>
              <w:jc w:val="both"/>
              <w:rPr>
                <w:rFonts w:ascii="Arial Narrow" w:hAnsi="Arial Narrow" w:cs="Times New Roman"/>
                <w:sz w:val="22"/>
              </w:rPr>
            </w:pPr>
            <w:r w:rsidRPr="00B55A86">
              <w:rPr>
                <w:rFonts w:ascii="Arial Narrow" w:hAnsi="Arial Narrow" w:cs="Times New Roman"/>
                <w:sz w:val="22"/>
              </w:rPr>
              <w:t xml:space="preserve">Uznesenie obecného zastupiteľstva musí obsahovať </w:t>
            </w:r>
            <w:r w:rsidR="007236CB">
              <w:rPr>
                <w:rFonts w:ascii="Arial Narrow" w:hAnsi="Arial Narrow" w:cs="Times New Roman"/>
                <w:sz w:val="22"/>
              </w:rPr>
              <w:t xml:space="preserve">minimálne </w:t>
            </w:r>
            <w:r w:rsidRPr="00B55A86">
              <w:rPr>
                <w:rFonts w:ascii="Arial Narrow" w:hAnsi="Arial Narrow" w:cs="Times New Roman"/>
                <w:sz w:val="22"/>
              </w:rPr>
              <w:t>nasledovné údaje:</w:t>
            </w:r>
          </w:p>
          <w:p w14:paraId="5F1B1598" w14:textId="77777777" w:rsidR="00B55A86" w:rsidRPr="00C31CAF" w:rsidRDefault="00B55A86" w:rsidP="007A10B8">
            <w:pPr>
              <w:pStyle w:val="Default"/>
              <w:widowControl w:val="0"/>
              <w:numPr>
                <w:ilvl w:val="0"/>
                <w:numId w:val="65"/>
              </w:numPr>
              <w:ind w:left="295" w:hanging="227"/>
              <w:jc w:val="both"/>
              <w:rPr>
                <w:rFonts w:ascii="Arial Narrow" w:hAnsi="Arial Narrow" w:cs="Times New Roman"/>
                <w:sz w:val="22"/>
              </w:rPr>
            </w:pPr>
            <w:r w:rsidRPr="00B55A86">
              <w:rPr>
                <w:rFonts w:ascii="Arial Narrow" w:hAnsi="Arial Narrow" w:cs="Times New Roman"/>
                <w:sz w:val="22"/>
              </w:rPr>
              <w:t xml:space="preserve">názov </w:t>
            </w:r>
            <w:r w:rsidRPr="00D721D5">
              <w:rPr>
                <w:rFonts w:ascii="Arial Narrow" w:hAnsi="Arial Narrow" w:cs="Times New Roman"/>
                <w:sz w:val="22"/>
              </w:rPr>
              <w:t>projektu</w:t>
            </w:r>
            <w:r w:rsidR="00C31CAF" w:rsidRPr="00D721D5">
              <w:rPr>
                <w:rFonts w:ascii="Arial Narrow" w:hAnsi="Arial Narrow" w:cs="Times New Roman"/>
                <w:sz w:val="22"/>
              </w:rPr>
              <w:t>,</w:t>
            </w:r>
          </w:p>
          <w:p w14:paraId="2D184342" w14:textId="77777777" w:rsidR="00C31CAF" w:rsidRPr="00C31CAF" w:rsidRDefault="00B55A86" w:rsidP="007A10B8">
            <w:pPr>
              <w:pStyle w:val="Default"/>
              <w:widowControl w:val="0"/>
              <w:numPr>
                <w:ilvl w:val="0"/>
                <w:numId w:val="65"/>
              </w:numPr>
              <w:ind w:left="295" w:hanging="227"/>
              <w:jc w:val="both"/>
              <w:rPr>
                <w:rFonts w:ascii="Arial Narrow" w:hAnsi="Arial Narrow" w:cs="Times New Roman"/>
                <w:sz w:val="22"/>
              </w:rPr>
            </w:pPr>
            <w:r w:rsidRPr="00C31CAF">
              <w:rPr>
                <w:rFonts w:ascii="Arial Narrow" w:hAnsi="Arial Narrow"/>
                <w:sz w:val="22"/>
              </w:rPr>
              <w:t xml:space="preserve">výšku maximálneho celkového spolufinancovania projektu zo strany žiadateľa uvedeného v EUR z celkových oprávnených výdavkov uvedených v EUR, </w:t>
            </w:r>
          </w:p>
          <w:p w14:paraId="16D9090E" w14:textId="658CFC6D" w:rsidR="00B55A86" w:rsidRPr="00D646A6" w:rsidRDefault="00B55A86" w:rsidP="007A10B8">
            <w:pPr>
              <w:pStyle w:val="Default"/>
              <w:widowControl w:val="0"/>
              <w:numPr>
                <w:ilvl w:val="0"/>
                <w:numId w:val="65"/>
              </w:numPr>
              <w:ind w:left="295" w:hanging="227"/>
              <w:jc w:val="both"/>
              <w:rPr>
                <w:rFonts w:ascii="Arial Narrow" w:hAnsi="Arial Narrow" w:cs="Times New Roman"/>
                <w:sz w:val="22"/>
              </w:rPr>
            </w:pPr>
            <w:r w:rsidRPr="00C31CAF">
              <w:rPr>
                <w:rFonts w:ascii="Arial Narrow" w:hAnsi="Arial Narrow" w:cs="Times New Roman"/>
                <w:sz w:val="22"/>
              </w:rPr>
              <w:t>kód výzvy, t. j. OPKZP-PO4-SC441-</w:t>
            </w:r>
            <w:r w:rsidR="00A3731D" w:rsidRPr="00C31CAF">
              <w:rPr>
                <w:rFonts w:ascii="Arial Narrow" w:hAnsi="Arial Narrow" w:cs="Times New Roman"/>
                <w:sz w:val="22"/>
              </w:rPr>
              <w:t>2019</w:t>
            </w:r>
            <w:r w:rsidRPr="00C31CAF">
              <w:rPr>
                <w:rFonts w:ascii="Arial Narrow" w:hAnsi="Arial Narrow" w:cs="Times New Roman"/>
                <w:sz w:val="22"/>
              </w:rPr>
              <w:t>-</w:t>
            </w:r>
            <w:r w:rsidR="00BC06D2">
              <w:rPr>
                <w:rFonts w:ascii="Arial Narrow" w:hAnsi="Arial Narrow" w:cs="Times New Roman"/>
                <w:sz w:val="22"/>
              </w:rPr>
              <w:t>5</w:t>
            </w:r>
            <w:r w:rsidR="00BC7A82">
              <w:rPr>
                <w:rFonts w:ascii="Arial Narrow" w:hAnsi="Arial Narrow" w:cs="Times New Roman"/>
                <w:sz w:val="22"/>
              </w:rPr>
              <w:t>3</w:t>
            </w:r>
            <w:r w:rsidR="007236CB">
              <w:rPr>
                <w:rFonts w:ascii="Arial Narrow" w:hAnsi="Arial Narrow" w:cs="Times New Roman"/>
                <w:sz w:val="22"/>
              </w:rPr>
              <w:t>.</w:t>
            </w:r>
          </w:p>
          <w:p w14:paraId="1DA12DAE" w14:textId="415254E4" w:rsidR="001E40FB" w:rsidRPr="00E02C5F" w:rsidRDefault="00177BE0" w:rsidP="00976DAB">
            <w:pPr>
              <w:pStyle w:val="Default"/>
              <w:spacing w:before="240"/>
              <w:jc w:val="both"/>
              <w:rPr>
                <w:rFonts w:ascii="Arial Narrow" w:hAnsi="Arial Narrow" w:cs="Times New Roman"/>
                <w:sz w:val="22"/>
              </w:rPr>
            </w:pPr>
            <w:r>
              <w:rPr>
                <w:rFonts w:ascii="Arial Narrow" w:hAnsi="Arial Narrow" w:cs="Times New Roman"/>
                <w:b/>
                <w:sz w:val="22"/>
              </w:rPr>
              <w:t>Verejnoprávne inštitúcie, r</w:t>
            </w:r>
            <w:r w:rsidR="005C064B">
              <w:rPr>
                <w:rFonts w:ascii="Arial Narrow" w:hAnsi="Arial Narrow" w:cs="Times New Roman"/>
                <w:b/>
                <w:sz w:val="22"/>
              </w:rPr>
              <w:t>ozpočtové alebo príspevkové organizác</w:t>
            </w:r>
            <w:r w:rsidR="005C064B" w:rsidRPr="00177BE0">
              <w:rPr>
                <w:rFonts w:ascii="Arial Narrow" w:hAnsi="Arial Narrow" w:cs="Times New Roman"/>
                <w:b/>
                <w:sz w:val="22"/>
              </w:rPr>
              <w:t>ie obce/VÚC</w:t>
            </w:r>
            <w:r w:rsidR="008910C1">
              <w:rPr>
                <w:rFonts w:ascii="Arial Narrow" w:hAnsi="Arial Narrow" w:cs="Times New Roman"/>
                <w:b/>
                <w:sz w:val="22"/>
              </w:rPr>
              <w:t>, neziskové organizácie poskytujúce všeobecne prospešné služby</w:t>
            </w:r>
            <w:r>
              <w:rPr>
                <w:rFonts w:ascii="Arial Narrow" w:hAnsi="Arial Narrow" w:cs="Times New Roman"/>
                <w:sz w:val="22"/>
              </w:rPr>
              <w:t xml:space="preserve"> </w:t>
            </w:r>
            <w:r w:rsidR="00C50109" w:rsidRPr="00E02C5F">
              <w:rPr>
                <w:rFonts w:ascii="Arial Narrow" w:hAnsi="Arial Narrow" w:cs="Times New Roman"/>
                <w:sz w:val="22"/>
              </w:rPr>
              <w:t>predklad</w:t>
            </w:r>
            <w:r w:rsidR="00832332">
              <w:rPr>
                <w:rFonts w:ascii="Arial Narrow" w:hAnsi="Arial Narrow" w:cs="Times New Roman"/>
                <w:sz w:val="22"/>
              </w:rPr>
              <w:t>ajú</w:t>
            </w:r>
            <w:r w:rsidR="00C50109" w:rsidRPr="00E02C5F">
              <w:rPr>
                <w:rFonts w:ascii="Arial Narrow" w:hAnsi="Arial Narrow" w:cs="Times New Roman"/>
                <w:sz w:val="22"/>
              </w:rPr>
              <w:t xml:space="preserve"> jeden alebo kombináciu viacerých nasledujúcich dokladov, ktorými preukazuj</w:t>
            </w:r>
            <w:r w:rsidR="00EB701D">
              <w:rPr>
                <w:rFonts w:ascii="Arial Narrow" w:hAnsi="Arial Narrow" w:cs="Times New Roman"/>
                <w:sz w:val="22"/>
              </w:rPr>
              <w:t>ú</w:t>
            </w:r>
            <w:r w:rsidR="00C50109" w:rsidRPr="00E02C5F">
              <w:rPr>
                <w:rFonts w:ascii="Arial Narrow" w:hAnsi="Arial Narrow" w:cs="Times New Roman"/>
                <w:sz w:val="22"/>
              </w:rPr>
              <w:t xml:space="preserve"> disponovanie dostatočnou výškou finančných prostriedkov na spolufinancovanie oprávnených výdavkov projektu:</w:t>
            </w:r>
          </w:p>
          <w:p w14:paraId="06644124" w14:textId="1A438CB4" w:rsidR="00C50109" w:rsidRPr="00262F2E" w:rsidRDefault="00C50109" w:rsidP="00976DAB">
            <w:pPr>
              <w:pStyle w:val="Default"/>
              <w:ind w:left="210" w:hanging="142"/>
              <w:jc w:val="both"/>
              <w:rPr>
                <w:rFonts w:ascii="Arial Narrow" w:hAnsi="Arial Narrow" w:cs="Times New Roman"/>
                <w:sz w:val="22"/>
                <w:szCs w:val="22"/>
              </w:rPr>
            </w:pPr>
            <w:r w:rsidRPr="00E02C5F">
              <w:rPr>
                <w:rFonts w:ascii="Arial Narrow" w:hAnsi="Arial Narrow" w:cs="Times New Roman"/>
                <w:sz w:val="22"/>
              </w:rPr>
              <w:lastRenderedPageBreak/>
              <w:t xml:space="preserve">- </w:t>
            </w:r>
            <w:r w:rsidRPr="00371032">
              <w:rPr>
                <w:rFonts w:ascii="Arial Narrow" w:hAnsi="Arial Narrow" w:cs="Times New Roman"/>
                <w:sz w:val="22"/>
                <w:szCs w:val="22"/>
                <w:u w:val="single"/>
              </w:rPr>
              <w:t>potvrdenie z</w:t>
            </w:r>
            <w:r w:rsidR="00FA3452">
              <w:rPr>
                <w:rFonts w:ascii="Arial Narrow" w:hAnsi="Arial Narrow" w:cs="Times New Roman"/>
                <w:sz w:val="22"/>
                <w:szCs w:val="22"/>
                <w:u w:val="single"/>
              </w:rPr>
              <w:t> </w:t>
            </w:r>
            <w:r w:rsidRPr="00371032">
              <w:rPr>
                <w:rFonts w:ascii="Arial Narrow" w:hAnsi="Arial Narrow" w:cs="Times New Roman"/>
                <w:sz w:val="22"/>
                <w:szCs w:val="22"/>
                <w:u w:val="single"/>
              </w:rPr>
              <w:t>banky</w:t>
            </w:r>
            <w:r w:rsidR="00FA3452">
              <w:rPr>
                <w:rFonts w:ascii="Arial Narrow" w:hAnsi="Arial Narrow" w:cs="Times New Roman"/>
                <w:sz w:val="22"/>
                <w:szCs w:val="22"/>
                <w:u w:val="single"/>
              </w:rPr>
              <w:t xml:space="preserve">, </w:t>
            </w:r>
            <w:r w:rsidRPr="00371032">
              <w:rPr>
                <w:rFonts w:ascii="Arial Narrow" w:hAnsi="Arial Narrow" w:cs="Times New Roman"/>
                <w:sz w:val="22"/>
                <w:szCs w:val="22"/>
                <w:u w:val="single"/>
              </w:rPr>
              <w:t>z pobočky zahraničnej banky</w:t>
            </w:r>
            <w:r w:rsidRPr="00371032">
              <w:rPr>
                <w:rStyle w:val="FootnoteReference"/>
                <w:rFonts w:ascii="Arial Narrow" w:hAnsi="Arial Narrow"/>
                <w:sz w:val="22"/>
                <w:szCs w:val="22"/>
                <w:u w:val="single"/>
              </w:rPr>
              <w:footnoteReference w:id="17"/>
            </w:r>
            <w:r w:rsidRPr="00371032">
              <w:rPr>
                <w:rFonts w:ascii="Arial Narrow" w:hAnsi="Arial Narrow" w:cs="Times New Roman"/>
                <w:sz w:val="22"/>
                <w:szCs w:val="22"/>
              </w:rPr>
              <w:t xml:space="preserve"> (ďalej len „komerčná banka“)</w:t>
            </w:r>
            <w:r w:rsidR="00FA3452">
              <w:rPr>
                <w:rFonts w:ascii="Arial Narrow" w:hAnsi="Arial Narrow" w:cs="Times New Roman"/>
                <w:sz w:val="22"/>
                <w:szCs w:val="22"/>
              </w:rPr>
              <w:t xml:space="preserve"> </w:t>
            </w:r>
            <w:r w:rsidR="00FA3452" w:rsidRPr="007A10B8">
              <w:rPr>
                <w:rFonts w:ascii="Arial Narrow" w:hAnsi="Arial Narrow" w:cs="Times New Roman"/>
                <w:sz w:val="22"/>
                <w:szCs w:val="22"/>
                <w:u w:val="single"/>
              </w:rPr>
              <w:t>alebo zo Štátnej pokladnice</w:t>
            </w:r>
            <w:r w:rsidR="001E40FB">
              <w:rPr>
                <w:rStyle w:val="FootnoteReference"/>
                <w:rFonts w:ascii="Arial Narrow" w:hAnsi="Arial Narrow"/>
                <w:sz w:val="22"/>
                <w:szCs w:val="22"/>
                <w:u w:val="single"/>
              </w:rPr>
              <w:footnoteReference w:id="18"/>
            </w:r>
            <w:r w:rsidR="001E40FB">
              <w:rPr>
                <w:rFonts w:ascii="Arial Narrow" w:hAnsi="Arial Narrow" w:cs="Times New Roman"/>
                <w:sz w:val="22"/>
                <w:szCs w:val="22"/>
              </w:rPr>
              <w:t>,</w:t>
            </w:r>
            <w:r w:rsidRPr="00371032">
              <w:rPr>
                <w:rFonts w:ascii="Arial Narrow" w:hAnsi="Arial Narrow" w:cs="Times New Roman"/>
                <w:sz w:val="22"/>
                <w:szCs w:val="22"/>
              </w:rPr>
              <w:t xml:space="preserve"> že žiadateľ disponuje potrebnou výškou finančných prostriedkov (napr. výpis z účtu, resp. doklad z komerčnej banky o disponibilnom zostatku na účte)</w:t>
            </w:r>
            <w:r w:rsidR="000D6BD5">
              <w:rPr>
                <w:rStyle w:val="FootnoteReference"/>
                <w:rFonts w:ascii="Arial Narrow" w:hAnsi="Arial Narrow"/>
                <w:sz w:val="22"/>
                <w:szCs w:val="22"/>
              </w:rPr>
              <w:footnoteReference w:id="19"/>
            </w:r>
            <w:r w:rsidRPr="00371032">
              <w:rPr>
                <w:rFonts w:ascii="Arial Narrow" w:hAnsi="Arial Narrow" w:cs="Times New Roman"/>
                <w:sz w:val="22"/>
                <w:szCs w:val="22"/>
              </w:rPr>
              <w:t>,</w:t>
            </w:r>
          </w:p>
          <w:p w14:paraId="4F23BBD9" w14:textId="77777777" w:rsidR="00C50109" w:rsidRPr="00371032" w:rsidRDefault="00C50109" w:rsidP="00976DAB">
            <w:pPr>
              <w:pStyle w:val="Default"/>
              <w:widowControl w:val="0"/>
              <w:ind w:left="210" w:hanging="142"/>
              <w:jc w:val="both"/>
              <w:rPr>
                <w:rFonts w:ascii="Arial Narrow" w:hAnsi="Arial Narrow" w:cs="Times New Roman"/>
                <w:sz w:val="22"/>
                <w:szCs w:val="22"/>
              </w:rPr>
            </w:pPr>
            <w:r w:rsidRPr="004E4AF2">
              <w:rPr>
                <w:rFonts w:ascii="Arial Narrow" w:hAnsi="Arial Narrow" w:cs="Times New Roman"/>
                <w:sz w:val="22"/>
                <w:szCs w:val="22"/>
              </w:rPr>
              <w:t xml:space="preserve">- </w:t>
            </w:r>
            <w:r w:rsidRPr="00205572">
              <w:rPr>
                <w:rFonts w:ascii="Arial Narrow" w:hAnsi="Arial Narrow" w:cs="Times New Roman"/>
                <w:sz w:val="22"/>
                <w:szCs w:val="22"/>
                <w:u w:val="single"/>
              </w:rPr>
              <w:t>platný záväzný úverový prísľub</w:t>
            </w:r>
            <w:r w:rsidRPr="00A21EE2">
              <w:rPr>
                <w:rFonts w:ascii="Arial Narrow" w:hAnsi="Arial Narrow" w:cs="Times New Roman"/>
                <w:sz w:val="22"/>
                <w:szCs w:val="22"/>
              </w:rPr>
              <w:t xml:space="preserve"> od komerčnej ban</w:t>
            </w:r>
            <w:r w:rsidRPr="001E0795">
              <w:rPr>
                <w:rFonts w:ascii="Arial Narrow" w:hAnsi="Arial Narrow" w:cs="Times New Roman"/>
                <w:sz w:val="22"/>
                <w:szCs w:val="22"/>
              </w:rPr>
              <w:t>ky</w:t>
            </w:r>
            <w:r w:rsidRPr="00371032">
              <w:rPr>
                <w:rStyle w:val="FootnoteReference"/>
                <w:rFonts w:ascii="Arial Narrow" w:hAnsi="Arial Narrow"/>
                <w:sz w:val="22"/>
                <w:szCs w:val="22"/>
              </w:rPr>
              <w:footnoteReference w:id="20"/>
            </w:r>
            <w:r w:rsidR="00A272E1" w:rsidRPr="00371032">
              <w:rPr>
                <w:rFonts w:ascii="Arial Narrow" w:hAnsi="Arial Narrow" w:cs="Times New Roman"/>
                <w:sz w:val="22"/>
                <w:szCs w:val="22"/>
              </w:rPr>
              <w:t>,</w:t>
            </w:r>
            <w:r w:rsidRPr="00371032">
              <w:rPr>
                <w:rFonts w:ascii="Arial Narrow" w:hAnsi="Arial Narrow" w:cs="Times New Roman"/>
                <w:sz w:val="22"/>
                <w:szCs w:val="22"/>
              </w:rPr>
              <w:t xml:space="preserve"> z ktorého bude zrejmé, že úver bude slúžiť na financovanie projektu zadefinovaného v ŽoNFP. Poskytovateľ zverejnil odporúčaný vzor úverových prísľubov na webovom sídle </w:t>
            </w:r>
            <w:hyperlink r:id="rId55" w:history="1">
              <w:r w:rsidR="00E22E74" w:rsidRPr="00883E04">
                <w:rPr>
                  <w:rStyle w:val="Hyperlink"/>
                  <w:rFonts w:ascii="Arial Narrow" w:hAnsi="Arial Narrow"/>
                  <w:sz w:val="22"/>
                  <w:szCs w:val="22"/>
                </w:rPr>
                <w:t>www.op-kzp.sk</w:t>
              </w:r>
            </w:hyperlink>
            <w:r w:rsidRPr="00371032">
              <w:rPr>
                <w:rFonts w:ascii="Arial Narrow" w:hAnsi="Arial Narrow" w:cs="Times New Roman"/>
                <w:sz w:val="22"/>
                <w:szCs w:val="22"/>
              </w:rPr>
              <w:t>, ktoré môžu žiadatelia využiť za účelom získania úverového prísľubu;</w:t>
            </w:r>
          </w:p>
          <w:p w14:paraId="28EA4F65" w14:textId="4F44EA25" w:rsidR="00C50109" w:rsidRPr="00A21EE2" w:rsidRDefault="00C50109" w:rsidP="007A10B8">
            <w:pPr>
              <w:pStyle w:val="Default"/>
              <w:widowControl w:val="0"/>
              <w:ind w:left="210" w:hanging="142"/>
              <w:jc w:val="both"/>
              <w:rPr>
                <w:rFonts w:ascii="Arial Narrow" w:hAnsi="Arial Narrow" w:cs="Times New Roman"/>
                <w:sz w:val="22"/>
                <w:szCs w:val="22"/>
              </w:rPr>
            </w:pPr>
            <w:r w:rsidRPr="00262F2E">
              <w:rPr>
                <w:rFonts w:ascii="Arial Narrow" w:hAnsi="Arial Narrow" w:cs="Times New Roman"/>
                <w:sz w:val="22"/>
                <w:szCs w:val="22"/>
              </w:rPr>
              <w:t xml:space="preserve">- </w:t>
            </w:r>
            <w:r w:rsidRPr="004E4AF2">
              <w:rPr>
                <w:rFonts w:ascii="Arial Narrow" w:hAnsi="Arial Narrow" w:cs="Times New Roman"/>
                <w:sz w:val="22"/>
                <w:szCs w:val="22"/>
                <w:u w:val="single"/>
              </w:rPr>
              <w:t>platnú úverovú zmluvu</w:t>
            </w:r>
            <w:r w:rsidRPr="00205572">
              <w:rPr>
                <w:rFonts w:ascii="Arial Narrow" w:hAnsi="Arial Narrow" w:cs="Times New Roman"/>
                <w:sz w:val="22"/>
                <w:szCs w:val="22"/>
              </w:rPr>
              <w:t xml:space="preserve"> uzavretú medzi žiadateľom a komerčnou bankou z ktorej bude zrejmé, že úver bude slúžiť na financovanie projektu zadefinovaného v ŽoNFP.</w:t>
            </w:r>
          </w:p>
          <w:p w14:paraId="3FF4AE2F" w14:textId="21D77020" w:rsidR="00C50109" w:rsidRPr="00E02C5F" w:rsidRDefault="003214DF" w:rsidP="001E40FB">
            <w:pPr>
              <w:spacing w:before="240" w:after="120" w:line="240" w:lineRule="auto"/>
              <w:rPr>
                <w:rFonts w:ascii="Arial Narrow" w:eastAsia="Arial Unicode MS" w:hAnsi="Arial Narrow"/>
                <w:sz w:val="22"/>
              </w:rPr>
            </w:pPr>
            <w:r>
              <w:rPr>
                <w:rFonts w:ascii="Arial Narrow" w:eastAsia="Arial Unicode MS" w:hAnsi="Arial Narrow"/>
                <w:sz w:val="22"/>
              </w:rPr>
              <w:t>A</w:t>
            </w:r>
            <w:r w:rsidR="00C50109" w:rsidRPr="00E02C5F">
              <w:rPr>
                <w:rFonts w:ascii="Arial Narrow" w:eastAsia="Arial Unicode MS" w:hAnsi="Arial Narrow"/>
                <w:sz w:val="22"/>
              </w:rPr>
              <w:t>k žiadateľ</w:t>
            </w:r>
            <w:r w:rsidR="004C7826">
              <w:rPr>
                <w:rFonts w:ascii="Arial Narrow" w:eastAsia="Arial Unicode MS" w:hAnsi="Arial Narrow"/>
                <w:sz w:val="22"/>
              </w:rPr>
              <w:t xml:space="preserve">, </w:t>
            </w:r>
            <w:r w:rsidR="00D37052">
              <w:rPr>
                <w:rFonts w:ascii="Arial Narrow" w:eastAsia="Arial Unicode MS" w:hAnsi="Arial Narrow"/>
                <w:sz w:val="22"/>
              </w:rPr>
              <w:t xml:space="preserve">ktorý nie je obcou ani VÚC </w:t>
            </w:r>
            <w:r w:rsidR="00C50109" w:rsidRPr="00E02C5F">
              <w:rPr>
                <w:rFonts w:ascii="Arial Narrow" w:eastAsia="Arial Unicode MS" w:hAnsi="Arial Narrow"/>
                <w:sz w:val="22"/>
              </w:rPr>
              <w:t xml:space="preserve">podá v rámci tejto výzvy dve a viac ŽoNFP s rôznym predmetom realizácie, je povinný predložiť potvrdenie o zabezpečení zdrojov financovania v rámci každej ŽoNFP, pričom v každej nasledujúcej ŽoNFP, ktorá je predložená neskôr je žiadateľ povinný preukázať výšku spolufinancovania kumulatívne aj za všetky predchádzajúce ŽoNFP. </w:t>
            </w:r>
          </w:p>
          <w:p w14:paraId="28CB0868" w14:textId="47BFD85C" w:rsidR="00C50109" w:rsidRPr="00E02C5F" w:rsidRDefault="00C50109" w:rsidP="007A10B8">
            <w:pPr>
              <w:pStyle w:val="Default"/>
              <w:widowControl w:val="0"/>
              <w:spacing w:before="120" w:after="120"/>
              <w:jc w:val="both"/>
              <w:rPr>
                <w:rFonts w:ascii="Arial Narrow" w:hAnsi="Arial Narrow" w:cs="Times New Roman"/>
                <w:sz w:val="22"/>
              </w:rPr>
            </w:pPr>
            <w:r w:rsidRPr="00E02C5F">
              <w:rPr>
                <w:rFonts w:ascii="Arial Narrow" w:hAnsi="Arial Narrow" w:cs="Times New Roman"/>
                <w:b/>
                <w:sz w:val="22"/>
              </w:rPr>
              <w:t>Predložený doklad nesmie byť starší ako 3 mesiace ku dňu predloženia ŽoNFP</w:t>
            </w:r>
            <w:r w:rsidRPr="00E02C5F">
              <w:rPr>
                <w:rFonts w:ascii="Arial Narrow" w:hAnsi="Arial Narrow" w:cs="Times New Roman"/>
                <w:sz w:val="22"/>
              </w:rPr>
              <w:t xml:space="preserve"> (uvedené obmedzenie sa nevzťahuje na </w:t>
            </w:r>
            <w:r w:rsidR="004C7826">
              <w:rPr>
                <w:rFonts w:ascii="Arial Narrow" w:hAnsi="Arial Narrow" w:cs="Times New Roman"/>
                <w:sz w:val="22"/>
              </w:rPr>
              <w:t xml:space="preserve">uznesenie zastupiteľstva obce/VÚC, </w:t>
            </w:r>
            <w:r w:rsidRPr="00E02C5F">
              <w:rPr>
                <w:rFonts w:ascii="Arial Narrow" w:hAnsi="Arial Narrow" w:cs="Times New Roman"/>
                <w:sz w:val="22"/>
              </w:rPr>
              <w:t>úverovú zmluvu a ani na úverový prísľub, ak je v čase predloženia ŽoNFP platn</w:t>
            </w:r>
            <w:r w:rsidR="004C7826">
              <w:rPr>
                <w:rFonts w:ascii="Arial Narrow" w:hAnsi="Arial Narrow" w:cs="Times New Roman"/>
                <w:sz w:val="22"/>
              </w:rPr>
              <w:t>é/</w:t>
            </w:r>
            <w:r w:rsidRPr="00E02C5F">
              <w:rPr>
                <w:rFonts w:ascii="Arial Narrow" w:hAnsi="Arial Narrow" w:cs="Times New Roman"/>
                <w:sz w:val="22"/>
              </w:rPr>
              <w:t>á/ý).</w:t>
            </w:r>
          </w:p>
          <w:p w14:paraId="10D1459C" w14:textId="4EADC505" w:rsidR="000A75D7" w:rsidRPr="00E02C5F" w:rsidRDefault="00C50109" w:rsidP="001E40FB">
            <w:pPr>
              <w:pStyle w:val="Default"/>
              <w:widowControl w:val="0"/>
              <w:spacing w:before="120" w:after="240"/>
              <w:jc w:val="both"/>
              <w:rPr>
                <w:rFonts w:ascii="Arial Narrow" w:hAnsi="Arial Narrow"/>
                <w:b/>
                <w:sz w:val="22"/>
              </w:rPr>
            </w:pPr>
            <w:r w:rsidRPr="00E02C5F">
              <w:rPr>
                <w:rFonts w:ascii="Arial Narrow" w:hAnsi="Arial Narrow" w:cs="Times New Roman"/>
                <w:b/>
                <w:sz w:val="22"/>
              </w:rPr>
              <w:t>Podmienkou akceptovania potvrdenia z banky alebo z pobočky zahraničnej banky, platného záväzného úverového prísľubu alebo platnej úverovej zmluvy od komerčnej banky je, aby v čase vystavenia týchto dokladov, resp. v čase uzavretia zmluvy nebola banka, pobočka zahraničnej banky alebo lízingová spoločnosť v likvidácii, v reštrukturalizácii alebo v konkurze.</w:t>
            </w:r>
          </w:p>
        </w:tc>
      </w:tr>
      <w:tr w:rsidR="00037FCC" w:rsidRPr="00E02C5F" w14:paraId="238929C0" w14:textId="77777777" w:rsidTr="00D646A6">
        <w:trPr>
          <w:trHeight w:val="680"/>
          <w:jc w:val="center"/>
        </w:trPr>
        <w:tc>
          <w:tcPr>
            <w:tcW w:w="5000" w:type="pct"/>
            <w:tcBorders>
              <w:bottom w:val="single" w:sz="4" w:space="0" w:color="auto"/>
            </w:tcBorders>
            <w:shd w:val="clear" w:color="auto" w:fill="17365D" w:themeFill="text2" w:themeFillShade="BF"/>
            <w:vAlign w:val="center"/>
          </w:tcPr>
          <w:p w14:paraId="0309A199" w14:textId="77777777" w:rsidR="00037FCC" w:rsidRPr="00D646A6" w:rsidRDefault="00037FCC" w:rsidP="001E40FB">
            <w:pPr>
              <w:spacing w:line="240" w:lineRule="auto"/>
              <w:ind w:left="2268" w:hanging="2268"/>
              <w:rPr>
                <w:rFonts w:ascii="Arial Narrow" w:hAnsi="Arial Narrow" w:cs="Arial"/>
                <w:color w:val="000000"/>
                <w:lang w:eastAsia="cs-CZ"/>
              </w:rPr>
            </w:pPr>
            <w:r w:rsidRPr="00D646A6">
              <w:rPr>
                <w:rFonts w:ascii="Arial Narrow" w:hAnsi="Arial Narrow"/>
                <w:b/>
              </w:rPr>
              <w:lastRenderedPageBreak/>
              <w:t xml:space="preserve">Príloha č. 6 ŽoNFP - </w:t>
            </w:r>
            <w:r w:rsidRPr="00D646A6">
              <w:rPr>
                <w:rFonts w:ascii="Arial Narrow" w:hAnsi="Arial Narrow" w:cs="Arial"/>
                <w:b/>
                <w:color w:val="FFFFFF" w:themeColor="background1"/>
                <w:lang w:eastAsia="en-US"/>
              </w:rPr>
              <w:t xml:space="preserve">Uznesenie (výpis z uznesenia) o schválení programu rozvoja a príslušnej územnoplánovacej dokumentácie </w:t>
            </w:r>
          </w:p>
        </w:tc>
      </w:tr>
      <w:tr w:rsidR="00037FCC" w:rsidRPr="00E02C5F" w14:paraId="62C7D799" w14:textId="77777777" w:rsidTr="006109E5">
        <w:trPr>
          <w:trHeight w:val="308"/>
          <w:jc w:val="center"/>
        </w:trPr>
        <w:tc>
          <w:tcPr>
            <w:tcW w:w="5000" w:type="pct"/>
            <w:tcBorders>
              <w:bottom w:val="single" w:sz="4" w:space="0" w:color="auto"/>
            </w:tcBorders>
            <w:shd w:val="clear" w:color="auto" w:fill="B8CCE4" w:themeFill="accent1" w:themeFillTint="66"/>
            <w:vAlign w:val="center"/>
          </w:tcPr>
          <w:p w14:paraId="601362F2" w14:textId="77777777" w:rsidR="00037FCC" w:rsidRPr="00E02C5F" w:rsidRDefault="00037FCC" w:rsidP="001E40FB">
            <w:pPr>
              <w:spacing w:line="240" w:lineRule="auto"/>
              <w:rPr>
                <w:rFonts w:ascii="Arial Narrow" w:hAnsi="Arial Narrow"/>
                <w:b/>
              </w:rPr>
            </w:pPr>
            <w:r w:rsidRPr="00F61AE9">
              <w:rPr>
                <w:rFonts w:ascii="Arial Narrow" w:hAnsi="Arial Narrow"/>
                <w:b/>
                <w:sz w:val="22"/>
                <w:szCs w:val="22"/>
              </w:rPr>
              <w:t>Vydáva: Žiadateľ</w:t>
            </w:r>
          </w:p>
        </w:tc>
      </w:tr>
      <w:tr w:rsidR="00037FCC" w:rsidRPr="00E02C5F" w14:paraId="48321BF1" w14:textId="77777777" w:rsidTr="006109E5">
        <w:trPr>
          <w:trHeight w:val="308"/>
          <w:jc w:val="center"/>
        </w:trPr>
        <w:tc>
          <w:tcPr>
            <w:tcW w:w="5000" w:type="pct"/>
            <w:tcBorders>
              <w:bottom w:val="single" w:sz="4" w:space="0" w:color="auto"/>
            </w:tcBorders>
            <w:shd w:val="clear" w:color="auto" w:fill="B8CCE4" w:themeFill="accent1" w:themeFillTint="66"/>
            <w:vAlign w:val="center"/>
          </w:tcPr>
          <w:p w14:paraId="27A6E1D3" w14:textId="77777777" w:rsidR="00037FCC" w:rsidRPr="00E02C5F" w:rsidRDefault="00037FCC" w:rsidP="001E40FB">
            <w:pPr>
              <w:spacing w:line="240" w:lineRule="auto"/>
              <w:rPr>
                <w:rFonts w:ascii="Arial Narrow" w:hAnsi="Arial Narrow"/>
                <w:b/>
                <w:sz w:val="22"/>
                <w:szCs w:val="22"/>
              </w:rPr>
            </w:pPr>
            <w:r w:rsidRPr="00F61AE9">
              <w:rPr>
                <w:rFonts w:ascii="Arial Narrow" w:hAnsi="Arial Narrow"/>
                <w:sz w:val="22"/>
                <w:szCs w:val="22"/>
              </w:rPr>
              <w:t xml:space="preserve">Záväzný formulár: </w:t>
            </w:r>
            <w:r w:rsidRPr="00430E55">
              <w:rPr>
                <w:rFonts w:ascii="Arial Narrow" w:hAnsi="Arial Narrow"/>
                <w:b/>
                <w:sz w:val="22"/>
                <w:szCs w:val="22"/>
              </w:rPr>
              <w:t>Nie</w:t>
            </w:r>
            <w:r w:rsidRPr="00F61AE9">
              <w:rPr>
                <w:rFonts w:ascii="Arial Narrow" w:hAnsi="Arial Narrow"/>
                <w:sz w:val="22"/>
                <w:szCs w:val="22"/>
              </w:rPr>
              <w:t xml:space="preserve"> </w:t>
            </w:r>
          </w:p>
        </w:tc>
      </w:tr>
      <w:tr w:rsidR="00037FCC" w:rsidRPr="00CB6461" w14:paraId="1325E1EC" w14:textId="77777777" w:rsidTr="006109E5">
        <w:trPr>
          <w:trHeight w:val="308"/>
          <w:jc w:val="center"/>
        </w:trPr>
        <w:tc>
          <w:tcPr>
            <w:tcW w:w="5000" w:type="pct"/>
            <w:tcBorders>
              <w:bottom w:val="single" w:sz="4" w:space="0" w:color="auto"/>
            </w:tcBorders>
            <w:shd w:val="clear" w:color="auto" w:fill="B8CCE4" w:themeFill="accent1" w:themeFillTint="66"/>
            <w:vAlign w:val="center"/>
          </w:tcPr>
          <w:p w14:paraId="4566C08C" w14:textId="77777777" w:rsidR="00037FCC" w:rsidRDefault="00037FCC" w:rsidP="001E40FB">
            <w:pPr>
              <w:spacing w:line="240" w:lineRule="auto"/>
              <w:rPr>
                <w:rFonts w:ascii="Arial Narrow" w:hAnsi="Arial Narrow"/>
                <w:color w:val="000000"/>
                <w:sz w:val="22"/>
                <w:szCs w:val="22"/>
              </w:rPr>
            </w:pPr>
            <w:r w:rsidRPr="00F61AE9">
              <w:rPr>
                <w:rFonts w:ascii="Arial Narrow" w:hAnsi="Arial Narrow"/>
                <w:color w:val="000000"/>
                <w:sz w:val="22"/>
                <w:szCs w:val="22"/>
              </w:rPr>
              <w:t xml:space="preserve">Podmienka poskytnutia príspevku: </w:t>
            </w:r>
          </w:p>
          <w:p w14:paraId="11F58617" w14:textId="77777777" w:rsidR="00037FCC" w:rsidRPr="00CB6461" w:rsidRDefault="00037FCC" w:rsidP="007A10B8">
            <w:pPr>
              <w:pStyle w:val="ListParagraph"/>
              <w:widowControl w:val="0"/>
              <w:numPr>
                <w:ilvl w:val="0"/>
                <w:numId w:val="27"/>
              </w:numPr>
              <w:spacing w:after="0" w:line="240" w:lineRule="auto"/>
              <w:ind w:left="295" w:hanging="227"/>
              <w:contextualSpacing w:val="0"/>
              <w:rPr>
                <w:rFonts w:ascii="Arial Narrow" w:hAnsi="Arial Narrow"/>
              </w:rPr>
            </w:pPr>
            <w:r w:rsidRPr="00CB6461">
              <w:rPr>
                <w:rFonts w:ascii="Arial Narrow" w:hAnsi="Arial Narrow"/>
                <w:b/>
                <w:color w:val="000000"/>
              </w:rPr>
              <w:t xml:space="preserve">Podmienka, že žiadateľ, má schválený program rozvoja a príslušnú územnoplánovaciu dokumentáciu v súlade s ustanovením § 7 ods. 6 a § 8 ods. 6 / § 8a ods. 4 zákona o podpore regionálneho rozvoja </w:t>
            </w:r>
          </w:p>
        </w:tc>
      </w:tr>
      <w:tr w:rsidR="00037FCC" w:rsidRPr="00E02C5F" w14:paraId="7C8CE38E" w14:textId="77777777" w:rsidTr="006109E5">
        <w:trPr>
          <w:trHeight w:val="308"/>
          <w:jc w:val="center"/>
        </w:trPr>
        <w:tc>
          <w:tcPr>
            <w:tcW w:w="5000" w:type="pct"/>
            <w:tcBorders>
              <w:bottom w:val="single" w:sz="4" w:space="0" w:color="auto"/>
            </w:tcBorders>
            <w:shd w:val="clear" w:color="auto" w:fill="B8CCE4" w:themeFill="accent1" w:themeFillTint="66"/>
            <w:vAlign w:val="center"/>
          </w:tcPr>
          <w:p w14:paraId="2F58CBBD" w14:textId="77777777" w:rsidR="00037FCC" w:rsidRPr="00E02C5F" w:rsidRDefault="00037FCC"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lastRenderedPageBreak/>
              <w:t xml:space="preserve">Možnosť doplnenia/opravy prílohy: </w:t>
            </w:r>
            <w:r w:rsidRPr="00647CF6">
              <w:rPr>
                <w:rFonts w:ascii="Arial Narrow" w:hAnsi="Arial Narrow" w:cs="Times New Roman"/>
                <w:b/>
                <w:sz w:val="22"/>
                <w:szCs w:val="22"/>
              </w:rPr>
              <w:t>Áno, na základe výzvy na doplnenie ŽoNFP zaslanej SIEA</w:t>
            </w:r>
          </w:p>
        </w:tc>
      </w:tr>
      <w:tr w:rsidR="00037FCC" w:rsidRPr="009C7325" w14:paraId="35AF1BF7" w14:textId="77777777" w:rsidTr="006109E5">
        <w:trPr>
          <w:trHeight w:val="308"/>
          <w:jc w:val="center"/>
        </w:trPr>
        <w:tc>
          <w:tcPr>
            <w:tcW w:w="5000" w:type="pct"/>
            <w:tcBorders>
              <w:bottom w:val="single" w:sz="4" w:space="0" w:color="auto"/>
            </w:tcBorders>
            <w:shd w:val="clear" w:color="auto" w:fill="B8CCE4" w:themeFill="accent1" w:themeFillTint="66"/>
            <w:vAlign w:val="center"/>
          </w:tcPr>
          <w:p w14:paraId="4402ACE1" w14:textId="77777777" w:rsidR="00037FCC" w:rsidRPr="009C7325" w:rsidRDefault="00037FCC" w:rsidP="007A10B8">
            <w:pPr>
              <w:pStyle w:val="Default"/>
              <w:widowControl w:val="0"/>
              <w:jc w:val="both"/>
              <w:rPr>
                <w:sz w:val="20"/>
                <w:szCs w:val="20"/>
              </w:rPr>
            </w:pPr>
            <w:r w:rsidRPr="00E02C5F">
              <w:rPr>
                <w:rFonts w:ascii="Arial Narrow" w:hAnsi="Arial Narrow" w:cs="Times New Roman"/>
                <w:sz w:val="22"/>
                <w:szCs w:val="22"/>
              </w:rPr>
              <w:t>Hraničný termín pre preukázanie splnenia podmienky poskytnutia príspevku:</w:t>
            </w:r>
            <w:r>
              <w:rPr>
                <w:rFonts w:ascii="Arial Narrow" w:hAnsi="Arial Narrow" w:cs="Times New Roman"/>
                <w:sz w:val="22"/>
                <w:szCs w:val="22"/>
              </w:rPr>
              <w:t xml:space="preserve"> </w:t>
            </w:r>
            <w:r w:rsidRPr="009C7325">
              <w:rPr>
                <w:rFonts w:ascii="Arial Narrow" w:hAnsi="Arial Narrow" w:cs="Times New Roman"/>
                <w:b/>
                <w:sz w:val="22"/>
                <w:szCs w:val="22"/>
              </w:rPr>
              <w:t xml:space="preserve">Uznesenie (Výpis z uznesenia) o schválení programu rozvoja a príslušnej územnoplánovacej dokumentácie môže byť vyhotovené aj po termíne predloženia ŽoNFP, avšak najneskôr ku dňu doplnenia chýbajúcich náležitostí ŽoNFP </w:t>
            </w:r>
          </w:p>
        </w:tc>
      </w:tr>
      <w:tr w:rsidR="00037FCC" w:rsidRPr="00E02C5F" w14:paraId="7387E515" w14:textId="77777777" w:rsidTr="006109E5">
        <w:trPr>
          <w:trHeight w:val="308"/>
          <w:jc w:val="center"/>
        </w:trPr>
        <w:tc>
          <w:tcPr>
            <w:tcW w:w="5000" w:type="pct"/>
            <w:tcBorders>
              <w:bottom w:val="single" w:sz="4" w:space="0" w:color="auto"/>
            </w:tcBorders>
            <w:shd w:val="clear" w:color="auto" w:fill="B8CCE4" w:themeFill="accent1" w:themeFillTint="66"/>
            <w:vAlign w:val="center"/>
          </w:tcPr>
          <w:p w14:paraId="19D09F9C" w14:textId="3FF570AA" w:rsidR="00037FCC" w:rsidRPr="00E02C5F" w:rsidRDefault="00037FCC"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Spôsob predloženia prílohy: </w:t>
            </w:r>
            <w:r w:rsidRPr="00E02C5F">
              <w:rPr>
                <w:rFonts w:ascii="Arial Narrow" w:hAnsi="Arial Narrow" w:cs="Times New Roman"/>
                <w:b/>
                <w:sz w:val="22"/>
                <w:szCs w:val="22"/>
              </w:rPr>
              <w:t>Sken podpísaného originálu</w:t>
            </w:r>
            <w:r w:rsidR="006A50F1">
              <w:rPr>
                <w:rFonts w:ascii="Arial Narrow" w:hAnsi="Arial Narrow" w:cs="Times New Roman"/>
                <w:b/>
                <w:sz w:val="22"/>
                <w:szCs w:val="22"/>
              </w:rPr>
              <w:t xml:space="preserve"> / úradne osvedčenej kópie</w:t>
            </w:r>
            <w:r w:rsidRPr="00E02C5F">
              <w:rPr>
                <w:rFonts w:ascii="Arial Narrow" w:hAnsi="Arial Narrow" w:cs="Times New Roman"/>
                <w:b/>
                <w:sz w:val="22"/>
                <w:szCs w:val="22"/>
              </w:rPr>
              <w:t xml:space="preserve"> (vo formáte .pdf) cez ITMS2014+</w:t>
            </w:r>
          </w:p>
        </w:tc>
      </w:tr>
      <w:tr w:rsidR="00037FCC" w:rsidRPr="00E02C5F" w14:paraId="71DD3138" w14:textId="77777777" w:rsidTr="006109E5">
        <w:trPr>
          <w:trHeight w:val="308"/>
          <w:jc w:val="center"/>
        </w:trPr>
        <w:tc>
          <w:tcPr>
            <w:tcW w:w="5000" w:type="pct"/>
            <w:tcBorders>
              <w:bottom w:val="single" w:sz="4" w:space="0" w:color="auto"/>
            </w:tcBorders>
            <w:shd w:val="clear" w:color="auto" w:fill="auto"/>
          </w:tcPr>
          <w:p w14:paraId="3F6C466C" w14:textId="04FEAA34" w:rsidR="00037FCC" w:rsidRPr="009C7325" w:rsidRDefault="00037FCC" w:rsidP="007A10B8">
            <w:pPr>
              <w:pStyle w:val="Default"/>
              <w:widowControl w:val="0"/>
              <w:spacing w:before="120" w:after="120"/>
              <w:jc w:val="both"/>
              <w:rPr>
                <w:rFonts w:ascii="Arial Narrow" w:hAnsi="Arial Narrow" w:cs="Times New Roman"/>
                <w:bCs/>
                <w:color w:val="auto"/>
                <w:sz w:val="22"/>
                <w:szCs w:val="22"/>
              </w:rPr>
            </w:pPr>
            <w:r w:rsidRPr="00D646A6">
              <w:rPr>
                <w:rFonts w:ascii="Arial Narrow" w:hAnsi="Arial Narrow" w:cs="Times New Roman"/>
                <w:b/>
                <w:bCs/>
                <w:color w:val="auto"/>
                <w:sz w:val="22"/>
                <w:szCs w:val="22"/>
              </w:rPr>
              <w:t>O</w:t>
            </w:r>
            <w:r w:rsidRPr="00D721D5">
              <w:rPr>
                <w:rFonts w:ascii="Arial Narrow" w:hAnsi="Arial Narrow" w:cs="Times New Roman"/>
                <w:b/>
                <w:bCs/>
                <w:color w:val="auto"/>
                <w:sz w:val="22"/>
                <w:szCs w:val="22"/>
              </w:rPr>
              <w:t xml:space="preserve">bec alebo </w:t>
            </w:r>
            <w:r>
              <w:rPr>
                <w:rFonts w:ascii="Arial Narrow" w:hAnsi="Arial Narrow" w:cs="Times New Roman"/>
                <w:b/>
                <w:bCs/>
                <w:color w:val="auto"/>
                <w:sz w:val="22"/>
                <w:szCs w:val="22"/>
              </w:rPr>
              <w:t>VÚC</w:t>
            </w:r>
            <w:r w:rsidRPr="009C7325">
              <w:rPr>
                <w:rFonts w:ascii="Arial Narrow" w:hAnsi="Arial Narrow" w:cs="Times New Roman"/>
                <w:bCs/>
                <w:color w:val="auto"/>
                <w:sz w:val="22"/>
                <w:szCs w:val="22"/>
              </w:rPr>
              <w:t xml:space="preserve">, predkladá Uznesenie (výpis z uznesenia) o </w:t>
            </w:r>
            <w:r>
              <w:rPr>
                <w:rFonts w:ascii="Arial Narrow" w:hAnsi="Arial Narrow" w:cs="Times New Roman"/>
                <w:bCs/>
                <w:color w:val="auto"/>
                <w:sz w:val="22"/>
                <w:szCs w:val="22"/>
              </w:rPr>
              <w:t xml:space="preserve">schválení programu rozvoja obce resp. </w:t>
            </w:r>
            <w:r w:rsidRPr="009C7325">
              <w:rPr>
                <w:rFonts w:ascii="Arial Narrow" w:hAnsi="Arial Narrow" w:cs="Times New Roman"/>
                <w:bCs/>
                <w:color w:val="auto"/>
                <w:sz w:val="22"/>
                <w:szCs w:val="22"/>
              </w:rPr>
              <w:t>s</w:t>
            </w:r>
            <w:r>
              <w:rPr>
                <w:rFonts w:ascii="Arial Narrow" w:hAnsi="Arial Narrow" w:cs="Times New Roman"/>
                <w:bCs/>
                <w:color w:val="auto"/>
                <w:sz w:val="22"/>
                <w:szCs w:val="22"/>
              </w:rPr>
              <w:t xml:space="preserve">poločného programu rozvoja obcí alebo </w:t>
            </w:r>
            <w:r w:rsidRPr="009C7325">
              <w:rPr>
                <w:rFonts w:ascii="Arial Narrow" w:hAnsi="Arial Narrow" w:cs="Times New Roman"/>
                <w:bCs/>
                <w:color w:val="auto"/>
                <w:sz w:val="22"/>
                <w:szCs w:val="22"/>
              </w:rPr>
              <w:t>program</w:t>
            </w:r>
            <w:r>
              <w:rPr>
                <w:rFonts w:ascii="Arial Narrow" w:hAnsi="Arial Narrow" w:cs="Times New Roman"/>
                <w:bCs/>
                <w:color w:val="auto"/>
                <w:sz w:val="22"/>
                <w:szCs w:val="22"/>
              </w:rPr>
              <w:t>u</w:t>
            </w:r>
            <w:r w:rsidRPr="009C7325">
              <w:rPr>
                <w:rFonts w:ascii="Arial Narrow" w:hAnsi="Arial Narrow" w:cs="Times New Roman"/>
                <w:bCs/>
                <w:color w:val="auto"/>
                <w:sz w:val="22"/>
                <w:szCs w:val="22"/>
              </w:rPr>
              <w:t xml:space="preserve"> rozvoja </w:t>
            </w:r>
            <w:r>
              <w:rPr>
                <w:rFonts w:ascii="Arial Narrow" w:hAnsi="Arial Narrow" w:cs="Times New Roman"/>
                <w:bCs/>
                <w:color w:val="auto"/>
                <w:sz w:val="22"/>
                <w:szCs w:val="22"/>
              </w:rPr>
              <w:t>VÚC</w:t>
            </w:r>
            <w:r w:rsidRPr="009C7325">
              <w:rPr>
                <w:rFonts w:ascii="Arial Narrow" w:hAnsi="Arial Narrow" w:cs="Times New Roman"/>
                <w:bCs/>
                <w:color w:val="auto"/>
                <w:sz w:val="22"/>
                <w:szCs w:val="22"/>
              </w:rPr>
              <w:t xml:space="preserve"> a uznesenie (výpis z uznesenia) o schválení príslušnej územnoplánovacej dokumentácie. </w:t>
            </w:r>
          </w:p>
          <w:p w14:paraId="37D67760" w14:textId="279601CA" w:rsidR="00037FCC" w:rsidRDefault="00037FCC" w:rsidP="007A10B8">
            <w:pPr>
              <w:pStyle w:val="Default"/>
              <w:widowControl w:val="0"/>
              <w:spacing w:before="120" w:after="120"/>
              <w:jc w:val="both"/>
              <w:rPr>
                <w:rFonts w:ascii="Arial Narrow" w:hAnsi="Arial Narrow" w:cs="Times New Roman"/>
                <w:bCs/>
                <w:color w:val="auto"/>
                <w:sz w:val="22"/>
                <w:szCs w:val="22"/>
              </w:rPr>
            </w:pPr>
            <w:r w:rsidRPr="009C7325">
              <w:rPr>
                <w:rFonts w:ascii="Arial Narrow" w:hAnsi="Arial Narrow" w:cs="Times New Roman"/>
                <w:bCs/>
                <w:color w:val="auto"/>
                <w:sz w:val="22"/>
                <w:szCs w:val="22"/>
              </w:rPr>
              <w:t xml:space="preserve">Ak </w:t>
            </w:r>
            <w:r w:rsidR="008D431B">
              <w:rPr>
                <w:rFonts w:ascii="Arial Narrow" w:hAnsi="Arial Narrow" w:cs="Times New Roman"/>
                <w:bCs/>
                <w:color w:val="auto"/>
                <w:sz w:val="22"/>
                <w:szCs w:val="22"/>
              </w:rPr>
              <w:t xml:space="preserve">je </w:t>
            </w:r>
            <w:r w:rsidRPr="009C7325">
              <w:rPr>
                <w:rFonts w:ascii="Arial Narrow" w:hAnsi="Arial Narrow" w:cs="Times New Roman"/>
                <w:bCs/>
                <w:color w:val="auto"/>
                <w:sz w:val="22"/>
                <w:szCs w:val="22"/>
              </w:rPr>
              <w:t>uznesenie o schválení programu rozvoja obce</w:t>
            </w:r>
            <w:r w:rsidR="008D431B">
              <w:rPr>
                <w:rFonts w:ascii="Arial Narrow" w:hAnsi="Arial Narrow" w:cs="Times New Roman"/>
                <w:bCs/>
                <w:color w:val="auto"/>
                <w:sz w:val="22"/>
                <w:szCs w:val="22"/>
              </w:rPr>
              <w:t xml:space="preserve"> resp. </w:t>
            </w:r>
            <w:r w:rsidRPr="009C7325">
              <w:rPr>
                <w:rFonts w:ascii="Arial Narrow" w:hAnsi="Arial Narrow" w:cs="Times New Roman"/>
                <w:bCs/>
                <w:color w:val="auto"/>
                <w:sz w:val="22"/>
                <w:szCs w:val="22"/>
              </w:rPr>
              <w:t>spoločného programu rozvoja obcí</w:t>
            </w:r>
            <w:r w:rsidR="008D431B">
              <w:rPr>
                <w:rFonts w:ascii="Arial Narrow" w:hAnsi="Arial Narrow" w:cs="Times New Roman"/>
                <w:bCs/>
                <w:color w:val="auto"/>
                <w:sz w:val="22"/>
                <w:szCs w:val="22"/>
              </w:rPr>
              <w:t xml:space="preserve"> alebo </w:t>
            </w:r>
            <w:r w:rsidRPr="009C7325">
              <w:rPr>
                <w:rFonts w:ascii="Arial Narrow" w:hAnsi="Arial Narrow" w:cs="Times New Roman"/>
                <w:bCs/>
                <w:color w:val="auto"/>
                <w:sz w:val="22"/>
                <w:szCs w:val="22"/>
              </w:rPr>
              <w:t xml:space="preserve">programu </w:t>
            </w:r>
            <w:r w:rsidR="008D431B">
              <w:rPr>
                <w:rFonts w:ascii="Arial Narrow" w:hAnsi="Arial Narrow" w:cs="Times New Roman"/>
                <w:bCs/>
                <w:color w:val="auto"/>
                <w:sz w:val="22"/>
                <w:szCs w:val="22"/>
              </w:rPr>
              <w:t xml:space="preserve">rozvoja </w:t>
            </w:r>
            <w:r w:rsidR="000A75D7">
              <w:rPr>
                <w:rFonts w:ascii="Arial Narrow" w:hAnsi="Arial Narrow" w:cs="Times New Roman"/>
                <w:bCs/>
                <w:color w:val="auto"/>
                <w:sz w:val="22"/>
                <w:szCs w:val="22"/>
              </w:rPr>
              <w:t xml:space="preserve">VÚC </w:t>
            </w:r>
            <w:r w:rsidRPr="009C7325">
              <w:rPr>
                <w:rFonts w:ascii="Arial Narrow" w:hAnsi="Arial Narrow" w:cs="Times New Roman"/>
                <w:bCs/>
                <w:color w:val="auto"/>
                <w:sz w:val="22"/>
                <w:szCs w:val="22"/>
              </w:rPr>
              <w:t>a príslušn</w:t>
            </w:r>
            <w:r w:rsidR="009E6A15">
              <w:rPr>
                <w:rFonts w:ascii="Arial Narrow" w:hAnsi="Arial Narrow" w:cs="Times New Roman"/>
                <w:bCs/>
                <w:color w:val="auto"/>
                <w:sz w:val="22"/>
                <w:szCs w:val="22"/>
              </w:rPr>
              <w:t>á</w:t>
            </w:r>
            <w:r w:rsidRPr="009C7325">
              <w:rPr>
                <w:rFonts w:ascii="Arial Narrow" w:hAnsi="Arial Narrow" w:cs="Times New Roman"/>
                <w:bCs/>
                <w:color w:val="auto"/>
                <w:sz w:val="22"/>
                <w:szCs w:val="22"/>
              </w:rPr>
              <w:t xml:space="preserve"> územnoplánovac</w:t>
            </w:r>
            <w:r w:rsidR="009E6A15">
              <w:rPr>
                <w:rFonts w:ascii="Arial Narrow" w:hAnsi="Arial Narrow" w:cs="Times New Roman"/>
                <w:bCs/>
                <w:color w:val="auto"/>
                <w:sz w:val="22"/>
                <w:szCs w:val="22"/>
              </w:rPr>
              <w:t>ia</w:t>
            </w:r>
            <w:r w:rsidRPr="009C7325">
              <w:rPr>
                <w:rFonts w:ascii="Arial Narrow" w:hAnsi="Arial Narrow" w:cs="Times New Roman"/>
                <w:bCs/>
                <w:color w:val="auto"/>
                <w:sz w:val="22"/>
                <w:szCs w:val="22"/>
              </w:rPr>
              <w:t xml:space="preserve"> dokumentáci</w:t>
            </w:r>
            <w:r w:rsidR="009E6A15">
              <w:rPr>
                <w:rFonts w:ascii="Arial Narrow" w:hAnsi="Arial Narrow" w:cs="Times New Roman"/>
                <w:bCs/>
                <w:color w:val="auto"/>
                <w:sz w:val="22"/>
                <w:szCs w:val="22"/>
              </w:rPr>
              <w:t>a</w:t>
            </w:r>
            <w:r w:rsidR="008D431B">
              <w:rPr>
                <w:rFonts w:ascii="Arial Narrow" w:hAnsi="Arial Narrow" w:cs="Times New Roman"/>
                <w:bCs/>
                <w:color w:val="auto"/>
                <w:sz w:val="22"/>
                <w:szCs w:val="22"/>
              </w:rPr>
              <w:t xml:space="preserve"> </w:t>
            </w:r>
            <w:r w:rsidR="000A75D7">
              <w:rPr>
                <w:rFonts w:ascii="Arial Narrow" w:hAnsi="Arial Narrow" w:cs="Times New Roman"/>
                <w:bCs/>
                <w:color w:val="auto"/>
                <w:sz w:val="22"/>
                <w:szCs w:val="22"/>
              </w:rPr>
              <w:t>zverejnen</w:t>
            </w:r>
            <w:r w:rsidR="009E6A15">
              <w:rPr>
                <w:rFonts w:ascii="Arial Narrow" w:hAnsi="Arial Narrow" w:cs="Times New Roman"/>
                <w:bCs/>
                <w:color w:val="auto"/>
                <w:sz w:val="22"/>
                <w:szCs w:val="22"/>
              </w:rPr>
              <w:t>á</w:t>
            </w:r>
            <w:r w:rsidR="000A75D7">
              <w:rPr>
                <w:rFonts w:ascii="Arial Narrow" w:hAnsi="Arial Narrow" w:cs="Times New Roman"/>
                <w:bCs/>
                <w:color w:val="auto"/>
                <w:sz w:val="22"/>
                <w:szCs w:val="22"/>
              </w:rPr>
              <w:t xml:space="preserve"> na webovom sídle </w:t>
            </w:r>
            <w:r w:rsidR="009E6A15">
              <w:rPr>
                <w:rFonts w:ascii="Arial Narrow" w:hAnsi="Arial Narrow" w:cs="Times New Roman"/>
                <w:bCs/>
                <w:color w:val="auto"/>
                <w:sz w:val="22"/>
                <w:szCs w:val="22"/>
              </w:rPr>
              <w:t>žiadateľa</w:t>
            </w:r>
            <w:r>
              <w:rPr>
                <w:rFonts w:ascii="Arial Narrow" w:hAnsi="Arial Narrow" w:cs="Times New Roman"/>
                <w:bCs/>
                <w:color w:val="auto"/>
                <w:sz w:val="22"/>
                <w:szCs w:val="22"/>
              </w:rPr>
              <w:t>,</w:t>
            </w:r>
            <w:r w:rsidRPr="009C7325">
              <w:rPr>
                <w:rFonts w:ascii="Arial Narrow" w:hAnsi="Arial Narrow" w:cs="Times New Roman"/>
                <w:bCs/>
                <w:color w:val="auto"/>
                <w:sz w:val="22"/>
                <w:szCs w:val="22"/>
              </w:rPr>
              <w:t xml:space="preserve"> je postačujúce, aby žiadateľ </w:t>
            </w:r>
            <w:r w:rsidR="008D431B">
              <w:rPr>
                <w:rFonts w:ascii="Arial Narrow" w:hAnsi="Arial Narrow" w:cs="Times New Roman"/>
                <w:bCs/>
                <w:color w:val="auto"/>
                <w:sz w:val="22"/>
                <w:szCs w:val="22"/>
              </w:rPr>
              <w:t xml:space="preserve">v rámci </w:t>
            </w:r>
            <w:r w:rsidR="009E6A15">
              <w:rPr>
                <w:rFonts w:ascii="Arial Narrow" w:hAnsi="Arial Narrow" w:cs="Times New Roman"/>
                <w:bCs/>
                <w:color w:val="auto"/>
                <w:sz w:val="22"/>
                <w:szCs w:val="22"/>
              </w:rPr>
              <w:t>tabuľky</w:t>
            </w:r>
            <w:r w:rsidR="008D431B">
              <w:rPr>
                <w:rFonts w:ascii="Arial Narrow" w:hAnsi="Arial Narrow" w:cs="Times New Roman"/>
                <w:bCs/>
                <w:color w:val="auto"/>
                <w:sz w:val="22"/>
                <w:szCs w:val="22"/>
              </w:rPr>
              <w:t xml:space="preserve"> č. </w:t>
            </w:r>
            <w:r w:rsidR="008D431B" w:rsidRPr="00883E04">
              <w:rPr>
                <w:rFonts w:ascii="Arial Narrow" w:hAnsi="Arial Narrow" w:cs="Times New Roman"/>
                <w:b/>
                <w:bCs/>
                <w:color w:val="auto"/>
                <w:sz w:val="22"/>
                <w:szCs w:val="22"/>
              </w:rPr>
              <w:t>7.1</w:t>
            </w:r>
            <w:r w:rsidR="009E6A15">
              <w:rPr>
                <w:rFonts w:ascii="Arial Narrow" w:hAnsi="Arial Narrow" w:cs="Times New Roman"/>
                <w:b/>
                <w:bCs/>
                <w:color w:val="auto"/>
                <w:sz w:val="22"/>
                <w:szCs w:val="22"/>
              </w:rPr>
              <w:t>.</w:t>
            </w:r>
            <w:r w:rsidR="008D431B" w:rsidRPr="00883E04">
              <w:rPr>
                <w:rFonts w:ascii="Arial Narrow" w:hAnsi="Arial Narrow" w:cs="Times New Roman"/>
                <w:b/>
                <w:bCs/>
                <w:color w:val="auto"/>
                <w:sz w:val="22"/>
                <w:szCs w:val="22"/>
              </w:rPr>
              <w:t xml:space="preserve"> Popis východiskovej situácie</w:t>
            </w:r>
            <w:r w:rsidR="008D431B">
              <w:rPr>
                <w:rFonts w:ascii="Arial Narrow" w:hAnsi="Arial Narrow" w:cs="Times New Roman"/>
                <w:bCs/>
                <w:color w:val="auto"/>
                <w:sz w:val="22"/>
                <w:szCs w:val="22"/>
              </w:rPr>
              <w:t xml:space="preserve"> </w:t>
            </w:r>
            <w:r w:rsidR="009E6A15">
              <w:rPr>
                <w:rFonts w:ascii="Arial Narrow" w:hAnsi="Arial Narrow" w:cs="Times New Roman"/>
                <w:bCs/>
                <w:color w:val="auto"/>
                <w:sz w:val="22"/>
                <w:szCs w:val="22"/>
              </w:rPr>
              <w:t xml:space="preserve">formulára ŽoNFP, </w:t>
            </w:r>
            <w:r w:rsidRPr="009C7325">
              <w:rPr>
                <w:rFonts w:ascii="Arial Narrow" w:hAnsi="Arial Narrow" w:cs="Times New Roman"/>
                <w:bCs/>
                <w:color w:val="auto"/>
                <w:sz w:val="22"/>
                <w:szCs w:val="22"/>
              </w:rPr>
              <w:t xml:space="preserve">uviedol aktuálny odkaz </w:t>
            </w:r>
            <w:r w:rsidR="009E6A15" w:rsidRPr="009C7325">
              <w:rPr>
                <w:rFonts w:ascii="Arial Narrow" w:hAnsi="Arial Narrow" w:cs="Times New Roman"/>
                <w:bCs/>
                <w:color w:val="auto"/>
                <w:sz w:val="22"/>
                <w:szCs w:val="22"/>
              </w:rPr>
              <w:t>(funkčný a verejne prístupný link)</w:t>
            </w:r>
            <w:r w:rsidR="009E6A15">
              <w:rPr>
                <w:rFonts w:ascii="Arial Narrow" w:hAnsi="Arial Narrow" w:cs="Times New Roman"/>
                <w:bCs/>
                <w:color w:val="auto"/>
                <w:sz w:val="22"/>
                <w:szCs w:val="22"/>
              </w:rPr>
              <w:t xml:space="preserve"> </w:t>
            </w:r>
            <w:r w:rsidRPr="009C7325">
              <w:rPr>
                <w:rFonts w:ascii="Arial Narrow" w:hAnsi="Arial Narrow" w:cs="Times New Roman"/>
                <w:bCs/>
                <w:color w:val="auto"/>
                <w:sz w:val="22"/>
                <w:szCs w:val="22"/>
              </w:rPr>
              <w:t>na webové sídlo</w:t>
            </w:r>
            <w:r w:rsidR="009E6A15">
              <w:rPr>
                <w:rFonts w:ascii="Arial Narrow" w:hAnsi="Arial Narrow" w:cs="Times New Roman"/>
                <w:bCs/>
                <w:color w:val="auto"/>
                <w:sz w:val="22"/>
                <w:szCs w:val="22"/>
              </w:rPr>
              <w:t xml:space="preserve"> obsahujúce zverejnené dokumenty.</w:t>
            </w:r>
            <w:r w:rsidRPr="009C7325">
              <w:rPr>
                <w:rFonts w:ascii="Arial Narrow" w:hAnsi="Arial Narrow" w:cs="Times New Roman"/>
                <w:bCs/>
                <w:color w:val="auto"/>
                <w:sz w:val="22"/>
                <w:szCs w:val="22"/>
              </w:rPr>
              <w:t xml:space="preserve"> </w:t>
            </w:r>
          </w:p>
          <w:p w14:paraId="2A450C56" w14:textId="5FBB2594" w:rsidR="006A50F1" w:rsidRDefault="009E6A15" w:rsidP="007A10B8">
            <w:pPr>
              <w:pStyle w:val="Default"/>
              <w:widowControl w:val="0"/>
              <w:spacing w:before="120" w:after="120"/>
              <w:jc w:val="both"/>
              <w:rPr>
                <w:rFonts w:ascii="Arial Narrow" w:hAnsi="Arial Narrow" w:cs="Times New Roman"/>
                <w:bCs/>
                <w:color w:val="auto"/>
                <w:sz w:val="22"/>
                <w:szCs w:val="22"/>
              </w:rPr>
            </w:pPr>
            <w:r w:rsidRPr="009C7325">
              <w:rPr>
                <w:rFonts w:ascii="Arial Narrow" w:hAnsi="Arial Narrow" w:cs="Times New Roman"/>
                <w:bCs/>
                <w:color w:val="auto"/>
                <w:sz w:val="22"/>
                <w:szCs w:val="22"/>
              </w:rPr>
              <w:t>Ak žiadateľ nie je povinný mať vypracovanú</w:t>
            </w:r>
            <w:r w:rsidR="000A75D7" w:rsidRPr="000A75D7">
              <w:rPr>
                <w:rFonts w:ascii="Arial Narrow" w:hAnsi="Arial Narrow" w:cs="Times New Roman"/>
                <w:bCs/>
                <w:color w:val="auto"/>
                <w:sz w:val="22"/>
                <w:szCs w:val="22"/>
              </w:rPr>
              <w:t xml:space="preserve"> územnoplánovaciu dokumentáciu (</w:t>
            </w:r>
            <w:r w:rsidR="006A50F1">
              <w:rPr>
                <w:rFonts w:ascii="Arial Narrow" w:hAnsi="Arial Narrow" w:cs="Times New Roman"/>
                <w:bCs/>
                <w:color w:val="auto"/>
                <w:sz w:val="22"/>
                <w:szCs w:val="22"/>
              </w:rPr>
              <w:t xml:space="preserve">podľa </w:t>
            </w:r>
            <w:r w:rsidR="000A75D7" w:rsidRPr="000A75D7">
              <w:rPr>
                <w:rFonts w:ascii="Arial Narrow" w:hAnsi="Arial Narrow" w:cs="Times New Roman"/>
                <w:bCs/>
                <w:color w:val="auto"/>
                <w:sz w:val="22"/>
                <w:szCs w:val="22"/>
              </w:rPr>
              <w:t xml:space="preserve">§ 11 Stavebného zákona), je </w:t>
            </w:r>
            <w:r w:rsidR="006A50F1">
              <w:rPr>
                <w:rFonts w:ascii="Arial Narrow" w:hAnsi="Arial Narrow" w:cs="Times New Roman"/>
                <w:bCs/>
                <w:color w:val="auto"/>
                <w:sz w:val="22"/>
                <w:szCs w:val="22"/>
              </w:rPr>
              <w:t xml:space="preserve">v rámci </w:t>
            </w:r>
            <w:r w:rsidR="006A50F1" w:rsidRPr="00883E04">
              <w:rPr>
                <w:rFonts w:ascii="Arial Narrow" w:hAnsi="Arial Narrow" w:cs="Times New Roman"/>
                <w:b/>
                <w:bCs/>
                <w:color w:val="auto"/>
                <w:sz w:val="22"/>
                <w:szCs w:val="22"/>
              </w:rPr>
              <w:t>čestn</w:t>
            </w:r>
            <w:r w:rsidR="006A50F1" w:rsidRPr="006A50F1">
              <w:rPr>
                <w:rFonts w:ascii="Arial Narrow" w:hAnsi="Arial Narrow" w:cs="Times New Roman"/>
                <w:b/>
                <w:bCs/>
                <w:color w:val="auto"/>
                <w:sz w:val="22"/>
                <w:szCs w:val="22"/>
              </w:rPr>
              <w:t>ého</w:t>
            </w:r>
            <w:r w:rsidR="006A50F1" w:rsidRPr="00883E04">
              <w:rPr>
                <w:rFonts w:ascii="Arial Narrow" w:hAnsi="Arial Narrow" w:cs="Times New Roman"/>
                <w:b/>
                <w:bCs/>
                <w:color w:val="auto"/>
                <w:sz w:val="22"/>
                <w:szCs w:val="22"/>
              </w:rPr>
              <w:t xml:space="preserve"> vyhlásen</w:t>
            </w:r>
            <w:r w:rsidR="006A50F1" w:rsidRPr="006A50F1">
              <w:rPr>
                <w:rFonts w:ascii="Arial Narrow" w:hAnsi="Arial Narrow" w:cs="Times New Roman"/>
                <w:b/>
                <w:bCs/>
                <w:color w:val="auto"/>
                <w:sz w:val="22"/>
                <w:szCs w:val="22"/>
              </w:rPr>
              <w:t xml:space="preserve">ia </w:t>
            </w:r>
            <w:r w:rsidR="006A50F1" w:rsidRPr="00883E04">
              <w:rPr>
                <w:rFonts w:ascii="Arial Narrow" w:hAnsi="Arial Narrow" w:cs="Times New Roman"/>
                <w:bCs/>
                <w:color w:val="auto"/>
                <w:sz w:val="22"/>
                <w:szCs w:val="22"/>
              </w:rPr>
              <w:t>prostredníctvom</w:t>
            </w:r>
            <w:r w:rsidR="006A50F1">
              <w:rPr>
                <w:rFonts w:ascii="Arial Narrow" w:hAnsi="Arial Narrow" w:cs="Times New Roman"/>
                <w:bCs/>
                <w:color w:val="auto"/>
                <w:sz w:val="22"/>
                <w:szCs w:val="22"/>
              </w:rPr>
              <w:t xml:space="preserve"> tabuľky č. 15 formulára ŽoNFP</w:t>
            </w:r>
            <w:r w:rsidR="006A50F1">
              <w:t xml:space="preserve"> </w:t>
            </w:r>
            <w:r w:rsidR="006A50F1" w:rsidRPr="000A75D7">
              <w:rPr>
                <w:rFonts w:ascii="Arial Narrow" w:hAnsi="Arial Narrow" w:cs="Times New Roman"/>
                <w:bCs/>
                <w:color w:val="auto"/>
                <w:sz w:val="22"/>
                <w:szCs w:val="22"/>
              </w:rPr>
              <w:t xml:space="preserve">povinný </w:t>
            </w:r>
            <w:r w:rsidR="006A50F1" w:rsidRPr="006A50F1">
              <w:rPr>
                <w:rFonts w:ascii="Arial Narrow" w:hAnsi="Arial Narrow" w:cs="Times New Roman"/>
                <w:bCs/>
                <w:color w:val="auto"/>
                <w:sz w:val="22"/>
                <w:szCs w:val="22"/>
              </w:rPr>
              <w:t>vyhlási</w:t>
            </w:r>
            <w:r w:rsidR="006A50F1">
              <w:rPr>
                <w:rFonts w:ascii="Arial Narrow" w:hAnsi="Arial Narrow" w:cs="Times New Roman"/>
                <w:bCs/>
                <w:color w:val="auto"/>
                <w:sz w:val="22"/>
                <w:szCs w:val="22"/>
              </w:rPr>
              <w:t>ť</w:t>
            </w:r>
            <w:r w:rsidR="006A50F1" w:rsidRPr="006A50F1">
              <w:rPr>
                <w:rFonts w:ascii="Arial Narrow" w:hAnsi="Arial Narrow" w:cs="Times New Roman"/>
                <w:bCs/>
                <w:color w:val="auto"/>
                <w:sz w:val="22"/>
                <w:szCs w:val="22"/>
              </w:rPr>
              <w:t>, že v zmysle § 11 Stavebného zákona nie je povinný mať územný plán obce.</w:t>
            </w:r>
          </w:p>
          <w:p w14:paraId="4EB787AF" w14:textId="7F6804D1" w:rsidR="00037FCC" w:rsidRPr="00D646A6" w:rsidRDefault="000A75D7" w:rsidP="007A10B8">
            <w:pPr>
              <w:pStyle w:val="Default"/>
              <w:widowControl w:val="0"/>
              <w:spacing w:before="120" w:after="240"/>
              <w:jc w:val="both"/>
              <w:rPr>
                <w:rFonts w:ascii="Arial Narrow" w:hAnsi="Arial Narrow" w:cs="Times New Roman"/>
                <w:bCs/>
                <w:color w:val="auto"/>
                <w:sz w:val="22"/>
                <w:szCs w:val="22"/>
              </w:rPr>
            </w:pPr>
            <w:r w:rsidRPr="00883E04">
              <w:rPr>
                <w:rFonts w:ascii="Arial Narrow" w:hAnsi="Arial Narrow"/>
                <w:b/>
                <w:bCs/>
                <w:sz w:val="22"/>
                <w:szCs w:val="22"/>
              </w:rPr>
              <w:t>Prílohu predkladá výlučne žiadateľ, ktorým je obec alebo VÚC.</w:t>
            </w:r>
            <w:r w:rsidRPr="000A75D7">
              <w:rPr>
                <w:rFonts w:ascii="Arial Narrow" w:hAnsi="Arial Narrow" w:cs="Times New Roman"/>
                <w:bCs/>
                <w:color w:val="auto"/>
                <w:sz w:val="22"/>
                <w:szCs w:val="22"/>
              </w:rPr>
              <w:t xml:space="preserve"> </w:t>
            </w:r>
          </w:p>
        </w:tc>
      </w:tr>
      <w:tr w:rsidR="007E1876" w:rsidRPr="00E02C5F" w14:paraId="5E0582BB" w14:textId="77777777" w:rsidTr="00F4459B">
        <w:trPr>
          <w:trHeight w:val="340"/>
          <w:jc w:val="center"/>
        </w:trPr>
        <w:tc>
          <w:tcPr>
            <w:tcW w:w="5000" w:type="pct"/>
            <w:tcBorders>
              <w:bottom w:val="single" w:sz="4" w:space="0" w:color="auto"/>
            </w:tcBorders>
            <w:shd w:val="clear" w:color="auto" w:fill="17365D"/>
            <w:vAlign w:val="center"/>
          </w:tcPr>
          <w:p w14:paraId="4DB619B8" w14:textId="6CBCBE48" w:rsidR="007E1876" w:rsidRPr="00E02C5F" w:rsidRDefault="00A3717D" w:rsidP="001E40FB">
            <w:pPr>
              <w:spacing w:line="240" w:lineRule="auto"/>
              <w:ind w:left="2268" w:hanging="2268"/>
              <w:rPr>
                <w:rFonts w:ascii="Arial Narrow" w:eastAsia="Arial Unicode MS" w:hAnsi="Arial Narrow"/>
                <w:color w:val="000000"/>
              </w:rPr>
            </w:pPr>
            <w:r w:rsidRPr="00E02C5F">
              <w:rPr>
                <w:rFonts w:ascii="Arial Narrow" w:hAnsi="Arial Narrow"/>
                <w:b/>
              </w:rPr>
              <w:t xml:space="preserve">Príloha č. </w:t>
            </w:r>
            <w:r w:rsidR="0011098F">
              <w:rPr>
                <w:rFonts w:ascii="Arial Narrow" w:hAnsi="Arial Narrow"/>
                <w:b/>
              </w:rPr>
              <w:t>7</w:t>
            </w:r>
            <w:r w:rsidR="008838F2" w:rsidRPr="00E02C5F">
              <w:rPr>
                <w:rFonts w:ascii="Arial Narrow" w:hAnsi="Arial Narrow"/>
                <w:b/>
              </w:rPr>
              <w:t xml:space="preserve"> </w:t>
            </w:r>
            <w:r w:rsidRPr="00E02C5F">
              <w:rPr>
                <w:rFonts w:ascii="Arial Narrow" w:hAnsi="Arial Narrow"/>
                <w:b/>
              </w:rPr>
              <w:t xml:space="preserve">ŽoNFP – </w:t>
            </w:r>
            <w:r w:rsidR="00D721D5">
              <w:rPr>
                <w:rFonts w:ascii="Arial Narrow" w:hAnsi="Arial Narrow"/>
                <w:b/>
              </w:rPr>
              <w:t xml:space="preserve"> </w:t>
            </w:r>
            <w:r w:rsidR="000F13A5">
              <w:rPr>
                <w:rFonts w:ascii="Arial Narrow" w:hAnsi="Arial Narrow"/>
                <w:b/>
              </w:rPr>
              <w:t xml:space="preserve">Údaje potrebné na vyžiadanie </w:t>
            </w:r>
            <w:r w:rsidR="00CE2F9B" w:rsidRPr="00CE2F9B">
              <w:rPr>
                <w:rFonts w:ascii="Arial Narrow" w:hAnsi="Arial Narrow"/>
                <w:b/>
              </w:rPr>
              <w:t>výpisu z registra trestov/Výpis z registra trestov</w:t>
            </w:r>
          </w:p>
        </w:tc>
      </w:tr>
      <w:tr w:rsidR="00C50109" w:rsidRPr="00E02C5F" w14:paraId="6D505CBE" w14:textId="77777777" w:rsidTr="00D646A6">
        <w:trPr>
          <w:trHeight w:val="308"/>
          <w:jc w:val="center"/>
        </w:trPr>
        <w:tc>
          <w:tcPr>
            <w:tcW w:w="5000" w:type="pct"/>
            <w:tcBorders>
              <w:bottom w:val="single" w:sz="4" w:space="0" w:color="auto"/>
            </w:tcBorders>
            <w:shd w:val="clear" w:color="auto" w:fill="B8CCE4"/>
            <w:vAlign w:val="center"/>
          </w:tcPr>
          <w:p w14:paraId="14752670" w14:textId="77777777" w:rsidR="00C50109" w:rsidRPr="00154B83" w:rsidRDefault="00C50109" w:rsidP="007A10B8">
            <w:pPr>
              <w:pStyle w:val="Default"/>
              <w:widowControl w:val="0"/>
              <w:jc w:val="both"/>
              <w:rPr>
                <w:rFonts w:ascii="Arial Narrow" w:hAnsi="Arial Narrow" w:cs="Times New Roman"/>
                <w:sz w:val="22"/>
                <w:szCs w:val="22"/>
              </w:rPr>
            </w:pPr>
            <w:r w:rsidRPr="00154B83">
              <w:rPr>
                <w:rFonts w:ascii="Arial Narrow" w:hAnsi="Arial Narrow" w:cs="Times New Roman"/>
                <w:sz w:val="22"/>
                <w:szCs w:val="22"/>
              </w:rPr>
              <w:t xml:space="preserve">Vydáva: </w:t>
            </w:r>
            <w:r w:rsidR="00154B83" w:rsidRPr="00154B83">
              <w:t xml:space="preserve"> </w:t>
            </w:r>
            <w:r w:rsidR="00154B83" w:rsidRPr="00154B83">
              <w:rPr>
                <w:rFonts w:ascii="Arial Narrow" w:hAnsi="Arial Narrow" w:cs="Times New Roman"/>
                <w:b/>
                <w:bCs/>
                <w:sz w:val="22"/>
                <w:szCs w:val="22"/>
              </w:rPr>
              <w:t>Žiadateľ alebo Generálna prokuratúra</w:t>
            </w:r>
            <w:r w:rsidR="0011098F">
              <w:rPr>
                <w:rFonts w:ascii="Arial Narrow" w:hAnsi="Arial Narrow" w:cs="Times New Roman"/>
                <w:b/>
                <w:bCs/>
                <w:sz w:val="22"/>
                <w:szCs w:val="22"/>
              </w:rPr>
              <w:t xml:space="preserve"> SR</w:t>
            </w:r>
            <w:r w:rsidR="00154B83" w:rsidRPr="00154B83">
              <w:rPr>
                <w:rFonts w:ascii="Arial Narrow" w:hAnsi="Arial Narrow" w:cs="Times New Roman"/>
                <w:b/>
                <w:bCs/>
                <w:sz w:val="22"/>
                <w:szCs w:val="22"/>
              </w:rPr>
              <w:t>, príslušná okresná prokuratúra, ktorékoľvek IOM (Integrované obslužné miesto) pracovisko Slovenskej pošty, a. s., príslušný štátny orgán</w:t>
            </w:r>
          </w:p>
        </w:tc>
      </w:tr>
      <w:tr w:rsidR="00C50109" w:rsidRPr="00E02C5F" w14:paraId="6C2C5EE2" w14:textId="77777777" w:rsidTr="00D646A6">
        <w:trPr>
          <w:trHeight w:val="308"/>
          <w:jc w:val="center"/>
        </w:trPr>
        <w:tc>
          <w:tcPr>
            <w:tcW w:w="5000" w:type="pct"/>
            <w:tcBorders>
              <w:bottom w:val="single" w:sz="4" w:space="0" w:color="auto"/>
            </w:tcBorders>
            <w:shd w:val="clear" w:color="auto" w:fill="B8CCE4"/>
            <w:vAlign w:val="center"/>
          </w:tcPr>
          <w:p w14:paraId="3F02DEDB" w14:textId="1FDCC472" w:rsidR="00C50109" w:rsidRPr="00154B83" w:rsidRDefault="00C50109" w:rsidP="007A10B8">
            <w:pPr>
              <w:pStyle w:val="Default"/>
              <w:widowControl w:val="0"/>
              <w:jc w:val="both"/>
              <w:rPr>
                <w:rFonts w:ascii="Arial Narrow" w:hAnsi="Arial Narrow" w:cs="Times New Roman"/>
                <w:sz w:val="22"/>
                <w:szCs w:val="22"/>
              </w:rPr>
            </w:pPr>
            <w:r w:rsidRPr="00154B83">
              <w:rPr>
                <w:rFonts w:ascii="Arial Narrow" w:hAnsi="Arial Narrow" w:cs="Times New Roman"/>
                <w:sz w:val="22"/>
                <w:szCs w:val="22"/>
              </w:rPr>
              <w:t xml:space="preserve">Záväzný formulár: </w:t>
            </w:r>
            <w:r w:rsidR="00154B83" w:rsidRPr="00154B83">
              <w:rPr>
                <w:rFonts w:ascii="Arial Narrow" w:hAnsi="Arial Narrow" w:cs="Times New Roman"/>
                <w:b/>
                <w:sz w:val="22"/>
                <w:szCs w:val="22"/>
              </w:rPr>
              <w:t xml:space="preserve">Áno - v prípade </w:t>
            </w:r>
            <w:r w:rsidR="000F13A5">
              <w:rPr>
                <w:rFonts w:ascii="Arial Narrow" w:hAnsi="Arial Narrow" w:cs="Times New Roman"/>
                <w:b/>
                <w:sz w:val="22"/>
                <w:szCs w:val="22"/>
              </w:rPr>
              <w:t xml:space="preserve">prílohy </w:t>
            </w:r>
            <w:r w:rsidR="000F13A5" w:rsidRPr="000F13A5">
              <w:rPr>
                <w:rFonts w:ascii="Arial Narrow" w:hAnsi="Arial Narrow" w:cs="Times New Roman"/>
                <w:b/>
                <w:sz w:val="22"/>
                <w:szCs w:val="22"/>
              </w:rPr>
              <w:t>Údaje potrebné na vyžiadanie výpisu z RT</w:t>
            </w:r>
          </w:p>
        </w:tc>
      </w:tr>
      <w:tr w:rsidR="00C50109" w:rsidRPr="00E02C5F" w14:paraId="3AA9EF0B" w14:textId="77777777" w:rsidTr="00D646A6">
        <w:trPr>
          <w:trHeight w:val="308"/>
          <w:jc w:val="center"/>
        </w:trPr>
        <w:tc>
          <w:tcPr>
            <w:tcW w:w="5000" w:type="pct"/>
            <w:tcBorders>
              <w:bottom w:val="single" w:sz="4" w:space="0" w:color="auto"/>
            </w:tcBorders>
            <w:shd w:val="clear" w:color="auto" w:fill="B8CCE4"/>
            <w:vAlign w:val="center"/>
          </w:tcPr>
          <w:p w14:paraId="7D40F072" w14:textId="77777777" w:rsidR="00C50109" w:rsidRPr="00154B83" w:rsidRDefault="00C50109" w:rsidP="007A10B8">
            <w:pPr>
              <w:pStyle w:val="Default"/>
              <w:widowControl w:val="0"/>
              <w:jc w:val="both"/>
              <w:rPr>
                <w:rFonts w:ascii="Arial Narrow" w:hAnsi="Arial Narrow" w:cs="Times New Roman"/>
                <w:sz w:val="22"/>
                <w:szCs w:val="22"/>
              </w:rPr>
            </w:pPr>
            <w:r w:rsidRPr="00154B83">
              <w:rPr>
                <w:rFonts w:ascii="Arial Narrow" w:hAnsi="Arial Narrow" w:cs="Times New Roman"/>
                <w:sz w:val="22"/>
                <w:szCs w:val="22"/>
              </w:rPr>
              <w:t xml:space="preserve">Podmienka poskytnutia príspevku: </w:t>
            </w:r>
          </w:p>
          <w:p w14:paraId="4362A6E8" w14:textId="5B89CDAB" w:rsidR="0011098F" w:rsidRPr="00154B83" w:rsidRDefault="00C50109" w:rsidP="007A10B8">
            <w:pPr>
              <w:pStyle w:val="Default"/>
              <w:widowControl w:val="0"/>
              <w:numPr>
                <w:ilvl w:val="0"/>
                <w:numId w:val="68"/>
              </w:numPr>
              <w:ind w:left="295" w:hanging="227"/>
              <w:jc w:val="both"/>
              <w:rPr>
                <w:rFonts w:ascii="Arial Narrow" w:hAnsi="Arial Narrow" w:cs="Times New Roman"/>
                <w:b/>
                <w:bCs/>
                <w:sz w:val="22"/>
                <w:szCs w:val="22"/>
              </w:rPr>
            </w:pPr>
            <w:r w:rsidRPr="00154B83">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 </w:t>
            </w:r>
          </w:p>
        </w:tc>
      </w:tr>
      <w:tr w:rsidR="00C50109" w:rsidRPr="00E02C5F" w14:paraId="6B6CF5F2" w14:textId="77777777" w:rsidTr="00D646A6">
        <w:trPr>
          <w:trHeight w:val="308"/>
          <w:jc w:val="center"/>
        </w:trPr>
        <w:tc>
          <w:tcPr>
            <w:tcW w:w="5000" w:type="pct"/>
            <w:tcBorders>
              <w:bottom w:val="single" w:sz="4" w:space="0" w:color="auto"/>
            </w:tcBorders>
            <w:shd w:val="clear" w:color="auto" w:fill="B8CCE4"/>
            <w:vAlign w:val="center"/>
          </w:tcPr>
          <w:p w14:paraId="24444DE4" w14:textId="77777777" w:rsidR="00C50109" w:rsidRPr="00154B83" w:rsidRDefault="00C50109" w:rsidP="007A10B8">
            <w:pPr>
              <w:pStyle w:val="Default"/>
              <w:widowControl w:val="0"/>
              <w:jc w:val="both"/>
              <w:rPr>
                <w:rFonts w:ascii="Arial Narrow" w:hAnsi="Arial Narrow" w:cs="Times New Roman"/>
                <w:sz w:val="22"/>
                <w:szCs w:val="22"/>
              </w:rPr>
            </w:pPr>
            <w:r w:rsidRPr="00154B83">
              <w:rPr>
                <w:rFonts w:ascii="Arial Narrow" w:hAnsi="Arial Narrow" w:cs="Times New Roman"/>
                <w:sz w:val="22"/>
                <w:szCs w:val="22"/>
              </w:rPr>
              <w:t xml:space="preserve">Možnosť doplnenia/opravy prílohy: </w:t>
            </w:r>
            <w:r w:rsidRPr="00154B83">
              <w:rPr>
                <w:rFonts w:ascii="Arial Narrow" w:hAnsi="Arial Narrow" w:cs="Times New Roman"/>
                <w:b/>
                <w:sz w:val="22"/>
                <w:szCs w:val="22"/>
              </w:rPr>
              <w:t>Áno, na základe výzvy na doplnenie ŽoNFP zaslanej SIEA</w:t>
            </w:r>
          </w:p>
        </w:tc>
      </w:tr>
      <w:tr w:rsidR="00C50109" w:rsidRPr="00E02C5F" w14:paraId="04CEF731" w14:textId="77777777" w:rsidTr="00D646A6">
        <w:trPr>
          <w:trHeight w:val="308"/>
          <w:jc w:val="center"/>
        </w:trPr>
        <w:tc>
          <w:tcPr>
            <w:tcW w:w="5000" w:type="pct"/>
            <w:tcBorders>
              <w:bottom w:val="single" w:sz="4" w:space="0" w:color="auto"/>
            </w:tcBorders>
            <w:shd w:val="clear" w:color="auto" w:fill="B8CCE4"/>
            <w:vAlign w:val="center"/>
          </w:tcPr>
          <w:p w14:paraId="4E24481D" w14:textId="77777777" w:rsidR="00C50109" w:rsidRPr="00154B83" w:rsidRDefault="00C50109" w:rsidP="007A10B8">
            <w:pPr>
              <w:pStyle w:val="Default"/>
              <w:widowControl w:val="0"/>
              <w:jc w:val="both"/>
              <w:rPr>
                <w:rFonts w:ascii="Arial Narrow" w:hAnsi="Arial Narrow" w:cs="Times New Roman"/>
                <w:sz w:val="22"/>
                <w:szCs w:val="22"/>
              </w:rPr>
            </w:pPr>
            <w:r w:rsidRPr="00154B83">
              <w:rPr>
                <w:rFonts w:ascii="Arial Narrow" w:hAnsi="Arial Narrow" w:cs="Times New Roman"/>
                <w:sz w:val="22"/>
                <w:szCs w:val="22"/>
              </w:rPr>
              <w:t>Hraničný termín pre preukázanie splnenia podmienky poskytnutia príspevku:</w:t>
            </w:r>
          </w:p>
          <w:p w14:paraId="60EF5C78" w14:textId="77777777" w:rsidR="00C50109" w:rsidRPr="00154B83" w:rsidRDefault="00C50109" w:rsidP="007A10B8">
            <w:pPr>
              <w:pStyle w:val="Default"/>
              <w:widowControl w:val="0"/>
              <w:jc w:val="both"/>
              <w:rPr>
                <w:rFonts w:ascii="Arial Narrow" w:hAnsi="Arial Narrow" w:cs="Times New Roman"/>
                <w:b/>
                <w:sz w:val="22"/>
                <w:szCs w:val="22"/>
              </w:rPr>
            </w:pPr>
            <w:r w:rsidRPr="00154B83">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p>
          <w:p w14:paraId="59BB62ED" w14:textId="77777777" w:rsidR="00C50109" w:rsidRPr="00154B83" w:rsidRDefault="00C50109" w:rsidP="007A10B8">
            <w:pPr>
              <w:pStyle w:val="Default"/>
              <w:widowControl w:val="0"/>
              <w:jc w:val="both"/>
              <w:rPr>
                <w:rFonts w:ascii="Arial Narrow" w:hAnsi="Arial Narrow" w:cs="Times New Roman"/>
                <w:b/>
                <w:sz w:val="22"/>
                <w:szCs w:val="22"/>
              </w:rPr>
            </w:pPr>
            <w:r w:rsidRPr="00154B83">
              <w:rPr>
                <w:rFonts w:ascii="Arial Narrow" w:hAnsi="Arial Narrow" w:cs="Times New Roman"/>
                <w:b/>
                <w:sz w:val="22"/>
                <w:szCs w:val="22"/>
              </w:rPr>
              <w:t>V prípade predloženia prílohy ku dňu doplnenia chýbajúcich náležitostí ŽoNFP v zmysle výzvy na doplnenie chýbajúcich náležitostí ŽoNFP je možné, aby príloha bola vydaná aj po termíne predloženia ŽoNFP.</w:t>
            </w:r>
          </w:p>
        </w:tc>
      </w:tr>
      <w:tr w:rsidR="00C50109" w:rsidRPr="00E02C5F" w14:paraId="46B14568" w14:textId="77777777" w:rsidTr="00D646A6">
        <w:trPr>
          <w:trHeight w:val="308"/>
          <w:jc w:val="center"/>
        </w:trPr>
        <w:tc>
          <w:tcPr>
            <w:tcW w:w="5000" w:type="pct"/>
            <w:tcBorders>
              <w:bottom w:val="single" w:sz="4" w:space="0" w:color="auto"/>
            </w:tcBorders>
            <w:shd w:val="clear" w:color="auto" w:fill="B8CCE4"/>
            <w:vAlign w:val="center"/>
          </w:tcPr>
          <w:p w14:paraId="12EDC528" w14:textId="77777777" w:rsidR="003C526E" w:rsidRPr="00154B83" w:rsidRDefault="003C526E" w:rsidP="007A10B8">
            <w:pPr>
              <w:pStyle w:val="Default"/>
              <w:widowControl w:val="0"/>
              <w:jc w:val="both"/>
              <w:rPr>
                <w:rFonts w:ascii="Arial Narrow" w:hAnsi="Arial Narrow" w:cs="Times New Roman"/>
                <w:b/>
                <w:sz w:val="22"/>
                <w:szCs w:val="22"/>
              </w:rPr>
            </w:pPr>
            <w:r w:rsidRPr="00154B83">
              <w:rPr>
                <w:rFonts w:ascii="Arial Narrow" w:hAnsi="Arial Narrow" w:cs="Times New Roman"/>
                <w:sz w:val="22"/>
                <w:szCs w:val="22"/>
              </w:rPr>
              <w:t xml:space="preserve">Spôsob predloženia prílohy: </w:t>
            </w:r>
            <w:r w:rsidRPr="00154B83">
              <w:rPr>
                <w:rFonts w:ascii="Arial Narrow" w:hAnsi="Arial Narrow" w:cs="Times New Roman"/>
                <w:b/>
                <w:sz w:val="22"/>
                <w:szCs w:val="22"/>
              </w:rPr>
              <w:t>Sken originálu (vo formáte .pdf) cez ITMS2014+</w:t>
            </w:r>
          </w:p>
        </w:tc>
      </w:tr>
      <w:tr w:rsidR="007E1876" w:rsidRPr="00E02C5F" w14:paraId="0CAAA26B" w14:textId="77777777" w:rsidTr="00D646A6">
        <w:trPr>
          <w:trHeight w:val="416"/>
          <w:jc w:val="center"/>
        </w:trPr>
        <w:tc>
          <w:tcPr>
            <w:tcW w:w="5000" w:type="pct"/>
            <w:shd w:val="clear" w:color="auto" w:fill="auto"/>
          </w:tcPr>
          <w:p w14:paraId="28C7C3E2" w14:textId="77777777" w:rsidR="00A52097" w:rsidRPr="007A10B8" w:rsidRDefault="00A52097" w:rsidP="007A10B8">
            <w:pPr>
              <w:spacing w:before="240" w:after="120" w:line="240" w:lineRule="auto"/>
              <w:rPr>
                <w:rFonts w:ascii="Arial Narrow" w:hAnsi="Arial Narrow"/>
                <w:b/>
                <w:sz w:val="22"/>
                <w:u w:val="single"/>
              </w:rPr>
            </w:pPr>
            <w:r w:rsidRPr="007A10B8">
              <w:rPr>
                <w:rFonts w:ascii="Arial Narrow" w:hAnsi="Arial Narrow"/>
                <w:b/>
                <w:color w:val="000000"/>
                <w:sz w:val="22"/>
                <w:u w:val="single"/>
              </w:rPr>
              <w:t xml:space="preserve">Osoba disponujúca rodným číslom generovaným v SR </w:t>
            </w:r>
          </w:p>
          <w:p w14:paraId="23A98343" w14:textId="02C0DF86" w:rsidR="00A52097" w:rsidRPr="007A10B8" w:rsidRDefault="00A52097" w:rsidP="007A10B8">
            <w:pPr>
              <w:spacing w:before="120" w:after="120" w:line="240" w:lineRule="auto"/>
              <w:rPr>
                <w:rFonts w:ascii="Arial Narrow" w:hAnsi="Arial Narrow"/>
                <w:sz w:val="22"/>
              </w:rPr>
            </w:pPr>
            <w:r w:rsidRPr="007A10B8">
              <w:rPr>
                <w:rFonts w:ascii="Arial Narrow" w:hAnsi="Arial Narrow"/>
                <w:color w:val="000000"/>
                <w:sz w:val="22"/>
              </w:rPr>
              <w:t xml:space="preserve">Štatutárny orgán žiadateľa, člen štatutárneho orgánu, prokurista, splnomocnená osoba, ktorá disponuje rodným číslom generovaným v SR, predkladá </w:t>
            </w:r>
            <w:r w:rsidRPr="007A10B8">
              <w:rPr>
                <w:rFonts w:ascii="Arial Narrow" w:hAnsi="Arial Narrow"/>
                <w:i/>
                <w:color w:val="000000"/>
                <w:sz w:val="22"/>
              </w:rPr>
              <w:t>Údaje potrebné na poskytnutie výpisu z registra trestov</w:t>
            </w:r>
            <w:r w:rsidRPr="007A10B8">
              <w:rPr>
                <w:rFonts w:ascii="Arial Narrow" w:hAnsi="Arial Narrow"/>
                <w:color w:val="000000"/>
                <w:sz w:val="22"/>
              </w:rPr>
              <w:t xml:space="preserve"> alebo sken </w:t>
            </w:r>
            <w:r w:rsidRPr="007A10B8">
              <w:rPr>
                <w:rFonts w:ascii="Arial Narrow" w:hAnsi="Arial Narrow"/>
                <w:i/>
                <w:color w:val="000000"/>
                <w:sz w:val="22"/>
              </w:rPr>
              <w:t>Výpisu z registra trestov</w:t>
            </w:r>
            <w:r w:rsidRPr="007A10B8">
              <w:rPr>
                <w:rFonts w:ascii="Arial Narrow" w:hAnsi="Arial Narrow"/>
                <w:color w:val="000000"/>
                <w:sz w:val="22"/>
              </w:rPr>
              <w:t xml:space="preserve">. Výpis z registra trestov nesmie byť starší ako 30 dní ku dňu predloženia ŽoNFP. </w:t>
            </w:r>
          </w:p>
          <w:p w14:paraId="391D726A" w14:textId="78FC14B8" w:rsidR="00A52097" w:rsidRPr="007A10B8" w:rsidRDefault="00A52097" w:rsidP="007A10B8">
            <w:pPr>
              <w:spacing w:before="120" w:after="120" w:line="240" w:lineRule="auto"/>
              <w:rPr>
                <w:rFonts w:ascii="Arial Narrow" w:hAnsi="Arial Narrow"/>
                <w:sz w:val="22"/>
              </w:rPr>
            </w:pPr>
            <w:r w:rsidRPr="007A10B8">
              <w:rPr>
                <w:rFonts w:ascii="Arial Narrow" w:hAnsi="Arial Narrow"/>
                <w:color w:val="000000"/>
                <w:sz w:val="22"/>
              </w:rPr>
              <w:t xml:space="preserve">Ak relevantná osoba predloží záväzný formulár </w:t>
            </w:r>
            <w:r w:rsidRPr="007A10B8">
              <w:rPr>
                <w:rFonts w:ascii="Arial Narrow" w:hAnsi="Arial Narrow"/>
                <w:i/>
                <w:color w:val="000000"/>
                <w:sz w:val="22"/>
              </w:rPr>
              <w:t>Údaje potrebné na vyžiadanie výpisu z registra trestov</w:t>
            </w:r>
            <w:r w:rsidRPr="007A10B8">
              <w:rPr>
                <w:rFonts w:ascii="Arial Narrow" w:hAnsi="Arial Narrow"/>
                <w:color w:val="000000"/>
                <w:sz w:val="22"/>
              </w:rPr>
              <w:t xml:space="preserve">, SO overí splnenie PPP </w:t>
            </w:r>
            <w:r>
              <w:rPr>
                <w:rFonts w:ascii="Arial Narrow" w:hAnsi="Arial Narrow"/>
                <w:color w:val="000000"/>
                <w:sz w:val="22"/>
              </w:rPr>
              <w:t xml:space="preserve">č. 10 </w:t>
            </w:r>
            <w:r w:rsidRPr="007A10B8">
              <w:rPr>
                <w:rFonts w:ascii="Arial Narrow" w:hAnsi="Arial Narrow"/>
                <w:color w:val="000000"/>
                <w:sz w:val="22"/>
              </w:rPr>
              <w:t xml:space="preserve">priamo prostredníctvom integračnej funkcie ITMS2014+ len u osôb, ktoré majú pridelené rodné číslo generované v SR a sú zároveň zaevidované v ITMS2014+ v rámci záložky “Subjekty a osoby” so zaradením v subjekte ako “štatutárny zástupca” </w:t>
            </w:r>
            <w:r w:rsidRPr="00451B8E">
              <w:rPr>
                <w:rFonts w:ascii="Arial Narrow" w:hAnsi="Arial Narrow"/>
                <w:color w:val="000000"/>
                <w:sz w:val="22"/>
              </w:rPr>
              <w:t>a</w:t>
            </w:r>
            <w:r>
              <w:rPr>
                <w:rFonts w:ascii="Arial Narrow" w:hAnsi="Arial Narrow"/>
                <w:color w:val="000000"/>
                <w:sz w:val="22"/>
              </w:rPr>
              <w:t xml:space="preserve"> </w:t>
            </w:r>
            <w:r w:rsidRPr="00451B8E">
              <w:rPr>
                <w:rFonts w:ascii="Arial Narrow" w:hAnsi="Arial Narrow"/>
                <w:color w:val="000000"/>
                <w:sz w:val="22"/>
              </w:rPr>
              <w:t>to</w:t>
            </w:r>
            <w:r>
              <w:rPr>
                <w:rFonts w:ascii="Arial Narrow" w:hAnsi="Arial Narrow"/>
                <w:color w:val="000000"/>
                <w:sz w:val="22"/>
              </w:rPr>
              <w:t xml:space="preserve"> </w:t>
            </w:r>
            <w:r w:rsidRPr="00451B8E">
              <w:rPr>
                <w:rFonts w:ascii="Arial Narrow" w:hAnsi="Arial Narrow"/>
                <w:color w:val="000000"/>
                <w:sz w:val="22"/>
              </w:rPr>
              <w:t>najneskôr v termíne na doplnenie chýbajúcich náležitostí ŽoNFP.</w:t>
            </w:r>
            <w:r w:rsidRPr="007A10B8">
              <w:rPr>
                <w:rFonts w:ascii="Arial Narrow" w:hAnsi="Arial Narrow"/>
                <w:color w:val="000000"/>
                <w:sz w:val="22"/>
              </w:rPr>
              <w:t xml:space="preserve"> Údaje poskytuje každá FO. V prípade viacerých FO je potrebné, aby údaje poskytla každá FO na samostatnom tlačive. </w:t>
            </w:r>
          </w:p>
          <w:p w14:paraId="39BB1484" w14:textId="4EE8C4C7" w:rsidR="00A52097" w:rsidRPr="007A10B8" w:rsidRDefault="00A52097" w:rsidP="007A10B8">
            <w:pPr>
              <w:spacing w:before="120" w:after="120" w:line="240" w:lineRule="auto"/>
              <w:rPr>
                <w:rFonts w:ascii="Arial Narrow" w:hAnsi="Arial Narrow"/>
                <w:sz w:val="22"/>
              </w:rPr>
            </w:pPr>
            <w:r w:rsidRPr="007A10B8">
              <w:rPr>
                <w:rFonts w:ascii="Arial Narrow" w:hAnsi="Arial Narrow"/>
                <w:color w:val="000000"/>
                <w:sz w:val="22"/>
              </w:rPr>
              <w:t xml:space="preserve">Pokiaľ SO nebude disponovať Údajmi potrebnými na vyžiadanie výpisu z registra trestov alebo Výpisom z registra trestov zo strany žiadateľa alebo ak </w:t>
            </w:r>
            <w:r>
              <w:rPr>
                <w:rFonts w:ascii="Arial Narrow" w:hAnsi="Arial Narrow"/>
                <w:color w:val="000000"/>
                <w:sz w:val="22"/>
              </w:rPr>
              <w:t>relevantné osoby</w:t>
            </w:r>
            <w:r w:rsidRPr="007A10B8">
              <w:rPr>
                <w:rFonts w:ascii="Arial Narrow" w:hAnsi="Arial Narrow"/>
                <w:color w:val="000000"/>
                <w:sz w:val="22"/>
              </w:rPr>
              <w:t xml:space="preserve"> nebolo možné zaregistrovať v rámci záložky „Subjekty a osoby“ v ITMS2014+ alebo ak zo strany SO nie je možné overiť splnenie uvedenej PPP prostredníctvom integračnej funkcie ITMS2014+, SO vyzve žiadateľa na predloženie skenu Výpisu z registra trestov, ktorý nie je starší ako 30 dní ku dňu doplnenia ŽoNFP. V tomto prípade nebude zo strany SO akceptované, ak žiadateľ v rámci výzvy na doplnenie predloží </w:t>
            </w:r>
            <w:r w:rsidRPr="007A10B8">
              <w:rPr>
                <w:rFonts w:ascii="Arial Narrow" w:hAnsi="Arial Narrow"/>
                <w:color w:val="000000"/>
                <w:sz w:val="22"/>
              </w:rPr>
              <w:lastRenderedPageBreak/>
              <w:t xml:space="preserve">Údaje potrebné na vyžiadanie výpisu z registra trestov namiesto Výpisu z registra trestov. </w:t>
            </w:r>
            <w:r w:rsidR="009F57D2">
              <w:rPr>
                <w:rFonts w:ascii="Arial Narrow" w:hAnsi="Arial Narrow"/>
                <w:color w:val="000000"/>
                <w:sz w:val="22"/>
              </w:rPr>
              <w:t xml:space="preserve"> </w:t>
            </w:r>
          </w:p>
          <w:p w14:paraId="590ED4C8" w14:textId="77777777" w:rsidR="00A52097" w:rsidRPr="007A10B8" w:rsidRDefault="00A52097" w:rsidP="007A10B8">
            <w:pPr>
              <w:spacing w:before="240" w:after="120" w:line="240" w:lineRule="auto"/>
              <w:rPr>
                <w:rFonts w:ascii="Arial Narrow" w:hAnsi="Arial Narrow"/>
                <w:b/>
                <w:sz w:val="22"/>
                <w:u w:val="single"/>
              </w:rPr>
            </w:pPr>
            <w:r w:rsidRPr="007A10B8">
              <w:rPr>
                <w:rFonts w:ascii="Arial Narrow" w:hAnsi="Arial Narrow"/>
                <w:b/>
                <w:color w:val="000000"/>
                <w:sz w:val="22"/>
                <w:u w:val="single"/>
              </w:rPr>
              <w:t xml:space="preserve">Osoba nedisponujúca rodným číslom generovaným v SR </w:t>
            </w:r>
          </w:p>
          <w:p w14:paraId="06B7B790" w14:textId="6332F314" w:rsidR="00A52097" w:rsidRPr="007A10B8" w:rsidRDefault="00A52097" w:rsidP="007A10B8">
            <w:pPr>
              <w:spacing w:before="120" w:after="120" w:line="240" w:lineRule="auto"/>
              <w:rPr>
                <w:rFonts w:ascii="Arial Narrow" w:hAnsi="Arial Narrow"/>
                <w:color w:val="000000"/>
                <w:sz w:val="22"/>
              </w:rPr>
            </w:pPr>
            <w:r w:rsidRPr="007A10B8">
              <w:rPr>
                <w:rFonts w:ascii="Arial Narrow" w:hAnsi="Arial Narrow"/>
                <w:color w:val="000000"/>
                <w:sz w:val="22"/>
              </w:rPr>
              <w:t xml:space="preserve">V prípade osoby, ktorá nedisponuje rodným číslom generovaným v SR, žiadateľ predkladá sken originálu alebo úradne osvedčenej kópie Výpisu z registra trestov vedenom vecne príslušným štátnym orgánom, nie starší ako 3 mesiace ku dňu predloženia ŽoNFP resp. nie starší ako 3 mesiace ku dňu doplnenia ŽoNFP za žiadateľa, každého člena jeho štatutárneho orgánu, každého prokuristu a každú osobu splnomocnenú zastupovať žiadateľa v konaní o žiadosti o NFP. </w:t>
            </w:r>
          </w:p>
          <w:p w14:paraId="7D6451FF" w14:textId="607FCD0F" w:rsidR="007E1876" w:rsidRPr="004937F0" w:rsidRDefault="004416E7" w:rsidP="001E40FB">
            <w:pPr>
              <w:spacing w:before="240" w:after="240" w:line="240" w:lineRule="auto"/>
              <w:rPr>
                <w:highlight w:val="yellow"/>
              </w:rPr>
            </w:pPr>
            <w:r w:rsidRPr="007618FC">
              <w:rPr>
                <w:rFonts w:ascii="Arial Narrow" w:hAnsi="Arial Narrow"/>
                <w:sz w:val="22"/>
                <w:szCs w:val="22"/>
                <w:lang w:eastAsia="cs-CZ"/>
              </w:rPr>
              <w:t>Ak v priebehu konania o ŽoNFP dôjde k zmene štatutárneho orgánu, resp. člena štatutárneho orgánu, prokuristu alebo k zmene či k doplneniu osoby splnomocnenej zastupovať žiadateľa v konaní o ŽoNFP je žiadateľ povinný zaslať oznámenie o takejto zmene a zároveň je povinný predložiť za tieto osoby</w:t>
            </w:r>
            <w:r w:rsidR="000F13A5">
              <w:rPr>
                <w:rFonts w:ascii="Arial Narrow" w:hAnsi="Arial Narrow"/>
                <w:sz w:val="22"/>
                <w:szCs w:val="22"/>
                <w:lang w:eastAsia="cs-CZ"/>
              </w:rPr>
              <w:t xml:space="preserve"> </w:t>
            </w:r>
            <w:r w:rsidR="000F13A5" w:rsidRPr="00F4459B">
              <w:rPr>
                <w:rFonts w:ascii="Arial Narrow" w:hAnsi="Arial Narrow"/>
                <w:i/>
                <w:sz w:val="22"/>
                <w:szCs w:val="22"/>
                <w:lang w:eastAsia="cs-CZ"/>
              </w:rPr>
              <w:t>Údaje potrebné na vyžiadanie výpisu z registra trestov</w:t>
            </w:r>
            <w:r w:rsidRPr="007618FC">
              <w:rPr>
                <w:rFonts w:ascii="Arial Narrow" w:hAnsi="Arial Narrow"/>
                <w:sz w:val="22"/>
                <w:szCs w:val="22"/>
                <w:lang w:eastAsia="cs-CZ"/>
              </w:rPr>
              <w:t xml:space="preserve"> alebo </w:t>
            </w:r>
            <w:r w:rsidRPr="00F4459B">
              <w:rPr>
                <w:rFonts w:ascii="Arial Narrow" w:hAnsi="Arial Narrow"/>
                <w:i/>
                <w:sz w:val="22"/>
                <w:szCs w:val="22"/>
                <w:lang w:eastAsia="cs-CZ"/>
              </w:rPr>
              <w:t>Výpis z registra trestov fyzickej osoby</w:t>
            </w:r>
            <w:r w:rsidR="00A52097" w:rsidRPr="007A10B8">
              <w:rPr>
                <w:rFonts w:ascii="Arial Narrow" w:hAnsi="Arial Narrow"/>
                <w:sz w:val="22"/>
                <w:szCs w:val="22"/>
                <w:lang w:eastAsia="cs-CZ"/>
              </w:rPr>
              <w:t xml:space="preserve"> v zmysle vyššie uvedeného</w:t>
            </w:r>
            <w:r w:rsidRPr="00A52097">
              <w:rPr>
                <w:rFonts w:ascii="Arial Narrow" w:hAnsi="Arial Narrow"/>
                <w:sz w:val="22"/>
                <w:szCs w:val="22"/>
                <w:lang w:eastAsia="cs-CZ"/>
              </w:rPr>
              <w:t>.</w:t>
            </w:r>
            <w:r w:rsidR="00451B8E">
              <w:rPr>
                <w:rFonts w:ascii="Arial Narrow" w:hAnsi="Arial Narrow"/>
                <w:sz w:val="22"/>
                <w:szCs w:val="22"/>
                <w:lang w:eastAsia="cs-CZ"/>
              </w:rPr>
              <w:t xml:space="preserve"> </w:t>
            </w:r>
          </w:p>
        </w:tc>
      </w:tr>
      <w:tr w:rsidR="00602A80" w:rsidRPr="00E02C5F" w14:paraId="03F40FC4" w14:textId="77777777" w:rsidTr="00D646A6">
        <w:trPr>
          <w:trHeight w:val="340"/>
          <w:jc w:val="center"/>
        </w:trPr>
        <w:tc>
          <w:tcPr>
            <w:tcW w:w="5000" w:type="pct"/>
            <w:tcBorders>
              <w:bottom w:val="single" w:sz="4" w:space="0" w:color="auto"/>
            </w:tcBorders>
            <w:shd w:val="clear" w:color="auto" w:fill="17365D"/>
            <w:vAlign w:val="center"/>
          </w:tcPr>
          <w:p w14:paraId="0925A33D" w14:textId="77777777" w:rsidR="00602A80" w:rsidRPr="00E02C5F" w:rsidRDefault="00602A80" w:rsidP="001E40FB">
            <w:pPr>
              <w:spacing w:line="240" w:lineRule="auto"/>
              <w:rPr>
                <w:rFonts w:ascii="Arial Narrow" w:eastAsia="Arial Unicode MS" w:hAnsi="Arial Narrow"/>
                <w:color w:val="000000"/>
              </w:rPr>
            </w:pPr>
            <w:r w:rsidRPr="00E02C5F">
              <w:rPr>
                <w:rFonts w:ascii="Arial Narrow" w:hAnsi="Arial Narrow"/>
                <w:b/>
              </w:rPr>
              <w:lastRenderedPageBreak/>
              <w:t xml:space="preserve">Príloha č. </w:t>
            </w:r>
            <w:r w:rsidR="00263961">
              <w:rPr>
                <w:rFonts w:ascii="Arial Narrow" w:hAnsi="Arial Narrow"/>
                <w:b/>
              </w:rPr>
              <w:t>8</w:t>
            </w:r>
            <w:r w:rsidR="0061579C">
              <w:rPr>
                <w:rFonts w:ascii="Arial Narrow" w:hAnsi="Arial Narrow"/>
                <w:b/>
              </w:rPr>
              <w:t xml:space="preserve"> </w:t>
            </w:r>
            <w:r w:rsidR="00FA58C9" w:rsidRPr="00E02C5F">
              <w:rPr>
                <w:rFonts w:ascii="Arial Narrow" w:hAnsi="Arial Narrow"/>
                <w:b/>
              </w:rPr>
              <w:t xml:space="preserve"> </w:t>
            </w:r>
            <w:r w:rsidRPr="00E02C5F">
              <w:rPr>
                <w:rFonts w:ascii="Arial Narrow" w:hAnsi="Arial Narrow"/>
                <w:b/>
              </w:rPr>
              <w:t xml:space="preserve">ŽoNFP – </w:t>
            </w:r>
            <w:r w:rsidR="00263961">
              <w:rPr>
                <w:rFonts w:ascii="Arial Narrow" w:hAnsi="Arial Narrow"/>
                <w:b/>
              </w:rPr>
              <w:t>Dokumentácia k oprávnenosti výdavkov</w:t>
            </w:r>
          </w:p>
        </w:tc>
      </w:tr>
      <w:tr w:rsidR="00642A7B" w:rsidRPr="00E02C5F" w14:paraId="2FFF9637" w14:textId="77777777" w:rsidTr="00D646A6">
        <w:trPr>
          <w:trHeight w:val="283"/>
          <w:jc w:val="center"/>
        </w:trPr>
        <w:tc>
          <w:tcPr>
            <w:tcW w:w="5000" w:type="pct"/>
            <w:tcBorders>
              <w:bottom w:val="single" w:sz="4" w:space="0" w:color="auto"/>
            </w:tcBorders>
            <w:shd w:val="clear" w:color="auto" w:fill="B8CCE4"/>
            <w:vAlign w:val="center"/>
          </w:tcPr>
          <w:p w14:paraId="450D72F2" w14:textId="77777777" w:rsidR="00642A7B" w:rsidRPr="00E02C5F" w:rsidRDefault="00642A7B"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Vydáva: </w:t>
            </w:r>
            <w:r w:rsidRPr="00E02C5F">
              <w:rPr>
                <w:rFonts w:ascii="Arial Narrow" w:hAnsi="Arial Narrow" w:cs="Times New Roman"/>
                <w:b/>
                <w:bCs/>
                <w:sz w:val="22"/>
                <w:szCs w:val="22"/>
              </w:rPr>
              <w:t>Žiadateľ</w:t>
            </w:r>
          </w:p>
        </w:tc>
      </w:tr>
      <w:tr w:rsidR="00642A7B" w:rsidRPr="00E02C5F" w14:paraId="5DC4754E" w14:textId="77777777" w:rsidTr="00D646A6">
        <w:trPr>
          <w:trHeight w:val="283"/>
          <w:jc w:val="center"/>
        </w:trPr>
        <w:tc>
          <w:tcPr>
            <w:tcW w:w="5000" w:type="pct"/>
            <w:tcBorders>
              <w:bottom w:val="single" w:sz="4" w:space="0" w:color="auto"/>
            </w:tcBorders>
            <w:shd w:val="clear" w:color="auto" w:fill="B8CCE4"/>
            <w:vAlign w:val="center"/>
          </w:tcPr>
          <w:p w14:paraId="7B328FD2" w14:textId="77777777" w:rsidR="00642A7B" w:rsidRPr="00E02C5F" w:rsidRDefault="00642A7B"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Záväzný formulár: </w:t>
            </w:r>
            <w:r w:rsidRPr="00DB25DE">
              <w:rPr>
                <w:rFonts w:ascii="Arial Narrow" w:hAnsi="Arial Narrow" w:cs="Times New Roman"/>
                <w:b/>
                <w:sz w:val="22"/>
                <w:szCs w:val="22"/>
              </w:rPr>
              <w:t>Áno</w:t>
            </w:r>
            <w:r w:rsidR="00263961" w:rsidRPr="00DB25DE">
              <w:rPr>
                <w:rFonts w:ascii="Arial Narrow" w:hAnsi="Arial Narrow"/>
                <w:b/>
              </w:rPr>
              <w:t xml:space="preserve"> </w:t>
            </w:r>
          </w:p>
        </w:tc>
      </w:tr>
      <w:tr w:rsidR="00642A7B" w:rsidRPr="00E02C5F" w14:paraId="125DEC23" w14:textId="77777777" w:rsidTr="00D646A6">
        <w:trPr>
          <w:trHeight w:val="283"/>
          <w:jc w:val="center"/>
        </w:trPr>
        <w:tc>
          <w:tcPr>
            <w:tcW w:w="5000" w:type="pct"/>
            <w:tcBorders>
              <w:bottom w:val="single" w:sz="4" w:space="0" w:color="auto"/>
            </w:tcBorders>
            <w:shd w:val="clear" w:color="auto" w:fill="B8CCE4"/>
            <w:vAlign w:val="center"/>
          </w:tcPr>
          <w:p w14:paraId="54D521A7" w14:textId="77777777" w:rsidR="00642A7B" w:rsidRPr="00E02C5F" w:rsidRDefault="00642A7B"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Podmienka poskytnutia príspevku: </w:t>
            </w:r>
          </w:p>
          <w:p w14:paraId="0F78E83A" w14:textId="77777777" w:rsidR="00642A7B" w:rsidRPr="00E02C5F" w:rsidRDefault="00642A7B" w:rsidP="007A10B8">
            <w:pPr>
              <w:pStyle w:val="Default"/>
              <w:widowControl w:val="0"/>
              <w:numPr>
                <w:ilvl w:val="0"/>
                <w:numId w:val="31"/>
              </w:numPr>
              <w:ind w:left="295" w:hanging="227"/>
              <w:jc w:val="both"/>
              <w:rPr>
                <w:rFonts w:ascii="Arial Narrow" w:hAnsi="Arial Narrow" w:cs="Times New Roman"/>
                <w:b/>
                <w:sz w:val="22"/>
                <w:szCs w:val="22"/>
              </w:rPr>
            </w:pPr>
            <w:r w:rsidRPr="00E02C5F">
              <w:rPr>
                <w:rFonts w:ascii="Arial Narrow" w:hAnsi="Arial Narrow" w:cs="Times New Roman"/>
                <w:b/>
                <w:sz w:val="22"/>
                <w:szCs w:val="22"/>
              </w:rPr>
              <w:t>Podmienka, že výdavky projektu sú oprávnené</w:t>
            </w:r>
          </w:p>
          <w:p w14:paraId="2C71A368" w14:textId="77777777" w:rsidR="00E02C5F" w:rsidRPr="00E02C5F" w:rsidRDefault="00642A7B" w:rsidP="007A10B8">
            <w:pPr>
              <w:pStyle w:val="Default"/>
              <w:widowControl w:val="0"/>
              <w:numPr>
                <w:ilvl w:val="0"/>
                <w:numId w:val="31"/>
              </w:numPr>
              <w:ind w:left="295" w:hanging="227"/>
              <w:jc w:val="both"/>
              <w:rPr>
                <w:rFonts w:ascii="Arial Narrow" w:hAnsi="Arial Narrow" w:cs="Times New Roman"/>
                <w:b/>
                <w:bCs/>
                <w:sz w:val="22"/>
                <w:szCs w:val="22"/>
              </w:rPr>
            </w:pPr>
            <w:r w:rsidRPr="00E02C5F">
              <w:rPr>
                <w:rFonts w:ascii="Arial Narrow" w:hAnsi="Arial Narrow"/>
                <w:b/>
                <w:sz w:val="22"/>
                <w:szCs w:val="22"/>
              </w:rPr>
              <w:t>Podmienka splnenia kritérií pre výber projektov</w:t>
            </w:r>
          </w:p>
          <w:p w14:paraId="1E969850" w14:textId="77777777" w:rsidR="00642A7B" w:rsidRPr="00E02C5F" w:rsidRDefault="00642A7B" w:rsidP="007A10B8">
            <w:pPr>
              <w:pStyle w:val="Default"/>
              <w:widowControl w:val="0"/>
              <w:numPr>
                <w:ilvl w:val="0"/>
                <w:numId w:val="31"/>
              </w:numPr>
              <w:ind w:left="295" w:hanging="227"/>
              <w:jc w:val="both"/>
              <w:rPr>
                <w:rFonts w:ascii="Arial Narrow" w:hAnsi="Arial Narrow" w:cs="Times New Roman"/>
                <w:b/>
                <w:bCs/>
                <w:sz w:val="22"/>
                <w:szCs w:val="22"/>
              </w:rPr>
            </w:pPr>
            <w:r w:rsidRPr="00E02C5F">
              <w:rPr>
                <w:rFonts w:ascii="Arial Narrow" w:hAnsi="Arial Narrow" w:cs="Times New Roman"/>
                <w:b/>
                <w:sz w:val="22"/>
                <w:szCs w:val="22"/>
              </w:rPr>
              <w:t>Maximálna a minimálna výška príspevku</w:t>
            </w:r>
          </w:p>
        </w:tc>
      </w:tr>
      <w:tr w:rsidR="00642A7B" w:rsidRPr="00E02C5F" w14:paraId="7467DDF9" w14:textId="77777777" w:rsidTr="00D646A6">
        <w:trPr>
          <w:trHeight w:val="283"/>
          <w:jc w:val="center"/>
        </w:trPr>
        <w:tc>
          <w:tcPr>
            <w:tcW w:w="5000" w:type="pct"/>
            <w:tcBorders>
              <w:bottom w:val="single" w:sz="4" w:space="0" w:color="auto"/>
            </w:tcBorders>
            <w:shd w:val="clear" w:color="auto" w:fill="B8CCE4"/>
            <w:vAlign w:val="center"/>
          </w:tcPr>
          <w:p w14:paraId="3838C199" w14:textId="77777777" w:rsidR="00642A7B" w:rsidRPr="00E02C5F" w:rsidRDefault="00642A7B"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Možnosť doplnenia/opravy prílohy: </w:t>
            </w:r>
            <w:r w:rsidRPr="00E02C5F">
              <w:rPr>
                <w:rFonts w:ascii="Arial Narrow" w:hAnsi="Arial Narrow" w:cs="Times New Roman"/>
                <w:b/>
                <w:sz w:val="22"/>
                <w:szCs w:val="22"/>
              </w:rPr>
              <w:t>Áno, na základe výzvy na doplnenie ŽoNFP zaslanej SIEA</w:t>
            </w:r>
          </w:p>
        </w:tc>
      </w:tr>
      <w:tr w:rsidR="00642A7B" w:rsidRPr="00E02C5F" w14:paraId="000A2047" w14:textId="77777777" w:rsidTr="00D646A6">
        <w:trPr>
          <w:trHeight w:val="283"/>
          <w:jc w:val="center"/>
        </w:trPr>
        <w:tc>
          <w:tcPr>
            <w:tcW w:w="5000" w:type="pct"/>
            <w:tcBorders>
              <w:bottom w:val="single" w:sz="4" w:space="0" w:color="auto"/>
            </w:tcBorders>
            <w:shd w:val="clear" w:color="auto" w:fill="B8CCE4"/>
            <w:vAlign w:val="center"/>
          </w:tcPr>
          <w:p w14:paraId="4FBBA007" w14:textId="77777777" w:rsidR="00642A7B" w:rsidRPr="00E02C5F" w:rsidRDefault="00642A7B"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6BF70F12" w14:textId="77777777" w:rsidR="00642A7B" w:rsidRPr="00E02C5F" w:rsidRDefault="00642A7B" w:rsidP="007A10B8">
            <w:pPr>
              <w:pStyle w:val="Default"/>
              <w:widowControl w:val="0"/>
              <w:jc w:val="both"/>
              <w:rPr>
                <w:rFonts w:ascii="Arial Narrow" w:hAnsi="Arial Narrow" w:cs="Times New Roman"/>
                <w:b/>
                <w:sz w:val="22"/>
                <w:szCs w:val="22"/>
              </w:rPr>
            </w:pPr>
            <w:r w:rsidRPr="00E02C5F">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p>
        </w:tc>
      </w:tr>
      <w:tr w:rsidR="00642A7B" w:rsidRPr="00E02C5F" w14:paraId="4952EFBF" w14:textId="77777777" w:rsidTr="00D646A6">
        <w:trPr>
          <w:trHeight w:val="283"/>
          <w:jc w:val="center"/>
        </w:trPr>
        <w:tc>
          <w:tcPr>
            <w:tcW w:w="5000" w:type="pct"/>
            <w:tcBorders>
              <w:bottom w:val="single" w:sz="4" w:space="0" w:color="auto"/>
            </w:tcBorders>
            <w:shd w:val="clear" w:color="auto" w:fill="B8CCE4"/>
            <w:vAlign w:val="center"/>
          </w:tcPr>
          <w:p w14:paraId="1F84E54A" w14:textId="77777777" w:rsidR="00263961" w:rsidRDefault="003C526E"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Spôsob predloženia prílohy: </w:t>
            </w:r>
          </w:p>
          <w:p w14:paraId="485D02C7" w14:textId="77777777" w:rsidR="00B70A81" w:rsidRDefault="00B70A81" w:rsidP="007A10B8">
            <w:pPr>
              <w:pStyle w:val="Default"/>
              <w:widowControl w:val="0"/>
              <w:numPr>
                <w:ilvl w:val="0"/>
                <w:numId w:val="152"/>
              </w:numPr>
              <w:ind w:left="295" w:hanging="227"/>
              <w:jc w:val="both"/>
              <w:rPr>
                <w:rFonts w:ascii="Arial Narrow" w:hAnsi="Arial Narrow" w:cs="Times New Roman"/>
                <w:sz w:val="22"/>
                <w:szCs w:val="22"/>
              </w:rPr>
            </w:pPr>
            <w:r>
              <w:rPr>
                <w:rFonts w:ascii="Arial Narrow" w:hAnsi="Arial Narrow" w:cs="Times New Roman"/>
                <w:b/>
                <w:sz w:val="22"/>
                <w:szCs w:val="22"/>
              </w:rPr>
              <w:t>e</w:t>
            </w:r>
            <w:r w:rsidRPr="00E02C5F">
              <w:rPr>
                <w:rFonts w:ascii="Arial Narrow" w:hAnsi="Arial Narrow" w:cs="Times New Roman"/>
                <w:b/>
                <w:sz w:val="22"/>
                <w:szCs w:val="22"/>
              </w:rPr>
              <w:t>ditovateľn</w:t>
            </w:r>
            <w:r>
              <w:rPr>
                <w:rFonts w:ascii="Arial Narrow" w:hAnsi="Arial Narrow" w:cs="Times New Roman"/>
                <w:b/>
                <w:sz w:val="22"/>
                <w:szCs w:val="22"/>
              </w:rPr>
              <w:t>ý</w:t>
            </w:r>
            <w:r w:rsidRPr="00E02C5F">
              <w:rPr>
                <w:rFonts w:ascii="Arial Narrow" w:hAnsi="Arial Narrow" w:cs="Times New Roman"/>
                <w:b/>
                <w:sz w:val="22"/>
                <w:szCs w:val="22"/>
              </w:rPr>
              <w:t xml:space="preserve"> formát MS Excel cez ITMS2014+</w:t>
            </w:r>
            <w:r>
              <w:rPr>
                <w:rFonts w:ascii="Arial Narrow" w:hAnsi="Arial Narrow" w:cs="Times New Roman"/>
                <w:b/>
                <w:sz w:val="22"/>
                <w:szCs w:val="22"/>
              </w:rPr>
              <w:t xml:space="preserve"> </w:t>
            </w:r>
            <w:r w:rsidRPr="00CB6461">
              <w:rPr>
                <w:rFonts w:ascii="Arial Narrow" w:hAnsi="Arial Narrow" w:cs="Times New Roman"/>
                <w:sz w:val="22"/>
                <w:szCs w:val="22"/>
              </w:rPr>
              <w:t>a</w:t>
            </w:r>
            <w:r>
              <w:rPr>
                <w:rFonts w:ascii="Arial Narrow" w:hAnsi="Arial Narrow" w:cs="Times New Roman"/>
                <w:sz w:val="22"/>
                <w:szCs w:val="22"/>
              </w:rPr>
              <w:t> </w:t>
            </w:r>
            <w:r w:rsidRPr="00CB6461">
              <w:rPr>
                <w:rFonts w:ascii="Arial Narrow" w:hAnsi="Arial Narrow" w:cs="Times New Roman"/>
                <w:sz w:val="22"/>
                <w:szCs w:val="22"/>
              </w:rPr>
              <w:t>zároveň</w:t>
            </w:r>
          </w:p>
          <w:p w14:paraId="33406AEE" w14:textId="236D9FF3" w:rsidR="003C526E" w:rsidRPr="00E02C5F" w:rsidRDefault="00B70A81" w:rsidP="007A10B8">
            <w:pPr>
              <w:pStyle w:val="Default"/>
              <w:widowControl w:val="0"/>
              <w:numPr>
                <w:ilvl w:val="0"/>
                <w:numId w:val="152"/>
              </w:numPr>
              <w:ind w:left="295" w:hanging="227"/>
              <w:jc w:val="both"/>
              <w:rPr>
                <w:rFonts w:ascii="Arial Narrow" w:hAnsi="Arial Narrow" w:cs="Times New Roman"/>
                <w:sz w:val="22"/>
                <w:szCs w:val="22"/>
              </w:rPr>
            </w:pPr>
            <w:r w:rsidRPr="00B70A81">
              <w:rPr>
                <w:rFonts w:ascii="Arial Narrow" w:hAnsi="Arial Narrow" w:cs="Times New Roman"/>
                <w:b/>
                <w:sz w:val="22"/>
                <w:szCs w:val="22"/>
              </w:rPr>
              <w:t>sken originálu podpísaného štatutárnym orgánom žiadateľa (vo formáte .pdf) cez ITMS2014+</w:t>
            </w:r>
          </w:p>
        </w:tc>
      </w:tr>
      <w:tr w:rsidR="00602A80" w:rsidRPr="00E02C5F" w14:paraId="2098F8DF" w14:textId="77777777" w:rsidTr="00D646A6">
        <w:trPr>
          <w:trHeight w:val="308"/>
          <w:jc w:val="center"/>
        </w:trPr>
        <w:tc>
          <w:tcPr>
            <w:tcW w:w="5000" w:type="pct"/>
            <w:shd w:val="clear" w:color="auto" w:fill="auto"/>
          </w:tcPr>
          <w:p w14:paraId="0DC45093" w14:textId="6072C217" w:rsidR="00213F5C" w:rsidRDefault="00642A7B" w:rsidP="001E40FB">
            <w:pPr>
              <w:spacing w:before="120" w:after="120" w:line="240" w:lineRule="auto"/>
              <w:rPr>
                <w:rFonts w:ascii="Arial Narrow" w:hAnsi="Arial Narrow"/>
                <w:sz w:val="22"/>
              </w:rPr>
            </w:pPr>
            <w:bookmarkStart w:id="75" w:name="OLE_LINK3"/>
            <w:bookmarkStart w:id="76" w:name="OLE_LINK4"/>
            <w:r w:rsidRPr="00D646A6">
              <w:rPr>
                <w:rFonts w:ascii="Arial Narrow" w:hAnsi="Arial Narrow"/>
                <w:sz w:val="22"/>
              </w:rPr>
              <w:t xml:space="preserve">V rámci tejto prílohy žiadateľ predkladá </w:t>
            </w:r>
            <w:r w:rsidR="00DB25DE" w:rsidRPr="00D646A6">
              <w:rPr>
                <w:rFonts w:ascii="Arial Narrow" w:hAnsi="Arial Narrow"/>
                <w:sz w:val="22"/>
              </w:rPr>
              <w:t>podpornú dokumentáciu</w:t>
            </w:r>
            <w:r w:rsidRPr="00D646A6">
              <w:rPr>
                <w:rFonts w:ascii="Arial Narrow" w:hAnsi="Arial Narrow"/>
                <w:sz w:val="22"/>
              </w:rPr>
              <w:t xml:space="preserve"> </w:t>
            </w:r>
            <w:r w:rsidR="00213F5C" w:rsidRPr="00D646A6">
              <w:rPr>
                <w:rFonts w:ascii="Arial Narrow" w:hAnsi="Arial Narrow"/>
                <w:sz w:val="22"/>
              </w:rPr>
              <w:t xml:space="preserve">k </w:t>
            </w:r>
            <w:r w:rsidR="00DB25DE" w:rsidRPr="00D646A6">
              <w:rPr>
                <w:rFonts w:ascii="Arial Narrow" w:hAnsi="Arial Narrow"/>
                <w:sz w:val="22"/>
              </w:rPr>
              <w:t>opráv</w:t>
            </w:r>
            <w:r w:rsidR="00213F5C" w:rsidRPr="00D646A6">
              <w:rPr>
                <w:rFonts w:ascii="Arial Narrow" w:hAnsi="Arial Narrow"/>
                <w:sz w:val="22"/>
              </w:rPr>
              <w:t xml:space="preserve">nenosti výdavkov, vypracovanú </w:t>
            </w:r>
            <w:r w:rsidR="00213F5C" w:rsidRPr="00057886">
              <w:rPr>
                <w:rFonts w:ascii="Arial Narrow" w:hAnsi="Arial Narrow" w:cs="Arial"/>
                <w:color w:val="000000"/>
                <w:sz w:val="22"/>
                <w:szCs w:val="22"/>
                <w:lang w:eastAsia="en-US"/>
              </w:rPr>
              <w:t xml:space="preserve">podľa podrobných inštrukcií uvedených v </w:t>
            </w:r>
            <w:r w:rsidR="00213F5C" w:rsidRPr="00D646A6">
              <w:rPr>
                <w:rFonts w:ascii="Arial Narrow" w:hAnsi="Arial Narrow"/>
                <w:sz w:val="22"/>
              </w:rPr>
              <w:t>záväz</w:t>
            </w:r>
            <w:r w:rsidR="006938F6">
              <w:rPr>
                <w:rFonts w:ascii="Arial Narrow" w:hAnsi="Arial Narrow"/>
                <w:sz w:val="22"/>
              </w:rPr>
              <w:t>nom</w:t>
            </w:r>
            <w:r w:rsidR="00DB25DE" w:rsidRPr="00D646A6">
              <w:rPr>
                <w:rFonts w:ascii="Arial Narrow" w:hAnsi="Arial Narrow"/>
                <w:sz w:val="22"/>
              </w:rPr>
              <w:t xml:space="preserve"> </w:t>
            </w:r>
            <w:r w:rsidR="006938F6" w:rsidRPr="00D646A6">
              <w:rPr>
                <w:rFonts w:ascii="Arial Narrow" w:hAnsi="Arial Narrow"/>
                <w:sz w:val="22"/>
              </w:rPr>
              <w:t>formulár</w:t>
            </w:r>
            <w:r w:rsidR="006938F6">
              <w:rPr>
                <w:rFonts w:ascii="Arial Narrow" w:hAnsi="Arial Narrow"/>
                <w:sz w:val="22"/>
              </w:rPr>
              <w:t>i</w:t>
            </w:r>
            <w:r w:rsidR="00213F5C" w:rsidRPr="00D646A6">
              <w:rPr>
                <w:rFonts w:ascii="Arial Narrow" w:hAnsi="Arial Narrow"/>
                <w:sz w:val="22"/>
              </w:rPr>
              <w:t>, ktor</w:t>
            </w:r>
            <w:r w:rsidR="006938F6">
              <w:rPr>
                <w:rFonts w:ascii="Arial Narrow" w:hAnsi="Arial Narrow"/>
                <w:sz w:val="22"/>
              </w:rPr>
              <w:t>ý</w:t>
            </w:r>
            <w:r w:rsidR="00213F5C" w:rsidRPr="00D646A6">
              <w:rPr>
                <w:rFonts w:ascii="Arial Narrow" w:hAnsi="Arial Narrow"/>
                <w:sz w:val="22"/>
              </w:rPr>
              <w:t xml:space="preserve"> tvor</w:t>
            </w:r>
            <w:r w:rsidR="006938F6">
              <w:rPr>
                <w:rFonts w:ascii="Arial Narrow" w:hAnsi="Arial Narrow"/>
                <w:sz w:val="22"/>
              </w:rPr>
              <w:t>í</w:t>
            </w:r>
            <w:r w:rsidR="00DC4363" w:rsidRPr="00D646A6">
              <w:rPr>
                <w:rFonts w:ascii="Arial Narrow" w:hAnsi="Arial Narrow"/>
                <w:sz w:val="22"/>
              </w:rPr>
              <w:t xml:space="preserve"> prílohu</w:t>
            </w:r>
            <w:r w:rsidR="00DB25DE" w:rsidRPr="00D646A6">
              <w:rPr>
                <w:rFonts w:ascii="Arial Narrow" w:hAnsi="Arial Narrow"/>
                <w:sz w:val="22"/>
              </w:rPr>
              <w:t xml:space="preserve"> č. 1 Príručky pre žiadateľa.</w:t>
            </w:r>
          </w:p>
          <w:p w14:paraId="3F53D73E" w14:textId="77777777" w:rsidR="00DB25DE" w:rsidRPr="00D646A6" w:rsidRDefault="00037994" w:rsidP="001E40FB">
            <w:pPr>
              <w:spacing w:before="480" w:after="120" w:line="240" w:lineRule="auto"/>
              <w:rPr>
                <w:rFonts w:ascii="Arial Narrow" w:hAnsi="Arial Narrow"/>
                <w:sz w:val="28"/>
                <w:szCs w:val="28"/>
                <w:highlight w:val="yellow"/>
              </w:rPr>
            </w:pPr>
            <w:r>
              <w:rPr>
                <w:rFonts w:ascii="Arial Narrow" w:hAnsi="Arial Narrow" w:cs="Calibri"/>
                <w:b/>
                <w:bCs/>
                <w:iCs/>
                <w:sz w:val="28"/>
                <w:szCs w:val="28"/>
                <w:u w:val="single"/>
              </w:rPr>
              <w:t xml:space="preserve">1  </w:t>
            </w:r>
            <w:r w:rsidR="00DB25DE" w:rsidRPr="00D646A6">
              <w:rPr>
                <w:rFonts w:ascii="Arial Narrow" w:hAnsi="Arial Narrow" w:cs="Calibri"/>
                <w:b/>
                <w:bCs/>
                <w:iCs/>
                <w:sz w:val="28"/>
                <w:szCs w:val="28"/>
                <w:u w:val="single"/>
              </w:rPr>
              <w:t xml:space="preserve">Stanovenie výšky výdavkov </w:t>
            </w:r>
          </w:p>
          <w:p w14:paraId="0E753613" w14:textId="77777777" w:rsidR="00DC4363" w:rsidRDefault="00DB25DE" w:rsidP="001E40FB">
            <w:pPr>
              <w:spacing w:before="120" w:after="120" w:line="240" w:lineRule="auto"/>
              <w:rPr>
                <w:rFonts w:ascii="Arial Narrow" w:hAnsi="Arial Narrow" w:cs="Calibri"/>
                <w:bCs/>
                <w:iCs/>
                <w:sz w:val="22"/>
              </w:rPr>
            </w:pPr>
            <w:r w:rsidRPr="00E02C5F">
              <w:rPr>
                <w:rFonts w:ascii="Arial Narrow" w:hAnsi="Arial Narrow" w:cs="Calibri"/>
                <w:bCs/>
                <w:iCs/>
                <w:sz w:val="22"/>
              </w:rPr>
              <w:t>Žiadateľ v rámci tejto prílohy ŽoNFP predkladá dokumentáciu, na základe ktorej preukazuje oprávnenosť výdavkov nárokovanýc</w:t>
            </w:r>
            <w:r w:rsidR="00213F5C">
              <w:rPr>
                <w:rFonts w:ascii="Arial Narrow" w:hAnsi="Arial Narrow" w:cs="Calibri"/>
                <w:bCs/>
                <w:iCs/>
                <w:sz w:val="22"/>
              </w:rPr>
              <w:t xml:space="preserve">h v rozpočte projektu. Rozsah a </w:t>
            </w:r>
            <w:r w:rsidRPr="00E02C5F">
              <w:rPr>
                <w:rFonts w:ascii="Arial Narrow" w:hAnsi="Arial Narrow" w:cs="Calibri"/>
                <w:bCs/>
                <w:iCs/>
                <w:sz w:val="22"/>
              </w:rPr>
              <w:t>typ dokumentácie, ktorú žiadateľ predkladá v rámci tejto prílohy ŽoNFP závisí od spôsobu stanovenia výšky výdavkov, ktorý žiadateľ identifikuje v</w:t>
            </w:r>
            <w:r w:rsidR="00DC4363">
              <w:rPr>
                <w:rFonts w:ascii="Arial Narrow" w:hAnsi="Arial Narrow" w:cs="Calibri"/>
                <w:bCs/>
                <w:iCs/>
                <w:sz w:val="22"/>
              </w:rPr>
              <w:t xml:space="preserve"> </w:t>
            </w:r>
            <w:r w:rsidR="00213F5C">
              <w:rPr>
                <w:rFonts w:ascii="Arial Narrow" w:hAnsi="Arial Narrow" w:cs="Calibri"/>
                <w:bCs/>
                <w:iCs/>
                <w:sz w:val="22"/>
              </w:rPr>
              <w:t xml:space="preserve">hárku </w:t>
            </w:r>
            <w:r w:rsidR="00213F5C" w:rsidRPr="00D646A6">
              <w:rPr>
                <w:rFonts w:ascii="Arial Narrow" w:hAnsi="Arial Narrow" w:cs="Calibri"/>
                <w:bCs/>
                <w:i/>
                <w:iCs/>
                <w:sz w:val="22"/>
              </w:rPr>
              <w:t>Podrobný rozpočet projektu</w:t>
            </w:r>
            <w:r w:rsidR="00213F5C">
              <w:rPr>
                <w:rFonts w:ascii="Arial Narrow" w:hAnsi="Arial Narrow" w:cs="Calibri"/>
                <w:bCs/>
                <w:iCs/>
                <w:sz w:val="22"/>
              </w:rPr>
              <w:t xml:space="preserve">. </w:t>
            </w:r>
            <w:r w:rsidRPr="00D646A6">
              <w:rPr>
                <w:rFonts w:ascii="Arial Narrow" w:hAnsi="Arial Narrow" w:cs="Calibri"/>
                <w:b/>
                <w:bCs/>
                <w:iCs/>
                <w:sz w:val="22"/>
              </w:rPr>
              <w:t>Stanovenie výšky výdav</w:t>
            </w:r>
            <w:r w:rsidR="00057886">
              <w:rPr>
                <w:rFonts w:ascii="Arial Narrow" w:hAnsi="Arial Narrow" w:cs="Calibri"/>
                <w:b/>
                <w:bCs/>
                <w:iCs/>
                <w:sz w:val="22"/>
              </w:rPr>
              <w:t xml:space="preserve">kov žiadateľ vykoná niektorým z </w:t>
            </w:r>
            <w:r w:rsidRPr="00D646A6">
              <w:rPr>
                <w:rFonts w:ascii="Arial Narrow" w:hAnsi="Arial Narrow" w:cs="Calibri"/>
                <w:b/>
                <w:bCs/>
                <w:iCs/>
                <w:sz w:val="22"/>
              </w:rPr>
              <w:t>nasledujúcich štyroch spôsobov, alebo ich kombináciou</w:t>
            </w:r>
            <w:r w:rsidRPr="00E02C5F">
              <w:rPr>
                <w:rFonts w:ascii="Arial Narrow" w:hAnsi="Arial Narrow" w:cs="Calibri"/>
                <w:bCs/>
                <w:iCs/>
                <w:sz w:val="22"/>
              </w:rPr>
              <w:t>:</w:t>
            </w:r>
          </w:p>
          <w:p w14:paraId="41A8347E" w14:textId="77777777" w:rsidR="00DB25DE" w:rsidRPr="00D646A6" w:rsidRDefault="00DC4363" w:rsidP="001E40FB">
            <w:pPr>
              <w:spacing w:before="360" w:after="120" w:line="240" w:lineRule="auto"/>
              <w:rPr>
                <w:rFonts w:ascii="Arial Narrow" w:hAnsi="Arial Narrow" w:cs="Calibri"/>
                <w:b/>
                <w:bCs/>
                <w:iCs/>
                <w:sz w:val="22"/>
                <w:u w:val="single"/>
              </w:rPr>
            </w:pPr>
            <w:r w:rsidRPr="00D646A6">
              <w:rPr>
                <w:rFonts w:ascii="Arial Narrow" w:hAnsi="Arial Narrow" w:cs="Calibri"/>
                <w:b/>
                <w:bCs/>
                <w:iCs/>
                <w:u w:val="single"/>
              </w:rPr>
              <w:t>1.1</w:t>
            </w:r>
            <w:r w:rsidR="00E36170" w:rsidRPr="00D646A6">
              <w:rPr>
                <w:rFonts w:ascii="Arial Narrow" w:hAnsi="Arial Narrow" w:cs="Calibri"/>
                <w:b/>
                <w:bCs/>
                <w:iCs/>
                <w:sz w:val="22"/>
                <w:u w:val="single"/>
              </w:rPr>
              <w:t xml:space="preserve">  </w:t>
            </w:r>
            <w:r w:rsidR="00DB25DE" w:rsidRPr="00D646A6">
              <w:rPr>
                <w:rFonts w:ascii="Arial Narrow" w:hAnsi="Arial Narrow" w:cs="Calibri"/>
                <w:b/>
                <w:bCs/>
                <w:iCs/>
                <w:u w:val="single"/>
              </w:rPr>
              <w:t>Stanovenie výšky výdavkov na základe prieskumu trhu</w:t>
            </w:r>
            <w:r w:rsidR="00DB25DE" w:rsidRPr="00D646A6">
              <w:rPr>
                <w:rFonts w:ascii="Arial Narrow" w:hAnsi="Arial Narrow" w:cs="Calibri"/>
                <w:b/>
                <w:bCs/>
                <w:iCs/>
                <w:sz w:val="22"/>
                <w:u w:val="single"/>
              </w:rPr>
              <w:t xml:space="preserve"> </w:t>
            </w:r>
          </w:p>
          <w:p w14:paraId="6CF2AB73" w14:textId="77777777" w:rsidR="00DB25DE" w:rsidRPr="00E02C5F" w:rsidRDefault="00DB25DE" w:rsidP="001E40FB">
            <w:pPr>
              <w:spacing w:before="120" w:after="120" w:line="240" w:lineRule="auto"/>
              <w:rPr>
                <w:rFonts w:ascii="Arial Narrow" w:hAnsi="Arial Narrow" w:cs="Calibri"/>
                <w:bCs/>
                <w:iCs/>
                <w:sz w:val="22"/>
              </w:rPr>
            </w:pPr>
            <w:r w:rsidRPr="00E02C5F">
              <w:rPr>
                <w:rFonts w:ascii="Arial Narrow" w:hAnsi="Arial Narrow" w:cs="Calibri"/>
                <w:bCs/>
                <w:iCs/>
                <w:sz w:val="22"/>
              </w:rPr>
              <w:t>V prípade, ak žiadateľ stanovil výšku výdavkov v rozpočte projektu na základe prieskumu trhu</w:t>
            </w:r>
            <w:r w:rsidRPr="00E02C5F">
              <w:rPr>
                <w:rStyle w:val="FootnoteReference"/>
                <w:rFonts w:ascii="Arial Narrow" w:hAnsi="Arial Narrow" w:cs="Calibri"/>
                <w:bCs/>
                <w:iCs/>
                <w:sz w:val="22"/>
              </w:rPr>
              <w:footnoteReference w:id="21"/>
            </w:r>
            <w:r w:rsidRPr="00E02C5F">
              <w:rPr>
                <w:rFonts w:ascii="Arial Narrow" w:hAnsi="Arial Narrow" w:cs="Calibri"/>
                <w:b/>
                <w:bCs/>
                <w:iCs/>
                <w:sz w:val="22"/>
              </w:rPr>
              <w:t>,</w:t>
            </w:r>
            <w:r w:rsidRPr="00E02C5F">
              <w:rPr>
                <w:rFonts w:ascii="Arial Narrow" w:hAnsi="Arial Narrow" w:cs="Calibri"/>
                <w:bCs/>
                <w:iCs/>
                <w:sz w:val="22"/>
              </w:rPr>
              <w:t xml:space="preserve"> je žiadateľ povinný predložiť v rámci tejto prílohy ŽoNFP nasledovné dokumenty:</w:t>
            </w:r>
          </w:p>
          <w:p w14:paraId="34A84746" w14:textId="77777777" w:rsidR="00DB25DE" w:rsidRPr="00E02C5F" w:rsidRDefault="00DB25DE" w:rsidP="001E40FB">
            <w:pPr>
              <w:pStyle w:val="ListParagraph"/>
              <w:widowControl w:val="0"/>
              <w:numPr>
                <w:ilvl w:val="0"/>
                <w:numId w:val="26"/>
              </w:numPr>
              <w:adjustRightInd w:val="0"/>
              <w:spacing w:after="0" w:line="240" w:lineRule="auto"/>
              <w:ind w:left="714" w:hanging="357"/>
              <w:jc w:val="both"/>
              <w:rPr>
                <w:rFonts w:ascii="Arial Narrow" w:hAnsi="Arial Narrow" w:cs="Calibri"/>
                <w:bCs/>
                <w:i/>
                <w:iCs/>
                <w:u w:val="single"/>
              </w:rPr>
            </w:pPr>
            <w:r w:rsidRPr="00E02C5F">
              <w:rPr>
                <w:rFonts w:ascii="Arial Narrow" w:hAnsi="Arial Narrow" w:cs="Calibri"/>
                <w:bCs/>
                <w:i/>
                <w:iCs/>
                <w:u w:val="single"/>
              </w:rPr>
              <w:t>Cenové ponuky</w:t>
            </w:r>
          </w:p>
          <w:p w14:paraId="36C322DE" w14:textId="77777777" w:rsidR="00DB25DE" w:rsidRPr="00E02C5F" w:rsidRDefault="00DB25DE" w:rsidP="001E40FB">
            <w:pPr>
              <w:pStyle w:val="ListParagraph"/>
              <w:widowControl w:val="0"/>
              <w:numPr>
                <w:ilvl w:val="0"/>
                <w:numId w:val="26"/>
              </w:numPr>
              <w:adjustRightInd w:val="0"/>
              <w:spacing w:after="0" w:line="240" w:lineRule="auto"/>
              <w:ind w:left="714" w:hanging="357"/>
              <w:jc w:val="both"/>
              <w:rPr>
                <w:rFonts w:ascii="Arial Narrow" w:hAnsi="Arial Narrow" w:cs="Calibri"/>
                <w:bCs/>
                <w:iCs/>
                <w:u w:val="single"/>
              </w:rPr>
            </w:pPr>
            <w:r w:rsidRPr="00E02C5F">
              <w:rPr>
                <w:rFonts w:ascii="Arial Narrow" w:hAnsi="Arial Narrow" w:cs="Calibri"/>
                <w:bCs/>
                <w:i/>
                <w:iCs/>
                <w:u w:val="single"/>
              </w:rPr>
              <w:t>Záznam z vyhodnotenia prieskumu trhu</w:t>
            </w:r>
            <w:r w:rsidRPr="00E02C5F">
              <w:rPr>
                <w:rFonts w:ascii="Arial Narrow" w:hAnsi="Arial Narrow" w:cs="Calibri"/>
                <w:bCs/>
                <w:iCs/>
                <w:u w:val="single"/>
              </w:rPr>
              <w:t>.</w:t>
            </w:r>
          </w:p>
          <w:p w14:paraId="771D81B3" w14:textId="2D8CDF99" w:rsidR="00DB25DE" w:rsidRPr="00E02C5F" w:rsidRDefault="00DB25DE" w:rsidP="001E40FB">
            <w:pPr>
              <w:pStyle w:val="ListParagraph"/>
              <w:widowControl w:val="0"/>
              <w:numPr>
                <w:ilvl w:val="0"/>
                <w:numId w:val="26"/>
              </w:numPr>
              <w:adjustRightInd w:val="0"/>
              <w:spacing w:after="0" w:line="240" w:lineRule="auto"/>
              <w:ind w:left="714" w:hanging="357"/>
              <w:jc w:val="both"/>
              <w:rPr>
                <w:rFonts w:ascii="Arial Narrow" w:hAnsi="Arial Narrow" w:cs="Calibri"/>
                <w:bCs/>
                <w:iCs/>
                <w:u w:val="single"/>
              </w:rPr>
            </w:pPr>
            <w:r w:rsidRPr="00E02C5F">
              <w:rPr>
                <w:rFonts w:ascii="Arial Narrow" w:hAnsi="Arial Narrow" w:cs="Calibri"/>
                <w:bCs/>
                <w:i/>
                <w:iCs/>
                <w:u w:val="single"/>
              </w:rPr>
              <w:t>Špecifikáci</w:t>
            </w:r>
            <w:r w:rsidR="005A5F4D">
              <w:rPr>
                <w:rFonts w:ascii="Arial Narrow" w:hAnsi="Arial Narrow" w:cs="Calibri"/>
                <w:bCs/>
                <w:i/>
                <w:iCs/>
                <w:u w:val="single"/>
              </w:rPr>
              <w:t>u</w:t>
            </w:r>
            <w:r w:rsidRPr="00E02C5F">
              <w:rPr>
                <w:rFonts w:ascii="Arial Narrow" w:hAnsi="Arial Narrow" w:cs="Calibri"/>
                <w:bCs/>
                <w:i/>
                <w:iCs/>
                <w:u w:val="single"/>
              </w:rPr>
              <w:t xml:space="preserve"> predmetu zákazky</w:t>
            </w:r>
          </w:p>
          <w:p w14:paraId="4205B52D" w14:textId="77777777" w:rsidR="00DB25DE" w:rsidRPr="00E02C5F" w:rsidRDefault="00DB25DE" w:rsidP="001E40FB">
            <w:pPr>
              <w:pStyle w:val="ListParagraph"/>
              <w:widowControl w:val="0"/>
              <w:numPr>
                <w:ilvl w:val="2"/>
                <w:numId w:val="26"/>
              </w:numPr>
              <w:adjustRightInd w:val="0"/>
              <w:spacing w:before="240" w:after="120" w:line="240" w:lineRule="auto"/>
              <w:ind w:left="641" w:hanging="284"/>
              <w:contextualSpacing w:val="0"/>
              <w:jc w:val="both"/>
              <w:rPr>
                <w:rFonts w:ascii="Arial Narrow" w:hAnsi="Arial Narrow" w:cs="Calibri"/>
                <w:b/>
                <w:bCs/>
                <w:i/>
                <w:iCs/>
              </w:rPr>
            </w:pPr>
            <w:r w:rsidRPr="00E02C5F">
              <w:rPr>
                <w:rFonts w:ascii="Arial Narrow" w:hAnsi="Arial Narrow" w:cs="Calibri"/>
                <w:b/>
                <w:bCs/>
                <w:i/>
                <w:iCs/>
              </w:rPr>
              <w:lastRenderedPageBreak/>
              <w:t>Cenové ponuky</w:t>
            </w:r>
          </w:p>
          <w:p w14:paraId="700450A4" w14:textId="31A2C294" w:rsidR="00DB25DE" w:rsidRPr="00E02C5F" w:rsidRDefault="00DB25DE" w:rsidP="007A10B8">
            <w:pPr>
              <w:pStyle w:val="ListParagraph"/>
              <w:widowControl w:val="0"/>
              <w:adjustRightInd w:val="0"/>
              <w:spacing w:before="120" w:after="120" w:line="240" w:lineRule="auto"/>
              <w:ind w:left="74"/>
              <w:contextualSpacing w:val="0"/>
              <w:jc w:val="both"/>
              <w:rPr>
                <w:rFonts w:ascii="Arial Narrow" w:hAnsi="Arial Narrow"/>
              </w:rPr>
            </w:pPr>
            <w:r w:rsidRPr="00E02C5F">
              <w:rPr>
                <w:rFonts w:ascii="Arial Narrow" w:eastAsia="Arial Unicode MS" w:hAnsi="Arial Narrow"/>
              </w:rPr>
              <w:t xml:space="preserve">Žiadateľ predkladá </w:t>
            </w:r>
            <w:r w:rsidRPr="00883E04">
              <w:rPr>
                <w:rFonts w:ascii="Arial Narrow" w:eastAsia="Arial Unicode MS" w:hAnsi="Arial Narrow"/>
                <w:b/>
                <w:u w:val="single"/>
              </w:rPr>
              <w:t xml:space="preserve">minimálne 3 cenové ponuky </w:t>
            </w:r>
            <w:r w:rsidRPr="00883E04">
              <w:rPr>
                <w:rFonts w:ascii="Arial Narrow" w:hAnsi="Arial Narrow"/>
                <w:b/>
                <w:u w:val="single"/>
              </w:rPr>
              <w:t>za každý logický celok</w:t>
            </w:r>
            <w:r w:rsidRPr="00883E04">
              <w:rPr>
                <w:rStyle w:val="FootnoteReference"/>
                <w:rFonts w:ascii="Arial Narrow" w:eastAsia="Arial Unicode MS" w:hAnsi="Arial Narrow"/>
                <w:b/>
              </w:rPr>
              <w:footnoteReference w:id="22"/>
            </w:r>
            <w:r w:rsidRPr="00883E04">
              <w:rPr>
                <w:rFonts w:ascii="Arial Narrow" w:hAnsi="Arial Narrow"/>
                <w:b/>
                <w:u w:val="single"/>
              </w:rPr>
              <w:t>, ktoré ku dňu predloženia ŽoNFP musia byť platné a nemôžu byť staršie ako 3 mesiace</w:t>
            </w:r>
            <w:r w:rsidRPr="00E02C5F">
              <w:rPr>
                <w:rFonts w:ascii="Arial Narrow" w:eastAsia="Arial Unicode MS" w:hAnsi="Arial Narrow"/>
              </w:rPr>
              <w:t xml:space="preserve">. </w:t>
            </w:r>
            <w:r w:rsidRPr="00E02C5F">
              <w:rPr>
                <w:rFonts w:ascii="Arial Narrow" w:hAnsi="Arial Narrow"/>
              </w:rPr>
              <w:t xml:space="preserve">Cenová ponuka vzniká nacenením špecifikácie predmetu zákazky, ktorá bola predmetom prieskumu </w:t>
            </w:r>
            <w:r w:rsidRPr="00436FDC">
              <w:rPr>
                <w:rFonts w:ascii="Arial Narrow" w:hAnsi="Arial Narrow"/>
              </w:rPr>
              <w:t xml:space="preserve">trhu. </w:t>
            </w:r>
            <w:r w:rsidR="009229C3" w:rsidRPr="00883E04">
              <w:rPr>
                <w:rFonts w:ascii="Arial Narrow" w:hAnsi="Arial Narrow"/>
                <w:b/>
              </w:rPr>
              <w:t>Cenová ponuka na podaktivitu C1 musí obsahovať údaj o celkovej podlahovej ploche</w:t>
            </w:r>
            <w:r w:rsidR="00436FDC" w:rsidRPr="00883E04">
              <w:rPr>
                <w:rStyle w:val="FootnoteReference"/>
                <w:rFonts w:ascii="Arial Narrow" w:hAnsi="Arial Narrow"/>
                <w:b/>
              </w:rPr>
              <w:footnoteReference w:id="23"/>
            </w:r>
            <w:r w:rsidR="009229C3" w:rsidRPr="00883E04">
              <w:rPr>
                <w:rFonts w:ascii="Arial Narrow" w:hAnsi="Arial Narrow"/>
                <w:b/>
              </w:rPr>
              <w:t xml:space="preserve"> </w:t>
            </w:r>
            <w:r w:rsidR="00436FDC">
              <w:rPr>
                <w:rFonts w:ascii="Arial Narrow" w:hAnsi="Arial Narrow"/>
                <w:b/>
              </w:rPr>
              <w:t>každej</w:t>
            </w:r>
            <w:r w:rsidR="009229C3" w:rsidRPr="00883E04">
              <w:rPr>
                <w:rFonts w:ascii="Arial Narrow" w:hAnsi="Arial Narrow"/>
                <w:b/>
              </w:rPr>
              <w:t xml:space="preserve"> jednotliv</w:t>
            </w:r>
            <w:r w:rsidR="00436FDC">
              <w:rPr>
                <w:rFonts w:ascii="Arial Narrow" w:hAnsi="Arial Narrow"/>
                <w:b/>
              </w:rPr>
              <w:t>ej</w:t>
            </w:r>
            <w:r w:rsidR="009229C3" w:rsidRPr="00883E04">
              <w:rPr>
                <w:rFonts w:ascii="Arial Narrow" w:hAnsi="Arial Narrow"/>
                <w:b/>
              </w:rPr>
              <w:t xml:space="preserve"> budov</w:t>
            </w:r>
            <w:r w:rsidR="00436FDC">
              <w:rPr>
                <w:rFonts w:ascii="Arial Narrow" w:hAnsi="Arial Narrow"/>
                <w:b/>
              </w:rPr>
              <w:t>y</w:t>
            </w:r>
            <w:r w:rsidR="009229C3" w:rsidRPr="00883E04">
              <w:rPr>
                <w:rFonts w:ascii="Arial Narrow" w:hAnsi="Arial Narrow"/>
                <w:b/>
              </w:rPr>
              <w:t>. Cenová ponuka na podaktivitu C2 musí obsahovať aj vymedzenie predmetu aktivity C1.</w:t>
            </w:r>
          </w:p>
          <w:p w14:paraId="7096A6DA" w14:textId="77777777" w:rsidR="007A318C" w:rsidRDefault="007A318C" w:rsidP="007A10B8">
            <w:pPr>
              <w:pStyle w:val="ListParagraph"/>
              <w:widowControl w:val="0"/>
              <w:adjustRightInd w:val="0"/>
              <w:spacing w:before="120" w:after="0" w:line="240" w:lineRule="auto"/>
              <w:ind w:left="74"/>
              <w:contextualSpacing w:val="0"/>
              <w:jc w:val="both"/>
              <w:rPr>
                <w:rFonts w:ascii="Arial Narrow" w:hAnsi="Arial Narrow"/>
              </w:rPr>
            </w:pPr>
            <w:r w:rsidRPr="00A8330E">
              <w:rPr>
                <w:rFonts w:ascii="Arial Narrow" w:hAnsi="Arial Narrow"/>
              </w:rPr>
              <w:t xml:space="preserve">Za akceptovanú cenovú ponuku možno pokladať takú, ktorej obsah zodpovedá špecifikácii predmetu zákazky (Opisu predmetu zákazy), ktorá zodpovedá parametrom špecifikácie (požiadaviek) logického celku, resp. predmetu zákazky stanovených žiadateľom pre účely prieskumu trhu. Cenové ponuky, </w:t>
            </w:r>
            <w:r>
              <w:rPr>
                <w:rFonts w:ascii="Arial Narrow" w:hAnsi="Arial Narrow"/>
              </w:rPr>
              <w:t>ktoré ne</w:t>
            </w:r>
            <w:r w:rsidRPr="00A8330E">
              <w:rPr>
                <w:rFonts w:ascii="Arial Narrow" w:hAnsi="Arial Narrow"/>
              </w:rPr>
              <w:t xml:space="preserve">zodpovedajú špecifikácii predmetu zákazky nemôžu byť akceptované. Z uvedeného vyplýva, že </w:t>
            </w:r>
            <w:r w:rsidRPr="007A318C">
              <w:rPr>
                <w:rFonts w:ascii="Arial Narrow" w:hAnsi="Arial Narrow"/>
                <w:b/>
              </w:rPr>
              <w:t>jednotlivé ponuky musia byť jasne vyhodnotiteľné a vzájomne porovnateľné</w:t>
            </w:r>
            <w:r w:rsidRPr="00A8330E">
              <w:rPr>
                <w:rFonts w:ascii="Arial Narrow" w:hAnsi="Arial Narrow"/>
              </w:rPr>
              <w:t>.</w:t>
            </w:r>
          </w:p>
          <w:p w14:paraId="5E8BDC06" w14:textId="77777777" w:rsidR="00DB25DE" w:rsidRPr="00E02C5F" w:rsidRDefault="00DB25DE" w:rsidP="007A10B8">
            <w:pPr>
              <w:pStyle w:val="ListParagraph"/>
              <w:widowControl w:val="0"/>
              <w:adjustRightInd w:val="0"/>
              <w:spacing w:before="120" w:after="0" w:line="240" w:lineRule="auto"/>
              <w:ind w:left="74"/>
              <w:contextualSpacing w:val="0"/>
              <w:jc w:val="both"/>
              <w:rPr>
                <w:rFonts w:ascii="Arial Narrow" w:hAnsi="Arial Narrow"/>
              </w:rPr>
            </w:pPr>
            <w:r w:rsidRPr="00E02C5F">
              <w:rPr>
                <w:rFonts w:ascii="Arial Narrow" w:hAnsi="Arial Narrow"/>
              </w:rPr>
              <w:t>Položky nacenené v prieskume trhu, nepreklopené do rozpočtu, príp. položky uvedené v rozpočte projektu, ktoré neboli predmetom prieskumu trhu budú považované za neoprávnené. Cenová ponuka musí zároveň obsahovať nasledovné údaje:</w:t>
            </w:r>
          </w:p>
          <w:p w14:paraId="3684C280" w14:textId="77777777" w:rsidR="00DB25DE" w:rsidRPr="00E02C5F" w:rsidRDefault="00DB25DE" w:rsidP="001E40FB">
            <w:pPr>
              <w:pStyle w:val="ListParagraph"/>
              <w:widowControl w:val="0"/>
              <w:numPr>
                <w:ilvl w:val="0"/>
                <w:numId w:val="32"/>
              </w:numPr>
              <w:adjustRightInd w:val="0"/>
              <w:spacing w:after="0" w:line="240" w:lineRule="auto"/>
              <w:ind w:left="781" w:hanging="425"/>
              <w:jc w:val="both"/>
              <w:rPr>
                <w:rFonts w:ascii="Arial Narrow" w:hAnsi="Arial Narrow"/>
              </w:rPr>
            </w:pPr>
            <w:r w:rsidRPr="00E02C5F">
              <w:rPr>
                <w:rFonts w:ascii="Arial Narrow" w:hAnsi="Arial Narrow"/>
              </w:rPr>
              <w:t>obchodné meno, sídlo a kontakt na predkladateľa ponuky, ktorý cenovú ponuku vypracoval,</w:t>
            </w:r>
          </w:p>
          <w:p w14:paraId="1E2666B1" w14:textId="77777777" w:rsidR="00DB25DE" w:rsidRDefault="00DB25DE" w:rsidP="001E40FB">
            <w:pPr>
              <w:pStyle w:val="ListParagraph"/>
              <w:widowControl w:val="0"/>
              <w:numPr>
                <w:ilvl w:val="0"/>
                <w:numId w:val="32"/>
              </w:numPr>
              <w:adjustRightInd w:val="0"/>
              <w:spacing w:after="0" w:line="240" w:lineRule="auto"/>
              <w:ind w:left="781" w:hanging="425"/>
              <w:jc w:val="both"/>
              <w:rPr>
                <w:rFonts w:ascii="Arial Narrow" w:hAnsi="Arial Narrow"/>
              </w:rPr>
            </w:pPr>
            <w:r w:rsidRPr="00E02C5F">
              <w:rPr>
                <w:rFonts w:ascii="Arial Narrow" w:hAnsi="Arial Narrow"/>
              </w:rPr>
              <w:t>dátum vypracovania cenovej ponuky</w:t>
            </w:r>
            <w:r w:rsidR="007A318C">
              <w:rPr>
                <w:rFonts w:ascii="Arial Narrow" w:hAnsi="Arial Narrow"/>
              </w:rPr>
              <w:t>,</w:t>
            </w:r>
          </w:p>
          <w:p w14:paraId="423E6500" w14:textId="77777777" w:rsidR="007A318C" w:rsidRDefault="007A318C" w:rsidP="001E40FB">
            <w:pPr>
              <w:pStyle w:val="ListParagraph"/>
              <w:widowControl w:val="0"/>
              <w:numPr>
                <w:ilvl w:val="0"/>
                <w:numId w:val="32"/>
              </w:numPr>
              <w:adjustRightInd w:val="0"/>
              <w:spacing w:after="0" w:line="240" w:lineRule="auto"/>
              <w:ind w:left="781" w:hanging="425"/>
              <w:jc w:val="both"/>
              <w:rPr>
                <w:rFonts w:ascii="Arial Narrow" w:hAnsi="Arial Narrow"/>
              </w:rPr>
            </w:pPr>
            <w:r>
              <w:rPr>
                <w:rFonts w:ascii="Arial Narrow" w:hAnsi="Arial Narrow"/>
              </w:rPr>
              <w:t>označenie logického celku,</w:t>
            </w:r>
          </w:p>
          <w:p w14:paraId="6EB57C86" w14:textId="77777777" w:rsidR="007A318C" w:rsidRPr="00E02C5F" w:rsidRDefault="007A318C" w:rsidP="001E40FB">
            <w:pPr>
              <w:pStyle w:val="ListParagraph"/>
              <w:widowControl w:val="0"/>
              <w:numPr>
                <w:ilvl w:val="0"/>
                <w:numId w:val="32"/>
              </w:numPr>
              <w:adjustRightInd w:val="0"/>
              <w:spacing w:after="0" w:line="240" w:lineRule="auto"/>
              <w:ind w:left="781" w:hanging="425"/>
              <w:jc w:val="both"/>
              <w:rPr>
                <w:rFonts w:ascii="Arial Narrow" w:hAnsi="Arial Narrow"/>
              </w:rPr>
            </w:pPr>
            <w:r w:rsidRPr="00BE511C">
              <w:rPr>
                <w:rFonts w:ascii="Arial Narrow" w:hAnsi="Arial Narrow"/>
              </w:rPr>
              <w:t>opis ponúkaného tovaru/služby, ktoré sú predmetom cenovej ponuky, resp. doklady preukazujúce, že cenová ponuka spĺňa všetky požadované parametre, charakteristiky a požiadavky na predmet zákazky podľa špecifikácie predmetu zákazky.</w:t>
            </w:r>
          </w:p>
          <w:p w14:paraId="4377247B" w14:textId="58ADFF61" w:rsidR="00DB25DE" w:rsidRPr="00E02C5F" w:rsidRDefault="007A318C" w:rsidP="007A10B8">
            <w:pPr>
              <w:pStyle w:val="ListParagraph"/>
              <w:widowControl w:val="0"/>
              <w:adjustRightInd w:val="0"/>
              <w:spacing w:before="120" w:after="120" w:line="240" w:lineRule="auto"/>
              <w:ind w:left="74"/>
              <w:contextualSpacing w:val="0"/>
              <w:jc w:val="both"/>
              <w:rPr>
                <w:rFonts w:ascii="Arial Narrow" w:eastAsia="Arial Unicode MS" w:hAnsi="Arial Narrow"/>
              </w:rPr>
            </w:pPr>
            <w:r w:rsidRPr="00A8330E">
              <w:rPr>
                <w:rFonts w:ascii="Arial Narrow" w:eastAsia="Arial Unicode MS" w:hAnsi="Arial Narrow"/>
              </w:rPr>
              <w:t xml:space="preserve">Ak žiadateľ nezíska v prvom kole prieskumu dostatočný počet ponúk (minimálne tri), je potrebné prieskum trhu opakovať, resp. doplniť ho o subjekty neoslovené v prvom kole. </w:t>
            </w:r>
            <w:r w:rsidR="00DB25DE" w:rsidRPr="00E02C5F">
              <w:rPr>
                <w:rFonts w:ascii="Arial Narrow" w:eastAsia="Arial Unicode MS" w:hAnsi="Arial Narrow"/>
              </w:rPr>
              <w:t xml:space="preserve">V prípade, že žiadateľ nebude ani po opakovanom/doplňujúcom prieskume trhu disponovať cenovou ponukou na niektorý z logických celkov od troch </w:t>
            </w:r>
            <w:r w:rsidR="00DB25DE" w:rsidRPr="00E02C5F">
              <w:rPr>
                <w:rFonts w:ascii="Arial Narrow" w:hAnsi="Arial Narrow"/>
              </w:rPr>
              <w:t>predkladateľov ponuky</w:t>
            </w:r>
            <w:r w:rsidR="00DB25DE" w:rsidRPr="00E02C5F">
              <w:rPr>
                <w:rFonts w:ascii="Arial Narrow" w:eastAsia="Arial Unicode MS" w:hAnsi="Arial Narrow"/>
              </w:rPr>
              <w:t xml:space="preserve"> (najmä pokiaľ pôjde o logické celky, pri ktorých žiadateľ nemá objektívnu možnosť získať cenovú ponuku od troch </w:t>
            </w:r>
            <w:r w:rsidR="00DB25DE" w:rsidRPr="00E02C5F">
              <w:rPr>
                <w:rFonts w:ascii="Arial Narrow" w:hAnsi="Arial Narrow"/>
              </w:rPr>
              <w:t>predkladateľov ponuky</w:t>
            </w:r>
            <w:r w:rsidR="00DB25DE" w:rsidRPr="00E02C5F">
              <w:rPr>
                <w:rFonts w:ascii="Arial Narrow" w:eastAsia="Arial Unicode MS" w:hAnsi="Arial Narrow"/>
              </w:rPr>
              <w:t xml:space="preserve">), bude pre účely stanovenia výšky výdavkov v podrobnom rozpočte projektu postačujúce predloženie cenových ponúk minimálne od dvoch </w:t>
            </w:r>
            <w:r w:rsidR="00DB25DE" w:rsidRPr="00E02C5F">
              <w:rPr>
                <w:rFonts w:ascii="Arial Narrow" w:hAnsi="Arial Narrow"/>
              </w:rPr>
              <w:t>predkladateľov ponuky</w:t>
            </w:r>
            <w:r w:rsidR="00DB25DE" w:rsidRPr="00E02C5F">
              <w:rPr>
                <w:rFonts w:ascii="Arial Narrow" w:eastAsia="Arial Unicode MS" w:hAnsi="Arial Narrow"/>
              </w:rPr>
              <w:t xml:space="preserve">. Žiadateľ je v takom prípade povinný objektívne príčiny vzniknutej situácie detailne zdôvodniť v rámci Záznamu z </w:t>
            </w:r>
            <w:r w:rsidR="00DB25DE">
              <w:rPr>
                <w:rFonts w:ascii="Arial Narrow" w:eastAsia="Arial Unicode MS" w:hAnsi="Arial Narrow"/>
              </w:rPr>
              <w:t>v</w:t>
            </w:r>
            <w:r w:rsidR="00DB25DE" w:rsidRPr="00E02C5F">
              <w:rPr>
                <w:rFonts w:ascii="Arial Narrow" w:eastAsia="Arial Unicode MS" w:hAnsi="Arial Narrow"/>
              </w:rPr>
              <w:t>yhodnotenia prieskumu trhu</w:t>
            </w:r>
            <w:r w:rsidR="00730492">
              <w:rPr>
                <w:rStyle w:val="FootnoteReference"/>
                <w:rFonts w:ascii="Arial Narrow" w:eastAsia="Arial Unicode MS" w:hAnsi="Arial Narrow"/>
              </w:rPr>
              <w:footnoteReference w:id="24"/>
            </w:r>
            <w:r w:rsidR="00DB25DE" w:rsidRPr="00E02C5F">
              <w:rPr>
                <w:rFonts w:ascii="Arial Narrow" w:eastAsia="Arial Unicode MS" w:hAnsi="Arial Narrow"/>
              </w:rPr>
              <w:t xml:space="preserve">. </w:t>
            </w:r>
          </w:p>
          <w:p w14:paraId="4CBF49A4" w14:textId="77777777" w:rsidR="00DB25DE" w:rsidRPr="00D646A6" w:rsidRDefault="007A318C" w:rsidP="001E40FB">
            <w:pPr>
              <w:spacing w:before="120" w:after="120" w:line="240" w:lineRule="auto"/>
              <w:ind w:left="72"/>
              <w:rPr>
                <w:rFonts w:ascii="Arial Narrow" w:eastAsia="Arial Unicode MS" w:hAnsi="Arial Narrow"/>
                <w:b/>
                <w:sz w:val="22"/>
              </w:rPr>
            </w:pPr>
            <w:r w:rsidRPr="00D646A6">
              <w:rPr>
                <w:rFonts w:ascii="Arial Narrow" w:eastAsia="Arial Unicode MS" w:hAnsi="Arial Narrow"/>
                <w:b/>
                <w:sz w:val="22"/>
              </w:rPr>
              <w:t>Okrem výnimky ustanovenej v nasledujúcom odseku, v</w:t>
            </w:r>
            <w:r w:rsidR="00DB25DE" w:rsidRPr="00D646A6">
              <w:rPr>
                <w:rFonts w:ascii="Arial Narrow" w:eastAsia="Arial Unicode MS" w:hAnsi="Arial Narrow"/>
                <w:b/>
                <w:sz w:val="22"/>
              </w:rPr>
              <w:t>ýšku výdavkov v rozpočte projektu nie je možné stanoviť na základe jednej cenovej ponuky, nakoľko uvedený postup nebude mať charakter prieskumu trhu, t. j. nedôjde k súťaži ponúk. V takom prípade nebude možné posúdiť oprávnenosť výdavkov a uvedené výdavky budú považované za neoprávnené.</w:t>
            </w:r>
          </w:p>
          <w:p w14:paraId="6178F2F1" w14:textId="77777777" w:rsidR="00DB25DE" w:rsidRPr="00E02C5F" w:rsidRDefault="00DB25DE" w:rsidP="001E40FB">
            <w:pPr>
              <w:spacing w:before="120" w:after="120" w:line="240" w:lineRule="auto"/>
              <w:ind w:left="72"/>
              <w:rPr>
                <w:rFonts w:ascii="Arial Narrow" w:hAnsi="Arial Narrow"/>
                <w:sz w:val="22"/>
              </w:rPr>
            </w:pPr>
            <w:r w:rsidRPr="00E02C5F">
              <w:rPr>
                <w:rFonts w:ascii="Arial Narrow" w:eastAsia="Arial Unicode MS" w:hAnsi="Arial Narrow"/>
                <w:b/>
                <w:sz w:val="22"/>
              </w:rPr>
              <w:t>Výnimka</w:t>
            </w:r>
            <w:r w:rsidRPr="00E02C5F">
              <w:rPr>
                <w:rFonts w:ascii="Arial Narrow" w:eastAsia="Arial Unicode MS" w:hAnsi="Arial Narrow"/>
                <w:sz w:val="22"/>
              </w:rPr>
              <w:t xml:space="preserve">: Stanovenie výšky výdavkov v rozpočte projektu </w:t>
            </w:r>
            <w:r w:rsidRPr="00E02C5F">
              <w:rPr>
                <w:rFonts w:ascii="Arial Narrow" w:eastAsia="Arial Unicode MS" w:hAnsi="Arial Narrow"/>
                <w:sz w:val="22"/>
                <w:u w:val="single"/>
              </w:rPr>
              <w:t>na základe jednej cenovej ponuky</w:t>
            </w:r>
            <w:r w:rsidRPr="00E02C5F">
              <w:rPr>
                <w:rFonts w:ascii="Arial Narrow" w:eastAsia="Arial Unicode MS" w:hAnsi="Arial Narrow"/>
                <w:sz w:val="22"/>
              </w:rPr>
              <w:t xml:space="preserve"> je oprávnené </w:t>
            </w:r>
            <w:r w:rsidRPr="00E02C5F">
              <w:rPr>
                <w:rFonts w:ascii="Arial Narrow" w:eastAsia="Arial Unicode MS" w:hAnsi="Arial Narrow"/>
                <w:sz w:val="22"/>
                <w:u w:val="single"/>
              </w:rPr>
              <w:t xml:space="preserve">výlučne v prípade, že </w:t>
            </w:r>
            <w:r w:rsidRPr="00E02C5F">
              <w:rPr>
                <w:rFonts w:ascii="Arial Narrow" w:hAnsi="Arial Narrow"/>
                <w:sz w:val="22"/>
                <w:u w:val="single"/>
              </w:rPr>
              <w:t>niektoré časti predmetu zákazky, t. j. niektoré alebo všetky logické celky, je možné preukázateľne získať len z jedného zdroja</w:t>
            </w:r>
            <w:r w:rsidRPr="00E02C5F">
              <w:rPr>
                <w:rFonts w:ascii="Arial Narrow" w:hAnsi="Arial Narrow"/>
                <w:sz w:val="22"/>
              </w:rPr>
              <w:t xml:space="preserve">. V takom prípade je žiadateľ povinný </w:t>
            </w:r>
            <w:r w:rsidRPr="00E02C5F">
              <w:rPr>
                <w:rFonts w:ascii="Arial Narrow" w:hAnsi="Arial Narrow"/>
                <w:b/>
                <w:sz w:val="22"/>
              </w:rPr>
              <w:t>spolu s cenovou ponukou</w:t>
            </w:r>
            <w:r w:rsidRPr="00E02C5F">
              <w:rPr>
                <w:rFonts w:ascii="Arial Narrow" w:hAnsi="Arial Narrow"/>
                <w:sz w:val="22"/>
              </w:rPr>
              <w:t xml:space="preserve"> uchádzača (cenová ponuka musí byť vypracovaná v súlade s vyššie uvedenými požiadavkami na obsah cenovej ponuky, vrátane vyjadrenia uchádzača o spôsobe splnenia jednotlivých parametrov špecifikácie logického celku) </w:t>
            </w:r>
            <w:r w:rsidRPr="00E02C5F">
              <w:rPr>
                <w:rFonts w:ascii="Arial Narrow" w:hAnsi="Arial Narrow"/>
                <w:b/>
                <w:sz w:val="22"/>
              </w:rPr>
              <w:t>predložiť</w:t>
            </w:r>
            <w:r w:rsidRPr="00E02C5F">
              <w:rPr>
                <w:rFonts w:ascii="Arial Narrow" w:hAnsi="Arial Narrow"/>
                <w:sz w:val="22"/>
              </w:rPr>
              <w:t xml:space="preserve"> </w:t>
            </w:r>
            <w:r w:rsidRPr="00E02C5F">
              <w:rPr>
                <w:rFonts w:ascii="Arial Narrow" w:hAnsi="Arial Narrow"/>
                <w:b/>
                <w:sz w:val="22"/>
              </w:rPr>
              <w:t>zároveň znalecký/odborný posudok</w:t>
            </w:r>
            <w:r w:rsidRPr="00E02C5F">
              <w:rPr>
                <w:rFonts w:ascii="Arial Narrow" w:hAnsi="Arial Narrow"/>
                <w:sz w:val="22"/>
              </w:rPr>
              <w:t xml:space="preserve">, ktorého záver bude potvrdzovať relevantnosť výšky jednej cenovej ponuky. </w:t>
            </w:r>
          </w:p>
          <w:p w14:paraId="780CE3A2" w14:textId="77777777" w:rsidR="00DB25DE" w:rsidRPr="00E02C5F" w:rsidRDefault="00DB25DE" w:rsidP="001E40FB">
            <w:pPr>
              <w:spacing w:before="120" w:after="120" w:line="240" w:lineRule="auto"/>
              <w:ind w:left="72"/>
              <w:rPr>
                <w:rFonts w:ascii="Arial Narrow" w:hAnsi="Arial Narrow"/>
                <w:sz w:val="22"/>
              </w:rPr>
            </w:pPr>
            <w:r w:rsidRPr="00E02C5F">
              <w:rPr>
                <w:rFonts w:ascii="Arial Narrow" w:hAnsi="Arial Narrow"/>
                <w:sz w:val="22"/>
              </w:rPr>
              <w:t>V prípade, ak žiadateľ v</w:t>
            </w:r>
            <w:r w:rsidR="000460CB">
              <w:rPr>
                <w:rFonts w:ascii="Arial Narrow" w:hAnsi="Arial Narrow"/>
                <w:sz w:val="22"/>
              </w:rPr>
              <w:t> hárku Podrobný rozpočet projektu</w:t>
            </w:r>
            <w:r w:rsidRPr="00E02C5F">
              <w:rPr>
                <w:rFonts w:ascii="Arial Narrow" w:hAnsi="Arial Narrow"/>
                <w:sz w:val="22"/>
              </w:rPr>
              <w:t xml:space="preserve"> určí, že výšku výdavku stanovil na základe prieskumu trhu, ale v rámci ŽoNFP ani po doplnení chýbajúcich údajov nepredloží k výdavku príslušné cenové ponuky z prieskumu trhu, resp. iným, výzvou definovaným, spôsobom nepreukáže spôsob stanovenia výšky výdavku, poskytovateľ nebude môcť posúdiť oprávnenosť výdavku a takýto výdavok bude považovaný za neoprávnený.</w:t>
            </w:r>
          </w:p>
          <w:p w14:paraId="2185C71F" w14:textId="77777777" w:rsidR="00DB25DE" w:rsidRPr="00E02C5F" w:rsidRDefault="00DB25DE" w:rsidP="001E40FB">
            <w:pPr>
              <w:pStyle w:val="ListParagraph"/>
              <w:widowControl w:val="0"/>
              <w:numPr>
                <w:ilvl w:val="2"/>
                <w:numId w:val="26"/>
              </w:numPr>
              <w:adjustRightInd w:val="0"/>
              <w:spacing w:before="240" w:after="120" w:line="240" w:lineRule="auto"/>
              <w:ind w:left="641" w:hanging="284"/>
              <w:jc w:val="both"/>
              <w:rPr>
                <w:rFonts w:ascii="Arial Narrow" w:hAnsi="Arial Narrow" w:cs="Calibri"/>
                <w:b/>
                <w:bCs/>
                <w:i/>
                <w:iCs/>
              </w:rPr>
            </w:pPr>
            <w:r w:rsidRPr="00E02C5F">
              <w:rPr>
                <w:rFonts w:ascii="Arial Narrow" w:hAnsi="Arial Narrow" w:cs="Calibri"/>
                <w:b/>
                <w:bCs/>
                <w:i/>
                <w:iCs/>
              </w:rPr>
              <w:lastRenderedPageBreak/>
              <w:t>Záznam z vyhodnotenia prieskumu trhu</w:t>
            </w:r>
          </w:p>
          <w:p w14:paraId="2434C11D" w14:textId="77777777" w:rsidR="000460CB" w:rsidRDefault="00DB25DE" w:rsidP="001E40FB">
            <w:pPr>
              <w:spacing w:before="120" w:after="120" w:line="240" w:lineRule="auto"/>
              <w:ind w:left="72"/>
              <w:rPr>
                <w:rFonts w:ascii="Arial Narrow" w:hAnsi="Arial Narrow" w:cs="Calibri"/>
                <w:bCs/>
                <w:iCs/>
                <w:sz w:val="22"/>
              </w:rPr>
            </w:pPr>
            <w:r w:rsidRPr="00E02C5F">
              <w:rPr>
                <w:rFonts w:ascii="Arial Narrow" w:hAnsi="Arial Narrow" w:cs="Calibri"/>
                <w:bCs/>
                <w:iCs/>
                <w:sz w:val="22"/>
              </w:rPr>
              <w:t xml:space="preserve">Žiadateľ predkladá vyhodnotenie prieskumu trhu prostredníctvom záväzného formulára </w:t>
            </w:r>
            <w:r w:rsidR="000460CB" w:rsidRPr="005A40D3">
              <w:rPr>
                <w:rFonts w:ascii="Arial Narrow" w:hAnsi="Arial Narrow" w:cs="Calibri"/>
                <w:bCs/>
                <w:i/>
                <w:iCs/>
                <w:sz w:val="22"/>
              </w:rPr>
              <w:t>Záznam z</w:t>
            </w:r>
            <w:r w:rsidR="000460CB" w:rsidRPr="009B37CE">
              <w:rPr>
                <w:rFonts w:ascii="Arial Narrow" w:hAnsi="Arial Narrow" w:cs="Calibri"/>
                <w:bCs/>
                <w:i/>
                <w:iCs/>
                <w:sz w:val="22"/>
              </w:rPr>
              <w:t> </w:t>
            </w:r>
            <w:r w:rsidR="000460CB">
              <w:rPr>
                <w:rFonts w:ascii="Arial Narrow" w:hAnsi="Arial Narrow" w:cs="Calibri"/>
                <w:bCs/>
                <w:i/>
                <w:iCs/>
                <w:sz w:val="22"/>
              </w:rPr>
              <w:t>v</w:t>
            </w:r>
            <w:r w:rsidR="000460CB" w:rsidRPr="00DA3A17">
              <w:rPr>
                <w:rFonts w:ascii="Arial Narrow" w:hAnsi="Arial Narrow" w:cs="Calibri"/>
                <w:bCs/>
                <w:i/>
                <w:iCs/>
                <w:sz w:val="22"/>
              </w:rPr>
              <w:t>yhodnoteni</w:t>
            </w:r>
            <w:r w:rsidR="000460CB">
              <w:rPr>
                <w:rFonts w:ascii="Arial Narrow" w:hAnsi="Arial Narrow" w:cs="Calibri"/>
                <w:bCs/>
                <w:i/>
                <w:iCs/>
                <w:sz w:val="22"/>
              </w:rPr>
              <w:t>a</w:t>
            </w:r>
            <w:r w:rsidR="000460CB" w:rsidRPr="00DA3A17">
              <w:rPr>
                <w:rFonts w:ascii="Arial Narrow" w:hAnsi="Arial Narrow" w:cs="Calibri"/>
                <w:bCs/>
                <w:i/>
                <w:iCs/>
                <w:sz w:val="22"/>
              </w:rPr>
              <w:t xml:space="preserve"> prieskumu trhu</w:t>
            </w:r>
            <w:r w:rsidR="000460CB" w:rsidRPr="00E02C5F">
              <w:rPr>
                <w:rFonts w:ascii="Arial Narrow" w:hAnsi="Arial Narrow" w:cs="Calibri"/>
                <w:bCs/>
                <w:iCs/>
                <w:sz w:val="22"/>
              </w:rPr>
              <w:t xml:space="preserve"> </w:t>
            </w:r>
            <w:r w:rsidR="000460CB">
              <w:rPr>
                <w:rFonts w:ascii="Arial Narrow" w:hAnsi="Arial Narrow" w:cs="Calibri"/>
                <w:bCs/>
                <w:iCs/>
                <w:sz w:val="22"/>
              </w:rPr>
              <w:t xml:space="preserve">nachádzajúceho sa v hárku Prieskum trhu. </w:t>
            </w:r>
          </w:p>
          <w:p w14:paraId="16E128A4" w14:textId="77777777" w:rsidR="000460CB" w:rsidRPr="00C6036C" w:rsidRDefault="000460CB" w:rsidP="001E40FB">
            <w:pPr>
              <w:spacing w:before="120" w:after="120" w:line="240" w:lineRule="auto"/>
              <w:ind w:left="72"/>
              <w:rPr>
                <w:rFonts w:ascii="Arial Narrow" w:hAnsi="Arial Narrow" w:cs="Calibri"/>
                <w:bCs/>
                <w:iCs/>
                <w:sz w:val="22"/>
              </w:rPr>
            </w:pPr>
            <w:r w:rsidRPr="00546F67">
              <w:rPr>
                <w:rFonts w:ascii="Arial Narrow" w:hAnsi="Arial Narrow" w:cs="Calibri"/>
                <w:bCs/>
                <w:iCs/>
                <w:sz w:val="22"/>
              </w:rPr>
              <w:t>Žiadateľ v tomto pracovnom hárku uvádza závery z vykonaného prieskumu trhu pri tých výdavkoch, ktorých výšku stanovil na základe prieskumu trhu v zmysle informácií uvedených v</w:t>
            </w:r>
            <w:r>
              <w:rPr>
                <w:rFonts w:ascii="Arial Narrow" w:hAnsi="Arial Narrow" w:cs="Calibri"/>
                <w:bCs/>
                <w:iCs/>
                <w:sz w:val="22"/>
              </w:rPr>
              <w:t> P</w:t>
            </w:r>
            <w:r w:rsidRPr="00546F67">
              <w:rPr>
                <w:rFonts w:ascii="Arial Narrow" w:hAnsi="Arial Narrow" w:cs="Calibri"/>
                <w:bCs/>
                <w:iCs/>
                <w:sz w:val="22"/>
              </w:rPr>
              <w:t>odrobnom</w:t>
            </w:r>
            <w:r>
              <w:rPr>
                <w:rFonts w:ascii="Arial Narrow" w:hAnsi="Arial Narrow" w:cs="Calibri"/>
                <w:bCs/>
                <w:iCs/>
                <w:sz w:val="22"/>
              </w:rPr>
              <w:t xml:space="preserve"> rozpočte projektu </w:t>
            </w:r>
            <w:r w:rsidRPr="00546F67">
              <w:rPr>
                <w:rFonts w:ascii="Arial Narrow" w:hAnsi="Arial Narrow" w:cs="Calibri"/>
                <w:bCs/>
                <w:iCs/>
                <w:sz w:val="22"/>
              </w:rPr>
              <w:t>v poli s názvom „Spôsob stanovenia výšky výdavku“.</w:t>
            </w:r>
          </w:p>
          <w:p w14:paraId="56E0CA68" w14:textId="77777777" w:rsidR="00DB25DE" w:rsidRPr="00E02C5F" w:rsidRDefault="00DB25DE" w:rsidP="001E40FB">
            <w:pPr>
              <w:spacing w:before="120" w:after="120" w:line="240" w:lineRule="auto"/>
              <w:ind w:left="72"/>
              <w:rPr>
                <w:rFonts w:ascii="Arial Narrow" w:hAnsi="Arial Narrow"/>
                <w:sz w:val="22"/>
              </w:rPr>
            </w:pPr>
            <w:r w:rsidRPr="00E02C5F">
              <w:rPr>
                <w:rFonts w:ascii="Arial Narrow" w:hAnsi="Arial Narrow"/>
                <w:sz w:val="22"/>
              </w:rPr>
              <w:t>Cenové ponuky získané v rámci prieskumu trhu môže žiadateľ zahrnúť do vyhodnotenia prieskumu trhu len za predpokladu, že ich obsah zodpovedá špecifikácii predmetu zákazky (Opisu predmetu zákazy), ktorá bola predmetom prieskumu trhu.</w:t>
            </w:r>
          </w:p>
          <w:p w14:paraId="08C1E5C8" w14:textId="77777777" w:rsidR="00DB25DE" w:rsidRPr="00E02C5F" w:rsidRDefault="00DB25DE" w:rsidP="001E40FB">
            <w:pPr>
              <w:spacing w:before="120" w:after="120" w:line="240" w:lineRule="auto"/>
              <w:ind w:left="72"/>
              <w:rPr>
                <w:rFonts w:ascii="Arial Narrow" w:hAnsi="Arial Narrow"/>
                <w:b/>
                <w:sz w:val="22"/>
              </w:rPr>
            </w:pPr>
            <w:r w:rsidRPr="00E02C5F">
              <w:rPr>
                <w:rFonts w:ascii="Arial Narrow" w:eastAsia="Arial Unicode MS" w:hAnsi="Arial Narrow"/>
                <w:sz w:val="22"/>
              </w:rPr>
              <w:t xml:space="preserve">Žiadateľ je povinný vyhodnotiť jednotlivé cenové ponuky na úrovni jednotlivých logických celkov, pričom </w:t>
            </w:r>
            <w:r w:rsidRPr="00E02C5F">
              <w:rPr>
                <w:rFonts w:ascii="Arial Narrow" w:hAnsi="Arial Narrow"/>
                <w:sz w:val="22"/>
              </w:rPr>
              <w:t xml:space="preserve">jediným kritériom na vyhodnotenie cenových ponúk  </w:t>
            </w:r>
            <w:r w:rsidRPr="00E02C5F">
              <w:rPr>
                <w:rFonts w:ascii="Arial Narrow" w:hAnsi="Arial Narrow"/>
                <w:b/>
                <w:sz w:val="22"/>
              </w:rPr>
              <w:t xml:space="preserve">je priemerná cena. </w:t>
            </w:r>
          </w:p>
          <w:p w14:paraId="1198CFA6" w14:textId="77777777" w:rsidR="00DB25DE" w:rsidRPr="00D646A6" w:rsidRDefault="00DB25DE" w:rsidP="001E40FB">
            <w:pPr>
              <w:spacing w:before="120" w:after="120" w:line="240" w:lineRule="auto"/>
              <w:ind w:left="72"/>
              <w:rPr>
                <w:rFonts w:ascii="Arial Narrow" w:hAnsi="Arial Narrow"/>
                <w:b/>
                <w:sz w:val="22"/>
              </w:rPr>
            </w:pPr>
            <w:r w:rsidRPr="00D646A6">
              <w:rPr>
                <w:rFonts w:ascii="Arial Narrow" w:hAnsi="Arial Narrow"/>
                <w:b/>
                <w:sz w:val="22"/>
              </w:rPr>
              <w:t>Žiadateľ zodpo</w:t>
            </w:r>
            <w:r w:rsidR="000460CB">
              <w:rPr>
                <w:rFonts w:ascii="Arial Narrow" w:hAnsi="Arial Narrow"/>
                <w:b/>
                <w:sz w:val="22"/>
              </w:rPr>
              <w:t xml:space="preserve">vedá za presný súlad položiek z </w:t>
            </w:r>
            <w:r w:rsidRPr="00D646A6">
              <w:rPr>
                <w:rFonts w:ascii="Arial Narrow" w:hAnsi="Arial Narrow"/>
                <w:b/>
                <w:sz w:val="22"/>
              </w:rPr>
              <w:t>vyhodnotenia</w:t>
            </w:r>
            <w:r w:rsidR="000460CB">
              <w:rPr>
                <w:rFonts w:ascii="Arial Narrow" w:hAnsi="Arial Narrow"/>
                <w:b/>
                <w:sz w:val="22"/>
              </w:rPr>
              <w:t xml:space="preserve"> prieskumu trhu s </w:t>
            </w:r>
            <w:r w:rsidRPr="00D646A6">
              <w:rPr>
                <w:rFonts w:ascii="Arial Narrow" w:hAnsi="Arial Narrow"/>
                <w:b/>
                <w:sz w:val="22"/>
              </w:rPr>
              <w:t>údajmi uvedenými v</w:t>
            </w:r>
            <w:r w:rsidR="000460CB">
              <w:rPr>
                <w:rFonts w:ascii="Arial Narrow" w:hAnsi="Arial Narrow"/>
                <w:b/>
                <w:sz w:val="22"/>
              </w:rPr>
              <w:t> hárku Podrobný rozpočet projektu.</w:t>
            </w:r>
            <w:r w:rsidRPr="00D646A6">
              <w:rPr>
                <w:rFonts w:ascii="Arial Narrow" w:hAnsi="Arial Narrow"/>
                <w:b/>
                <w:sz w:val="22"/>
              </w:rPr>
              <w:t xml:space="preserve"> </w:t>
            </w:r>
          </w:p>
          <w:p w14:paraId="2E62CA4E" w14:textId="77777777" w:rsidR="00DB25DE" w:rsidRPr="008C5D32" w:rsidRDefault="00DB25DE" w:rsidP="001E40FB">
            <w:pPr>
              <w:pStyle w:val="ListParagraph"/>
              <w:widowControl w:val="0"/>
              <w:numPr>
                <w:ilvl w:val="2"/>
                <w:numId w:val="26"/>
              </w:numPr>
              <w:adjustRightInd w:val="0"/>
              <w:spacing w:before="240" w:after="120" w:line="240" w:lineRule="auto"/>
              <w:ind w:left="641" w:hanging="284"/>
              <w:jc w:val="both"/>
              <w:rPr>
                <w:rFonts w:ascii="Arial Narrow" w:hAnsi="Arial Narrow" w:cs="Calibri"/>
                <w:b/>
                <w:bCs/>
                <w:i/>
                <w:iCs/>
              </w:rPr>
            </w:pPr>
            <w:r w:rsidRPr="008C5D32">
              <w:rPr>
                <w:rFonts w:ascii="Arial Narrow" w:hAnsi="Arial Narrow" w:cs="Calibri"/>
                <w:b/>
                <w:bCs/>
                <w:i/>
                <w:iCs/>
              </w:rPr>
              <w:t xml:space="preserve">Špecifikácia predmetu zákazky </w:t>
            </w:r>
          </w:p>
          <w:p w14:paraId="1EF7D241" w14:textId="77777777" w:rsidR="00DB25DE" w:rsidRPr="00E02C5F" w:rsidRDefault="00DB25DE" w:rsidP="007A10B8">
            <w:pPr>
              <w:pStyle w:val="Default"/>
              <w:widowControl w:val="0"/>
              <w:jc w:val="both"/>
              <w:rPr>
                <w:rFonts w:ascii="Arial Narrow" w:hAnsi="Arial Narrow" w:cs="Calibri"/>
                <w:bCs/>
                <w:iCs/>
                <w:color w:val="auto"/>
                <w:sz w:val="22"/>
              </w:rPr>
            </w:pPr>
            <w:r w:rsidRPr="00E02C5F">
              <w:rPr>
                <w:rFonts w:ascii="Arial Narrow" w:hAnsi="Arial Narrow" w:cs="Calibri"/>
                <w:bCs/>
                <w:iCs/>
                <w:color w:val="auto"/>
                <w:sz w:val="22"/>
              </w:rPr>
              <w:t>V prípade, že žiadateľ pred predložením ŽoNFP začal VO, predkladá opis predmetu zákazky, ktorý je súčasťou dokumentácie k VO (t.</w:t>
            </w:r>
            <w:r w:rsidR="00A55C86">
              <w:rPr>
                <w:rFonts w:ascii="Arial Narrow" w:hAnsi="Arial Narrow" w:cs="Calibri"/>
                <w:bCs/>
                <w:iCs/>
                <w:color w:val="auto"/>
                <w:sz w:val="22"/>
              </w:rPr>
              <w:t xml:space="preserve"> </w:t>
            </w:r>
            <w:r w:rsidRPr="00E02C5F">
              <w:rPr>
                <w:rFonts w:ascii="Arial Narrow" w:hAnsi="Arial Narrow" w:cs="Calibri"/>
                <w:bCs/>
                <w:iCs/>
                <w:color w:val="auto"/>
                <w:sz w:val="22"/>
              </w:rPr>
              <w:t xml:space="preserve">j. súčasťou Súťažných podkladov). Opis predmetu zákazky uvedený v Súťažných podkladoch musí byť zhodný so špecifikáciou predmetu zákazky použitou v prieskume trhu za účelom určenia výšky oprávnených výdavkov (resp. opisom predmetu zákazky využitým aj v rámci určenia predpokladanej hodnoty zákazky podľa § 6 zákona o VO). </w:t>
            </w:r>
          </w:p>
          <w:p w14:paraId="2449B8C5" w14:textId="4C0F777D" w:rsidR="00DB25DE" w:rsidRPr="00E02C5F" w:rsidRDefault="00DB25DE" w:rsidP="007A10B8">
            <w:pPr>
              <w:pStyle w:val="Default"/>
              <w:widowControl w:val="0"/>
              <w:spacing w:before="120"/>
              <w:jc w:val="both"/>
              <w:rPr>
                <w:rFonts w:ascii="Arial Narrow" w:hAnsi="Arial Narrow" w:cs="Calibri"/>
                <w:bCs/>
                <w:iCs/>
                <w:color w:val="auto"/>
                <w:sz w:val="22"/>
              </w:rPr>
            </w:pPr>
            <w:r w:rsidRPr="00E02C5F">
              <w:rPr>
                <w:rFonts w:ascii="Arial Narrow" w:hAnsi="Arial Narrow" w:cs="Calibri"/>
                <w:bCs/>
                <w:iCs/>
                <w:color w:val="auto"/>
                <w:sz w:val="22"/>
              </w:rPr>
              <w:t>V prípade, že žiadateľ pred predložením ŽoNFP nezačal VO (s ohľadom na výnimky v rámci podmi</w:t>
            </w:r>
            <w:r w:rsidR="00A55C86">
              <w:rPr>
                <w:rFonts w:ascii="Arial Narrow" w:hAnsi="Arial Narrow" w:cs="Calibri"/>
                <w:bCs/>
                <w:iCs/>
                <w:color w:val="auto"/>
                <w:sz w:val="22"/>
              </w:rPr>
              <w:t xml:space="preserve">enky poskytnutia príspevku č. </w:t>
            </w:r>
            <w:r w:rsidR="005A5F4D">
              <w:rPr>
                <w:rFonts w:ascii="Arial Narrow" w:hAnsi="Arial Narrow" w:cs="Calibri"/>
                <w:bCs/>
                <w:iCs/>
                <w:color w:val="auto"/>
                <w:sz w:val="22"/>
              </w:rPr>
              <w:t>18</w:t>
            </w:r>
            <w:r w:rsidRPr="005A5F4D">
              <w:rPr>
                <w:rFonts w:ascii="Arial Narrow" w:hAnsi="Arial Narrow" w:cs="Calibri"/>
                <w:bCs/>
                <w:iCs/>
                <w:color w:val="auto"/>
                <w:sz w:val="22"/>
              </w:rPr>
              <w:t xml:space="preserve"> mať začaté VO n</w:t>
            </w:r>
            <w:r w:rsidRPr="00E02C5F">
              <w:rPr>
                <w:rFonts w:ascii="Arial Narrow" w:hAnsi="Arial Narrow" w:cs="Calibri"/>
                <w:bCs/>
                <w:iCs/>
                <w:color w:val="auto"/>
                <w:sz w:val="22"/>
              </w:rPr>
              <w:t xml:space="preserve">a hlavnú aktivitu projektu - napr. VO realizované </w:t>
            </w:r>
            <w:r w:rsidR="00A55C86">
              <w:rPr>
                <w:rFonts w:ascii="Arial Narrow" w:hAnsi="Arial Narrow" w:cs="Calibri"/>
                <w:bCs/>
                <w:iCs/>
                <w:color w:val="auto"/>
                <w:sz w:val="22"/>
              </w:rPr>
              <w:t>na zákazky s nízkou hodnotou</w:t>
            </w:r>
            <w:r w:rsidRPr="00E02C5F">
              <w:rPr>
                <w:rFonts w:ascii="Arial Narrow" w:hAnsi="Arial Narrow" w:cs="Calibri"/>
                <w:bCs/>
                <w:iCs/>
                <w:color w:val="auto"/>
                <w:sz w:val="22"/>
              </w:rPr>
              <w:t xml:space="preserve">), predkladá špecifikáciu predmetu zákazky použitú pre účely prieskumu trhu, ktorým je preukazovaná výška oprávnených výdavkov v rozpočte projektu. </w:t>
            </w:r>
          </w:p>
          <w:p w14:paraId="3B421709" w14:textId="5162B31F" w:rsidR="00A55C86" w:rsidRPr="009229C3" w:rsidRDefault="00DB25DE" w:rsidP="001E40FB">
            <w:pPr>
              <w:pStyle w:val="Default"/>
              <w:widowControl w:val="0"/>
              <w:spacing w:before="120"/>
              <w:jc w:val="both"/>
              <w:rPr>
                <w:rFonts w:ascii="Arial Narrow" w:hAnsi="Arial Narrow" w:cs="Calibri"/>
                <w:bCs/>
                <w:iCs/>
                <w:color w:val="auto"/>
                <w:sz w:val="22"/>
                <w:szCs w:val="22"/>
              </w:rPr>
            </w:pPr>
            <w:r w:rsidRPr="00E02C5F">
              <w:rPr>
                <w:rFonts w:ascii="Arial Narrow" w:hAnsi="Arial Narrow" w:cs="Calibri"/>
                <w:b/>
                <w:bCs/>
                <w:iCs/>
                <w:color w:val="auto"/>
                <w:sz w:val="22"/>
              </w:rPr>
              <w:t>Špecifikácia predmetu zákazky / opis predmetu zákazky musí byť žiadateľom vypracovaná presne, jednoznačne a úplne tak, aby požiadavky žiadateľa pokrývali všetky položky príslušné k logickému celku, t.</w:t>
            </w:r>
            <w:r w:rsidR="00A55C86">
              <w:rPr>
                <w:rFonts w:ascii="Arial Narrow" w:hAnsi="Arial Narrow" w:cs="Calibri"/>
                <w:b/>
                <w:bCs/>
                <w:iCs/>
                <w:color w:val="auto"/>
                <w:sz w:val="22"/>
              </w:rPr>
              <w:t xml:space="preserve"> </w:t>
            </w:r>
            <w:r w:rsidRPr="00E02C5F">
              <w:rPr>
                <w:rFonts w:ascii="Arial Narrow" w:hAnsi="Arial Narrow" w:cs="Calibri"/>
                <w:b/>
                <w:bCs/>
                <w:iCs/>
                <w:color w:val="auto"/>
                <w:sz w:val="22"/>
              </w:rPr>
              <w:t xml:space="preserve">j. </w:t>
            </w:r>
            <w:r w:rsidRPr="00394511">
              <w:rPr>
                <w:rFonts w:ascii="Arial Narrow" w:hAnsi="Arial Narrow" w:cs="Calibri"/>
                <w:b/>
                <w:bCs/>
                <w:iCs/>
                <w:color w:val="auto"/>
                <w:sz w:val="22"/>
                <w:szCs w:val="22"/>
              </w:rPr>
              <w:t>vrátane doplnkových položiek súvisiacich s</w:t>
            </w:r>
            <w:r w:rsidRPr="009229C3">
              <w:rPr>
                <w:rFonts w:ascii="Arial Narrow" w:hAnsi="Arial Narrow" w:cs="Calibri"/>
                <w:b/>
                <w:bCs/>
                <w:iCs/>
                <w:color w:val="auto"/>
                <w:sz w:val="22"/>
                <w:szCs w:val="22"/>
              </w:rPr>
              <w:t xml:space="preserve"> obstaraním predmetu zákazky</w:t>
            </w:r>
            <w:r w:rsidR="00A55C86" w:rsidRPr="009229C3">
              <w:rPr>
                <w:rFonts w:ascii="Arial Narrow" w:hAnsi="Arial Narrow" w:cs="Calibri"/>
                <w:b/>
                <w:bCs/>
                <w:iCs/>
                <w:color w:val="auto"/>
                <w:sz w:val="22"/>
                <w:szCs w:val="22"/>
              </w:rPr>
              <w:t xml:space="preserve">. </w:t>
            </w:r>
            <w:r w:rsidR="00A55C86" w:rsidRPr="009229C3">
              <w:rPr>
                <w:rFonts w:ascii="Arial Narrow" w:hAnsi="Arial Narrow" w:cs="Calibri"/>
                <w:bCs/>
                <w:iCs/>
                <w:color w:val="auto"/>
                <w:sz w:val="22"/>
                <w:szCs w:val="22"/>
              </w:rPr>
              <w:t>Špecifikácia predmetu zákazky musí byť vypracovaná samostatne pre každý logický celok.</w:t>
            </w:r>
            <w:r w:rsidR="007337E9" w:rsidRPr="009229C3">
              <w:rPr>
                <w:rFonts w:ascii="Arial Narrow" w:hAnsi="Arial Narrow" w:cs="Calibri"/>
                <w:bCs/>
                <w:iCs/>
                <w:color w:val="auto"/>
                <w:sz w:val="22"/>
                <w:szCs w:val="22"/>
              </w:rPr>
              <w:t xml:space="preserve"> </w:t>
            </w:r>
            <w:r w:rsidR="007337E9" w:rsidRPr="00883E04">
              <w:rPr>
                <w:rFonts w:ascii="Arial Narrow" w:hAnsi="Arial Narrow" w:cs="Calibri"/>
                <w:b/>
                <w:bCs/>
                <w:iCs/>
                <w:color w:val="auto"/>
                <w:sz w:val="22"/>
                <w:szCs w:val="22"/>
              </w:rPr>
              <w:t>Špecifikácia predmetu zákazky na podaktivitu C1 musí obsahovať údaj o celkovej podlahovej ploche</w:t>
            </w:r>
            <w:r w:rsidR="00CB1609">
              <w:rPr>
                <w:rFonts w:ascii="Arial Narrow" w:hAnsi="Arial Narrow" w:cs="Calibri"/>
                <w:b/>
                <w:bCs/>
                <w:iCs/>
                <w:color w:val="auto"/>
                <w:sz w:val="22"/>
                <w:szCs w:val="22"/>
                <w:vertAlign w:val="superscript"/>
              </w:rPr>
              <w:t>19</w:t>
            </w:r>
            <w:r w:rsidR="007337E9" w:rsidRPr="00883E04">
              <w:rPr>
                <w:rFonts w:ascii="Arial Narrow" w:hAnsi="Arial Narrow" w:cs="Calibri"/>
                <w:b/>
                <w:bCs/>
                <w:iCs/>
                <w:color w:val="auto"/>
                <w:sz w:val="22"/>
                <w:szCs w:val="22"/>
              </w:rPr>
              <w:t xml:space="preserve"> </w:t>
            </w:r>
            <w:r w:rsidR="00271C53" w:rsidRPr="00883E04">
              <w:rPr>
                <w:rFonts w:ascii="Arial Narrow" w:hAnsi="Arial Narrow" w:cs="Calibri"/>
                <w:b/>
                <w:bCs/>
                <w:iCs/>
                <w:color w:val="auto"/>
                <w:sz w:val="22"/>
                <w:szCs w:val="22"/>
              </w:rPr>
              <w:t xml:space="preserve">každej </w:t>
            </w:r>
            <w:r w:rsidR="007337E9" w:rsidRPr="00883E04">
              <w:rPr>
                <w:rFonts w:ascii="Arial Narrow" w:hAnsi="Arial Narrow" w:cs="Calibri"/>
                <w:b/>
                <w:bCs/>
                <w:iCs/>
                <w:color w:val="auto"/>
                <w:sz w:val="22"/>
                <w:szCs w:val="22"/>
              </w:rPr>
              <w:t>jednotliv</w:t>
            </w:r>
            <w:r w:rsidR="00271C53" w:rsidRPr="00883E04">
              <w:rPr>
                <w:rFonts w:ascii="Arial Narrow" w:hAnsi="Arial Narrow" w:cs="Calibri"/>
                <w:b/>
                <w:bCs/>
                <w:iCs/>
                <w:color w:val="auto"/>
                <w:sz w:val="22"/>
                <w:szCs w:val="22"/>
              </w:rPr>
              <w:t>ej</w:t>
            </w:r>
            <w:r w:rsidR="007337E9" w:rsidRPr="00883E04">
              <w:rPr>
                <w:rFonts w:ascii="Arial Narrow" w:hAnsi="Arial Narrow" w:cs="Calibri"/>
                <w:b/>
                <w:bCs/>
                <w:iCs/>
                <w:color w:val="auto"/>
                <w:sz w:val="22"/>
                <w:szCs w:val="22"/>
              </w:rPr>
              <w:t xml:space="preserve"> budov</w:t>
            </w:r>
            <w:r w:rsidR="00271C53" w:rsidRPr="00883E04">
              <w:rPr>
                <w:rFonts w:ascii="Arial Narrow" w:hAnsi="Arial Narrow" w:cs="Calibri"/>
                <w:b/>
                <w:bCs/>
                <w:iCs/>
                <w:color w:val="auto"/>
                <w:sz w:val="22"/>
                <w:szCs w:val="22"/>
              </w:rPr>
              <w:t>y</w:t>
            </w:r>
            <w:r w:rsidR="007337E9" w:rsidRPr="00883E04">
              <w:rPr>
                <w:rFonts w:ascii="Arial Narrow" w:hAnsi="Arial Narrow" w:cs="Calibri"/>
                <w:b/>
                <w:bCs/>
                <w:iCs/>
                <w:color w:val="auto"/>
                <w:sz w:val="22"/>
                <w:szCs w:val="22"/>
              </w:rPr>
              <w:t xml:space="preserve">. Špecifikácia predmetu zákazky na podaktivitu C2 musí obsahovať aj vymedzenie predmetu aktivity C1. </w:t>
            </w:r>
          </w:p>
          <w:p w14:paraId="717A9A52" w14:textId="77777777" w:rsidR="00A55C86" w:rsidRDefault="00DB25DE" w:rsidP="001E40FB">
            <w:pPr>
              <w:spacing w:before="120" w:after="120" w:line="240" w:lineRule="auto"/>
              <w:rPr>
                <w:rFonts w:ascii="Arial Narrow" w:hAnsi="Arial Narrow" w:cs="Calibri"/>
                <w:b/>
                <w:bCs/>
                <w:iCs/>
                <w:sz w:val="22"/>
                <w:szCs w:val="22"/>
              </w:rPr>
            </w:pPr>
            <w:r w:rsidRPr="009229C3">
              <w:rPr>
                <w:rFonts w:ascii="Arial Narrow" w:hAnsi="Arial Narrow" w:cs="Calibri"/>
                <w:b/>
                <w:bCs/>
                <w:iCs/>
                <w:sz w:val="22"/>
                <w:szCs w:val="22"/>
              </w:rPr>
              <w:t>Špecifikácia predmetu zákazky / opis predmetu zákazky musí byť zároveň vypracovaná s ohľadom na zachovanie čestnej hospodárskej súťaže a zachovania p</w:t>
            </w:r>
            <w:r w:rsidRPr="007A0942">
              <w:rPr>
                <w:rFonts w:ascii="Arial Narrow" w:hAnsi="Arial Narrow" w:cs="Calibri"/>
                <w:b/>
                <w:bCs/>
                <w:iCs/>
                <w:sz w:val="22"/>
                <w:szCs w:val="22"/>
              </w:rPr>
              <w:t>rincípov nediskriminácie, rovnakého zaobchádzania, hospodárnosti a efektívnosti.</w:t>
            </w:r>
            <w:r w:rsidRPr="00394511">
              <w:rPr>
                <w:rStyle w:val="FootnoteReference"/>
                <w:rFonts w:ascii="Arial Narrow" w:hAnsi="Arial Narrow"/>
                <w:b/>
                <w:bCs/>
                <w:iCs/>
                <w:sz w:val="22"/>
                <w:szCs w:val="22"/>
              </w:rPr>
              <w:footnoteReference w:id="25"/>
            </w:r>
            <w:r>
              <w:rPr>
                <w:rFonts w:ascii="Arial Narrow" w:hAnsi="Arial Narrow" w:cs="Calibri"/>
                <w:b/>
                <w:bCs/>
                <w:iCs/>
                <w:sz w:val="22"/>
                <w:szCs w:val="22"/>
              </w:rPr>
              <w:t xml:space="preserve"> </w:t>
            </w:r>
          </w:p>
          <w:p w14:paraId="077F24C4" w14:textId="77777777" w:rsidR="00A55C86" w:rsidRDefault="00A55C86" w:rsidP="001E40FB">
            <w:pPr>
              <w:spacing w:before="120" w:after="120" w:line="240" w:lineRule="auto"/>
              <w:rPr>
                <w:rFonts w:ascii="Arial Narrow" w:eastAsia="Arial Unicode MS" w:hAnsi="Arial Narrow"/>
                <w:b/>
                <w:sz w:val="22"/>
              </w:rPr>
            </w:pPr>
            <w:r w:rsidRPr="004969E2">
              <w:rPr>
                <w:rFonts w:ascii="Arial Narrow" w:eastAsia="Arial Unicode MS" w:hAnsi="Arial Narrow"/>
                <w:b/>
                <w:sz w:val="22"/>
              </w:rPr>
              <w:t>Logický celok je súbor tovarov a/alebo služieb, ktoré z hľadiska ekonomického, technického, funkčného alebo z hľadiska realizácie nie je možné alebo účelné deliť. Predložené cenové ponuky, na základe ktorých žiadateľ stanovuje výšku výdavkov v rozpočte projektu, musia byť v súlade so štruktúrou a parametrami logického celku.</w:t>
            </w:r>
          </w:p>
          <w:p w14:paraId="33B2391D" w14:textId="77777777" w:rsidR="00DB25DE" w:rsidRPr="00D646A6" w:rsidRDefault="00A55C86" w:rsidP="001E40FB">
            <w:pPr>
              <w:spacing w:before="240" w:after="120" w:line="240" w:lineRule="auto"/>
              <w:rPr>
                <w:rFonts w:ascii="Arial Narrow" w:hAnsi="Arial Narrow" w:cs="Calibri"/>
                <w:b/>
                <w:bCs/>
                <w:iCs/>
                <w:u w:val="single"/>
              </w:rPr>
            </w:pPr>
            <w:r w:rsidRPr="00D646A6">
              <w:rPr>
                <w:rFonts w:ascii="Arial Narrow" w:hAnsi="Arial Narrow" w:cs="Calibri"/>
                <w:b/>
                <w:bCs/>
                <w:iCs/>
                <w:u w:val="single"/>
              </w:rPr>
              <w:t xml:space="preserve">1. 2  </w:t>
            </w:r>
            <w:r w:rsidR="00DB25DE" w:rsidRPr="00D646A6">
              <w:rPr>
                <w:rFonts w:ascii="Arial Narrow" w:hAnsi="Arial Narrow" w:cs="Calibri"/>
                <w:b/>
                <w:bCs/>
                <w:iCs/>
                <w:u w:val="single"/>
              </w:rPr>
              <w:t xml:space="preserve">Stanovenie výšky výdavkov na základe znaleckého / odborného posudku </w:t>
            </w:r>
          </w:p>
          <w:p w14:paraId="5745D311" w14:textId="5ED0D83D" w:rsidR="00DB25DE" w:rsidRPr="00883E04" w:rsidRDefault="00DB25DE" w:rsidP="001E40FB">
            <w:pPr>
              <w:spacing w:before="120" w:after="120" w:line="240" w:lineRule="auto"/>
              <w:rPr>
                <w:rFonts w:ascii="Arial Narrow" w:hAnsi="Arial Narrow" w:cs="Calibri"/>
                <w:bCs/>
                <w:iCs/>
                <w:sz w:val="22"/>
              </w:rPr>
            </w:pPr>
            <w:r w:rsidRPr="00E36170">
              <w:rPr>
                <w:rFonts w:ascii="Arial Narrow" w:hAnsi="Arial Narrow" w:cs="Calibri"/>
                <w:bCs/>
                <w:iCs/>
                <w:sz w:val="22"/>
              </w:rPr>
              <w:t>Stanovenie výšky výdavkov na základe znaleckého / odborného posudku je možné výlučne v prípade jedinej cenovej ponuky a/alebo ak sa jedná o or</w:t>
            </w:r>
            <w:r w:rsidRPr="00E02C5F">
              <w:rPr>
                <w:rFonts w:ascii="Arial Narrow" w:hAnsi="Arial Narrow" w:cs="Calibri"/>
                <w:bCs/>
                <w:iCs/>
                <w:sz w:val="22"/>
              </w:rPr>
              <w:t>iginálny produkt, ktorý nie je bežne dostupný na trhu, a žiadateľ ho bude obstarávať od jediného možného subjektu, ktorý takýto produkt neponúka na trhu (napr. produkt skonštruovaný originálne pre žiadateľa od konkrétneho subjektu). V prípade výdavkov, ktorých výšku stanovil žiadateľ na základe znaleckého / odborného posudku</w:t>
            </w:r>
            <w:r w:rsidRPr="00E02C5F">
              <w:rPr>
                <w:rFonts w:ascii="Arial Narrow" w:hAnsi="Arial Narrow" w:cs="Calibri"/>
                <w:b/>
                <w:bCs/>
                <w:iCs/>
                <w:sz w:val="22"/>
              </w:rPr>
              <w:t>,</w:t>
            </w:r>
            <w:r w:rsidRPr="00E02C5F">
              <w:rPr>
                <w:rFonts w:ascii="Arial Narrow" w:hAnsi="Arial Narrow" w:cs="Calibri"/>
                <w:bCs/>
                <w:iCs/>
                <w:sz w:val="22"/>
              </w:rPr>
              <w:t xml:space="preserve"> predkladá v rámci tejto prílohy príslušný </w:t>
            </w:r>
            <w:r w:rsidRPr="00E02C5F">
              <w:rPr>
                <w:rFonts w:ascii="Arial Narrow" w:hAnsi="Arial Narrow" w:cs="Calibri"/>
                <w:b/>
                <w:bCs/>
                <w:iCs/>
                <w:sz w:val="22"/>
              </w:rPr>
              <w:t>z</w:t>
            </w:r>
            <w:r w:rsidRPr="00E02C5F">
              <w:rPr>
                <w:rFonts w:ascii="Arial Narrow" w:hAnsi="Arial Narrow" w:cs="Calibri"/>
                <w:b/>
                <w:bCs/>
                <w:i/>
                <w:iCs/>
                <w:sz w:val="22"/>
              </w:rPr>
              <w:t>nalecký / odborný posudok a čestné vyhlásenie o nemožnosti vykonania prieskumu trhu</w:t>
            </w:r>
            <w:r w:rsidRPr="00E02C5F">
              <w:rPr>
                <w:rFonts w:ascii="Arial Narrow" w:hAnsi="Arial Narrow" w:cs="Calibri"/>
                <w:bCs/>
                <w:iCs/>
                <w:sz w:val="22"/>
              </w:rPr>
              <w:t>.</w:t>
            </w:r>
            <w:r w:rsidRPr="00E02C5F">
              <w:rPr>
                <w:rFonts w:ascii="Arial Narrow" w:hAnsi="Arial Narrow" w:cs="Calibri"/>
                <w:b/>
                <w:bCs/>
                <w:i/>
                <w:iCs/>
                <w:sz w:val="22"/>
              </w:rPr>
              <w:t xml:space="preserve"> </w:t>
            </w:r>
            <w:r w:rsidR="00394144" w:rsidRPr="00883E04">
              <w:rPr>
                <w:rFonts w:ascii="Arial Narrow" w:hAnsi="Arial Narrow" w:cs="Calibri"/>
                <w:b/>
                <w:bCs/>
                <w:iCs/>
                <w:sz w:val="22"/>
              </w:rPr>
              <w:t xml:space="preserve">Znalecký odborný posudok musí obsahovať údaj o celkovej </w:t>
            </w:r>
            <w:r w:rsidR="00394144" w:rsidRPr="00883E04">
              <w:rPr>
                <w:rFonts w:ascii="Arial Narrow" w:hAnsi="Arial Narrow" w:cs="Calibri"/>
                <w:b/>
                <w:bCs/>
                <w:iCs/>
                <w:sz w:val="22"/>
              </w:rPr>
              <w:lastRenderedPageBreak/>
              <w:t>podlahovej ploche</w:t>
            </w:r>
            <w:r w:rsidR="00CB1609">
              <w:rPr>
                <w:rFonts w:ascii="Arial Narrow" w:hAnsi="Arial Narrow" w:cs="Calibri"/>
                <w:b/>
                <w:bCs/>
                <w:iCs/>
                <w:sz w:val="22"/>
                <w:vertAlign w:val="superscript"/>
              </w:rPr>
              <w:t>19</w:t>
            </w:r>
            <w:r w:rsidR="00271C53" w:rsidRPr="00883E04">
              <w:rPr>
                <w:rFonts w:ascii="Arial Narrow" w:hAnsi="Arial Narrow" w:cs="Calibri"/>
                <w:b/>
                <w:bCs/>
                <w:iCs/>
                <w:sz w:val="22"/>
                <w:szCs w:val="22"/>
                <w:vertAlign w:val="superscript"/>
              </w:rPr>
              <w:t xml:space="preserve"> </w:t>
            </w:r>
            <w:r w:rsidR="00394144" w:rsidRPr="00883E04">
              <w:rPr>
                <w:rFonts w:ascii="Arial Narrow" w:hAnsi="Arial Narrow" w:cs="Calibri"/>
                <w:b/>
                <w:bCs/>
                <w:iCs/>
                <w:sz w:val="22"/>
              </w:rPr>
              <w:t>každej jednotlivej budovy, ktorá je predmetom posudku.</w:t>
            </w:r>
            <w:r w:rsidR="00394144">
              <w:rPr>
                <w:rFonts w:ascii="Arial Narrow" w:hAnsi="Arial Narrow" w:cs="Calibri"/>
                <w:bCs/>
                <w:iCs/>
                <w:sz w:val="22"/>
              </w:rPr>
              <w:t xml:space="preserve"> </w:t>
            </w:r>
          </w:p>
          <w:p w14:paraId="2CBF2298" w14:textId="77777777" w:rsidR="00DB25DE" w:rsidRPr="00E02C5F" w:rsidRDefault="00DB25DE" w:rsidP="001E40FB">
            <w:pPr>
              <w:spacing w:before="120" w:after="120" w:line="240" w:lineRule="auto"/>
              <w:rPr>
                <w:rFonts w:ascii="Arial Narrow" w:hAnsi="Arial Narrow" w:cs="Calibri"/>
                <w:b/>
                <w:bCs/>
                <w:i/>
                <w:iCs/>
                <w:sz w:val="22"/>
              </w:rPr>
            </w:pPr>
            <w:r w:rsidRPr="00E02C5F">
              <w:rPr>
                <w:rFonts w:ascii="Arial Narrow" w:hAnsi="Arial Narrow" w:cs="Calibri"/>
                <w:bCs/>
                <w:iCs/>
                <w:sz w:val="22"/>
              </w:rPr>
              <w:t>Znaleckým posudkom vyhotoveným znalcom v príslušnom odvetví</w:t>
            </w:r>
            <w:r w:rsidRPr="00E02C5F">
              <w:rPr>
                <w:rStyle w:val="FootnoteReference"/>
                <w:rFonts w:ascii="Arial Narrow" w:hAnsi="Arial Narrow" w:cs="Calibri"/>
                <w:bCs/>
                <w:iCs/>
                <w:sz w:val="22"/>
              </w:rPr>
              <w:footnoteReference w:id="26"/>
            </w:r>
            <w:r w:rsidRPr="00E02C5F">
              <w:rPr>
                <w:rFonts w:ascii="Arial Narrow" w:hAnsi="Arial Narrow" w:cs="Calibri"/>
                <w:bCs/>
                <w:iCs/>
                <w:sz w:val="22"/>
              </w:rPr>
              <w:t xml:space="preserve"> podľa zákona č. 382/2004 Z. z. o znalcoch, tlmočníkoch a predkladateľoch a o zmene a doplnení niektorých zákonov v znení neskorších predpisov (ďalej len „zákon o znalcoch, tlmočníkoch a predkladateľoch“) alebo odborným posudkom vypracovaným odborne spôsobilou osobou v príslušnom odvetví je možné zo strany žiadateľa preukázať oprávnenosť výdavkov na obstaranie predmetu projektu v prípade, ak nebolo objektívne možné (na základe čestného vyhlásenia žiadateľa) vykonať riadny prieskum trhu z dôvodu, že predmet projektu nie je dostupný na trhu. Znalecký resp. odborný posudok nesmie byť starší ako 3 mesiace ku dňu predloženia ŽoNFP (resp. ku dňu jeho predloženia SIEA na overenie). </w:t>
            </w:r>
          </w:p>
          <w:p w14:paraId="3B9EFEE1" w14:textId="77777777" w:rsidR="00DB25DE" w:rsidRPr="00E02C5F" w:rsidRDefault="00DB25DE" w:rsidP="001E40FB">
            <w:pPr>
              <w:spacing w:before="120" w:after="120" w:line="240" w:lineRule="auto"/>
              <w:rPr>
                <w:rFonts w:ascii="Arial Narrow" w:hAnsi="Arial Narrow" w:cs="Calibri"/>
                <w:bCs/>
                <w:iCs/>
                <w:sz w:val="22"/>
              </w:rPr>
            </w:pPr>
            <w:r w:rsidRPr="00E02C5F">
              <w:rPr>
                <w:rFonts w:ascii="Arial Narrow" w:hAnsi="Arial Narrow" w:cs="Calibri"/>
                <w:bCs/>
                <w:iCs/>
                <w:sz w:val="22"/>
              </w:rPr>
              <w:t>Znalecký/odborný posudok musí byť spracovaný spôsobom, ktorý umožní preskúmať spôsob, akým bola stanovená výsledná cena a na základe čoho znalec dospel k záverom uvedeným v znaleckom/odbornom posudku.</w:t>
            </w:r>
          </w:p>
          <w:p w14:paraId="5DA4D986" w14:textId="77777777" w:rsidR="00DB25DE" w:rsidRPr="00E02C5F" w:rsidRDefault="00DB25DE" w:rsidP="001E40FB">
            <w:pPr>
              <w:spacing w:before="120" w:after="120" w:line="240" w:lineRule="auto"/>
              <w:rPr>
                <w:rFonts w:ascii="Arial Narrow" w:hAnsi="Arial Narrow" w:cs="Calibri"/>
                <w:bCs/>
                <w:iCs/>
                <w:sz w:val="22"/>
              </w:rPr>
            </w:pPr>
            <w:r w:rsidRPr="00E02C5F">
              <w:rPr>
                <w:rFonts w:ascii="Arial Narrow" w:hAnsi="Arial Narrow" w:cs="Calibri"/>
                <w:bCs/>
                <w:iCs/>
                <w:sz w:val="22"/>
              </w:rPr>
              <w:t xml:space="preserve">V rámci zadania požiadavky na znalecký/odborný posudok platia obdobné ustanovenia pre definovanie špecifikácie predmetu zákazky/opisu predmetu zákazky uvedené v časti A. Špecifikácia predmetu zákazky/Opis predmetu zákazky (viď. časť </w:t>
            </w:r>
            <w:r w:rsidR="00E36170">
              <w:rPr>
                <w:rFonts w:ascii="Arial Narrow" w:hAnsi="Arial Narrow" w:cs="Calibri"/>
                <w:bCs/>
                <w:iCs/>
                <w:sz w:val="22"/>
              </w:rPr>
              <w:t>1.1</w:t>
            </w:r>
            <w:r>
              <w:rPr>
                <w:rFonts w:ascii="Arial Narrow" w:hAnsi="Arial Narrow" w:cs="Calibri"/>
                <w:bCs/>
                <w:iCs/>
                <w:sz w:val="22"/>
              </w:rPr>
              <w:t xml:space="preserve"> </w:t>
            </w:r>
            <w:r w:rsidRPr="00E02C5F">
              <w:rPr>
                <w:rFonts w:ascii="Arial Narrow" w:hAnsi="Arial Narrow" w:cs="Calibri"/>
                <w:bCs/>
                <w:iCs/>
                <w:sz w:val="22"/>
              </w:rPr>
              <w:t xml:space="preserve">Stanovenie výšky výdavkov na základe prieskumu trhu). To znamená, že v znaleckom/odbornom posudku musí byť jasne vymedzený logický celok/logické celky a v rámci neho presná, jednoznačná a úplná definícia predmetu zákazky. </w:t>
            </w:r>
          </w:p>
          <w:p w14:paraId="1839D714" w14:textId="77777777" w:rsidR="00DB25DE" w:rsidRPr="00D646A6" w:rsidRDefault="00E36170" w:rsidP="001E40FB">
            <w:pPr>
              <w:spacing w:before="240" w:after="120" w:line="240" w:lineRule="auto"/>
              <w:rPr>
                <w:rFonts w:ascii="Arial Narrow" w:hAnsi="Arial Narrow" w:cs="Calibri"/>
                <w:b/>
                <w:bCs/>
                <w:iCs/>
                <w:u w:val="single"/>
              </w:rPr>
            </w:pPr>
            <w:r w:rsidRPr="00D646A6">
              <w:rPr>
                <w:rFonts w:ascii="Arial Narrow" w:hAnsi="Arial Narrow" w:cs="Calibri"/>
                <w:b/>
                <w:bCs/>
                <w:iCs/>
                <w:u w:val="single"/>
              </w:rPr>
              <w:t xml:space="preserve">1.3  </w:t>
            </w:r>
            <w:r w:rsidR="00DB25DE" w:rsidRPr="00D646A6">
              <w:rPr>
                <w:rFonts w:ascii="Arial Narrow" w:hAnsi="Arial Narrow" w:cs="Calibri"/>
                <w:b/>
                <w:bCs/>
                <w:iCs/>
                <w:u w:val="single"/>
              </w:rPr>
              <w:t>Stanovenie výšky výdavkov na základe vykonaného verejného obstarávania</w:t>
            </w:r>
          </w:p>
          <w:p w14:paraId="7DFCD53B" w14:textId="39F498B7" w:rsidR="00DB25DE" w:rsidRDefault="00DB25DE" w:rsidP="001E40FB">
            <w:pPr>
              <w:spacing w:before="120" w:after="120" w:line="240" w:lineRule="auto"/>
              <w:rPr>
                <w:rFonts w:ascii="Arial Narrow" w:hAnsi="Arial Narrow" w:cs="Calibri"/>
                <w:bCs/>
                <w:iCs/>
                <w:sz w:val="22"/>
                <w:szCs w:val="22"/>
              </w:rPr>
            </w:pPr>
            <w:r w:rsidRPr="008C5D32">
              <w:rPr>
                <w:rFonts w:ascii="Arial Narrow" w:hAnsi="Arial Narrow" w:cs="Calibri"/>
                <w:bCs/>
                <w:iCs/>
                <w:sz w:val="22"/>
                <w:szCs w:val="22"/>
              </w:rPr>
              <w:t>V prípade výdavkov, ktorých výšku stanovil žiadateľ na základe uzavretej zmluvy s úspešným uchádzačom ako výsledkom vykonaného verejného obstarávania</w:t>
            </w:r>
            <w:r w:rsidR="00E36170">
              <w:rPr>
                <w:rFonts w:ascii="Arial Narrow" w:hAnsi="Arial Narrow" w:cs="Calibri"/>
                <w:bCs/>
                <w:iCs/>
                <w:sz w:val="22"/>
                <w:szCs w:val="22"/>
              </w:rPr>
              <w:t xml:space="preserve">, žiadateľ predkladá </w:t>
            </w:r>
            <w:r w:rsidR="00057886">
              <w:rPr>
                <w:rFonts w:ascii="Arial Narrow" w:hAnsi="Arial Narrow" w:cs="Calibri"/>
                <w:bCs/>
                <w:iCs/>
                <w:sz w:val="22"/>
                <w:szCs w:val="22"/>
              </w:rPr>
              <w:t xml:space="preserve">sken </w:t>
            </w:r>
            <w:r w:rsidRPr="008C5D32">
              <w:rPr>
                <w:rFonts w:ascii="Arial Narrow" w:hAnsi="Arial Narrow" w:cs="Calibri"/>
                <w:bCs/>
                <w:iCs/>
                <w:sz w:val="22"/>
                <w:szCs w:val="22"/>
              </w:rPr>
              <w:t>originál</w:t>
            </w:r>
            <w:r w:rsidR="00057886">
              <w:rPr>
                <w:rFonts w:ascii="Arial Narrow" w:hAnsi="Arial Narrow" w:cs="Calibri"/>
                <w:bCs/>
                <w:iCs/>
                <w:sz w:val="22"/>
                <w:szCs w:val="22"/>
              </w:rPr>
              <w:t>u</w:t>
            </w:r>
            <w:r w:rsidRPr="008C5D32">
              <w:rPr>
                <w:rFonts w:ascii="Arial Narrow" w:hAnsi="Arial Narrow" w:cs="Calibri"/>
                <w:bCs/>
                <w:iCs/>
                <w:sz w:val="22"/>
                <w:szCs w:val="22"/>
              </w:rPr>
              <w:t xml:space="preserve"> alebo úradne osved</w:t>
            </w:r>
            <w:r w:rsidR="00057886">
              <w:rPr>
                <w:rFonts w:ascii="Arial Narrow" w:hAnsi="Arial Narrow" w:cs="Calibri"/>
                <w:bCs/>
                <w:iCs/>
                <w:sz w:val="22"/>
                <w:szCs w:val="22"/>
              </w:rPr>
              <w:t>čenej kópie</w:t>
            </w:r>
            <w:r w:rsidRPr="008C5D32">
              <w:rPr>
                <w:rFonts w:ascii="Arial Narrow" w:hAnsi="Arial Narrow" w:cs="Calibri"/>
                <w:bCs/>
                <w:iCs/>
                <w:sz w:val="22"/>
                <w:szCs w:val="22"/>
              </w:rPr>
              <w:t xml:space="preserve"> platnej Zmluvy s úspešným uchádzačom.</w:t>
            </w:r>
            <w:r w:rsidR="00394144">
              <w:rPr>
                <w:rFonts w:ascii="Arial Narrow" w:hAnsi="Arial Narrow" w:cs="Calibri"/>
                <w:bCs/>
                <w:iCs/>
                <w:sz w:val="22"/>
                <w:szCs w:val="22"/>
              </w:rPr>
              <w:t xml:space="preserve"> </w:t>
            </w:r>
            <w:r w:rsidR="00394144" w:rsidRPr="00883E04">
              <w:rPr>
                <w:rFonts w:ascii="Arial Narrow" w:hAnsi="Arial Narrow" w:cs="Calibri"/>
                <w:b/>
                <w:bCs/>
                <w:iCs/>
                <w:sz w:val="22"/>
              </w:rPr>
              <w:t>Zmluva s úspešným uchádzačom musí obsahovať údaj o celkovej podlahovej ploche</w:t>
            </w:r>
            <w:r w:rsidR="00CB1609">
              <w:rPr>
                <w:rFonts w:ascii="Arial Narrow" w:hAnsi="Arial Narrow" w:cs="Calibri"/>
                <w:b/>
                <w:bCs/>
                <w:iCs/>
                <w:sz w:val="22"/>
                <w:vertAlign w:val="superscript"/>
              </w:rPr>
              <w:t>19</w:t>
            </w:r>
            <w:r w:rsidR="00271C53" w:rsidRPr="00883E04">
              <w:rPr>
                <w:rFonts w:ascii="Arial Narrow" w:hAnsi="Arial Narrow" w:cs="Calibri"/>
                <w:b/>
                <w:bCs/>
                <w:iCs/>
                <w:sz w:val="22"/>
                <w:szCs w:val="22"/>
                <w:vertAlign w:val="superscript"/>
              </w:rPr>
              <w:t xml:space="preserve"> </w:t>
            </w:r>
            <w:r w:rsidR="00394144" w:rsidRPr="00883E04">
              <w:rPr>
                <w:rFonts w:ascii="Arial Narrow" w:hAnsi="Arial Narrow" w:cs="Calibri"/>
                <w:b/>
                <w:bCs/>
                <w:iCs/>
                <w:sz w:val="22"/>
              </w:rPr>
              <w:t>každej jednotlivej budovy.</w:t>
            </w:r>
          </w:p>
          <w:p w14:paraId="678D36C3" w14:textId="77777777" w:rsidR="00057886" w:rsidRDefault="00057886" w:rsidP="001E40FB">
            <w:pPr>
              <w:spacing w:before="120" w:after="120" w:line="240" w:lineRule="auto"/>
              <w:rPr>
                <w:rFonts w:ascii="Arial Narrow" w:hAnsi="Arial Narrow" w:cs="Calibri"/>
                <w:bCs/>
                <w:iCs/>
                <w:sz w:val="22"/>
                <w:szCs w:val="22"/>
              </w:rPr>
            </w:pPr>
            <w:r w:rsidRPr="00057886">
              <w:rPr>
                <w:rFonts w:ascii="Arial Narrow" w:hAnsi="Arial Narrow" w:cs="Calibri"/>
                <w:bCs/>
                <w:iCs/>
                <w:sz w:val="22"/>
                <w:szCs w:val="22"/>
              </w:rPr>
              <w:t>Žiadateľ k ŽoNFP nepredkladá kompletnú dokumentáciu k verejnému obstarávaniu.</w:t>
            </w:r>
          </w:p>
          <w:p w14:paraId="2F7ABA45" w14:textId="77777777" w:rsidR="00DB25DE" w:rsidRPr="00D646A6" w:rsidRDefault="00057886" w:rsidP="001E40FB">
            <w:pPr>
              <w:spacing w:before="240" w:after="120" w:line="240" w:lineRule="auto"/>
              <w:rPr>
                <w:rFonts w:ascii="Arial Narrow" w:hAnsi="Arial Narrow" w:cs="Calibri"/>
                <w:b/>
                <w:bCs/>
                <w:iCs/>
                <w:u w:val="single"/>
              </w:rPr>
            </w:pPr>
            <w:r w:rsidRPr="00D646A6">
              <w:rPr>
                <w:rFonts w:ascii="Arial Narrow" w:hAnsi="Arial Narrow" w:cs="Calibri"/>
                <w:b/>
                <w:bCs/>
                <w:iCs/>
                <w:u w:val="single"/>
              </w:rPr>
              <w:t xml:space="preserve">1.4 </w:t>
            </w:r>
            <w:r w:rsidR="00DB25DE" w:rsidRPr="00D646A6">
              <w:rPr>
                <w:rFonts w:ascii="Arial Narrow" w:hAnsi="Arial Narrow" w:cs="Calibri"/>
                <w:b/>
                <w:bCs/>
                <w:iCs/>
                <w:u w:val="single"/>
              </w:rPr>
              <w:t>Stanovenie výšky výdavkov pre mzdové výdavky</w:t>
            </w:r>
          </w:p>
          <w:p w14:paraId="1248C455" w14:textId="1B743C30" w:rsidR="00DB25DE" w:rsidRPr="00430E55" w:rsidRDefault="00DB25DE" w:rsidP="001E40FB">
            <w:pPr>
              <w:spacing w:before="120" w:after="120" w:line="240" w:lineRule="auto"/>
              <w:rPr>
                <w:rFonts w:ascii="Arial Narrow" w:hAnsi="Arial Narrow" w:cs="Calibri"/>
                <w:bCs/>
                <w:iCs/>
                <w:sz w:val="22"/>
                <w:szCs w:val="22"/>
              </w:rPr>
            </w:pPr>
            <w:r w:rsidRPr="004C65F7">
              <w:rPr>
                <w:rFonts w:ascii="Arial Narrow" w:hAnsi="Arial Narrow" w:cs="Calibri"/>
                <w:bCs/>
                <w:iCs/>
                <w:sz w:val="22"/>
                <w:szCs w:val="22"/>
              </w:rPr>
              <w:t>Pri stanovení výšky mzdových výdavkov je potrebné vychádzať z podmienok stanovených v</w:t>
            </w:r>
            <w:r w:rsidR="00243FE9">
              <w:rPr>
                <w:rFonts w:ascii="Arial Narrow" w:hAnsi="Arial Narrow" w:cs="Calibri"/>
                <w:bCs/>
                <w:iCs/>
                <w:sz w:val="22"/>
                <w:szCs w:val="22"/>
              </w:rPr>
              <w:t xml:space="preserve"> Prílohe č. 4 Osobitné podmienky oprávnenosti výdavkov a v </w:t>
            </w:r>
            <w:r w:rsidRPr="004C65F7">
              <w:rPr>
                <w:rFonts w:ascii="Arial Narrow" w:hAnsi="Arial Narrow" w:cs="Calibri"/>
                <w:bCs/>
                <w:iCs/>
                <w:sz w:val="22"/>
                <w:szCs w:val="22"/>
              </w:rPr>
              <w:t>Príručke k oprávnenosti výdavkov pre DOP</w:t>
            </w:r>
            <w:r w:rsidR="00057886">
              <w:rPr>
                <w:rFonts w:ascii="Arial Narrow" w:hAnsi="Arial Narrow" w:cs="Calibri"/>
                <w:bCs/>
                <w:iCs/>
                <w:sz w:val="22"/>
                <w:szCs w:val="22"/>
              </w:rPr>
              <w:t xml:space="preserve">, </w:t>
            </w:r>
            <w:r w:rsidR="00057886" w:rsidRPr="004C65F7">
              <w:rPr>
                <w:rFonts w:ascii="Arial Narrow" w:hAnsi="Arial Narrow" w:cs="Calibri"/>
                <w:bCs/>
                <w:iCs/>
                <w:sz w:val="22"/>
                <w:szCs w:val="22"/>
              </w:rPr>
              <w:t>verzia 2.</w:t>
            </w:r>
            <w:r w:rsidR="00243FE9">
              <w:rPr>
                <w:rFonts w:ascii="Arial Narrow" w:hAnsi="Arial Narrow" w:cs="Calibri"/>
                <w:bCs/>
                <w:iCs/>
                <w:sz w:val="22"/>
                <w:szCs w:val="22"/>
              </w:rPr>
              <w:t>2</w:t>
            </w:r>
            <w:r w:rsidRPr="004C65F7">
              <w:rPr>
                <w:rFonts w:ascii="Arial Narrow" w:hAnsi="Arial Narrow" w:cs="Calibri"/>
                <w:bCs/>
                <w:iCs/>
                <w:sz w:val="22"/>
                <w:szCs w:val="22"/>
              </w:rPr>
              <w:t xml:space="preserve"> pri rešpektovaní stanovených finančných limitov</w:t>
            </w:r>
            <w:r w:rsidR="00057886">
              <w:rPr>
                <w:rFonts w:ascii="Arial Narrow" w:hAnsi="Arial Narrow" w:cs="Calibri"/>
                <w:bCs/>
                <w:iCs/>
                <w:sz w:val="22"/>
                <w:szCs w:val="22"/>
              </w:rPr>
              <w:t>.</w:t>
            </w:r>
          </w:p>
          <w:p w14:paraId="0CA0AD80" w14:textId="77777777" w:rsidR="00057886" w:rsidRPr="00D646A6" w:rsidRDefault="00DB25DE" w:rsidP="007A10B8">
            <w:pPr>
              <w:pStyle w:val="Default"/>
              <w:widowControl w:val="0"/>
              <w:spacing w:before="240"/>
              <w:jc w:val="both"/>
              <w:rPr>
                <w:rFonts w:ascii="Arial Narrow" w:hAnsi="Arial Narrow" w:cs="Calibri"/>
                <w:b/>
                <w:bCs/>
                <w:iCs/>
                <w:sz w:val="22"/>
                <w:szCs w:val="22"/>
                <w:u w:val="single"/>
              </w:rPr>
            </w:pPr>
            <w:r w:rsidRPr="00D646A6">
              <w:rPr>
                <w:rFonts w:ascii="Arial Narrow" w:hAnsi="Arial Narrow" w:cs="Calibri"/>
                <w:b/>
                <w:bCs/>
                <w:iCs/>
                <w:sz w:val="22"/>
                <w:szCs w:val="22"/>
                <w:u w:val="single"/>
              </w:rPr>
              <w:t>U</w:t>
            </w:r>
            <w:r w:rsidR="00C11663" w:rsidRPr="00D646A6">
              <w:rPr>
                <w:rFonts w:ascii="Arial Narrow" w:hAnsi="Arial Narrow" w:cs="Calibri"/>
                <w:b/>
                <w:bCs/>
                <w:iCs/>
                <w:sz w:val="22"/>
                <w:szCs w:val="22"/>
                <w:u w:val="single"/>
              </w:rPr>
              <w:t>pozornenie</w:t>
            </w:r>
            <w:r w:rsidRPr="00D646A6">
              <w:rPr>
                <w:rFonts w:ascii="Arial Narrow" w:hAnsi="Arial Narrow" w:cs="Calibri"/>
                <w:b/>
                <w:bCs/>
                <w:iCs/>
                <w:sz w:val="22"/>
                <w:szCs w:val="22"/>
                <w:u w:val="single"/>
              </w:rPr>
              <w:t xml:space="preserve">: </w:t>
            </w:r>
          </w:p>
          <w:p w14:paraId="0B2CB8F5" w14:textId="12174898" w:rsidR="00DB25DE" w:rsidRDefault="00DB25DE" w:rsidP="001E40FB">
            <w:pPr>
              <w:pStyle w:val="Default"/>
              <w:widowControl w:val="0"/>
              <w:spacing w:before="120" w:after="360"/>
              <w:jc w:val="both"/>
              <w:rPr>
                <w:rFonts w:ascii="Arial Narrow" w:hAnsi="Arial Narrow" w:cs="Calibri"/>
                <w:bCs/>
                <w:iCs/>
                <w:sz w:val="22"/>
                <w:szCs w:val="22"/>
              </w:rPr>
            </w:pPr>
            <w:r w:rsidRPr="00430E55">
              <w:rPr>
                <w:rFonts w:ascii="Arial Narrow" w:hAnsi="Arial Narrow" w:cs="Calibri"/>
                <w:bCs/>
                <w:iCs/>
                <w:sz w:val="22"/>
                <w:szCs w:val="22"/>
              </w:rPr>
              <w:t>V prípade kombinácie uvedených spôsobov stanovenia výšky výdavkov, je žiadateľ povinný predložiť všetku súvisiacu dokumentáciu</w:t>
            </w:r>
            <w:r w:rsidRPr="001A54A5">
              <w:rPr>
                <w:rFonts w:ascii="Arial Narrow" w:hAnsi="Arial Narrow" w:cs="Calibri"/>
                <w:bCs/>
                <w:iCs/>
                <w:sz w:val="22"/>
                <w:szCs w:val="22"/>
              </w:rPr>
              <w:t>.</w:t>
            </w:r>
            <w:r w:rsidR="000C334B" w:rsidRPr="001A54A5">
              <w:rPr>
                <w:rFonts w:ascii="Arial Narrow" w:hAnsi="Arial Narrow" w:cs="Calibri"/>
                <w:bCs/>
                <w:iCs/>
                <w:sz w:val="22"/>
                <w:szCs w:val="22"/>
              </w:rPr>
              <w:t xml:space="preserve"> </w:t>
            </w:r>
            <w:r w:rsidR="000C334B" w:rsidRPr="00883E04">
              <w:rPr>
                <w:rFonts w:ascii="Arial Narrow" w:hAnsi="Arial Narrow" w:cs="Calibri"/>
                <w:b/>
                <w:bCs/>
                <w:iCs/>
                <w:sz w:val="22"/>
                <w:szCs w:val="22"/>
              </w:rPr>
              <w:t>Ak je predmetom projektu iné zariadenie, ktoré spotrebúva energiu, žiadateľ je povinný predložiť doklad o zúčtovaní energie za posledný kalendárny rok pred podaním ŽoNFP.</w:t>
            </w:r>
          </w:p>
          <w:p w14:paraId="4DC03DFC" w14:textId="77777777" w:rsidR="00E36170" w:rsidRPr="00D646A6" w:rsidRDefault="00057886" w:rsidP="001E40FB">
            <w:pPr>
              <w:spacing w:before="480" w:after="120" w:line="240" w:lineRule="auto"/>
              <w:rPr>
                <w:rFonts w:ascii="Arial Narrow" w:hAnsi="Arial Narrow" w:cs="Calibri"/>
                <w:b/>
                <w:bCs/>
                <w:iCs/>
                <w:sz w:val="28"/>
                <w:szCs w:val="28"/>
                <w:u w:val="single"/>
              </w:rPr>
            </w:pPr>
            <w:r w:rsidRPr="00D646A6">
              <w:rPr>
                <w:rFonts w:ascii="Arial Narrow" w:hAnsi="Arial Narrow" w:cs="Calibri"/>
                <w:b/>
                <w:bCs/>
                <w:iCs/>
                <w:sz w:val="28"/>
                <w:szCs w:val="28"/>
                <w:u w:val="single"/>
              </w:rPr>
              <w:t xml:space="preserve">2 </w:t>
            </w:r>
            <w:r w:rsidR="00037994">
              <w:rPr>
                <w:rFonts w:ascii="Arial Narrow" w:hAnsi="Arial Narrow" w:cs="Calibri"/>
                <w:b/>
                <w:bCs/>
                <w:iCs/>
                <w:sz w:val="28"/>
                <w:szCs w:val="28"/>
                <w:u w:val="single"/>
              </w:rPr>
              <w:t xml:space="preserve"> </w:t>
            </w:r>
            <w:r w:rsidRPr="00D646A6">
              <w:rPr>
                <w:rFonts w:ascii="Arial Narrow" w:hAnsi="Arial Narrow" w:cs="Calibri"/>
                <w:b/>
                <w:bCs/>
                <w:iCs/>
                <w:sz w:val="28"/>
                <w:szCs w:val="28"/>
                <w:u w:val="single"/>
              </w:rPr>
              <w:t>Podrobný rozpočet projektu</w:t>
            </w:r>
          </w:p>
          <w:p w14:paraId="6E5DF268" w14:textId="77777777" w:rsidR="00903CF4" w:rsidRDefault="00903CF4" w:rsidP="001E40FB">
            <w:pPr>
              <w:spacing w:before="120" w:after="120" w:line="240" w:lineRule="auto"/>
              <w:rPr>
                <w:rFonts w:ascii="Arial Narrow" w:hAnsi="Arial Narrow"/>
                <w:sz w:val="22"/>
              </w:rPr>
            </w:pPr>
            <w:r>
              <w:rPr>
                <w:rFonts w:ascii="Arial Narrow" w:hAnsi="Arial Narrow"/>
                <w:sz w:val="22"/>
              </w:rPr>
              <w:t>Ak žiadateľ v rámci projektu uplatňuje iba reálne vykazovanie oprávnených výdavkov, vypĺňa hárok „</w:t>
            </w:r>
            <w:r w:rsidRPr="00A32F5F">
              <w:rPr>
                <w:rFonts w:ascii="Arial Narrow" w:hAnsi="Arial Narrow"/>
                <w:i/>
                <w:sz w:val="22"/>
              </w:rPr>
              <w:t>Podrobný rozpočet – RVV</w:t>
            </w:r>
            <w:r>
              <w:rPr>
                <w:rFonts w:ascii="Arial Narrow" w:hAnsi="Arial Narrow"/>
                <w:sz w:val="22"/>
              </w:rPr>
              <w:t>“. Ak žiadateľ v rámci projektu uplatňuje zjednodušené vykazovanie výdavkov vypĺňa hárok „</w:t>
            </w:r>
            <w:r w:rsidRPr="00A32F5F">
              <w:rPr>
                <w:rFonts w:ascii="Arial Narrow" w:hAnsi="Arial Narrow"/>
                <w:i/>
                <w:sz w:val="22"/>
              </w:rPr>
              <w:t>Podrobný rozpočet – ZVV</w:t>
            </w:r>
            <w:r>
              <w:rPr>
                <w:rFonts w:ascii="Arial Narrow" w:hAnsi="Arial Narrow"/>
                <w:sz w:val="22"/>
              </w:rPr>
              <w:t xml:space="preserve">“. </w:t>
            </w:r>
          </w:p>
          <w:p w14:paraId="6316C21D" w14:textId="468FAFBF" w:rsidR="00642A7B" w:rsidRPr="00D646A6" w:rsidRDefault="00642A7B" w:rsidP="001E40FB">
            <w:pPr>
              <w:spacing w:before="120" w:after="120" w:line="240" w:lineRule="auto"/>
              <w:rPr>
                <w:rFonts w:ascii="Arial Narrow" w:hAnsi="Arial Narrow"/>
                <w:sz w:val="22"/>
              </w:rPr>
            </w:pPr>
            <w:r w:rsidRPr="00D646A6">
              <w:rPr>
                <w:rFonts w:ascii="Arial Narrow" w:hAnsi="Arial Narrow"/>
                <w:sz w:val="22"/>
              </w:rPr>
              <w:t xml:space="preserve">Podrobný rozpočet projektu musí byť žiadateľom vypracovaný v súlade s inštrukciami k vyplneniu jednotlivých častí podrobného rozpočtu, ktoré sú uvedené priamo v záväznom formulári. </w:t>
            </w:r>
            <w:r w:rsidR="00037994" w:rsidRPr="00037994">
              <w:rPr>
                <w:rFonts w:ascii="Arial Narrow" w:hAnsi="Arial Narrow"/>
                <w:sz w:val="22"/>
              </w:rPr>
              <w:t xml:space="preserve">Žiadateľ v hárku </w:t>
            </w:r>
            <w:r w:rsidR="00037994" w:rsidRPr="00D646A6">
              <w:rPr>
                <w:rFonts w:ascii="Arial Narrow" w:hAnsi="Arial Narrow"/>
                <w:i/>
                <w:sz w:val="22"/>
              </w:rPr>
              <w:t xml:space="preserve">Podrobný rozpočet </w:t>
            </w:r>
            <w:r w:rsidR="00037994" w:rsidRPr="00037994">
              <w:rPr>
                <w:rFonts w:ascii="Arial Narrow" w:hAnsi="Arial Narrow"/>
                <w:sz w:val="22"/>
              </w:rPr>
              <w:t>pre každý výdavok uvedie/vyberie príslušné požadované údaje (</w:t>
            </w:r>
            <w:r w:rsidR="00903CF4">
              <w:rPr>
                <w:rFonts w:ascii="Arial Narrow" w:hAnsi="Arial Narrow"/>
                <w:sz w:val="22"/>
              </w:rPr>
              <w:t xml:space="preserve">napr. </w:t>
            </w:r>
            <w:r w:rsidR="00037994" w:rsidRPr="00037994">
              <w:rPr>
                <w:rFonts w:ascii="Arial Narrow" w:hAnsi="Arial Narrow"/>
                <w:sz w:val="22"/>
              </w:rPr>
              <w:t>Názov výdavku, Skupinu výdavkov, Mernú jednotku, Počet jednotiek, Jednotkovú cen</w:t>
            </w:r>
            <w:r w:rsidR="00903CF4">
              <w:rPr>
                <w:rFonts w:ascii="Arial Narrow" w:hAnsi="Arial Narrow"/>
                <w:sz w:val="22"/>
              </w:rPr>
              <w:t>u práce</w:t>
            </w:r>
            <w:r w:rsidR="00C64020">
              <w:rPr>
                <w:rFonts w:ascii="Arial Narrow" w:hAnsi="Arial Narrow"/>
                <w:sz w:val="22"/>
              </w:rPr>
              <w:t>/</w:t>
            </w:r>
            <w:r w:rsidR="00903CF4">
              <w:rPr>
                <w:rFonts w:ascii="Arial Narrow" w:hAnsi="Arial Narrow"/>
                <w:sz w:val="22"/>
              </w:rPr>
              <w:t>Jednotkovú cenu</w:t>
            </w:r>
            <w:r w:rsidR="00037994" w:rsidRPr="00037994">
              <w:rPr>
                <w:rFonts w:ascii="Arial Narrow" w:hAnsi="Arial Narrow"/>
                <w:sz w:val="22"/>
              </w:rPr>
              <w:t xml:space="preserve"> bez/s DPH, </w:t>
            </w:r>
            <w:r w:rsidR="00C64020">
              <w:rPr>
                <w:rFonts w:ascii="Arial Narrow" w:hAnsi="Arial Narrow"/>
                <w:sz w:val="22"/>
              </w:rPr>
              <w:t>Celkovú cenu práce/Celkovú c</w:t>
            </w:r>
            <w:r w:rsidR="00037994" w:rsidRPr="00037994">
              <w:rPr>
                <w:rFonts w:ascii="Arial Narrow" w:hAnsi="Arial Narrow"/>
                <w:sz w:val="22"/>
              </w:rPr>
              <w:t>enu celkom bez/s DPH, Spôsob stanovenia výšky výdavku</w:t>
            </w:r>
            <w:r w:rsidR="00C64020">
              <w:rPr>
                <w:rFonts w:ascii="Arial Narrow" w:hAnsi="Arial Narrow"/>
                <w:sz w:val="22"/>
              </w:rPr>
              <w:t xml:space="preserve"> a ak relevantné aj </w:t>
            </w:r>
            <w:r w:rsidR="00037994" w:rsidRPr="00037994">
              <w:rPr>
                <w:rFonts w:ascii="Arial Narrow" w:hAnsi="Arial Narrow"/>
                <w:sz w:val="22"/>
              </w:rPr>
              <w:t>Vecný popis výdavku).</w:t>
            </w:r>
          </w:p>
          <w:p w14:paraId="7B21BD01" w14:textId="5141514F" w:rsidR="00642A7B" w:rsidRPr="00D646A6" w:rsidRDefault="00642A7B" w:rsidP="001E40FB">
            <w:pPr>
              <w:spacing w:before="120" w:after="120" w:line="240" w:lineRule="auto"/>
              <w:rPr>
                <w:rFonts w:ascii="Arial Narrow" w:hAnsi="Arial Narrow"/>
                <w:sz w:val="22"/>
              </w:rPr>
            </w:pPr>
            <w:r w:rsidRPr="00D646A6">
              <w:rPr>
                <w:rFonts w:ascii="Arial Narrow" w:hAnsi="Arial Narrow"/>
                <w:b/>
                <w:sz w:val="22"/>
              </w:rPr>
              <w:t xml:space="preserve">Pri výdavkoch </w:t>
            </w:r>
            <w:r w:rsidRPr="00D646A6">
              <w:rPr>
                <w:rFonts w:ascii="Arial Narrow" w:hAnsi="Arial Narrow"/>
                <w:sz w:val="22"/>
              </w:rPr>
              <w:t xml:space="preserve">(služby), </w:t>
            </w:r>
            <w:r w:rsidR="003812D7">
              <w:rPr>
                <w:rFonts w:ascii="Arial Narrow" w:hAnsi="Arial Narrow"/>
                <w:sz w:val="22"/>
              </w:rPr>
              <w:t xml:space="preserve">kde bola výška stanovená na základe prieskumu trhu, </w:t>
            </w:r>
            <w:r w:rsidRPr="00D646A6">
              <w:rPr>
                <w:rFonts w:ascii="Arial Narrow" w:hAnsi="Arial Narrow"/>
                <w:sz w:val="22"/>
              </w:rPr>
              <w:t xml:space="preserve">je žiadateľ povinný </w:t>
            </w:r>
            <w:r w:rsidRPr="00D646A6">
              <w:rPr>
                <w:rFonts w:ascii="Arial Narrow" w:hAnsi="Arial Narrow"/>
                <w:b/>
                <w:sz w:val="22"/>
              </w:rPr>
              <w:t>Podrobný rozpočet projektu</w:t>
            </w:r>
            <w:r w:rsidRPr="00D646A6">
              <w:rPr>
                <w:rFonts w:ascii="Arial Narrow" w:hAnsi="Arial Narrow"/>
                <w:sz w:val="22"/>
              </w:rPr>
              <w:t xml:space="preserve"> vyplniť na základe priemernej ceny v rámci prieskumu trhu</w:t>
            </w:r>
          </w:p>
          <w:bookmarkEnd w:id="75"/>
          <w:bookmarkEnd w:id="76"/>
          <w:p w14:paraId="7C3797F9" w14:textId="77777777" w:rsidR="00642A7B" w:rsidRPr="00D646A6" w:rsidRDefault="00642A7B" w:rsidP="001E40FB">
            <w:pPr>
              <w:spacing w:before="120" w:after="120" w:line="240" w:lineRule="auto"/>
              <w:rPr>
                <w:rFonts w:ascii="Arial Narrow" w:hAnsi="Arial Narrow"/>
                <w:color w:val="000000"/>
                <w:sz w:val="22"/>
              </w:rPr>
            </w:pPr>
            <w:r w:rsidRPr="00D646A6">
              <w:rPr>
                <w:rFonts w:ascii="Arial Narrow" w:hAnsi="Arial Narrow"/>
                <w:color w:val="000000"/>
                <w:sz w:val="22"/>
              </w:rPr>
              <w:t xml:space="preserve">Na základe záznamu z vyhodnotenia prieskumu trhu/rozpočtu stanoví žiadateľ výšku výdavkov za práce, tovary </w:t>
            </w:r>
            <w:r w:rsidRPr="00D646A6">
              <w:rPr>
                <w:rFonts w:ascii="Arial Narrow" w:hAnsi="Arial Narrow"/>
                <w:color w:val="000000"/>
                <w:sz w:val="22"/>
              </w:rPr>
              <w:lastRenderedPageBreak/>
              <w:t>a služby, ktoré budú súčasťou rozpočtu projektu. Na základe záznamu z vyhodnotenia prieskumu trhu/rozpočtu uvedie žiadateľ do rozpočtu projektu výšku oprávnených výdavkov.</w:t>
            </w:r>
          </w:p>
          <w:p w14:paraId="7BCE267C" w14:textId="14279B83" w:rsidR="00C63575" w:rsidRPr="00D646A6" w:rsidRDefault="007179CC" w:rsidP="001E40FB">
            <w:pPr>
              <w:spacing w:before="120" w:after="120" w:line="240" w:lineRule="auto"/>
              <w:rPr>
                <w:rFonts w:ascii="Arial Narrow" w:hAnsi="Arial Narrow"/>
                <w:sz w:val="22"/>
              </w:rPr>
            </w:pPr>
            <w:r w:rsidRPr="00D646A6">
              <w:rPr>
                <w:rFonts w:ascii="Arial Narrow" w:hAnsi="Arial Narrow"/>
                <w:sz w:val="22"/>
              </w:rPr>
              <w:t>Pri výdavkoch, pri ktorých došlo k</w:t>
            </w:r>
            <w:r w:rsidR="00C63575" w:rsidRPr="00D646A6">
              <w:rPr>
                <w:rFonts w:ascii="Arial Narrow" w:hAnsi="Arial Narrow"/>
                <w:sz w:val="22"/>
              </w:rPr>
              <w:t xml:space="preserve"> </w:t>
            </w:r>
            <w:r w:rsidRPr="00D646A6">
              <w:rPr>
                <w:rFonts w:ascii="Arial Narrow" w:hAnsi="Arial Narrow"/>
                <w:sz w:val="22"/>
              </w:rPr>
              <w:t>uzavretiu</w:t>
            </w:r>
            <w:r w:rsidR="00C63575" w:rsidRPr="00D646A6">
              <w:rPr>
                <w:rFonts w:ascii="Arial Narrow" w:hAnsi="Arial Narrow"/>
                <w:sz w:val="22"/>
              </w:rPr>
              <w:t xml:space="preserve"> kúpnej zmluvy/zmluvy o</w:t>
            </w:r>
            <w:r w:rsidRPr="00D646A6">
              <w:rPr>
                <w:rFonts w:ascii="Arial Narrow" w:hAnsi="Arial Narrow"/>
                <w:sz w:val="22"/>
              </w:rPr>
              <w:t> </w:t>
            </w:r>
            <w:r w:rsidR="00C63575" w:rsidRPr="00D646A6">
              <w:rPr>
                <w:rFonts w:ascii="Arial Narrow" w:hAnsi="Arial Narrow"/>
                <w:sz w:val="22"/>
              </w:rPr>
              <w:t>dielo</w:t>
            </w:r>
            <w:r w:rsidRPr="00D646A6">
              <w:rPr>
                <w:rFonts w:ascii="Arial Narrow" w:hAnsi="Arial Narrow"/>
                <w:sz w:val="22"/>
              </w:rPr>
              <w:t>, je žiadateľ povinný</w:t>
            </w:r>
            <w:r w:rsidR="00C63575" w:rsidRPr="00D646A6">
              <w:rPr>
                <w:rFonts w:ascii="Arial Narrow" w:hAnsi="Arial Narrow"/>
                <w:sz w:val="22"/>
              </w:rPr>
              <w:t xml:space="preserve"> Podrobný rozpočet projektu</w:t>
            </w:r>
            <w:r w:rsidRPr="00D646A6">
              <w:rPr>
                <w:rFonts w:ascii="Arial Narrow" w:hAnsi="Arial Narrow"/>
                <w:sz w:val="22"/>
              </w:rPr>
              <w:t xml:space="preserve"> vyplniť</w:t>
            </w:r>
            <w:r w:rsidR="002F14FB">
              <w:rPr>
                <w:rFonts w:ascii="Arial Narrow" w:hAnsi="Arial Narrow"/>
                <w:sz w:val="22"/>
              </w:rPr>
              <w:t xml:space="preserve"> </w:t>
            </w:r>
            <w:r w:rsidR="00C63575" w:rsidRPr="00D646A6">
              <w:rPr>
                <w:rFonts w:ascii="Arial Narrow" w:hAnsi="Arial Narrow"/>
                <w:sz w:val="22"/>
              </w:rPr>
              <w:t>na</w:t>
            </w:r>
            <w:r w:rsidR="002F14FB">
              <w:rPr>
                <w:rFonts w:ascii="Arial Narrow" w:hAnsi="Arial Narrow"/>
                <w:sz w:val="22"/>
              </w:rPr>
              <w:t xml:space="preserve"> </w:t>
            </w:r>
            <w:r w:rsidR="00C63575" w:rsidRPr="00D646A6">
              <w:rPr>
                <w:rFonts w:ascii="Arial Narrow" w:hAnsi="Arial Narrow"/>
                <w:sz w:val="22"/>
              </w:rPr>
              <w:t xml:space="preserve">základe </w:t>
            </w:r>
            <w:r w:rsidRPr="00D646A6">
              <w:rPr>
                <w:rFonts w:ascii="Arial Narrow" w:hAnsi="Arial Narrow"/>
                <w:sz w:val="22"/>
              </w:rPr>
              <w:t>ceny uvedenej v príslušnej zmluve.</w:t>
            </w:r>
          </w:p>
          <w:p w14:paraId="2EA76D24" w14:textId="77777777" w:rsidR="00642A7B" w:rsidRPr="00D646A6" w:rsidRDefault="00642A7B" w:rsidP="001E40FB">
            <w:pPr>
              <w:spacing w:before="120" w:after="120" w:line="240" w:lineRule="auto"/>
              <w:rPr>
                <w:rFonts w:ascii="Arial Narrow" w:hAnsi="Arial Narrow"/>
                <w:b/>
                <w:color w:val="000000"/>
                <w:sz w:val="22"/>
              </w:rPr>
            </w:pPr>
            <w:r w:rsidRPr="00D646A6">
              <w:rPr>
                <w:rFonts w:ascii="Arial Narrow" w:hAnsi="Arial Narrow"/>
                <w:b/>
                <w:color w:val="000000"/>
                <w:sz w:val="22"/>
              </w:rPr>
              <w:t>Pri posudzovaní každej položky rozpočtu je rozhodujúca jej oprávnenosť, účelnosť, efektívnosť a hospodárnosť. Z uvedeného dôvodu nesmie cenová ponuka ani rozpočet obsahovať agregované položky (súborné položky) s výnimkou prípadov, kde nie je možné použiť detailnejšiu špecifikáciu.</w:t>
            </w:r>
          </w:p>
          <w:p w14:paraId="6812CEEC" w14:textId="77777777" w:rsidR="00642A7B" w:rsidRPr="00D646A6" w:rsidRDefault="00642A7B" w:rsidP="001E40FB">
            <w:pPr>
              <w:spacing w:before="120" w:after="120" w:line="240" w:lineRule="auto"/>
              <w:rPr>
                <w:rFonts w:ascii="Arial Narrow" w:hAnsi="Arial Narrow"/>
                <w:b/>
                <w:color w:val="000000"/>
                <w:sz w:val="22"/>
              </w:rPr>
            </w:pPr>
            <w:r w:rsidRPr="00D646A6">
              <w:rPr>
                <w:rFonts w:ascii="Arial Narrow" w:hAnsi="Arial Narrow"/>
                <w:b/>
                <w:color w:val="000000"/>
                <w:sz w:val="22"/>
              </w:rPr>
              <w:t xml:space="preserve">Žiadateľ zodpovedá za presný súlad údajov z vyhodnotenia ponúk/rozpočtu s údajmi uvedenými v Podrobnom rozpočte projektu. </w:t>
            </w:r>
          </w:p>
          <w:p w14:paraId="745BF081" w14:textId="77027CB5" w:rsidR="009A2F62" w:rsidRPr="00037994" w:rsidRDefault="00642A7B" w:rsidP="007A10B8">
            <w:pPr>
              <w:pStyle w:val="Default"/>
              <w:widowControl w:val="0"/>
              <w:jc w:val="both"/>
              <w:rPr>
                <w:rFonts w:ascii="Arial Narrow" w:hAnsi="Arial Narrow"/>
                <w:color w:val="auto"/>
                <w:sz w:val="22"/>
              </w:rPr>
            </w:pPr>
            <w:r w:rsidRPr="00D646A6">
              <w:rPr>
                <w:rFonts w:ascii="Arial Narrow" w:hAnsi="Arial Narrow"/>
                <w:sz w:val="22"/>
              </w:rPr>
              <w:t xml:space="preserve">V rámci tejto povinnej prílohy žiadateľ predkladá podrobný rozpočet projektu vo formáte MS Excel. Údaje v bunkách „Cena celkom bez DPH“ a „Cena celkom s DPH“ musia byť </w:t>
            </w:r>
            <w:r w:rsidRPr="00D646A6">
              <w:rPr>
                <w:rFonts w:ascii="Arial Narrow" w:hAnsi="Arial Narrow"/>
                <w:b/>
                <w:sz w:val="22"/>
              </w:rPr>
              <w:t>zaokrúhlené na 2 desatinné miesta pomocou funkcie „ROUND“</w:t>
            </w:r>
            <w:r w:rsidRPr="00D646A6">
              <w:rPr>
                <w:rFonts w:ascii="Arial Narrow" w:hAnsi="Arial Narrow"/>
                <w:sz w:val="22"/>
              </w:rPr>
              <w:t>.</w:t>
            </w:r>
            <w:r w:rsidR="002F14FB">
              <w:rPr>
                <w:rFonts w:ascii="Arial Narrow" w:hAnsi="Arial Narrow"/>
                <w:color w:val="auto"/>
                <w:sz w:val="22"/>
              </w:rPr>
              <w:t xml:space="preserve"> </w:t>
            </w:r>
            <w:r w:rsidR="009A2F62" w:rsidRPr="00037994">
              <w:rPr>
                <w:rFonts w:ascii="Arial Narrow" w:hAnsi="Arial Narrow"/>
                <w:color w:val="auto"/>
                <w:sz w:val="22"/>
              </w:rPr>
              <w:t>Vybrané polia sú predformátované (polia v stĺpci Skupina výdavkov a Spôsob stanovenia výšky výdavku), t. j. obsahujú možnosť výberu z roletového menu</w:t>
            </w:r>
            <w:r w:rsidR="002F21A4" w:rsidRPr="00037994">
              <w:rPr>
                <w:rFonts w:ascii="Arial Narrow" w:hAnsi="Arial Narrow"/>
                <w:color w:val="auto"/>
                <w:sz w:val="22"/>
              </w:rPr>
              <w:t>, upozorňujúce informácie a pod.</w:t>
            </w:r>
          </w:p>
          <w:p w14:paraId="062672DD" w14:textId="77777777" w:rsidR="009A2F62" w:rsidRPr="009A2F62" w:rsidRDefault="009A2F62" w:rsidP="007A10B8">
            <w:pPr>
              <w:pStyle w:val="Default"/>
              <w:widowControl w:val="0"/>
              <w:spacing w:before="360"/>
              <w:jc w:val="both"/>
              <w:rPr>
                <w:rFonts w:ascii="Arial Narrow" w:hAnsi="Arial Narrow"/>
                <w:color w:val="auto"/>
                <w:sz w:val="22"/>
                <w:u w:val="single"/>
              </w:rPr>
            </w:pPr>
            <w:r w:rsidRPr="00037994">
              <w:rPr>
                <w:rFonts w:ascii="Arial Narrow" w:hAnsi="Arial Narrow"/>
                <w:color w:val="auto"/>
                <w:sz w:val="22"/>
                <w:u w:val="single"/>
              </w:rPr>
              <w:t>Spôsob stanovenia výšky výdavku</w:t>
            </w:r>
            <w:r w:rsidRPr="009A2F62">
              <w:rPr>
                <w:rFonts w:ascii="Arial Narrow" w:hAnsi="Arial Narrow"/>
                <w:color w:val="auto"/>
                <w:sz w:val="22"/>
                <w:u w:val="single"/>
              </w:rPr>
              <w:t xml:space="preserve"> </w:t>
            </w:r>
          </w:p>
          <w:p w14:paraId="0C112E47" w14:textId="77777777" w:rsidR="009A2F62" w:rsidRDefault="009A2F62" w:rsidP="007A10B8">
            <w:pPr>
              <w:pStyle w:val="Default"/>
              <w:widowControl w:val="0"/>
              <w:jc w:val="both"/>
              <w:rPr>
                <w:rFonts w:ascii="Arial Narrow" w:hAnsi="Arial Narrow"/>
                <w:color w:val="auto"/>
                <w:sz w:val="22"/>
              </w:rPr>
            </w:pPr>
            <w:r w:rsidRPr="009A2F62">
              <w:rPr>
                <w:rFonts w:ascii="Arial Narrow" w:hAnsi="Arial Narrow"/>
                <w:color w:val="auto"/>
                <w:sz w:val="22"/>
              </w:rPr>
              <w:t xml:space="preserve">V stĺpci s názvom „Spôsob stanovenia výšky výdavku“ žiadateľ vyberie z roletového menu možnosť, ktorá prislúcha spôsobu, ktorým žiadateľ stanovil výšku výdavkov v Podrobnom rozpočte projektu. </w:t>
            </w:r>
          </w:p>
          <w:p w14:paraId="0A2910CB" w14:textId="07F32713" w:rsidR="009A2F62" w:rsidRDefault="009A2F62" w:rsidP="007A10B8">
            <w:pPr>
              <w:pStyle w:val="Default"/>
              <w:widowControl w:val="0"/>
              <w:spacing w:before="240"/>
              <w:jc w:val="both"/>
              <w:rPr>
                <w:rFonts w:ascii="Arial Narrow" w:hAnsi="Arial Narrow"/>
                <w:color w:val="auto"/>
                <w:sz w:val="22"/>
              </w:rPr>
            </w:pPr>
            <w:r w:rsidRPr="009A2F62">
              <w:rPr>
                <w:rFonts w:ascii="Arial Narrow" w:hAnsi="Arial Narrow"/>
                <w:color w:val="auto"/>
                <w:sz w:val="22"/>
                <w:u w:val="single"/>
              </w:rPr>
              <w:t xml:space="preserve">Pri mzdových </w:t>
            </w:r>
            <w:r w:rsidR="00C64020">
              <w:rPr>
                <w:rFonts w:ascii="Arial Narrow" w:hAnsi="Arial Narrow"/>
                <w:color w:val="auto"/>
                <w:sz w:val="22"/>
                <w:u w:val="single"/>
              </w:rPr>
              <w:t xml:space="preserve">reálne vykazovaných </w:t>
            </w:r>
            <w:r w:rsidRPr="009A2F62">
              <w:rPr>
                <w:rFonts w:ascii="Arial Narrow" w:hAnsi="Arial Narrow"/>
                <w:color w:val="auto"/>
                <w:sz w:val="22"/>
                <w:u w:val="single"/>
              </w:rPr>
              <w:t>výdavkoch má žiadateľ možnosť stanoviť výšku výdavku:</w:t>
            </w:r>
            <w:r w:rsidRPr="009A2F62">
              <w:rPr>
                <w:rFonts w:ascii="Arial Narrow" w:hAnsi="Arial Narrow"/>
                <w:color w:val="auto"/>
                <w:sz w:val="22"/>
              </w:rPr>
              <w:t xml:space="preserve"> </w:t>
            </w:r>
          </w:p>
          <w:p w14:paraId="6475FBA8" w14:textId="35772C68" w:rsidR="009A2F62" w:rsidRDefault="009A2F62" w:rsidP="007A10B8">
            <w:pPr>
              <w:pStyle w:val="Default"/>
              <w:widowControl w:val="0"/>
              <w:ind w:left="352" w:hanging="284"/>
              <w:jc w:val="both"/>
              <w:rPr>
                <w:rFonts w:ascii="Arial Narrow" w:hAnsi="Arial Narrow"/>
                <w:color w:val="auto"/>
                <w:sz w:val="22"/>
              </w:rPr>
            </w:pPr>
            <w:r w:rsidRPr="009A2F62">
              <w:rPr>
                <w:rFonts w:ascii="Arial Narrow" w:hAnsi="Arial Narrow"/>
                <w:color w:val="auto"/>
                <w:sz w:val="22"/>
              </w:rPr>
              <w:t>- v súlade s pracovnou zmluvou, resp. mzdou za rovnakú prácu alebo prácu v rovnakej hodnote</w:t>
            </w:r>
            <w:r w:rsidR="006C7906">
              <w:rPr>
                <w:rFonts w:ascii="Arial Narrow" w:hAnsi="Arial Narrow"/>
                <w:color w:val="auto"/>
                <w:sz w:val="22"/>
              </w:rPr>
              <w:t>.</w:t>
            </w:r>
            <w:r w:rsidRPr="009A2F62">
              <w:rPr>
                <w:rFonts w:ascii="Arial Narrow" w:hAnsi="Arial Narrow"/>
                <w:color w:val="auto"/>
                <w:sz w:val="22"/>
              </w:rPr>
              <w:t xml:space="preserve"> </w:t>
            </w:r>
          </w:p>
          <w:p w14:paraId="1D4459EA" w14:textId="77777777" w:rsidR="009A2F62" w:rsidRDefault="009A2F62" w:rsidP="007A10B8">
            <w:pPr>
              <w:pStyle w:val="Default"/>
              <w:widowControl w:val="0"/>
              <w:ind w:left="426"/>
              <w:jc w:val="both"/>
              <w:rPr>
                <w:rFonts w:ascii="Arial Narrow" w:hAnsi="Arial Narrow"/>
                <w:color w:val="auto"/>
                <w:sz w:val="22"/>
              </w:rPr>
            </w:pPr>
            <w:r w:rsidRPr="009A2F62">
              <w:rPr>
                <w:rFonts w:ascii="Arial Narrow" w:hAnsi="Arial Narrow"/>
                <w:color w:val="auto"/>
                <w:sz w:val="22"/>
              </w:rPr>
              <w:t>Žiadateľ zvolí možnosť: „</w:t>
            </w:r>
            <w:r w:rsidRPr="00D646A6">
              <w:rPr>
                <w:rFonts w:ascii="Arial Narrow" w:hAnsi="Arial Narrow"/>
                <w:i/>
                <w:color w:val="auto"/>
                <w:sz w:val="22"/>
              </w:rPr>
              <w:t>Výška výdavku bola stanovená v súlade s pracovnou zmluvou, resp. mzdou za rovnakú prácu alebo prácu v rovnakej hodnote pri rešpektovaní stanoveného finančného limitu.</w:t>
            </w:r>
            <w:r w:rsidRPr="009A2F62">
              <w:rPr>
                <w:rFonts w:ascii="Arial Narrow" w:hAnsi="Arial Narrow"/>
                <w:color w:val="auto"/>
                <w:sz w:val="22"/>
              </w:rPr>
              <w:t xml:space="preserve">“ </w:t>
            </w:r>
          </w:p>
          <w:p w14:paraId="623A1F7A" w14:textId="37EF66FA" w:rsidR="009A2F62" w:rsidRDefault="009A2F62" w:rsidP="007A10B8">
            <w:pPr>
              <w:pStyle w:val="Default"/>
              <w:widowControl w:val="0"/>
              <w:ind w:left="142" w:hanging="74"/>
              <w:jc w:val="both"/>
              <w:rPr>
                <w:rFonts w:ascii="Arial Narrow" w:hAnsi="Arial Narrow"/>
                <w:color w:val="auto"/>
                <w:sz w:val="22"/>
              </w:rPr>
            </w:pPr>
            <w:r w:rsidRPr="009A2F62">
              <w:rPr>
                <w:rFonts w:ascii="Arial Narrow" w:hAnsi="Arial Narrow"/>
                <w:color w:val="auto"/>
                <w:sz w:val="22"/>
              </w:rPr>
              <w:t>- na základe dohody o práci vykonávanej mimo pracovného pomeru, resp. v súlade s odmenou za rovnakú prácu alebo prácu rovnakej hodnoty</w:t>
            </w:r>
            <w:r w:rsidR="006C7906">
              <w:rPr>
                <w:rFonts w:ascii="Arial Narrow" w:hAnsi="Arial Narrow"/>
                <w:color w:val="auto"/>
                <w:sz w:val="22"/>
              </w:rPr>
              <w:t>.</w:t>
            </w:r>
            <w:r w:rsidRPr="009A2F62">
              <w:rPr>
                <w:rFonts w:ascii="Arial Narrow" w:hAnsi="Arial Narrow"/>
                <w:color w:val="auto"/>
                <w:sz w:val="22"/>
              </w:rPr>
              <w:t xml:space="preserve"> </w:t>
            </w:r>
          </w:p>
          <w:p w14:paraId="6AD6715F" w14:textId="77777777" w:rsidR="009A2F62" w:rsidRDefault="009A2F62" w:rsidP="007A10B8">
            <w:pPr>
              <w:pStyle w:val="Default"/>
              <w:widowControl w:val="0"/>
              <w:ind w:left="426"/>
              <w:jc w:val="both"/>
              <w:rPr>
                <w:rFonts w:ascii="Arial Narrow" w:hAnsi="Arial Narrow"/>
                <w:color w:val="auto"/>
                <w:sz w:val="22"/>
              </w:rPr>
            </w:pPr>
            <w:r w:rsidRPr="009A2F62">
              <w:rPr>
                <w:rFonts w:ascii="Arial Narrow" w:hAnsi="Arial Narrow"/>
                <w:color w:val="auto"/>
                <w:sz w:val="22"/>
              </w:rPr>
              <w:t xml:space="preserve">Žiadateľ zvolí možnosť: </w:t>
            </w:r>
          </w:p>
          <w:p w14:paraId="3FC8327D" w14:textId="77777777" w:rsidR="009A2F62" w:rsidRDefault="009A2F62" w:rsidP="007A10B8">
            <w:pPr>
              <w:pStyle w:val="Default"/>
              <w:widowControl w:val="0"/>
              <w:ind w:left="426"/>
              <w:jc w:val="both"/>
              <w:rPr>
                <w:rFonts w:ascii="Arial Narrow" w:hAnsi="Arial Narrow"/>
                <w:color w:val="auto"/>
                <w:sz w:val="22"/>
              </w:rPr>
            </w:pPr>
            <w:r w:rsidRPr="009A2F62">
              <w:rPr>
                <w:rFonts w:ascii="Arial Narrow" w:hAnsi="Arial Narrow"/>
                <w:color w:val="auto"/>
                <w:sz w:val="22"/>
              </w:rPr>
              <w:t>„</w:t>
            </w:r>
            <w:r w:rsidRPr="00D646A6">
              <w:rPr>
                <w:rFonts w:ascii="Arial Narrow" w:hAnsi="Arial Narrow"/>
                <w:i/>
                <w:color w:val="auto"/>
                <w:sz w:val="22"/>
              </w:rPr>
              <w:t>Výška výdavku bola stanovená na základe dohody o práci vykonávanej mimo pracovného pomeru, resp. v súlade s odmenou za rovnakú prácu alebo prácu rovnakej hodnoty pri rešpektovaní stanoveného finančného limitu.</w:t>
            </w:r>
            <w:r w:rsidRPr="009A2F62">
              <w:rPr>
                <w:rFonts w:ascii="Arial Narrow" w:hAnsi="Arial Narrow"/>
                <w:color w:val="auto"/>
                <w:sz w:val="22"/>
              </w:rPr>
              <w:t xml:space="preserve">“ </w:t>
            </w:r>
          </w:p>
          <w:p w14:paraId="7E45AB51" w14:textId="77777777" w:rsidR="009A2F62" w:rsidRDefault="009A2F62" w:rsidP="007A10B8">
            <w:pPr>
              <w:pStyle w:val="Default"/>
              <w:widowControl w:val="0"/>
              <w:spacing w:before="120" w:after="120"/>
              <w:ind w:left="142"/>
              <w:jc w:val="both"/>
              <w:rPr>
                <w:rFonts w:ascii="Arial Narrow" w:hAnsi="Arial Narrow"/>
                <w:color w:val="auto"/>
                <w:sz w:val="22"/>
              </w:rPr>
            </w:pPr>
            <w:r w:rsidRPr="009A2F62">
              <w:rPr>
                <w:rFonts w:ascii="Arial Narrow" w:hAnsi="Arial Narrow"/>
                <w:color w:val="auto"/>
                <w:sz w:val="22"/>
              </w:rPr>
              <w:t xml:space="preserve">V oboch prípadoch ide o stanovenie výšky mzdových výdavkov </w:t>
            </w:r>
            <w:r w:rsidR="0076491E">
              <w:rPr>
                <w:rFonts w:ascii="Arial Narrow" w:hAnsi="Arial Narrow"/>
                <w:color w:val="auto"/>
                <w:sz w:val="22"/>
              </w:rPr>
              <w:t>na základe</w:t>
            </w:r>
            <w:r w:rsidRPr="009A2F62">
              <w:rPr>
                <w:rFonts w:ascii="Arial Narrow" w:hAnsi="Arial Narrow"/>
                <w:color w:val="auto"/>
                <w:sz w:val="22"/>
              </w:rPr>
              <w:t xml:space="preserve"> rozhodnutia žiadateľa. Žiadateľ je však v oboch prípadoch povinný rešpektovať finančné limity stanovené SO pre jednotlivé pracovné pozície, ktoré sú považované za oprávnené v rámci </w:t>
            </w:r>
            <w:r w:rsidR="0076491E">
              <w:rPr>
                <w:rFonts w:ascii="Arial Narrow" w:hAnsi="Arial Narrow"/>
                <w:color w:val="auto"/>
                <w:sz w:val="22"/>
              </w:rPr>
              <w:t>tejto výzvy</w:t>
            </w:r>
            <w:r w:rsidRPr="009A2F62">
              <w:rPr>
                <w:rFonts w:ascii="Arial Narrow" w:hAnsi="Arial Narrow"/>
                <w:color w:val="auto"/>
                <w:sz w:val="22"/>
              </w:rPr>
              <w:t>. Žiadateľ je povinný uchovávať podpornú dokumentáciu u seba a v prípade požiadavky SO je povinný kedykoľvek v priebehu konania o ŽoNFP alebo implementácie projektu predložiť relevantnú dokumentáciu určujúcu stanovenie výšky príslušného výdavku.</w:t>
            </w:r>
          </w:p>
          <w:p w14:paraId="41583D65" w14:textId="77777777" w:rsidR="00C64020" w:rsidRDefault="00C64020" w:rsidP="007A10B8">
            <w:pPr>
              <w:pStyle w:val="Default"/>
              <w:widowControl w:val="0"/>
              <w:spacing w:before="240"/>
              <w:jc w:val="both"/>
              <w:rPr>
                <w:rFonts w:ascii="Arial Narrow" w:hAnsi="Arial Narrow"/>
                <w:color w:val="auto"/>
                <w:sz w:val="22"/>
              </w:rPr>
            </w:pPr>
            <w:r w:rsidRPr="009A2F62">
              <w:rPr>
                <w:rFonts w:ascii="Arial Narrow" w:hAnsi="Arial Narrow"/>
                <w:color w:val="auto"/>
                <w:sz w:val="22"/>
                <w:u w:val="single"/>
              </w:rPr>
              <w:t xml:space="preserve">Pri mzdových výdavkoch </w:t>
            </w:r>
            <w:r>
              <w:rPr>
                <w:rFonts w:ascii="Arial Narrow" w:hAnsi="Arial Narrow"/>
                <w:color w:val="auto"/>
                <w:sz w:val="22"/>
                <w:u w:val="single"/>
              </w:rPr>
              <w:t xml:space="preserve">vykazovaných ZVV žiadateľ vykazuje </w:t>
            </w:r>
            <w:r w:rsidRPr="009A2F62">
              <w:rPr>
                <w:rFonts w:ascii="Arial Narrow" w:hAnsi="Arial Narrow"/>
                <w:color w:val="auto"/>
                <w:sz w:val="22"/>
                <w:u w:val="single"/>
              </w:rPr>
              <w:t>výšku výdavku:</w:t>
            </w:r>
            <w:r w:rsidRPr="009A2F62">
              <w:rPr>
                <w:rFonts w:ascii="Arial Narrow" w:hAnsi="Arial Narrow"/>
                <w:color w:val="auto"/>
                <w:sz w:val="22"/>
              </w:rPr>
              <w:t xml:space="preserve"> </w:t>
            </w:r>
          </w:p>
          <w:p w14:paraId="7138132C" w14:textId="50A3AC41" w:rsidR="00C64020" w:rsidRDefault="00C64020" w:rsidP="007A10B8">
            <w:pPr>
              <w:pStyle w:val="Default"/>
              <w:widowControl w:val="0"/>
              <w:numPr>
                <w:ilvl w:val="0"/>
                <w:numId w:val="31"/>
              </w:numPr>
              <w:ind w:left="352" w:hanging="284"/>
              <w:jc w:val="both"/>
              <w:rPr>
                <w:rFonts w:ascii="Arial Narrow" w:hAnsi="Arial Narrow"/>
                <w:color w:val="auto"/>
                <w:sz w:val="22"/>
              </w:rPr>
            </w:pPr>
            <w:r>
              <w:rPr>
                <w:rFonts w:ascii="Arial Narrow" w:hAnsi="Arial Narrow"/>
                <w:color w:val="auto"/>
                <w:sz w:val="22"/>
              </w:rPr>
              <w:t>formou paušálnej sadzby na</w:t>
            </w:r>
            <w:r w:rsidRPr="00C64020">
              <w:rPr>
                <w:rFonts w:ascii="Arial Narrow" w:hAnsi="Arial Narrow"/>
                <w:color w:val="auto"/>
                <w:sz w:val="22"/>
              </w:rPr>
              <w:t xml:space="preserve"> výdavky na zamestnancov je stanovená </w:t>
            </w:r>
            <w:r w:rsidR="00214B0F">
              <w:rPr>
                <w:rFonts w:ascii="Arial Narrow" w:hAnsi="Arial Narrow"/>
                <w:color w:val="auto"/>
                <w:sz w:val="22"/>
              </w:rPr>
              <w:t>do</w:t>
            </w:r>
            <w:r w:rsidRPr="00C64020">
              <w:rPr>
                <w:rFonts w:ascii="Arial Narrow" w:hAnsi="Arial Narrow"/>
                <w:color w:val="auto"/>
                <w:sz w:val="22"/>
              </w:rPr>
              <w:t xml:space="preserve"> výšk</w:t>
            </w:r>
            <w:r w:rsidR="00214B0F">
              <w:rPr>
                <w:rFonts w:ascii="Arial Narrow" w:hAnsi="Arial Narrow"/>
                <w:color w:val="auto"/>
                <w:sz w:val="22"/>
              </w:rPr>
              <w:t>y</w:t>
            </w:r>
            <w:r w:rsidRPr="00C64020">
              <w:rPr>
                <w:rFonts w:ascii="Arial Narrow" w:hAnsi="Arial Narrow"/>
                <w:color w:val="auto"/>
                <w:sz w:val="22"/>
              </w:rPr>
              <w:t xml:space="preserve"> 20 % ostatných priamych výdavkov projektu.</w:t>
            </w:r>
          </w:p>
          <w:p w14:paraId="51CA2E52" w14:textId="34D7CA7E" w:rsidR="009A2F62" w:rsidRDefault="00970B92" w:rsidP="007A10B8">
            <w:pPr>
              <w:pStyle w:val="Default"/>
              <w:widowControl w:val="0"/>
              <w:spacing w:before="240"/>
              <w:jc w:val="both"/>
              <w:rPr>
                <w:rFonts w:ascii="Arial Narrow" w:hAnsi="Arial Narrow"/>
                <w:color w:val="auto"/>
                <w:sz w:val="22"/>
              </w:rPr>
            </w:pPr>
            <w:r>
              <w:rPr>
                <w:rFonts w:ascii="Arial Narrow" w:hAnsi="Arial Narrow"/>
                <w:color w:val="auto"/>
                <w:sz w:val="22"/>
                <w:u w:val="single"/>
              </w:rPr>
              <w:t>Ž</w:t>
            </w:r>
            <w:r w:rsidR="009A2F62" w:rsidRPr="00D646A6">
              <w:rPr>
                <w:rFonts w:ascii="Arial Narrow" w:hAnsi="Arial Narrow"/>
                <w:color w:val="auto"/>
                <w:sz w:val="22"/>
                <w:u w:val="single"/>
              </w:rPr>
              <w:t xml:space="preserve">iadateľ </w:t>
            </w:r>
            <w:r>
              <w:rPr>
                <w:rFonts w:ascii="Arial Narrow" w:hAnsi="Arial Narrow"/>
                <w:color w:val="auto"/>
                <w:sz w:val="22"/>
                <w:u w:val="single"/>
              </w:rPr>
              <w:t>stanovuje</w:t>
            </w:r>
            <w:r w:rsidR="009A2F62" w:rsidRPr="00D646A6">
              <w:rPr>
                <w:rFonts w:ascii="Arial Narrow" w:hAnsi="Arial Narrow"/>
                <w:color w:val="auto"/>
                <w:sz w:val="22"/>
                <w:u w:val="single"/>
              </w:rPr>
              <w:t xml:space="preserve"> výšku výdavku</w:t>
            </w:r>
            <w:r w:rsidR="00467AE3" w:rsidRPr="00D646A6">
              <w:rPr>
                <w:rFonts w:ascii="Arial Narrow" w:hAnsi="Arial Narrow"/>
                <w:color w:val="auto"/>
                <w:sz w:val="22"/>
                <w:u w:val="single"/>
              </w:rPr>
              <w:t xml:space="preserve"> na základe </w:t>
            </w:r>
            <w:r w:rsidR="0076491E">
              <w:rPr>
                <w:rFonts w:ascii="Arial Narrow" w:hAnsi="Arial Narrow"/>
                <w:color w:val="auto"/>
                <w:sz w:val="22"/>
                <w:u w:val="single"/>
              </w:rPr>
              <w:t xml:space="preserve">niektorej z uvedených </w:t>
            </w:r>
            <w:r w:rsidR="00467AE3" w:rsidRPr="00D646A6">
              <w:rPr>
                <w:rFonts w:ascii="Arial Narrow" w:hAnsi="Arial Narrow"/>
                <w:color w:val="auto"/>
                <w:sz w:val="22"/>
                <w:u w:val="single"/>
              </w:rPr>
              <w:t>možností</w:t>
            </w:r>
            <w:r w:rsidR="009A2F62">
              <w:rPr>
                <w:rFonts w:ascii="Arial Narrow" w:hAnsi="Arial Narrow"/>
                <w:color w:val="auto"/>
                <w:sz w:val="22"/>
              </w:rPr>
              <w:t>:</w:t>
            </w:r>
          </w:p>
          <w:p w14:paraId="545FEF35" w14:textId="7134868D" w:rsidR="00467AE3" w:rsidRDefault="00467AE3" w:rsidP="007A10B8">
            <w:pPr>
              <w:pStyle w:val="Default"/>
              <w:widowControl w:val="0"/>
              <w:numPr>
                <w:ilvl w:val="0"/>
                <w:numId w:val="31"/>
              </w:numPr>
              <w:ind w:left="352" w:hanging="284"/>
              <w:jc w:val="both"/>
              <w:rPr>
                <w:rFonts w:ascii="Arial Narrow" w:hAnsi="Arial Narrow"/>
                <w:i/>
                <w:color w:val="auto"/>
                <w:sz w:val="22"/>
              </w:rPr>
            </w:pPr>
            <w:r w:rsidRPr="00467AE3">
              <w:rPr>
                <w:rFonts w:ascii="Arial Narrow" w:hAnsi="Arial Narrow"/>
                <w:i/>
                <w:color w:val="auto"/>
                <w:sz w:val="22"/>
              </w:rPr>
              <w:t>„</w:t>
            </w:r>
            <w:r w:rsidRPr="00D646A6">
              <w:rPr>
                <w:rFonts w:ascii="Arial Narrow" w:hAnsi="Arial Narrow"/>
                <w:color w:val="auto"/>
                <w:sz w:val="22"/>
              </w:rPr>
              <w:t>VO bolo ukončené. Výška výdavku bola stanovená na základe uzavretej zmluvy s úspešným uchádzačom</w:t>
            </w:r>
            <w:r w:rsidR="00970B92">
              <w:rPr>
                <w:rFonts w:ascii="Arial Narrow" w:hAnsi="Arial Narrow"/>
                <w:color w:val="auto"/>
                <w:sz w:val="22"/>
              </w:rPr>
              <w:t xml:space="preserve"> a v súlade s údajmi uvedenými</w:t>
            </w:r>
            <w:r w:rsidRPr="00D646A6">
              <w:rPr>
                <w:rFonts w:ascii="Arial Narrow" w:hAnsi="Arial Narrow"/>
                <w:color w:val="auto"/>
                <w:sz w:val="22"/>
              </w:rPr>
              <w:t xml:space="preserve"> v  tabuľke č. 12 formulár</w:t>
            </w:r>
            <w:r w:rsidRPr="00970B92">
              <w:rPr>
                <w:rFonts w:ascii="Arial Narrow" w:hAnsi="Arial Narrow"/>
                <w:color w:val="auto"/>
                <w:sz w:val="22"/>
              </w:rPr>
              <w:t>a ŽoNFP</w:t>
            </w:r>
            <w:r w:rsidRPr="00883E04">
              <w:rPr>
                <w:rFonts w:ascii="Arial Narrow" w:hAnsi="Arial Narrow"/>
                <w:color w:val="auto"/>
                <w:sz w:val="22"/>
              </w:rPr>
              <w:t xml:space="preserve"> - Verejné obstarávanie</w:t>
            </w:r>
            <w:r w:rsidR="0017492E">
              <w:rPr>
                <w:rFonts w:ascii="Arial Narrow" w:hAnsi="Arial Narrow"/>
                <w:color w:val="auto"/>
                <w:sz w:val="22"/>
              </w:rPr>
              <w:t xml:space="preserve"> pri rešpektovaní stanoveného finančného limitu</w:t>
            </w:r>
            <w:r w:rsidRPr="00883E04">
              <w:rPr>
                <w:rFonts w:ascii="Arial Narrow" w:hAnsi="Arial Narrow"/>
                <w:color w:val="auto"/>
                <w:sz w:val="22"/>
              </w:rPr>
              <w:t>.</w:t>
            </w:r>
            <w:r w:rsidRPr="00467AE3">
              <w:rPr>
                <w:rFonts w:ascii="Arial Narrow" w:hAnsi="Arial Narrow"/>
                <w:i/>
                <w:color w:val="auto"/>
                <w:sz w:val="22"/>
              </w:rPr>
              <w:t>“</w:t>
            </w:r>
          </w:p>
          <w:p w14:paraId="6C1869CB" w14:textId="0744C6F7" w:rsidR="009A2F62" w:rsidRPr="00970B92" w:rsidRDefault="0076491E" w:rsidP="007A10B8">
            <w:pPr>
              <w:pStyle w:val="Default"/>
              <w:widowControl w:val="0"/>
              <w:numPr>
                <w:ilvl w:val="0"/>
                <w:numId w:val="31"/>
              </w:numPr>
              <w:ind w:left="352" w:hanging="284"/>
              <w:jc w:val="both"/>
              <w:rPr>
                <w:rFonts w:ascii="Arial Narrow" w:hAnsi="Arial Narrow"/>
                <w:i/>
                <w:color w:val="auto"/>
                <w:sz w:val="22"/>
              </w:rPr>
            </w:pPr>
            <w:r w:rsidRPr="00970B92" w:rsidDel="0076491E">
              <w:rPr>
                <w:rFonts w:ascii="Arial Narrow" w:hAnsi="Arial Narrow"/>
                <w:color w:val="auto"/>
                <w:sz w:val="22"/>
              </w:rPr>
              <w:t xml:space="preserve"> </w:t>
            </w:r>
            <w:r w:rsidR="00467AE3" w:rsidRPr="00970B92">
              <w:rPr>
                <w:rFonts w:ascii="Arial Narrow" w:hAnsi="Arial Narrow"/>
                <w:color w:val="auto"/>
                <w:sz w:val="22"/>
              </w:rPr>
              <w:t>„VO nebolo ukončené uzavretím zmluvy s úspešným uchádzačom. Výška výdavku bola stanovená na základe prieskumu trhu v zmysle predloženého záznamu z vyhodnotenia prieskumu trhu</w:t>
            </w:r>
            <w:r w:rsidR="0017492E">
              <w:rPr>
                <w:rFonts w:ascii="Arial Narrow" w:hAnsi="Arial Narrow"/>
                <w:color w:val="auto"/>
                <w:sz w:val="22"/>
              </w:rPr>
              <w:t xml:space="preserve"> pri rešpektovaní stanoveného finančného limitu</w:t>
            </w:r>
            <w:r w:rsidR="00467AE3" w:rsidRPr="00970B92">
              <w:rPr>
                <w:rFonts w:ascii="Arial Narrow" w:hAnsi="Arial Narrow"/>
                <w:color w:val="auto"/>
                <w:sz w:val="22"/>
              </w:rPr>
              <w:t>.“</w:t>
            </w:r>
            <w:r w:rsidRPr="00970B92" w:rsidDel="0076491E">
              <w:rPr>
                <w:rFonts w:ascii="Arial Narrow" w:hAnsi="Arial Narrow"/>
                <w:color w:val="auto"/>
                <w:sz w:val="22"/>
              </w:rPr>
              <w:t xml:space="preserve"> </w:t>
            </w:r>
          </w:p>
          <w:p w14:paraId="7F9F7E36" w14:textId="7491B0AB" w:rsidR="002F21A4" w:rsidRDefault="00467AE3" w:rsidP="007A10B8">
            <w:pPr>
              <w:pStyle w:val="Default"/>
              <w:widowControl w:val="0"/>
              <w:numPr>
                <w:ilvl w:val="0"/>
                <w:numId w:val="31"/>
              </w:numPr>
              <w:ind w:left="352" w:hanging="284"/>
              <w:jc w:val="both"/>
              <w:rPr>
                <w:rFonts w:ascii="Arial Narrow" w:hAnsi="Arial Narrow"/>
                <w:color w:val="auto"/>
                <w:sz w:val="22"/>
              </w:rPr>
            </w:pPr>
            <w:r>
              <w:rPr>
                <w:rFonts w:ascii="Arial Narrow" w:hAnsi="Arial Narrow"/>
                <w:color w:val="auto"/>
                <w:sz w:val="22"/>
              </w:rPr>
              <w:t>„</w:t>
            </w:r>
            <w:r w:rsidRPr="00467AE3">
              <w:rPr>
                <w:rFonts w:ascii="Arial Narrow" w:hAnsi="Arial Narrow"/>
                <w:color w:val="auto"/>
                <w:sz w:val="22"/>
              </w:rPr>
              <w:t>Výška výdavku bola stanovená na základe zna</w:t>
            </w:r>
            <w:r>
              <w:rPr>
                <w:rFonts w:ascii="Arial Narrow" w:hAnsi="Arial Narrow"/>
                <w:color w:val="auto"/>
                <w:sz w:val="22"/>
              </w:rPr>
              <w:t>leckého alebo odborného posudku</w:t>
            </w:r>
            <w:r w:rsidR="0017492E">
              <w:rPr>
                <w:rFonts w:ascii="Arial Narrow" w:hAnsi="Arial Narrow"/>
                <w:color w:val="auto"/>
                <w:sz w:val="22"/>
              </w:rPr>
              <w:t xml:space="preserve"> pri rešpektovaní stanoveného finančného limitu</w:t>
            </w:r>
            <w:r>
              <w:rPr>
                <w:rFonts w:ascii="Arial Narrow" w:hAnsi="Arial Narrow"/>
                <w:color w:val="auto"/>
                <w:sz w:val="22"/>
              </w:rPr>
              <w:t>.“</w:t>
            </w:r>
            <w:r w:rsidR="002F21A4">
              <w:rPr>
                <w:rFonts w:ascii="Arial Narrow" w:hAnsi="Arial Narrow"/>
                <w:color w:val="auto"/>
                <w:sz w:val="22"/>
              </w:rPr>
              <w:t>,</w:t>
            </w:r>
          </w:p>
          <w:p w14:paraId="24B9EC5C" w14:textId="77777777" w:rsidR="002F21A4" w:rsidRDefault="002F21A4" w:rsidP="007A10B8">
            <w:pPr>
              <w:pStyle w:val="Default"/>
              <w:widowControl w:val="0"/>
              <w:numPr>
                <w:ilvl w:val="0"/>
                <w:numId w:val="31"/>
              </w:numPr>
              <w:ind w:left="352" w:hanging="284"/>
              <w:jc w:val="both"/>
              <w:rPr>
                <w:rFonts w:ascii="Arial Narrow" w:hAnsi="Arial Narrow"/>
                <w:color w:val="auto"/>
                <w:sz w:val="22"/>
              </w:rPr>
            </w:pPr>
            <w:r>
              <w:rPr>
                <w:rFonts w:ascii="Arial Narrow" w:hAnsi="Arial Narrow"/>
                <w:color w:val="auto"/>
                <w:sz w:val="22"/>
              </w:rPr>
              <w:t>„</w:t>
            </w:r>
            <w:r w:rsidRPr="002F21A4">
              <w:rPr>
                <w:rFonts w:ascii="Arial Narrow" w:hAnsi="Arial Narrow"/>
                <w:color w:val="auto"/>
                <w:sz w:val="22"/>
              </w:rPr>
              <w:t>Výška výdavku bola stanovená v súlade s pracovnou zmluvou, resp. mzdou za rovnakú prácu alebo prácu v rovnakej hodnote pri rešpektovaní stanoveného finančného limitu.</w:t>
            </w:r>
            <w:r>
              <w:rPr>
                <w:rFonts w:ascii="Arial Narrow" w:hAnsi="Arial Narrow"/>
                <w:color w:val="auto"/>
                <w:sz w:val="22"/>
              </w:rPr>
              <w:t>“</w:t>
            </w:r>
          </w:p>
          <w:p w14:paraId="0BAD39F3" w14:textId="4509C426" w:rsidR="00467AE3" w:rsidRDefault="002F21A4" w:rsidP="007A10B8">
            <w:pPr>
              <w:pStyle w:val="Default"/>
              <w:widowControl w:val="0"/>
              <w:numPr>
                <w:ilvl w:val="0"/>
                <w:numId w:val="31"/>
              </w:numPr>
              <w:ind w:left="352" w:hanging="284"/>
              <w:jc w:val="both"/>
              <w:rPr>
                <w:rFonts w:ascii="Arial Narrow" w:hAnsi="Arial Narrow"/>
                <w:color w:val="auto"/>
                <w:sz w:val="22"/>
              </w:rPr>
            </w:pPr>
            <w:r>
              <w:rPr>
                <w:rFonts w:ascii="Arial Narrow" w:hAnsi="Arial Narrow"/>
                <w:color w:val="auto"/>
                <w:sz w:val="22"/>
              </w:rPr>
              <w:t>„</w:t>
            </w:r>
            <w:r w:rsidRPr="002F21A4">
              <w:rPr>
                <w:rFonts w:ascii="Arial Narrow" w:hAnsi="Arial Narrow"/>
                <w:color w:val="auto"/>
                <w:sz w:val="22"/>
              </w:rPr>
              <w:t>Výška výdavku bola stanovená na základe dohody o prácach vykonávaných mimo pracovného pomeru, resp.  v súlade s</w:t>
            </w:r>
            <w:r w:rsidR="005728D9">
              <w:rPr>
                <w:rFonts w:ascii="Arial Narrow" w:hAnsi="Arial Narrow"/>
                <w:color w:val="auto"/>
                <w:sz w:val="22"/>
              </w:rPr>
              <w:t>o</w:t>
            </w:r>
            <w:r w:rsidRPr="002F21A4">
              <w:rPr>
                <w:rFonts w:ascii="Arial Narrow" w:hAnsi="Arial Narrow"/>
                <w:color w:val="auto"/>
                <w:sz w:val="22"/>
              </w:rPr>
              <w:t xml:space="preserve"> mzdou za rovnakú prácu alebo prácu rovnakej hodnoty pri rešpektovaní stanoveného finančného limitu.</w:t>
            </w:r>
            <w:r>
              <w:rPr>
                <w:rFonts w:ascii="Arial Narrow" w:hAnsi="Arial Narrow"/>
                <w:color w:val="auto"/>
                <w:sz w:val="22"/>
              </w:rPr>
              <w:t>“</w:t>
            </w:r>
          </w:p>
          <w:p w14:paraId="0F94DF6B" w14:textId="77777777" w:rsidR="00467AE3" w:rsidRDefault="00467AE3" w:rsidP="007A10B8">
            <w:pPr>
              <w:pStyle w:val="Default"/>
              <w:widowControl w:val="0"/>
              <w:spacing w:before="240"/>
              <w:jc w:val="both"/>
              <w:rPr>
                <w:rFonts w:ascii="Arial Narrow" w:hAnsi="Arial Narrow"/>
                <w:color w:val="auto"/>
                <w:sz w:val="22"/>
              </w:rPr>
            </w:pPr>
            <w:r>
              <w:rPr>
                <w:rFonts w:ascii="Arial Narrow" w:hAnsi="Arial Narrow"/>
                <w:color w:val="auto"/>
                <w:sz w:val="22"/>
              </w:rPr>
              <w:lastRenderedPageBreak/>
              <w:t xml:space="preserve">K stanoveniu výšky predmetných výdavkov je potrebné postupovať v súlade s inštrukciami v popise </w:t>
            </w:r>
            <w:r w:rsidR="002F21A4">
              <w:rPr>
                <w:rFonts w:ascii="Arial Narrow" w:hAnsi="Arial Narrow"/>
                <w:color w:val="auto"/>
                <w:sz w:val="22"/>
              </w:rPr>
              <w:t>hárku Podrobný rozpočet projektu.</w:t>
            </w:r>
          </w:p>
          <w:p w14:paraId="2DC4DC0A" w14:textId="37BAC92B" w:rsidR="00C64020" w:rsidRPr="00D646A6" w:rsidRDefault="00563B3F" w:rsidP="001E40FB">
            <w:pPr>
              <w:spacing w:before="480" w:after="120" w:line="240" w:lineRule="auto"/>
              <w:rPr>
                <w:rFonts w:ascii="Arial Narrow" w:hAnsi="Arial Narrow" w:cs="Calibri"/>
                <w:b/>
                <w:bCs/>
                <w:iCs/>
                <w:sz w:val="28"/>
                <w:szCs w:val="28"/>
                <w:u w:val="single"/>
              </w:rPr>
            </w:pPr>
            <w:r>
              <w:rPr>
                <w:rFonts w:ascii="Arial Narrow" w:hAnsi="Arial Narrow" w:cs="Calibri"/>
                <w:b/>
                <w:bCs/>
                <w:iCs/>
                <w:sz w:val="28"/>
                <w:szCs w:val="28"/>
                <w:u w:val="single"/>
              </w:rPr>
              <w:t>3</w:t>
            </w:r>
            <w:r w:rsidR="00C64020">
              <w:rPr>
                <w:rFonts w:ascii="Arial Narrow" w:hAnsi="Arial Narrow" w:cs="Calibri"/>
                <w:b/>
                <w:bCs/>
                <w:iCs/>
                <w:sz w:val="28"/>
                <w:szCs w:val="28"/>
                <w:u w:val="single"/>
              </w:rPr>
              <w:t xml:space="preserve">  </w:t>
            </w:r>
            <w:r w:rsidR="00705CFD" w:rsidRPr="00705CFD">
              <w:rPr>
                <w:rFonts w:ascii="Arial Narrow" w:hAnsi="Arial Narrow" w:cs="Calibri"/>
                <w:b/>
                <w:bCs/>
                <w:iCs/>
                <w:sz w:val="28"/>
                <w:szCs w:val="28"/>
                <w:u w:val="single"/>
              </w:rPr>
              <w:t>Zoznam budov a iných zariad</w:t>
            </w:r>
            <w:r w:rsidR="00705CFD">
              <w:rPr>
                <w:rFonts w:ascii="Arial Narrow" w:hAnsi="Arial Narrow" w:cs="Calibri"/>
                <w:b/>
                <w:bCs/>
                <w:iCs/>
                <w:sz w:val="28"/>
                <w:szCs w:val="28"/>
                <w:u w:val="single"/>
              </w:rPr>
              <w:t>ení, ktoré sú predmetom hlavnej aktivity</w:t>
            </w:r>
            <w:r w:rsidR="00705CFD" w:rsidRPr="00705CFD">
              <w:rPr>
                <w:rFonts w:ascii="Arial Narrow" w:hAnsi="Arial Narrow" w:cs="Calibri"/>
                <w:b/>
                <w:bCs/>
                <w:iCs/>
                <w:sz w:val="28"/>
                <w:szCs w:val="28"/>
                <w:u w:val="single"/>
              </w:rPr>
              <w:t xml:space="preserve"> projektu</w:t>
            </w:r>
          </w:p>
          <w:p w14:paraId="719CF737" w14:textId="032483C7" w:rsidR="00C64020" w:rsidRPr="00A32F5F" w:rsidRDefault="00C64020" w:rsidP="007A10B8">
            <w:pPr>
              <w:pStyle w:val="Default"/>
              <w:widowControl w:val="0"/>
              <w:spacing w:before="120" w:after="120"/>
              <w:jc w:val="both"/>
              <w:rPr>
                <w:rFonts w:ascii="Arial Narrow" w:hAnsi="Arial Narrow"/>
                <w:sz w:val="22"/>
              </w:rPr>
            </w:pPr>
            <w:r w:rsidRPr="00394511">
              <w:rPr>
                <w:rFonts w:ascii="Arial Narrow" w:hAnsi="Arial Narrow" w:cs="Calibri"/>
                <w:bCs/>
                <w:iCs/>
                <w:color w:val="auto"/>
                <w:sz w:val="22"/>
                <w:szCs w:val="22"/>
              </w:rPr>
              <w:t xml:space="preserve">Žiadateľ v tomto pracovnom hárku </w:t>
            </w:r>
            <w:r w:rsidR="00705CFD">
              <w:rPr>
                <w:rFonts w:ascii="Arial Narrow" w:hAnsi="Arial Narrow" w:cs="Calibri"/>
                <w:bCs/>
                <w:iCs/>
                <w:color w:val="auto"/>
                <w:sz w:val="22"/>
                <w:szCs w:val="22"/>
              </w:rPr>
              <w:t xml:space="preserve">identifikuje budovy a iné zariadenia, ktoré sú predmetom hlavnej aktivity projektu. </w:t>
            </w:r>
            <w:r w:rsidR="00705CFD">
              <w:rPr>
                <w:rFonts w:ascii="Arial Narrow" w:hAnsi="Arial Narrow"/>
                <w:sz w:val="22"/>
              </w:rPr>
              <w:t xml:space="preserve">Hárok </w:t>
            </w:r>
            <w:r w:rsidR="00705CFD" w:rsidRPr="00D646A6">
              <w:rPr>
                <w:rFonts w:ascii="Arial Narrow" w:hAnsi="Arial Narrow"/>
                <w:sz w:val="22"/>
              </w:rPr>
              <w:t>musí byť žiadateľom vypracovaný v súlade s</w:t>
            </w:r>
            <w:r w:rsidR="00705CFD">
              <w:rPr>
                <w:rFonts w:ascii="Arial Narrow" w:hAnsi="Arial Narrow"/>
                <w:sz w:val="22"/>
              </w:rPr>
              <w:t> </w:t>
            </w:r>
            <w:r w:rsidR="00705CFD" w:rsidRPr="00D646A6">
              <w:rPr>
                <w:rFonts w:ascii="Arial Narrow" w:hAnsi="Arial Narrow"/>
                <w:sz w:val="22"/>
              </w:rPr>
              <w:t>inštrukciami</w:t>
            </w:r>
            <w:r w:rsidR="00705CFD">
              <w:rPr>
                <w:rFonts w:ascii="Arial Narrow" w:hAnsi="Arial Narrow"/>
                <w:sz w:val="22"/>
              </w:rPr>
              <w:t xml:space="preserve">, ktoré </w:t>
            </w:r>
            <w:r w:rsidR="00705CFD" w:rsidRPr="00D646A6">
              <w:rPr>
                <w:rFonts w:ascii="Arial Narrow" w:hAnsi="Arial Narrow"/>
                <w:sz w:val="22"/>
              </w:rPr>
              <w:t xml:space="preserve">sú uvedené priamo v záväznom formulári. </w:t>
            </w:r>
            <w:r w:rsidR="00705CFD" w:rsidRPr="00037994">
              <w:rPr>
                <w:rFonts w:ascii="Arial Narrow" w:hAnsi="Arial Narrow"/>
                <w:sz w:val="22"/>
              </w:rPr>
              <w:t>Žiadateľ v</w:t>
            </w:r>
            <w:r w:rsidR="00705CFD">
              <w:rPr>
                <w:rFonts w:ascii="Arial Narrow" w:hAnsi="Arial Narrow"/>
                <w:sz w:val="22"/>
              </w:rPr>
              <w:t> </w:t>
            </w:r>
            <w:r w:rsidR="00705CFD" w:rsidRPr="00037994">
              <w:rPr>
                <w:rFonts w:ascii="Arial Narrow" w:hAnsi="Arial Narrow"/>
                <w:sz w:val="22"/>
              </w:rPr>
              <w:t>hárku</w:t>
            </w:r>
            <w:r w:rsidR="00705CFD">
              <w:rPr>
                <w:rFonts w:ascii="Arial Narrow" w:hAnsi="Arial Narrow"/>
                <w:sz w:val="22"/>
              </w:rPr>
              <w:t xml:space="preserve"> </w:t>
            </w:r>
            <w:r w:rsidR="00705CFD" w:rsidRPr="00705CFD">
              <w:rPr>
                <w:rFonts w:ascii="Arial Narrow" w:hAnsi="Arial Narrow"/>
                <w:i/>
                <w:sz w:val="22"/>
              </w:rPr>
              <w:t xml:space="preserve">Zoznam budov a iných zariadení, ktoré sú predmetom hlavnej aktivity projektu </w:t>
            </w:r>
            <w:r w:rsidR="00705CFD">
              <w:rPr>
                <w:rFonts w:ascii="Arial Narrow" w:hAnsi="Arial Narrow"/>
                <w:sz w:val="22"/>
              </w:rPr>
              <w:t xml:space="preserve">uvádza </w:t>
            </w:r>
            <w:r w:rsidR="00705CFD" w:rsidRPr="00037994">
              <w:rPr>
                <w:rFonts w:ascii="Arial Narrow" w:hAnsi="Arial Narrow"/>
                <w:sz w:val="22"/>
              </w:rPr>
              <w:t>príslušné požadované údaje (</w:t>
            </w:r>
            <w:r w:rsidR="00705CFD">
              <w:rPr>
                <w:rFonts w:ascii="Arial Narrow" w:hAnsi="Arial Narrow"/>
                <w:sz w:val="22"/>
              </w:rPr>
              <w:t xml:space="preserve">v prípade budovy, Poradové číslo budovy, Katastrálne územie, Číslo listu vlastníctva, Parcelné číslo, Súpisné číslo, Celkovú podlahovú plochu (m2) a Poznámky). V prípade iného zariadenia </w:t>
            </w:r>
            <w:r w:rsidR="00D83DB8" w:rsidRPr="00D83DB8">
              <w:rPr>
                <w:rFonts w:ascii="Arial Narrow" w:hAnsi="Arial Narrow"/>
                <w:sz w:val="22"/>
              </w:rPr>
              <w:t>spotrebovávajúceho</w:t>
            </w:r>
            <w:r w:rsidR="00D83DB8">
              <w:rPr>
                <w:rFonts w:ascii="Arial Narrow" w:hAnsi="Arial Narrow"/>
                <w:sz w:val="22"/>
              </w:rPr>
              <w:t xml:space="preserve"> energiu </w:t>
            </w:r>
            <w:r w:rsidR="00705CFD">
              <w:rPr>
                <w:rFonts w:ascii="Arial Narrow" w:hAnsi="Arial Narrow"/>
                <w:sz w:val="22"/>
              </w:rPr>
              <w:t xml:space="preserve">žiadateľ uvádza príslušné požadované údaje (Poradové číslo, Jednoznačnú identifikáciu iného zariadenia, Formu energie, Náklady na energiu (EUR/kalendárny rok) a ak </w:t>
            </w:r>
            <w:r w:rsidR="00563B3F">
              <w:rPr>
                <w:rFonts w:ascii="Arial Narrow" w:hAnsi="Arial Narrow"/>
                <w:sz w:val="22"/>
              </w:rPr>
              <w:t>relevantné aj Poznámky).</w:t>
            </w:r>
          </w:p>
          <w:p w14:paraId="5D4BD1ED" w14:textId="0E80FC70" w:rsidR="0076491E" w:rsidRPr="00D646A6" w:rsidRDefault="00563B3F" w:rsidP="001E40FB">
            <w:pPr>
              <w:spacing w:before="480" w:after="120" w:line="240" w:lineRule="auto"/>
              <w:rPr>
                <w:rFonts w:ascii="Arial Narrow" w:hAnsi="Arial Narrow" w:cs="Calibri"/>
                <w:b/>
                <w:bCs/>
                <w:iCs/>
                <w:sz w:val="28"/>
                <w:szCs w:val="28"/>
                <w:u w:val="single"/>
              </w:rPr>
            </w:pPr>
            <w:r>
              <w:rPr>
                <w:rFonts w:ascii="Arial Narrow" w:hAnsi="Arial Narrow" w:cs="Calibri"/>
                <w:b/>
                <w:bCs/>
                <w:iCs/>
                <w:sz w:val="28"/>
                <w:szCs w:val="28"/>
                <w:u w:val="single"/>
              </w:rPr>
              <w:t>4</w:t>
            </w:r>
            <w:r w:rsidR="00037994">
              <w:rPr>
                <w:rFonts w:ascii="Arial Narrow" w:hAnsi="Arial Narrow" w:cs="Calibri"/>
                <w:b/>
                <w:bCs/>
                <w:iCs/>
                <w:sz w:val="28"/>
                <w:szCs w:val="28"/>
                <w:u w:val="single"/>
              </w:rPr>
              <w:t xml:space="preserve">  </w:t>
            </w:r>
            <w:r w:rsidR="0076491E" w:rsidRPr="00D646A6">
              <w:rPr>
                <w:rFonts w:ascii="Arial Narrow" w:hAnsi="Arial Narrow" w:cs="Calibri"/>
                <w:b/>
                <w:bCs/>
                <w:iCs/>
                <w:sz w:val="28"/>
                <w:szCs w:val="28"/>
                <w:u w:val="single"/>
              </w:rPr>
              <w:t>Value for Money</w:t>
            </w:r>
          </w:p>
          <w:p w14:paraId="40C16AEE" w14:textId="77777777" w:rsidR="0076491E" w:rsidRPr="00430E55" w:rsidRDefault="0076491E" w:rsidP="007A10B8">
            <w:pPr>
              <w:pStyle w:val="Default"/>
              <w:widowControl w:val="0"/>
              <w:spacing w:before="120" w:after="120"/>
              <w:jc w:val="both"/>
              <w:rPr>
                <w:rFonts w:ascii="Arial Narrow" w:hAnsi="Arial Narrow" w:cs="Calibri"/>
                <w:b/>
                <w:bCs/>
                <w:iCs/>
                <w:color w:val="auto"/>
                <w:sz w:val="22"/>
                <w:szCs w:val="22"/>
                <w:u w:val="single"/>
              </w:rPr>
            </w:pPr>
            <w:r w:rsidRPr="00394511">
              <w:rPr>
                <w:rFonts w:ascii="Arial Narrow" w:hAnsi="Arial Narrow" w:cs="Calibri"/>
                <w:bCs/>
                <w:iCs/>
                <w:color w:val="auto"/>
                <w:sz w:val="22"/>
                <w:szCs w:val="22"/>
              </w:rPr>
              <w:t>Žiadateľ v tomto pracovnom hárku uvádza výpočet miery príspevku projektu k príslušnému špecifickému cieľu prostredníctvom princípu Value for Money.</w:t>
            </w:r>
          </w:p>
          <w:p w14:paraId="573013A3" w14:textId="77777777" w:rsidR="0076491E" w:rsidRPr="003A7D43" w:rsidRDefault="0076491E" w:rsidP="007A10B8">
            <w:pPr>
              <w:pStyle w:val="Default"/>
              <w:widowControl w:val="0"/>
              <w:spacing w:after="120"/>
              <w:jc w:val="both"/>
              <w:rPr>
                <w:rFonts w:ascii="Arial Narrow" w:hAnsi="Arial Narrow" w:cs="Calibri"/>
                <w:bCs/>
                <w:iCs/>
                <w:color w:val="auto"/>
                <w:sz w:val="22"/>
                <w:szCs w:val="22"/>
              </w:rPr>
            </w:pPr>
            <w:r w:rsidRPr="00394511">
              <w:rPr>
                <w:rFonts w:ascii="Arial Narrow" w:hAnsi="Arial Narrow" w:cs="Calibri"/>
                <w:bCs/>
                <w:iCs/>
                <w:color w:val="auto"/>
                <w:sz w:val="22"/>
                <w:szCs w:val="22"/>
              </w:rPr>
              <w:t xml:space="preserve">Hodnota </w:t>
            </w:r>
            <w:r w:rsidRPr="00F32983">
              <w:rPr>
                <w:rFonts w:ascii="Arial Narrow" w:hAnsi="Arial Narrow" w:cs="Calibri"/>
                <w:bCs/>
                <w:iCs/>
                <w:color w:val="auto"/>
                <w:sz w:val="22"/>
                <w:szCs w:val="22"/>
              </w:rPr>
              <w:t>príspevku projektu k príslušnému špecifickému cieľu OP KŽP sa v tomto pracovnom hárku vypočíta automaticky ako pomer celkových oprávnených výdavkov na hlavné aktivity projektu v sume vyjadrenej bez DPH a deklarovanej hodnoty príslušného merateľného ukazovateľa projektu (Počet energetických auditov).</w:t>
            </w:r>
            <w:r w:rsidRPr="003A7D43">
              <w:rPr>
                <w:rFonts w:ascii="Arial Narrow" w:hAnsi="Arial Narrow" w:cs="Calibri"/>
                <w:bCs/>
                <w:iCs/>
                <w:color w:val="auto"/>
                <w:sz w:val="22"/>
                <w:szCs w:val="22"/>
              </w:rPr>
              <w:t xml:space="preserve"> </w:t>
            </w:r>
          </w:p>
          <w:p w14:paraId="6A6E329F" w14:textId="77777777" w:rsidR="0076491E" w:rsidRPr="0015147C" w:rsidRDefault="0076491E" w:rsidP="007A10B8">
            <w:pPr>
              <w:pStyle w:val="Default"/>
              <w:widowControl w:val="0"/>
              <w:spacing w:after="240"/>
              <w:jc w:val="both"/>
              <w:rPr>
                <w:rFonts w:ascii="Arial Narrow" w:hAnsi="Arial Narrow" w:cs="Calibri"/>
                <w:bCs/>
                <w:iCs/>
                <w:color w:val="auto"/>
                <w:sz w:val="22"/>
                <w:szCs w:val="22"/>
              </w:rPr>
            </w:pPr>
            <w:r w:rsidRPr="00A55C1B">
              <w:rPr>
                <w:rFonts w:ascii="Arial Narrow" w:hAnsi="Arial Narrow" w:cs="Calibri"/>
                <w:bCs/>
                <w:iCs/>
                <w:color w:val="auto"/>
                <w:sz w:val="22"/>
                <w:szCs w:val="22"/>
              </w:rPr>
              <w:t>Zároveň žiadateľ vyplní do bunky C30 Cieľovú hodnota merateľného ukazovateľa projektu (počet</w:t>
            </w:r>
            <w:r w:rsidRPr="00164718">
              <w:rPr>
                <w:rFonts w:ascii="Arial Narrow" w:hAnsi="Arial Narrow" w:cs="Calibri"/>
                <w:bCs/>
                <w:iCs/>
                <w:color w:val="auto"/>
                <w:sz w:val="22"/>
                <w:szCs w:val="22"/>
              </w:rPr>
              <w:t>) "</w:t>
            </w:r>
            <w:r w:rsidRPr="00D646A6">
              <w:rPr>
                <w:rFonts w:ascii="Arial Narrow" w:hAnsi="Arial Narrow" w:cs="Calibri"/>
                <w:bCs/>
                <w:i/>
                <w:iCs/>
                <w:color w:val="auto"/>
                <w:sz w:val="22"/>
                <w:szCs w:val="22"/>
              </w:rPr>
              <w:t>Počet energetických auditov</w:t>
            </w:r>
            <w:r w:rsidRPr="00164718">
              <w:rPr>
                <w:rFonts w:ascii="Arial Narrow" w:hAnsi="Arial Narrow" w:cs="Calibri"/>
                <w:bCs/>
                <w:iCs/>
                <w:color w:val="auto"/>
                <w:sz w:val="22"/>
                <w:szCs w:val="22"/>
              </w:rPr>
              <w:t xml:space="preserve">". Cieľová hodnota musí korešpondovať s hodnotou uvedenou v tabuľke 10.2 Prehľad merateľných ukazovateľov projektu formulára ŽoNFP. </w:t>
            </w:r>
            <w:r w:rsidR="007C30B7">
              <w:rPr>
                <w:rFonts w:ascii="Arial Narrow" w:hAnsi="Arial Narrow" w:cs="Calibri"/>
                <w:bCs/>
                <w:iCs/>
                <w:color w:val="auto"/>
                <w:sz w:val="22"/>
              </w:rPr>
              <w:t xml:space="preserve">Následne sa automaticky vypočíta </w:t>
            </w:r>
            <w:r w:rsidR="007C30B7">
              <w:rPr>
                <w:rFonts w:ascii="Arial Narrow" w:hAnsi="Arial Narrow" w:cs="Calibri"/>
                <w:bCs/>
                <w:iCs/>
                <w:sz w:val="22"/>
              </w:rPr>
              <w:t>h</w:t>
            </w:r>
            <w:r w:rsidR="007C30B7" w:rsidRPr="0053289F">
              <w:rPr>
                <w:rFonts w:ascii="Arial Narrow" w:hAnsi="Arial Narrow" w:cs="Calibri"/>
                <w:bCs/>
                <w:iCs/>
                <w:sz w:val="22"/>
              </w:rPr>
              <w:t>odnota Value for Money.</w:t>
            </w:r>
          </w:p>
        </w:tc>
      </w:tr>
      <w:tr w:rsidR="002F54A7" w:rsidRPr="00E02C5F" w14:paraId="65082E3E" w14:textId="77777777" w:rsidTr="00D646A6">
        <w:trPr>
          <w:trHeight w:val="340"/>
          <w:jc w:val="center"/>
        </w:trPr>
        <w:tc>
          <w:tcPr>
            <w:tcW w:w="5000" w:type="pct"/>
            <w:tcBorders>
              <w:bottom w:val="single" w:sz="4" w:space="0" w:color="auto"/>
            </w:tcBorders>
            <w:shd w:val="clear" w:color="auto" w:fill="17365D" w:themeFill="text2" w:themeFillShade="BF"/>
            <w:vAlign w:val="center"/>
          </w:tcPr>
          <w:p w14:paraId="27904733" w14:textId="77777777" w:rsidR="002F54A7" w:rsidRPr="009C7325" w:rsidRDefault="002F54A7" w:rsidP="001E40FB">
            <w:pPr>
              <w:spacing w:line="240" w:lineRule="auto"/>
              <w:rPr>
                <w:rFonts w:ascii="Arial Narrow" w:hAnsi="Arial Narrow"/>
                <w:b/>
                <w:sz w:val="22"/>
                <w:szCs w:val="22"/>
              </w:rPr>
            </w:pPr>
            <w:r>
              <w:rPr>
                <w:rFonts w:ascii="Arial Narrow" w:hAnsi="Arial Narrow"/>
                <w:b/>
                <w:sz w:val="22"/>
                <w:szCs w:val="22"/>
              </w:rPr>
              <w:lastRenderedPageBreak/>
              <w:t xml:space="preserve">Príloha č. </w:t>
            </w:r>
            <w:r w:rsidR="0015147C">
              <w:rPr>
                <w:rFonts w:ascii="Arial Narrow" w:hAnsi="Arial Narrow"/>
                <w:b/>
                <w:sz w:val="22"/>
                <w:szCs w:val="22"/>
              </w:rPr>
              <w:t>9</w:t>
            </w:r>
            <w:r>
              <w:rPr>
                <w:rFonts w:ascii="Arial Narrow" w:hAnsi="Arial Narrow"/>
                <w:b/>
                <w:sz w:val="22"/>
                <w:szCs w:val="22"/>
              </w:rPr>
              <w:t xml:space="preserve"> ŽoNFP - </w:t>
            </w:r>
            <w:r w:rsidRPr="002F54A7">
              <w:rPr>
                <w:rFonts w:ascii="Arial Narrow" w:hAnsi="Arial Narrow"/>
                <w:b/>
                <w:sz w:val="22"/>
                <w:szCs w:val="22"/>
              </w:rPr>
              <w:t>Ukazovatele finančnej situácie</w:t>
            </w:r>
            <w:r w:rsidR="00087D79">
              <w:rPr>
                <w:rFonts w:ascii="Arial Narrow" w:hAnsi="Arial Narrow"/>
                <w:b/>
                <w:sz w:val="22"/>
                <w:szCs w:val="22"/>
              </w:rPr>
              <w:t xml:space="preserve"> žiadateľa</w:t>
            </w:r>
          </w:p>
        </w:tc>
      </w:tr>
      <w:tr w:rsidR="002F54A7" w:rsidRPr="00E02C5F" w14:paraId="6B10D142" w14:textId="77777777" w:rsidTr="00D646A6">
        <w:trPr>
          <w:trHeight w:val="308"/>
          <w:jc w:val="center"/>
        </w:trPr>
        <w:tc>
          <w:tcPr>
            <w:tcW w:w="5000" w:type="pct"/>
            <w:tcBorders>
              <w:bottom w:val="single" w:sz="4" w:space="0" w:color="auto"/>
            </w:tcBorders>
            <w:shd w:val="clear" w:color="auto" w:fill="95B3D7" w:themeFill="accent1" w:themeFillTint="99"/>
            <w:vAlign w:val="center"/>
          </w:tcPr>
          <w:p w14:paraId="05E2DBA4" w14:textId="77777777" w:rsidR="002F54A7" w:rsidRPr="009C7325" w:rsidRDefault="002F54A7" w:rsidP="001E40FB">
            <w:pPr>
              <w:spacing w:line="240" w:lineRule="auto"/>
              <w:rPr>
                <w:rFonts w:ascii="Arial Narrow" w:hAnsi="Arial Narrow"/>
                <w:b/>
                <w:sz w:val="22"/>
                <w:szCs w:val="22"/>
              </w:rPr>
            </w:pPr>
            <w:r w:rsidRPr="00D646A6">
              <w:rPr>
                <w:rFonts w:ascii="Arial Narrow" w:hAnsi="Arial Narrow"/>
                <w:sz w:val="22"/>
                <w:szCs w:val="22"/>
              </w:rPr>
              <w:t>Vydáva</w:t>
            </w:r>
            <w:r w:rsidR="0015147C" w:rsidRPr="00D646A6">
              <w:rPr>
                <w:rFonts w:ascii="Arial Narrow" w:hAnsi="Arial Narrow"/>
                <w:sz w:val="22"/>
                <w:szCs w:val="22"/>
              </w:rPr>
              <w:t>:</w:t>
            </w:r>
            <w:r w:rsidR="0015147C">
              <w:rPr>
                <w:rFonts w:ascii="Arial Narrow" w:hAnsi="Arial Narrow"/>
                <w:b/>
                <w:sz w:val="22"/>
                <w:szCs w:val="22"/>
              </w:rPr>
              <w:t xml:space="preserve"> </w:t>
            </w:r>
            <w:r>
              <w:rPr>
                <w:rFonts w:ascii="Arial Narrow" w:hAnsi="Arial Narrow"/>
                <w:b/>
                <w:sz w:val="22"/>
                <w:szCs w:val="22"/>
              </w:rPr>
              <w:t>Žiadateľ</w:t>
            </w:r>
          </w:p>
        </w:tc>
      </w:tr>
      <w:tr w:rsidR="002F54A7" w:rsidRPr="00E02C5F" w14:paraId="3CEC7B04" w14:textId="77777777" w:rsidTr="00D646A6">
        <w:trPr>
          <w:trHeight w:val="308"/>
          <w:jc w:val="center"/>
        </w:trPr>
        <w:tc>
          <w:tcPr>
            <w:tcW w:w="5000" w:type="pct"/>
            <w:tcBorders>
              <w:bottom w:val="single" w:sz="4" w:space="0" w:color="auto"/>
            </w:tcBorders>
            <w:shd w:val="clear" w:color="auto" w:fill="95B3D7" w:themeFill="accent1" w:themeFillTint="99"/>
            <w:vAlign w:val="center"/>
          </w:tcPr>
          <w:p w14:paraId="7F38B108" w14:textId="77777777" w:rsidR="002F54A7" w:rsidRPr="009C7325" w:rsidRDefault="002F54A7" w:rsidP="001E40FB">
            <w:pPr>
              <w:spacing w:line="240" w:lineRule="auto"/>
              <w:rPr>
                <w:rFonts w:ascii="Arial Narrow" w:hAnsi="Arial Narrow"/>
                <w:b/>
                <w:sz w:val="22"/>
                <w:szCs w:val="22"/>
              </w:rPr>
            </w:pPr>
            <w:r w:rsidRPr="002C6E10">
              <w:rPr>
                <w:rFonts w:ascii="Arial Narrow" w:hAnsi="Arial Narrow"/>
                <w:sz w:val="22"/>
                <w:szCs w:val="22"/>
              </w:rPr>
              <w:t>Záväzný formulár:</w:t>
            </w:r>
            <w:r>
              <w:rPr>
                <w:rFonts w:ascii="Arial Narrow" w:hAnsi="Arial Narrow"/>
                <w:b/>
                <w:sz w:val="22"/>
                <w:szCs w:val="22"/>
              </w:rPr>
              <w:t xml:space="preserve"> Áno</w:t>
            </w:r>
          </w:p>
        </w:tc>
      </w:tr>
      <w:tr w:rsidR="00087D79" w:rsidRPr="00E02C5F" w14:paraId="3FF6B840" w14:textId="77777777" w:rsidTr="009526B1">
        <w:trPr>
          <w:trHeight w:val="308"/>
          <w:jc w:val="center"/>
        </w:trPr>
        <w:tc>
          <w:tcPr>
            <w:tcW w:w="5000" w:type="pct"/>
            <w:tcBorders>
              <w:bottom w:val="single" w:sz="4" w:space="0" w:color="auto"/>
            </w:tcBorders>
            <w:shd w:val="clear" w:color="auto" w:fill="95B3D7" w:themeFill="accent1" w:themeFillTint="99"/>
            <w:vAlign w:val="center"/>
          </w:tcPr>
          <w:p w14:paraId="57380CB6" w14:textId="77777777" w:rsidR="00087D79" w:rsidRPr="00D646A6" w:rsidRDefault="00087D79" w:rsidP="001E40FB">
            <w:pPr>
              <w:spacing w:line="240" w:lineRule="auto"/>
            </w:pPr>
            <w:r w:rsidRPr="00D646A6">
              <w:rPr>
                <w:rFonts w:ascii="Arial Narrow" w:hAnsi="Arial Narrow"/>
                <w:sz w:val="22"/>
                <w:szCs w:val="22"/>
              </w:rPr>
              <w:t>Podmienka poskytnutia príspevku:</w:t>
            </w:r>
            <w:r w:rsidRPr="00D646A6">
              <w:t xml:space="preserve"> </w:t>
            </w:r>
          </w:p>
          <w:p w14:paraId="1C4C8E2B" w14:textId="77777777" w:rsidR="00087D79" w:rsidRPr="00D646A6" w:rsidRDefault="00087D79" w:rsidP="007A10B8">
            <w:pPr>
              <w:pStyle w:val="ListParagraph"/>
              <w:widowControl w:val="0"/>
              <w:numPr>
                <w:ilvl w:val="0"/>
                <w:numId w:val="31"/>
              </w:numPr>
              <w:spacing w:after="0" w:line="240" w:lineRule="auto"/>
              <w:ind w:left="295" w:hanging="227"/>
              <w:contextualSpacing w:val="0"/>
              <w:rPr>
                <w:rFonts w:ascii="Arial Narrow" w:hAnsi="Arial Narrow"/>
              </w:rPr>
            </w:pPr>
            <w:r w:rsidRPr="00D646A6">
              <w:rPr>
                <w:rFonts w:ascii="Arial Narrow" w:hAnsi="Arial Narrow"/>
                <w:b/>
              </w:rPr>
              <w:t>Podmienky splnenia kritérií pre výber projektov</w:t>
            </w:r>
          </w:p>
        </w:tc>
      </w:tr>
      <w:tr w:rsidR="00087D79" w:rsidRPr="00E02C5F" w14:paraId="6CE230A8" w14:textId="77777777" w:rsidTr="009526B1">
        <w:trPr>
          <w:trHeight w:val="308"/>
          <w:jc w:val="center"/>
        </w:trPr>
        <w:tc>
          <w:tcPr>
            <w:tcW w:w="5000" w:type="pct"/>
            <w:tcBorders>
              <w:bottom w:val="single" w:sz="4" w:space="0" w:color="auto"/>
            </w:tcBorders>
            <w:shd w:val="clear" w:color="auto" w:fill="95B3D7" w:themeFill="accent1" w:themeFillTint="99"/>
            <w:vAlign w:val="center"/>
          </w:tcPr>
          <w:p w14:paraId="770744AA" w14:textId="77777777" w:rsidR="00087D79" w:rsidRPr="007C30B7" w:rsidRDefault="00087D79" w:rsidP="001E40FB">
            <w:pPr>
              <w:spacing w:line="240" w:lineRule="auto"/>
              <w:rPr>
                <w:rFonts w:ascii="Arial Narrow" w:hAnsi="Arial Narrow"/>
                <w:sz w:val="22"/>
                <w:szCs w:val="22"/>
                <w:highlight w:val="green"/>
              </w:rPr>
            </w:pPr>
            <w:r w:rsidRPr="00087D79">
              <w:rPr>
                <w:rFonts w:ascii="Arial Narrow" w:hAnsi="Arial Narrow"/>
                <w:sz w:val="22"/>
                <w:szCs w:val="22"/>
              </w:rPr>
              <w:t xml:space="preserve">Možnosť doplnenia/opravy prílohy: </w:t>
            </w:r>
            <w:r w:rsidRPr="00D646A6">
              <w:rPr>
                <w:rFonts w:ascii="Arial Narrow" w:hAnsi="Arial Narrow"/>
                <w:b/>
                <w:sz w:val="22"/>
                <w:szCs w:val="22"/>
              </w:rPr>
              <w:t>Áno, na základe výzvy na doplnenie ŽoNFP zaslanej SIEA</w:t>
            </w:r>
          </w:p>
        </w:tc>
      </w:tr>
      <w:tr w:rsidR="00B92C57" w:rsidRPr="00E02C5F" w14:paraId="7946E276" w14:textId="77777777" w:rsidTr="00D646A6">
        <w:trPr>
          <w:trHeight w:val="283"/>
          <w:jc w:val="center"/>
        </w:trPr>
        <w:tc>
          <w:tcPr>
            <w:tcW w:w="5000" w:type="pct"/>
            <w:tcBorders>
              <w:bottom w:val="single" w:sz="4" w:space="0" w:color="auto"/>
            </w:tcBorders>
            <w:shd w:val="clear" w:color="auto" w:fill="95B3D7" w:themeFill="accent1" w:themeFillTint="99"/>
            <w:vAlign w:val="center"/>
          </w:tcPr>
          <w:p w14:paraId="3C718375" w14:textId="77777777" w:rsidR="00B92C57" w:rsidRPr="00E02C5F" w:rsidRDefault="00B92C57"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69CD0508" w14:textId="77777777" w:rsidR="00B92C57" w:rsidRPr="00E02C5F" w:rsidRDefault="00B92C57" w:rsidP="007A10B8">
            <w:pPr>
              <w:pStyle w:val="Default"/>
              <w:widowControl w:val="0"/>
              <w:jc w:val="both"/>
              <w:rPr>
                <w:rFonts w:ascii="Arial Narrow" w:hAnsi="Arial Narrow" w:cs="Times New Roman"/>
                <w:b/>
                <w:sz w:val="22"/>
                <w:szCs w:val="22"/>
              </w:rPr>
            </w:pPr>
            <w:r w:rsidRPr="00E02C5F">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p>
        </w:tc>
      </w:tr>
      <w:tr w:rsidR="00B92C57" w:rsidRPr="00E02C5F" w14:paraId="35A29AC5" w14:textId="77777777" w:rsidTr="00D646A6">
        <w:trPr>
          <w:trHeight w:val="283"/>
          <w:jc w:val="center"/>
        </w:trPr>
        <w:tc>
          <w:tcPr>
            <w:tcW w:w="5000" w:type="pct"/>
            <w:tcBorders>
              <w:bottom w:val="single" w:sz="4" w:space="0" w:color="auto"/>
            </w:tcBorders>
            <w:shd w:val="clear" w:color="auto" w:fill="95B3D7" w:themeFill="accent1" w:themeFillTint="99"/>
            <w:vAlign w:val="center"/>
          </w:tcPr>
          <w:p w14:paraId="2F6AD1EA" w14:textId="77777777" w:rsidR="00B92C57" w:rsidRDefault="00B92C57"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 xml:space="preserve">Spôsob predloženia prílohy: </w:t>
            </w:r>
          </w:p>
          <w:p w14:paraId="3003BA07" w14:textId="77777777" w:rsidR="00B92C57" w:rsidRDefault="00B92C57" w:rsidP="007A10B8">
            <w:pPr>
              <w:pStyle w:val="Default"/>
              <w:widowControl w:val="0"/>
              <w:numPr>
                <w:ilvl w:val="0"/>
                <w:numId w:val="152"/>
              </w:numPr>
              <w:ind w:left="295" w:hanging="227"/>
              <w:jc w:val="both"/>
              <w:rPr>
                <w:rFonts w:ascii="Arial Narrow" w:hAnsi="Arial Narrow" w:cs="Times New Roman"/>
                <w:sz w:val="22"/>
                <w:szCs w:val="22"/>
              </w:rPr>
            </w:pPr>
            <w:r>
              <w:rPr>
                <w:rFonts w:ascii="Arial Narrow" w:hAnsi="Arial Narrow" w:cs="Times New Roman"/>
                <w:b/>
                <w:sz w:val="22"/>
                <w:szCs w:val="22"/>
              </w:rPr>
              <w:t>e</w:t>
            </w:r>
            <w:r w:rsidRPr="00E02C5F">
              <w:rPr>
                <w:rFonts w:ascii="Arial Narrow" w:hAnsi="Arial Narrow" w:cs="Times New Roman"/>
                <w:b/>
                <w:sz w:val="22"/>
                <w:szCs w:val="22"/>
              </w:rPr>
              <w:t>ditovateľn</w:t>
            </w:r>
            <w:r>
              <w:rPr>
                <w:rFonts w:ascii="Arial Narrow" w:hAnsi="Arial Narrow" w:cs="Times New Roman"/>
                <w:b/>
                <w:sz w:val="22"/>
                <w:szCs w:val="22"/>
              </w:rPr>
              <w:t>ý</w:t>
            </w:r>
            <w:r w:rsidRPr="00E02C5F">
              <w:rPr>
                <w:rFonts w:ascii="Arial Narrow" w:hAnsi="Arial Narrow" w:cs="Times New Roman"/>
                <w:b/>
                <w:sz w:val="22"/>
                <w:szCs w:val="22"/>
              </w:rPr>
              <w:t xml:space="preserve"> formát MS Excel cez ITMS2014+</w:t>
            </w:r>
            <w:r>
              <w:rPr>
                <w:rFonts w:ascii="Arial Narrow" w:hAnsi="Arial Narrow" w:cs="Times New Roman"/>
                <w:b/>
                <w:sz w:val="22"/>
                <w:szCs w:val="22"/>
              </w:rPr>
              <w:t xml:space="preserve"> </w:t>
            </w:r>
            <w:r w:rsidRPr="00CB6461">
              <w:rPr>
                <w:rFonts w:ascii="Arial Narrow" w:hAnsi="Arial Narrow" w:cs="Times New Roman"/>
                <w:sz w:val="22"/>
                <w:szCs w:val="22"/>
              </w:rPr>
              <w:t>a</w:t>
            </w:r>
            <w:r>
              <w:rPr>
                <w:rFonts w:ascii="Arial Narrow" w:hAnsi="Arial Narrow" w:cs="Times New Roman"/>
                <w:sz w:val="22"/>
                <w:szCs w:val="22"/>
              </w:rPr>
              <w:t> </w:t>
            </w:r>
            <w:r w:rsidRPr="00CB6461">
              <w:rPr>
                <w:rFonts w:ascii="Arial Narrow" w:hAnsi="Arial Narrow" w:cs="Times New Roman"/>
                <w:sz w:val="22"/>
                <w:szCs w:val="22"/>
              </w:rPr>
              <w:t>zároveň</w:t>
            </w:r>
          </w:p>
          <w:p w14:paraId="1A0464FA" w14:textId="2B9936F0" w:rsidR="00B92C57" w:rsidRPr="00E02C5F" w:rsidRDefault="00B92C57" w:rsidP="007A10B8">
            <w:pPr>
              <w:pStyle w:val="Default"/>
              <w:widowControl w:val="0"/>
              <w:numPr>
                <w:ilvl w:val="0"/>
                <w:numId w:val="152"/>
              </w:numPr>
              <w:ind w:left="295" w:hanging="227"/>
              <w:jc w:val="both"/>
              <w:rPr>
                <w:rFonts w:ascii="Arial Narrow" w:hAnsi="Arial Narrow" w:cs="Times New Roman"/>
                <w:sz w:val="22"/>
                <w:szCs w:val="22"/>
              </w:rPr>
            </w:pPr>
            <w:r w:rsidRPr="00B70A81">
              <w:rPr>
                <w:rFonts w:ascii="Arial Narrow" w:hAnsi="Arial Narrow" w:cs="Times New Roman"/>
                <w:b/>
                <w:sz w:val="22"/>
                <w:szCs w:val="22"/>
              </w:rPr>
              <w:t>sken originálu podpísaného štatutárnym orgánom žiadateľa (vo formáte .pdf) cez ITMS2014+</w:t>
            </w:r>
          </w:p>
        </w:tc>
      </w:tr>
      <w:tr w:rsidR="002F54A7" w:rsidRPr="00E02C5F" w14:paraId="74FE01CF" w14:textId="77777777" w:rsidTr="00883E04">
        <w:trPr>
          <w:trHeight w:val="308"/>
          <w:jc w:val="center"/>
        </w:trPr>
        <w:tc>
          <w:tcPr>
            <w:tcW w:w="5000" w:type="pct"/>
            <w:shd w:val="clear" w:color="auto" w:fill="auto"/>
            <w:vAlign w:val="center"/>
          </w:tcPr>
          <w:p w14:paraId="05ACA221" w14:textId="2FDD63F0" w:rsidR="00DD124F" w:rsidRDefault="000C40D2" w:rsidP="001E40FB">
            <w:pPr>
              <w:spacing w:before="120" w:after="120" w:line="240" w:lineRule="auto"/>
              <w:rPr>
                <w:rFonts w:ascii="Arial Narrow" w:hAnsi="Arial Narrow"/>
                <w:sz w:val="22"/>
                <w:szCs w:val="22"/>
              </w:rPr>
            </w:pPr>
            <w:r>
              <w:rPr>
                <w:rFonts w:ascii="Arial Narrow" w:hAnsi="Arial Narrow"/>
                <w:b/>
                <w:sz w:val="22"/>
                <w:szCs w:val="22"/>
              </w:rPr>
              <w:t>Ž</w:t>
            </w:r>
            <w:r w:rsidRPr="00972CFD">
              <w:rPr>
                <w:rFonts w:ascii="Arial Narrow" w:hAnsi="Arial Narrow"/>
                <w:b/>
                <w:sz w:val="22"/>
                <w:szCs w:val="22"/>
              </w:rPr>
              <w:t>iadatel</w:t>
            </w:r>
            <w:r>
              <w:rPr>
                <w:rFonts w:ascii="Arial Narrow" w:hAnsi="Arial Narrow"/>
                <w:b/>
                <w:sz w:val="22"/>
                <w:szCs w:val="22"/>
              </w:rPr>
              <w:t>ia</w:t>
            </w:r>
            <w:r w:rsidRPr="00972CFD">
              <w:rPr>
                <w:rFonts w:ascii="Arial Narrow" w:hAnsi="Arial Narrow"/>
                <w:b/>
                <w:sz w:val="22"/>
                <w:szCs w:val="22"/>
              </w:rPr>
              <w:t>,</w:t>
            </w:r>
            <w:r>
              <w:rPr>
                <w:rFonts w:ascii="Arial Narrow" w:hAnsi="Arial Narrow"/>
                <w:b/>
                <w:sz w:val="22"/>
                <w:szCs w:val="22"/>
              </w:rPr>
              <w:t xml:space="preserve"> </w:t>
            </w:r>
            <w:r w:rsidRPr="00972CFD">
              <w:rPr>
                <w:rFonts w:ascii="Arial Narrow" w:hAnsi="Arial Narrow"/>
                <w:b/>
                <w:sz w:val="22"/>
                <w:szCs w:val="22"/>
              </w:rPr>
              <w:t>ktorí</w:t>
            </w:r>
            <w:r w:rsidRPr="009F6472">
              <w:rPr>
                <w:rFonts w:ascii="Arial Narrow" w:hAnsi="Arial Narrow"/>
                <w:sz w:val="22"/>
                <w:szCs w:val="22"/>
              </w:rPr>
              <w:t xml:space="preserve"> </w:t>
            </w:r>
            <w:r w:rsidRPr="00972CFD">
              <w:rPr>
                <w:rFonts w:ascii="Arial Narrow" w:hAnsi="Arial Narrow"/>
                <w:b/>
                <w:sz w:val="22"/>
                <w:szCs w:val="22"/>
              </w:rPr>
              <w:t xml:space="preserve">ku dňu predloženia ŽoNFP nemajú schválenú žiadnu účtovnú </w:t>
            </w:r>
            <w:r w:rsidRPr="000B4380">
              <w:rPr>
                <w:rFonts w:ascii="Arial Narrow" w:hAnsi="Arial Narrow"/>
                <w:b/>
                <w:sz w:val="22"/>
                <w:szCs w:val="22"/>
              </w:rPr>
              <w:t xml:space="preserve">závierku </w:t>
            </w:r>
            <w:r>
              <w:rPr>
                <w:rFonts w:ascii="Arial Narrow" w:hAnsi="Arial Narrow"/>
                <w:b/>
                <w:sz w:val="22"/>
                <w:szCs w:val="22"/>
              </w:rPr>
              <w:t>potvrdia</w:t>
            </w:r>
            <w:r w:rsidRPr="000B4380">
              <w:rPr>
                <w:rFonts w:ascii="Arial Narrow" w:hAnsi="Arial Narrow"/>
                <w:b/>
                <w:sz w:val="22"/>
                <w:szCs w:val="22"/>
              </w:rPr>
              <w:t xml:space="preserve"> túto skutočnosť prostredníctvom čes</w:t>
            </w:r>
            <w:r>
              <w:rPr>
                <w:rFonts w:ascii="Arial Narrow" w:hAnsi="Arial Narrow"/>
                <w:b/>
                <w:sz w:val="22"/>
                <w:szCs w:val="22"/>
              </w:rPr>
              <w:t>tného vyhlásenia v tabuľke č. 15 formulára ŽoNFP, prílohu nepredkladajú.</w:t>
            </w:r>
          </w:p>
          <w:p w14:paraId="3A184A23" w14:textId="32E480BB" w:rsidR="002F54A7" w:rsidRDefault="002C6E10" w:rsidP="001E40FB">
            <w:pPr>
              <w:spacing w:before="240" w:after="120" w:line="240" w:lineRule="auto"/>
              <w:rPr>
                <w:rFonts w:ascii="Arial Narrow" w:hAnsi="Arial Narrow"/>
                <w:sz w:val="22"/>
                <w:szCs w:val="22"/>
              </w:rPr>
            </w:pPr>
            <w:r w:rsidRPr="003C0129">
              <w:rPr>
                <w:rFonts w:ascii="Arial Narrow" w:hAnsi="Arial Narrow"/>
                <w:sz w:val="22"/>
                <w:szCs w:val="22"/>
              </w:rPr>
              <w:t xml:space="preserve">Tabuľka ukazovateľov finančnej situácie žiadateľa musí byť žiadateľom vypracovaná a predložená na záväznom </w:t>
            </w:r>
            <w:r w:rsidR="000954BA">
              <w:rPr>
                <w:rFonts w:ascii="Arial Narrow" w:hAnsi="Arial Narrow"/>
                <w:sz w:val="22"/>
                <w:szCs w:val="22"/>
              </w:rPr>
              <w:t>f</w:t>
            </w:r>
            <w:r w:rsidRPr="000954BA">
              <w:rPr>
                <w:rFonts w:ascii="Arial Narrow" w:hAnsi="Arial Narrow"/>
                <w:sz w:val="22"/>
                <w:szCs w:val="22"/>
              </w:rPr>
              <w:t>ormulár</w:t>
            </w:r>
            <w:r w:rsidR="000954BA" w:rsidRPr="00883E04">
              <w:rPr>
                <w:rFonts w:ascii="Arial Narrow" w:hAnsi="Arial Narrow"/>
                <w:sz w:val="22"/>
                <w:szCs w:val="22"/>
              </w:rPr>
              <w:t>i</w:t>
            </w:r>
            <w:r w:rsidRPr="000954BA">
              <w:rPr>
                <w:rFonts w:ascii="Arial Narrow" w:hAnsi="Arial Narrow"/>
                <w:sz w:val="22"/>
                <w:szCs w:val="22"/>
              </w:rPr>
              <w:t xml:space="preserve"> pre </w:t>
            </w:r>
            <w:r w:rsidR="000954BA">
              <w:rPr>
                <w:rFonts w:ascii="Arial Narrow" w:hAnsi="Arial Narrow"/>
                <w:i/>
                <w:sz w:val="22"/>
                <w:szCs w:val="22"/>
                <w:u w:val="single"/>
              </w:rPr>
              <w:t>V</w:t>
            </w:r>
            <w:r w:rsidRPr="00D646A6">
              <w:rPr>
                <w:rFonts w:ascii="Arial Narrow" w:hAnsi="Arial Narrow"/>
                <w:i/>
                <w:sz w:val="22"/>
                <w:szCs w:val="22"/>
                <w:u w:val="single"/>
              </w:rPr>
              <w:t>ýpočet ukazovateľov hodnotenia finančnej situácie žiadateľa</w:t>
            </w:r>
            <w:r w:rsidRPr="003C0129">
              <w:rPr>
                <w:rFonts w:ascii="Arial Narrow" w:hAnsi="Arial Narrow"/>
                <w:sz w:val="22"/>
                <w:szCs w:val="22"/>
              </w:rPr>
              <w:t xml:space="preserve">, verzia </w:t>
            </w:r>
            <w:r w:rsidR="00896B5B">
              <w:rPr>
                <w:rFonts w:ascii="Arial Narrow" w:hAnsi="Arial Narrow"/>
                <w:sz w:val="22"/>
                <w:szCs w:val="22"/>
              </w:rPr>
              <w:t>2</w:t>
            </w:r>
            <w:r w:rsidRPr="003C0129">
              <w:rPr>
                <w:rFonts w:ascii="Arial Narrow" w:hAnsi="Arial Narrow"/>
                <w:sz w:val="22"/>
                <w:szCs w:val="22"/>
              </w:rPr>
              <w:t>.</w:t>
            </w:r>
            <w:r w:rsidR="00B92C57">
              <w:rPr>
                <w:rFonts w:ascii="Arial Narrow" w:hAnsi="Arial Narrow"/>
                <w:sz w:val="22"/>
                <w:szCs w:val="22"/>
              </w:rPr>
              <w:t>1</w:t>
            </w:r>
            <w:r w:rsidRPr="003C0129">
              <w:rPr>
                <w:rFonts w:ascii="Arial Narrow" w:hAnsi="Arial Narrow"/>
                <w:sz w:val="22"/>
                <w:szCs w:val="22"/>
              </w:rPr>
              <w:t xml:space="preserve">, ktorý je zverejnený na webovom sídle </w:t>
            </w:r>
            <w:hyperlink r:id="rId56" w:history="1">
              <w:r w:rsidR="006D5AD0">
                <w:rPr>
                  <w:rStyle w:val="Hyperlink"/>
                  <w:rFonts w:ascii="Arial Narrow" w:hAnsi="Arial Narrow"/>
                  <w:sz w:val="22"/>
                  <w:szCs w:val="22"/>
                </w:rPr>
                <w:t>www.op-kzp.sk</w:t>
              </w:r>
            </w:hyperlink>
            <w:r w:rsidRPr="003C0129">
              <w:rPr>
                <w:rFonts w:ascii="Arial Narrow" w:hAnsi="Arial Narrow"/>
                <w:sz w:val="22"/>
                <w:szCs w:val="22"/>
              </w:rPr>
              <w:t>.</w:t>
            </w:r>
            <w:r w:rsidR="00EA0CF3">
              <w:rPr>
                <w:rFonts w:ascii="Arial Narrow" w:hAnsi="Arial Narrow"/>
                <w:sz w:val="22"/>
                <w:szCs w:val="22"/>
              </w:rPr>
              <w:t xml:space="preserve"> Pre žiadateľa je relevantný iba hárok</w:t>
            </w:r>
            <w:r w:rsidR="00EA0CF3">
              <w:rPr>
                <w:rFonts w:ascii="Arial Narrow" w:hAnsi="Arial Narrow" w:cs="Arial"/>
                <w:color w:val="000000"/>
                <w:sz w:val="22"/>
                <w:szCs w:val="22"/>
              </w:rPr>
              <w:t xml:space="preserve"> „Verejný sektor + NÚJ“</w:t>
            </w:r>
            <w:r w:rsidR="00EA0CF3" w:rsidRPr="001324EB">
              <w:rPr>
                <w:rFonts w:ascii="Arial Narrow" w:hAnsi="Arial Narrow" w:cs="Arial"/>
                <w:color w:val="000000"/>
                <w:sz w:val="22"/>
                <w:szCs w:val="22"/>
              </w:rPr>
              <w:t>.</w:t>
            </w:r>
          </w:p>
          <w:p w14:paraId="62F02022" w14:textId="77777777" w:rsidR="00B92C57" w:rsidRPr="00D646A6" w:rsidRDefault="00B92C57" w:rsidP="007A10B8">
            <w:pPr>
              <w:pStyle w:val="Default"/>
              <w:widowControl w:val="0"/>
              <w:spacing w:before="120" w:after="120"/>
              <w:jc w:val="both"/>
              <w:rPr>
                <w:rFonts w:ascii="Arial Narrow" w:hAnsi="Arial Narrow"/>
                <w:b/>
                <w:sz w:val="22"/>
                <w:szCs w:val="22"/>
                <w:u w:val="single"/>
              </w:rPr>
            </w:pPr>
            <w:r w:rsidRPr="00D646A6">
              <w:rPr>
                <w:rFonts w:ascii="Arial Narrow" w:hAnsi="Arial Narrow"/>
                <w:b/>
                <w:sz w:val="22"/>
                <w:szCs w:val="22"/>
                <w:u w:val="single"/>
              </w:rPr>
              <w:t>Upozornenie:</w:t>
            </w:r>
          </w:p>
          <w:p w14:paraId="310DAEF7" w14:textId="5D4C7912" w:rsidR="00873166" w:rsidRPr="003C0129" w:rsidRDefault="00B92C57" w:rsidP="007A10B8">
            <w:pPr>
              <w:pStyle w:val="Default"/>
              <w:widowControl w:val="0"/>
              <w:spacing w:after="240"/>
              <w:jc w:val="both"/>
              <w:rPr>
                <w:rFonts w:ascii="Arial Narrow" w:hAnsi="Arial Narrow"/>
                <w:sz w:val="22"/>
                <w:szCs w:val="22"/>
              </w:rPr>
            </w:pPr>
            <w:r w:rsidRPr="00B92C57">
              <w:rPr>
                <w:rFonts w:ascii="Arial Narrow" w:hAnsi="Arial Narrow"/>
                <w:sz w:val="22"/>
                <w:szCs w:val="22"/>
              </w:rPr>
              <w:t>Podklad pre výpočet ukazovateľov finančnej situácie žiadateľa tvorí Účtovná závierka za referenčné účtovné obdobie (súvaha, výkaz ziskov a strát) žiadateľa.</w:t>
            </w:r>
          </w:p>
        </w:tc>
      </w:tr>
      <w:tr w:rsidR="00764D55" w:rsidRPr="009C7325" w14:paraId="670AEF51" w14:textId="77777777" w:rsidTr="00764D55">
        <w:trPr>
          <w:trHeight w:val="340"/>
          <w:jc w:val="center"/>
        </w:trPr>
        <w:tc>
          <w:tcPr>
            <w:tcW w:w="5000" w:type="pct"/>
            <w:tcBorders>
              <w:bottom w:val="single" w:sz="4" w:space="0" w:color="auto"/>
            </w:tcBorders>
            <w:shd w:val="clear" w:color="auto" w:fill="17365D" w:themeFill="text2" w:themeFillShade="BF"/>
            <w:vAlign w:val="center"/>
          </w:tcPr>
          <w:p w14:paraId="38E29215" w14:textId="6D491EC8" w:rsidR="00764D55" w:rsidRPr="009C7325" w:rsidRDefault="00764D55" w:rsidP="001E40FB">
            <w:pPr>
              <w:spacing w:line="240" w:lineRule="auto"/>
              <w:rPr>
                <w:rFonts w:ascii="Arial Narrow" w:hAnsi="Arial Narrow"/>
                <w:b/>
                <w:sz w:val="22"/>
                <w:szCs w:val="22"/>
              </w:rPr>
            </w:pPr>
            <w:bookmarkStart w:id="77" w:name="_Toc473643264"/>
            <w:bookmarkStart w:id="78" w:name="_Toc473643836"/>
            <w:bookmarkStart w:id="79" w:name="_Toc473643974"/>
            <w:bookmarkStart w:id="80" w:name="_Toc473644149"/>
            <w:bookmarkStart w:id="81" w:name="_Toc468194073"/>
            <w:bookmarkStart w:id="82" w:name="_Toc468965226"/>
            <w:bookmarkStart w:id="83" w:name="_Toc7177860"/>
            <w:bookmarkEnd w:id="77"/>
            <w:bookmarkEnd w:id="78"/>
            <w:bookmarkEnd w:id="79"/>
            <w:bookmarkEnd w:id="80"/>
            <w:r>
              <w:rPr>
                <w:rFonts w:ascii="Arial Narrow" w:hAnsi="Arial Narrow"/>
                <w:b/>
                <w:sz w:val="22"/>
                <w:szCs w:val="22"/>
              </w:rPr>
              <w:t>Príloha č. 10 ŽoNFP – Doklady preukazujúce vysporiadanie majetkovo-právnych vzťahov</w:t>
            </w:r>
          </w:p>
        </w:tc>
      </w:tr>
      <w:tr w:rsidR="00764D55" w:rsidRPr="009C7325" w14:paraId="76063840" w14:textId="77777777" w:rsidTr="00764D55">
        <w:trPr>
          <w:trHeight w:val="308"/>
          <w:jc w:val="center"/>
        </w:trPr>
        <w:tc>
          <w:tcPr>
            <w:tcW w:w="5000" w:type="pct"/>
            <w:tcBorders>
              <w:bottom w:val="single" w:sz="4" w:space="0" w:color="auto"/>
            </w:tcBorders>
            <w:shd w:val="clear" w:color="auto" w:fill="95B3D7" w:themeFill="accent1" w:themeFillTint="99"/>
            <w:vAlign w:val="center"/>
          </w:tcPr>
          <w:p w14:paraId="298BDF67" w14:textId="77777777" w:rsidR="00764D55" w:rsidRPr="009C7325" w:rsidRDefault="00764D55" w:rsidP="001E40FB">
            <w:pPr>
              <w:spacing w:line="240" w:lineRule="auto"/>
              <w:rPr>
                <w:rFonts w:ascii="Arial Narrow" w:hAnsi="Arial Narrow"/>
                <w:b/>
                <w:sz w:val="22"/>
                <w:szCs w:val="22"/>
              </w:rPr>
            </w:pPr>
            <w:r w:rsidRPr="00D646A6">
              <w:rPr>
                <w:rFonts w:ascii="Arial Narrow" w:hAnsi="Arial Narrow"/>
                <w:sz w:val="22"/>
                <w:szCs w:val="22"/>
              </w:rPr>
              <w:t>Vydáva:</w:t>
            </w:r>
            <w:r>
              <w:rPr>
                <w:rFonts w:ascii="Arial Narrow" w:hAnsi="Arial Narrow"/>
                <w:b/>
                <w:sz w:val="22"/>
                <w:szCs w:val="22"/>
              </w:rPr>
              <w:t xml:space="preserve"> Žiadateľ</w:t>
            </w:r>
          </w:p>
        </w:tc>
      </w:tr>
      <w:tr w:rsidR="00764D55" w:rsidRPr="009C7325" w14:paraId="52E0B5F6" w14:textId="77777777" w:rsidTr="00764D55">
        <w:trPr>
          <w:trHeight w:val="308"/>
          <w:jc w:val="center"/>
        </w:trPr>
        <w:tc>
          <w:tcPr>
            <w:tcW w:w="5000" w:type="pct"/>
            <w:tcBorders>
              <w:bottom w:val="single" w:sz="4" w:space="0" w:color="auto"/>
            </w:tcBorders>
            <w:shd w:val="clear" w:color="auto" w:fill="95B3D7" w:themeFill="accent1" w:themeFillTint="99"/>
            <w:vAlign w:val="center"/>
          </w:tcPr>
          <w:p w14:paraId="67A8D42D" w14:textId="415C25BC" w:rsidR="00764D55" w:rsidRPr="009C7325" w:rsidRDefault="00764D55" w:rsidP="001E40FB">
            <w:pPr>
              <w:spacing w:line="240" w:lineRule="auto"/>
              <w:rPr>
                <w:rFonts w:ascii="Arial Narrow" w:hAnsi="Arial Narrow"/>
                <w:b/>
                <w:sz w:val="22"/>
                <w:szCs w:val="22"/>
              </w:rPr>
            </w:pPr>
            <w:r w:rsidRPr="002C6E10">
              <w:rPr>
                <w:rFonts w:ascii="Arial Narrow" w:hAnsi="Arial Narrow"/>
                <w:sz w:val="22"/>
                <w:szCs w:val="22"/>
              </w:rPr>
              <w:lastRenderedPageBreak/>
              <w:t>Záväzný formulár:</w:t>
            </w:r>
            <w:r>
              <w:rPr>
                <w:rFonts w:ascii="Arial Narrow" w:hAnsi="Arial Narrow"/>
                <w:b/>
                <w:sz w:val="22"/>
                <w:szCs w:val="22"/>
              </w:rPr>
              <w:t xml:space="preserve"> Nie</w:t>
            </w:r>
          </w:p>
        </w:tc>
      </w:tr>
      <w:tr w:rsidR="00764D55" w:rsidRPr="00D646A6" w14:paraId="58B18E4A" w14:textId="77777777" w:rsidTr="00764D55">
        <w:trPr>
          <w:trHeight w:val="308"/>
          <w:jc w:val="center"/>
        </w:trPr>
        <w:tc>
          <w:tcPr>
            <w:tcW w:w="5000" w:type="pct"/>
            <w:tcBorders>
              <w:bottom w:val="single" w:sz="4" w:space="0" w:color="auto"/>
            </w:tcBorders>
            <w:shd w:val="clear" w:color="auto" w:fill="95B3D7" w:themeFill="accent1" w:themeFillTint="99"/>
            <w:vAlign w:val="center"/>
          </w:tcPr>
          <w:p w14:paraId="11B182A0" w14:textId="77777777" w:rsidR="00764D55" w:rsidRPr="00D646A6" w:rsidRDefault="00764D55" w:rsidP="001E40FB">
            <w:pPr>
              <w:spacing w:line="240" w:lineRule="auto"/>
            </w:pPr>
            <w:r w:rsidRPr="00D646A6">
              <w:rPr>
                <w:rFonts w:ascii="Arial Narrow" w:hAnsi="Arial Narrow"/>
                <w:sz w:val="22"/>
                <w:szCs w:val="22"/>
              </w:rPr>
              <w:t>Podmienka poskytnutia príspevku:</w:t>
            </w:r>
            <w:r w:rsidRPr="00D646A6">
              <w:t xml:space="preserve"> </w:t>
            </w:r>
          </w:p>
          <w:p w14:paraId="61ECE8F3" w14:textId="5310732E" w:rsidR="00764D55" w:rsidRPr="00D646A6" w:rsidRDefault="00764D55" w:rsidP="007A10B8">
            <w:pPr>
              <w:pStyle w:val="ListParagraph"/>
              <w:widowControl w:val="0"/>
              <w:numPr>
                <w:ilvl w:val="0"/>
                <w:numId w:val="31"/>
              </w:numPr>
              <w:spacing w:after="0" w:line="240" w:lineRule="auto"/>
              <w:ind w:left="295" w:hanging="227"/>
              <w:contextualSpacing w:val="0"/>
              <w:rPr>
                <w:rFonts w:ascii="Arial Narrow" w:hAnsi="Arial Narrow"/>
              </w:rPr>
            </w:pPr>
            <w:r w:rsidRPr="00737BC5">
              <w:rPr>
                <w:rFonts w:ascii="Arial Narrow" w:hAnsi="Arial Narrow" w:cs="Arial"/>
                <w:b/>
              </w:rPr>
              <w:t>Podmienka mať vysporiadané majetkovo-právne vzťahy a povolenia na realizáciu aktivít projektu</w:t>
            </w:r>
          </w:p>
        </w:tc>
      </w:tr>
      <w:tr w:rsidR="00764D55" w:rsidRPr="007C30B7" w14:paraId="2C09B542" w14:textId="77777777" w:rsidTr="00764D55">
        <w:trPr>
          <w:trHeight w:val="308"/>
          <w:jc w:val="center"/>
        </w:trPr>
        <w:tc>
          <w:tcPr>
            <w:tcW w:w="5000" w:type="pct"/>
            <w:tcBorders>
              <w:bottom w:val="single" w:sz="4" w:space="0" w:color="auto"/>
            </w:tcBorders>
            <w:shd w:val="clear" w:color="auto" w:fill="95B3D7" w:themeFill="accent1" w:themeFillTint="99"/>
            <w:vAlign w:val="center"/>
          </w:tcPr>
          <w:p w14:paraId="2EAC88D2" w14:textId="77777777" w:rsidR="00764D55" w:rsidRPr="007C30B7" w:rsidRDefault="00764D55" w:rsidP="001E40FB">
            <w:pPr>
              <w:spacing w:line="240" w:lineRule="auto"/>
              <w:rPr>
                <w:rFonts w:ascii="Arial Narrow" w:hAnsi="Arial Narrow"/>
                <w:sz w:val="22"/>
                <w:szCs w:val="22"/>
                <w:highlight w:val="green"/>
              </w:rPr>
            </w:pPr>
            <w:r w:rsidRPr="00087D79">
              <w:rPr>
                <w:rFonts w:ascii="Arial Narrow" w:hAnsi="Arial Narrow"/>
                <w:sz w:val="22"/>
                <w:szCs w:val="22"/>
              </w:rPr>
              <w:t xml:space="preserve">Možnosť doplnenia/opravy prílohy: </w:t>
            </w:r>
            <w:r w:rsidRPr="00D646A6">
              <w:rPr>
                <w:rFonts w:ascii="Arial Narrow" w:hAnsi="Arial Narrow"/>
                <w:b/>
                <w:sz w:val="22"/>
                <w:szCs w:val="22"/>
              </w:rPr>
              <w:t>Áno, na základe výzvy na doplnenie ŽoNFP zaslanej SIEA</w:t>
            </w:r>
          </w:p>
        </w:tc>
      </w:tr>
      <w:tr w:rsidR="00764D55" w:rsidRPr="00E02C5F" w14:paraId="6A9A4910" w14:textId="77777777" w:rsidTr="00764D55">
        <w:trPr>
          <w:trHeight w:val="283"/>
          <w:jc w:val="center"/>
        </w:trPr>
        <w:tc>
          <w:tcPr>
            <w:tcW w:w="5000" w:type="pct"/>
            <w:tcBorders>
              <w:bottom w:val="single" w:sz="4" w:space="0" w:color="auto"/>
            </w:tcBorders>
            <w:shd w:val="clear" w:color="auto" w:fill="95B3D7" w:themeFill="accent1" w:themeFillTint="99"/>
            <w:vAlign w:val="center"/>
          </w:tcPr>
          <w:p w14:paraId="0B7B7E12" w14:textId="77777777" w:rsidR="00764D55" w:rsidRPr="00E02C5F" w:rsidRDefault="00764D55"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Hraničný termín pre preukázanie splnenia podmienky poskytnutia príspevku:</w:t>
            </w:r>
          </w:p>
          <w:p w14:paraId="1BA02AE5" w14:textId="77777777" w:rsidR="00764D55" w:rsidRPr="00E02C5F" w:rsidRDefault="00764D55" w:rsidP="007A10B8">
            <w:pPr>
              <w:pStyle w:val="Default"/>
              <w:widowControl w:val="0"/>
              <w:jc w:val="both"/>
              <w:rPr>
                <w:rFonts w:ascii="Arial Narrow" w:hAnsi="Arial Narrow" w:cs="Times New Roman"/>
                <w:b/>
                <w:sz w:val="22"/>
                <w:szCs w:val="22"/>
              </w:rPr>
            </w:pPr>
            <w:r w:rsidRPr="00E02C5F">
              <w:rPr>
                <w:rFonts w:ascii="Arial Narrow" w:hAnsi="Arial Narrow" w:cs="Times New Roman"/>
                <w:b/>
                <w:sz w:val="22"/>
                <w:szCs w:val="22"/>
              </w:rPr>
              <w:t>Príloha musí byť predložená riadne spolu so ŽoNFP, resp. najneskôr ku dňu doplnenia chýbajúcich náležitostí ŽoNFP v zmysle výzvy na doplnenie chýbajúcich náležitostí ŽoNFP</w:t>
            </w:r>
          </w:p>
        </w:tc>
      </w:tr>
      <w:tr w:rsidR="00764D55" w:rsidRPr="00E02C5F" w14:paraId="41B1B91D" w14:textId="77777777" w:rsidTr="00764D55">
        <w:trPr>
          <w:trHeight w:val="283"/>
          <w:jc w:val="center"/>
        </w:trPr>
        <w:tc>
          <w:tcPr>
            <w:tcW w:w="5000" w:type="pct"/>
            <w:tcBorders>
              <w:bottom w:val="single" w:sz="4" w:space="0" w:color="auto"/>
            </w:tcBorders>
            <w:shd w:val="clear" w:color="auto" w:fill="95B3D7" w:themeFill="accent1" w:themeFillTint="99"/>
            <w:vAlign w:val="center"/>
          </w:tcPr>
          <w:p w14:paraId="1EE13B6E" w14:textId="6B5EDAB7" w:rsidR="00764D55" w:rsidRPr="00E02C5F" w:rsidRDefault="00764D55" w:rsidP="007A10B8">
            <w:pPr>
              <w:pStyle w:val="Default"/>
              <w:widowControl w:val="0"/>
              <w:jc w:val="both"/>
              <w:rPr>
                <w:rFonts w:ascii="Arial Narrow" w:hAnsi="Arial Narrow" w:cs="Times New Roman"/>
                <w:sz w:val="22"/>
                <w:szCs w:val="22"/>
              </w:rPr>
            </w:pPr>
            <w:r w:rsidRPr="00E02C5F">
              <w:rPr>
                <w:rFonts w:ascii="Arial Narrow" w:hAnsi="Arial Narrow" w:cs="Times New Roman"/>
                <w:sz w:val="22"/>
                <w:szCs w:val="22"/>
              </w:rPr>
              <w:t>Spôsob predloženia prílohy:</w:t>
            </w:r>
            <w:r>
              <w:rPr>
                <w:rFonts w:ascii="Arial Narrow" w:hAnsi="Arial Narrow" w:cs="Times New Roman"/>
                <w:sz w:val="22"/>
                <w:szCs w:val="22"/>
              </w:rPr>
              <w:t xml:space="preserve"> </w:t>
            </w:r>
            <w:r w:rsidRPr="00883E04">
              <w:rPr>
                <w:rFonts w:ascii="Arial Narrow" w:hAnsi="Arial Narrow" w:cs="Times New Roman"/>
                <w:b/>
                <w:sz w:val="22"/>
                <w:szCs w:val="22"/>
              </w:rPr>
              <w:t>S</w:t>
            </w:r>
            <w:r w:rsidRPr="00764D55">
              <w:rPr>
                <w:rFonts w:ascii="Arial Narrow" w:hAnsi="Arial Narrow" w:cs="Times New Roman"/>
                <w:b/>
                <w:sz w:val="22"/>
                <w:szCs w:val="22"/>
              </w:rPr>
              <w:t>ke</w:t>
            </w:r>
            <w:r w:rsidRPr="00B70A81">
              <w:rPr>
                <w:rFonts w:ascii="Arial Narrow" w:hAnsi="Arial Narrow" w:cs="Times New Roman"/>
                <w:b/>
                <w:sz w:val="22"/>
                <w:szCs w:val="22"/>
              </w:rPr>
              <w:t>n originálu podpísaného štatutárnym orgánom žiadateľa (vo formáte .pdf) cez ITMS2014+</w:t>
            </w:r>
          </w:p>
        </w:tc>
      </w:tr>
      <w:tr w:rsidR="00764D55" w:rsidRPr="003C0129" w14:paraId="76C1377F" w14:textId="77777777" w:rsidTr="00764D55">
        <w:trPr>
          <w:trHeight w:val="308"/>
          <w:jc w:val="center"/>
        </w:trPr>
        <w:tc>
          <w:tcPr>
            <w:tcW w:w="5000" w:type="pct"/>
            <w:shd w:val="clear" w:color="auto" w:fill="auto"/>
            <w:vAlign w:val="center"/>
          </w:tcPr>
          <w:p w14:paraId="1DE39F09" w14:textId="05611A00" w:rsidR="00D901B2" w:rsidRDefault="00D901B2" w:rsidP="001E40FB">
            <w:pPr>
              <w:spacing w:before="120" w:after="120" w:line="240" w:lineRule="auto"/>
              <w:rPr>
                <w:rFonts w:ascii="Arial Narrow" w:hAnsi="Arial Narrow"/>
                <w:sz w:val="22"/>
                <w:szCs w:val="22"/>
              </w:rPr>
            </w:pPr>
            <w:r>
              <w:rPr>
                <w:rFonts w:ascii="Arial Narrow" w:hAnsi="Arial Narrow"/>
                <w:sz w:val="22"/>
                <w:szCs w:val="22"/>
              </w:rPr>
              <w:t>Vo vzťahu k</w:t>
            </w:r>
            <w:r w:rsidR="0033070D">
              <w:rPr>
                <w:rFonts w:ascii="Arial Narrow" w:hAnsi="Arial Narrow"/>
                <w:sz w:val="22"/>
                <w:szCs w:val="22"/>
              </w:rPr>
              <w:t> </w:t>
            </w:r>
            <w:r>
              <w:rPr>
                <w:rFonts w:ascii="Arial Narrow" w:hAnsi="Arial Narrow"/>
                <w:sz w:val="22"/>
                <w:szCs w:val="22"/>
              </w:rPr>
              <w:t>stavbe</w:t>
            </w:r>
            <w:r w:rsidR="0033070D">
              <w:rPr>
                <w:rFonts w:ascii="Arial Narrow" w:hAnsi="Arial Narrow"/>
                <w:sz w:val="22"/>
                <w:szCs w:val="22"/>
              </w:rPr>
              <w:t>,</w:t>
            </w:r>
            <w:r>
              <w:rPr>
                <w:rFonts w:ascii="Arial Narrow" w:hAnsi="Arial Narrow"/>
                <w:sz w:val="22"/>
                <w:szCs w:val="22"/>
              </w:rPr>
              <w:t xml:space="preserve"> pre ktorú sa realizuje </w:t>
            </w:r>
            <w:r w:rsidRPr="00D901B2">
              <w:rPr>
                <w:rFonts w:ascii="Arial Narrow" w:hAnsi="Arial Narrow"/>
                <w:sz w:val="22"/>
                <w:szCs w:val="22"/>
              </w:rPr>
              <w:t>podaktivita C1 alebo podaktivity C1 a C2</w:t>
            </w:r>
            <w:r>
              <w:rPr>
                <w:rFonts w:ascii="Arial Narrow" w:hAnsi="Arial Narrow"/>
                <w:sz w:val="22"/>
                <w:szCs w:val="22"/>
              </w:rPr>
              <w:t xml:space="preserve"> ž</w:t>
            </w:r>
            <w:r w:rsidRPr="00D901B2">
              <w:rPr>
                <w:rFonts w:ascii="Arial Narrow" w:hAnsi="Arial Narrow"/>
                <w:sz w:val="22"/>
                <w:szCs w:val="22"/>
              </w:rPr>
              <w:t xml:space="preserve">iadateľ </w:t>
            </w:r>
            <w:r w:rsidR="00994969">
              <w:rPr>
                <w:rFonts w:ascii="Arial Narrow" w:hAnsi="Arial Narrow"/>
                <w:sz w:val="22"/>
                <w:szCs w:val="22"/>
              </w:rPr>
              <w:t xml:space="preserve">poskytuje </w:t>
            </w:r>
            <w:r w:rsidR="007C51BA">
              <w:rPr>
                <w:rFonts w:ascii="Arial Narrow" w:hAnsi="Arial Narrow"/>
                <w:sz w:val="22"/>
                <w:szCs w:val="22"/>
              </w:rPr>
              <w:t xml:space="preserve">jednoznačnú identifikáciu listu vlastníctva </w:t>
            </w:r>
            <w:r w:rsidR="00994969">
              <w:rPr>
                <w:rFonts w:ascii="Arial Narrow" w:hAnsi="Arial Narrow"/>
                <w:sz w:val="22"/>
                <w:szCs w:val="22"/>
              </w:rPr>
              <w:t>v</w:t>
            </w:r>
            <w:r w:rsidR="007C51BA">
              <w:rPr>
                <w:rFonts w:ascii="Arial Narrow" w:hAnsi="Arial Narrow"/>
                <w:sz w:val="22"/>
                <w:szCs w:val="22"/>
              </w:rPr>
              <w:t xml:space="preserve"> </w:t>
            </w:r>
            <w:r w:rsidR="00994969">
              <w:rPr>
                <w:rFonts w:ascii="Arial Narrow" w:hAnsi="Arial Narrow"/>
                <w:sz w:val="22"/>
                <w:szCs w:val="22"/>
              </w:rPr>
              <w:t xml:space="preserve">zmysle </w:t>
            </w:r>
            <w:r w:rsidR="007C51BA">
              <w:rPr>
                <w:rFonts w:ascii="Arial Narrow" w:hAnsi="Arial Narrow"/>
                <w:sz w:val="22"/>
                <w:szCs w:val="22"/>
              </w:rPr>
              <w:t xml:space="preserve">spôsobu preukázania splnenia </w:t>
            </w:r>
            <w:r w:rsidR="00994969">
              <w:rPr>
                <w:rFonts w:ascii="Arial Narrow" w:hAnsi="Arial Narrow"/>
                <w:sz w:val="22"/>
                <w:szCs w:val="22"/>
              </w:rPr>
              <w:t xml:space="preserve">PPP </w:t>
            </w:r>
            <w:r w:rsidR="00DD124F">
              <w:rPr>
                <w:rFonts w:ascii="Arial Narrow" w:hAnsi="Arial Narrow"/>
                <w:sz w:val="22"/>
                <w:szCs w:val="22"/>
              </w:rPr>
              <w:t>č. 21</w:t>
            </w:r>
            <w:r w:rsidR="003A40F8">
              <w:rPr>
                <w:rFonts w:ascii="Arial Narrow" w:hAnsi="Arial Narrow"/>
                <w:sz w:val="22"/>
                <w:szCs w:val="22"/>
              </w:rPr>
              <w:t xml:space="preserve"> uvedenej v rámci kapitoly č. 3 tejto príručky. Zároveň </w:t>
            </w:r>
            <w:r w:rsidR="003A40F8" w:rsidRPr="00883E04">
              <w:rPr>
                <w:rFonts w:ascii="Arial Narrow" w:hAnsi="Arial Narrow"/>
                <w:b/>
                <w:sz w:val="22"/>
                <w:szCs w:val="22"/>
              </w:rPr>
              <w:t>žiadateľ</w:t>
            </w:r>
            <w:r w:rsidR="00027E15">
              <w:rPr>
                <w:rFonts w:ascii="Arial Narrow" w:hAnsi="Arial Narrow"/>
                <w:b/>
                <w:sz w:val="22"/>
                <w:szCs w:val="22"/>
              </w:rPr>
              <w:t>, ktorý nie je výlučným vlastníkom stavby</w:t>
            </w:r>
            <w:r w:rsidR="003A40F8" w:rsidRPr="00883E04">
              <w:rPr>
                <w:rFonts w:ascii="Arial Narrow" w:hAnsi="Arial Narrow"/>
                <w:b/>
                <w:sz w:val="22"/>
                <w:szCs w:val="22"/>
              </w:rPr>
              <w:t xml:space="preserve"> predkladá</w:t>
            </w:r>
            <w:r w:rsidRPr="00D901B2">
              <w:rPr>
                <w:rFonts w:ascii="Arial Narrow" w:hAnsi="Arial Narrow"/>
                <w:sz w:val="22"/>
                <w:szCs w:val="22"/>
              </w:rPr>
              <w:t>:</w:t>
            </w:r>
          </w:p>
          <w:p w14:paraId="5F61420A" w14:textId="3C4A2303" w:rsidR="00D901B2" w:rsidRDefault="00D901B2" w:rsidP="007A10B8">
            <w:pPr>
              <w:pStyle w:val="ListParagraph"/>
              <w:widowControl w:val="0"/>
              <w:numPr>
                <w:ilvl w:val="0"/>
                <w:numId w:val="37"/>
              </w:numPr>
              <w:spacing w:before="120" w:after="0" w:line="240" w:lineRule="auto"/>
              <w:ind w:left="369" w:hanging="227"/>
              <w:contextualSpacing w:val="0"/>
              <w:jc w:val="both"/>
              <w:rPr>
                <w:rFonts w:ascii="Arial Narrow" w:hAnsi="Arial Narrow"/>
              </w:rPr>
            </w:pPr>
            <w:r w:rsidRPr="00883E04">
              <w:rPr>
                <w:rFonts w:ascii="Arial Narrow" w:hAnsi="Arial Narrow"/>
                <w:b/>
              </w:rPr>
              <w:t xml:space="preserve">v prípade </w:t>
            </w:r>
            <w:r w:rsidR="00994969" w:rsidRPr="00883E04">
              <w:rPr>
                <w:rFonts w:ascii="Arial Narrow" w:hAnsi="Arial Narrow"/>
                <w:b/>
              </w:rPr>
              <w:t>podielového spoluvlastníctva</w:t>
            </w:r>
            <w:r w:rsidR="00DD124F">
              <w:rPr>
                <w:rFonts w:ascii="Arial Narrow" w:hAnsi="Arial Narrow"/>
              </w:rPr>
              <w:t>:</w:t>
            </w:r>
            <w:r>
              <w:rPr>
                <w:rFonts w:ascii="Arial Narrow" w:hAnsi="Arial Narrow"/>
              </w:rPr>
              <w:t xml:space="preserve"> </w:t>
            </w:r>
          </w:p>
          <w:p w14:paraId="5660EB81" w14:textId="1C2B10D5" w:rsidR="00C61A12" w:rsidRDefault="00C61A12" w:rsidP="007A10B8">
            <w:pPr>
              <w:pStyle w:val="ListParagraph"/>
              <w:widowControl w:val="0"/>
              <w:numPr>
                <w:ilvl w:val="1"/>
                <w:numId w:val="37"/>
              </w:numPr>
              <w:spacing w:before="60" w:after="240" w:line="240" w:lineRule="auto"/>
              <w:ind w:left="720" w:hanging="227"/>
              <w:contextualSpacing w:val="0"/>
              <w:jc w:val="both"/>
              <w:rPr>
                <w:rFonts w:ascii="Arial Narrow" w:hAnsi="Arial Narrow"/>
              </w:rPr>
            </w:pPr>
            <w:r w:rsidRPr="00BB7322">
              <w:rPr>
                <w:rFonts w:ascii="Arial Narrow" w:hAnsi="Arial Narrow"/>
              </w:rPr>
              <w:t>súhlas podielového spoluvlastníka/podielových spoluvlastníkov na realizáciu projektu žiadateľa ako spoluvlastníka veci, pričom v súhlase sa výslovne uvedie, že tento súhlas sa vydáva podľa §</w:t>
            </w:r>
            <w:r>
              <w:rPr>
                <w:rFonts w:ascii="Arial Narrow" w:hAnsi="Arial Narrow"/>
              </w:rPr>
              <w:t xml:space="preserve"> </w:t>
            </w:r>
            <w:r w:rsidRPr="00BB7322">
              <w:rPr>
                <w:rFonts w:ascii="Arial Narrow" w:hAnsi="Arial Narrow"/>
              </w:rPr>
              <w:t>139 Občianskeho zákonníka ako súhlas ostatných podielových spoluvlastníkov na hospodárenie so spoločnou vecou</w:t>
            </w:r>
            <w:r>
              <w:rPr>
                <w:rFonts w:ascii="Arial Narrow" w:hAnsi="Arial Narrow"/>
              </w:rPr>
              <w:t>. Súhlas na užívanie spoločnej veci predkladá žiadateľ.</w:t>
            </w:r>
          </w:p>
          <w:p w14:paraId="3CDBC6A8" w14:textId="032DFD0A" w:rsidR="00C61A12" w:rsidRDefault="00401539" w:rsidP="007A10B8">
            <w:pPr>
              <w:pStyle w:val="ListParagraph"/>
              <w:widowControl w:val="0"/>
              <w:numPr>
                <w:ilvl w:val="0"/>
                <w:numId w:val="37"/>
              </w:numPr>
              <w:spacing w:before="120" w:after="0" w:line="240" w:lineRule="auto"/>
              <w:ind w:left="369" w:hanging="227"/>
              <w:contextualSpacing w:val="0"/>
              <w:jc w:val="both"/>
              <w:rPr>
                <w:rFonts w:ascii="Arial Narrow" w:hAnsi="Arial Narrow"/>
              </w:rPr>
            </w:pPr>
            <w:r w:rsidRPr="00883E04">
              <w:rPr>
                <w:rFonts w:ascii="Arial Narrow" w:hAnsi="Arial Narrow"/>
                <w:b/>
              </w:rPr>
              <w:t>v prípade správy stavby žiadateľom</w:t>
            </w:r>
            <w:r w:rsidR="00DD124F">
              <w:rPr>
                <w:rFonts w:ascii="Arial Narrow" w:hAnsi="Arial Narrow"/>
              </w:rPr>
              <w:t>:</w:t>
            </w:r>
          </w:p>
          <w:p w14:paraId="4EDC5BF9" w14:textId="19676A61" w:rsidR="00764D55" w:rsidRPr="00883E04" w:rsidRDefault="00401539" w:rsidP="007A10B8">
            <w:pPr>
              <w:pStyle w:val="ListParagraph"/>
              <w:widowControl w:val="0"/>
              <w:numPr>
                <w:ilvl w:val="1"/>
                <w:numId w:val="37"/>
              </w:numPr>
              <w:spacing w:before="60" w:after="240" w:line="240" w:lineRule="auto"/>
              <w:ind w:left="720" w:hanging="227"/>
              <w:contextualSpacing w:val="0"/>
              <w:jc w:val="both"/>
              <w:rPr>
                <w:rFonts w:ascii="Arial Narrow" w:hAnsi="Arial Narrow"/>
              </w:rPr>
            </w:pPr>
            <w:r w:rsidRPr="00371032">
              <w:rPr>
                <w:rFonts w:ascii="Arial Narrow" w:hAnsi="Arial Narrow"/>
              </w:rPr>
              <w:t xml:space="preserve">doklad preukazujúci výkon správy </w:t>
            </w:r>
            <w:r>
              <w:rPr>
                <w:rFonts w:ascii="Arial Narrow" w:hAnsi="Arial Narrow"/>
              </w:rPr>
              <w:t>žiadateľom</w:t>
            </w:r>
            <w:r w:rsidR="00EE7327">
              <w:rPr>
                <w:rFonts w:ascii="Arial Narrow" w:hAnsi="Arial Narrow"/>
              </w:rPr>
              <w:t xml:space="preserve">, </w:t>
            </w:r>
            <w:r w:rsidR="00EE7327" w:rsidRPr="00883E04">
              <w:rPr>
                <w:rFonts w:ascii="Arial Narrow" w:hAnsi="Arial Narrow"/>
                <w:u w:val="single"/>
              </w:rPr>
              <w:t>iba ak táto skutočnosť nie je uvedená na výpise z listu vlastníctva</w:t>
            </w:r>
            <w:r w:rsidR="00EE7327">
              <w:rPr>
                <w:rFonts w:ascii="Arial Narrow" w:hAnsi="Arial Narrow"/>
              </w:rPr>
              <w:t>.</w:t>
            </w:r>
          </w:p>
        </w:tc>
      </w:tr>
    </w:tbl>
    <w:p w14:paraId="4F98585C" w14:textId="77777777" w:rsidR="00D117F6" w:rsidRPr="00E02C5F" w:rsidRDefault="009D5C7F" w:rsidP="00CA3468">
      <w:pPr>
        <w:pStyle w:val="Nzov1"/>
        <w:keepNext/>
        <w:widowControl/>
        <w:tabs>
          <w:tab w:val="clear" w:pos="432"/>
        </w:tabs>
        <w:spacing w:before="600" w:after="240"/>
        <w:ind w:left="357" w:hanging="357"/>
        <w:outlineLvl w:val="0"/>
        <w:rPr>
          <w:rFonts w:ascii="Arial Narrow" w:hAnsi="Arial Narrow"/>
          <w:b/>
          <w:color w:val="365F91"/>
          <w:sz w:val="36"/>
          <w:szCs w:val="36"/>
        </w:rPr>
      </w:pPr>
      <w:r w:rsidRPr="00E02C5F">
        <w:rPr>
          <w:rFonts w:ascii="Arial Narrow" w:hAnsi="Arial Narrow"/>
          <w:b/>
          <w:color w:val="365F91"/>
          <w:sz w:val="36"/>
          <w:szCs w:val="36"/>
        </w:rPr>
        <w:t xml:space="preserve">4. </w:t>
      </w:r>
      <w:r w:rsidR="00575300" w:rsidRPr="00E02C5F">
        <w:rPr>
          <w:rFonts w:ascii="Arial Narrow" w:hAnsi="Arial Narrow"/>
          <w:b/>
          <w:color w:val="365F91"/>
          <w:sz w:val="36"/>
          <w:szCs w:val="36"/>
        </w:rPr>
        <w:t>Schvaľovanie žiadostí o NFP</w:t>
      </w:r>
      <w:bookmarkEnd w:id="81"/>
      <w:bookmarkEnd w:id="82"/>
      <w:bookmarkEnd w:id="83"/>
    </w:p>
    <w:p w14:paraId="2282AC7F"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S</w:t>
      </w:r>
      <w:r w:rsidR="002233CA">
        <w:rPr>
          <w:rFonts w:ascii="Arial Narrow" w:hAnsi="Arial Narrow"/>
          <w:sz w:val="22"/>
        </w:rPr>
        <w:t>O</w:t>
      </w:r>
      <w:r w:rsidRPr="00E02C5F">
        <w:rPr>
          <w:rFonts w:ascii="Arial Narrow" w:hAnsi="Arial Narrow"/>
          <w:sz w:val="22"/>
        </w:rPr>
        <w:t xml:space="preserve"> pri zabezpečovaní procesu sc</w:t>
      </w:r>
      <w:r w:rsidRPr="00262F2E">
        <w:rPr>
          <w:rFonts w:ascii="Arial Narrow" w:hAnsi="Arial Narrow"/>
          <w:sz w:val="22"/>
        </w:rPr>
        <w:t>hvaľovania ŽoN</w:t>
      </w:r>
      <w:r w:rsidRPr="00E02C5F">
        <w:rPr>
          <w:rFonts w:ascii="Arial Narrow" w:hAnsi="Arial Narrow"/>
          <w:sz w:val="22"/>
        </w:rPr>
        <w:t>FP zodpovedá za dodržiavanie princípov transparentnosti, rovnakého zaobchádzania a nediskriminácie v súlade so všeobecne záväznými právnymi predpismi SR a EÚ.</w:t>
      </w:r>
    </w:p>
    <w:p w14:paraId="0A204D45"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Proces schvaľovania sa začína doručením ŽoNFP na S</w:t>
      </w:r>
      <w:r w:rsidR="002233CA">
        <w:rPr>
          <w:rFonts w:ascii="Arial Narrow" w:hAnsi="Arial Narrow"/>
          <w:sz w:val="22"/>
        </w:rPr>
        <w:t>O</w:t>
      </w:r>
      <w:r w:rsidRPr="00E02C5F">
        <w:rPr>
          <w:rFonts w:ascii="Arial Narrow" w:hAnsi="Arial Narrow"/>
          <w:sz w:val="22"/>
        </w:rPr>
        <w:t xml:space="preserve"> a končí sa vydaním právoplatného rozhodnutia o ŽoNFP. Postup vydávania rozhodnutí je uvedený v kap. 4.2.3 príručky pre žiadateľa - Vydávanie rozhodnutí.</w:t>
      </w:r>
    </w:p>
    <w:p w14:paraId="14410E56"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ŽoNFP je možné priebežne predkladať na S</w:t>
      </w:r>
      <w:r w:rsidR="002233CA">
        <w:rPr>
          <w:rFonts w:ascii="Arial Narrow" w:hAnsi="Arial Narrow"/>
          <w:sz w:val="22"/>
        </w:rPr>
        <w:t>O</w:t>
      </w:r>
      <w:r w:rsidRPr="00E02C5F">
        <w:rPr>
          <w:rFonts w:ascii="Arial Narrow" w:hAnsi="Arial Narrow"/>
          <w:sz w:val="22"/>
        </w:rPr>
        <w:t xml:space="preserve"> až do vyčerpania finančných prostriedkov vyčlenených na túto výzvu. Schvaľovanie ŽoNFP prebieha v rámci príslušných posudzovaných časových období výzvy (tzv. hodnotiacich kôl), účelom čoho je zabezpečiť optimálny a plynulý priebeh schvaľovania ŽoNFP.</w:t>
      </w:r>
    </w:p>
    <w:p w14:paraId="1ECFAA8C" w14:textId="77777777" w:rsidR="00575300" w:rsidRDefault="00575300" w:rsidP="00575300">
      <w:pPr>
        <w:spacing w:before="120" w:after="120" w:line="240" w:lineRule="auto"/>
        <w:rPr>
          <w:rFonts w:ascii="Arial Narrow" w:hAnsi="Arial Narrow"/>
          <w:sz w:val="22"/>
        </w:rPr>
      </w:pPr>
      <w:r w:rsidRPr="00E02C5F">
        <w:rPr>
          <w:rFonts w:ascii="Arial Narrow" w:hAnsi="Arial Narrow"/>
          <w:sz w:val="22"/>
        </w:rPr>
        <w:t xml:space="preserve">Systém príslušných posudzovaných časových období výzvy znamená, že ŽoNFP priebežne predkladané na </w:t>
      </w:r>
      <w:r w:rsidR="002233CA" w:rsidRPr="00E02C5F">
        <w:rPr>
          <w:rFonts w:ascii="Arial Narrow" w:hAnsi="Arial Narrow"/>
          <w:sz w:val="22"/>
        </w:rPr>
        <w:t>S</w:t>
      </w:r>
      <w:r w:rsidR="002233CA">
        <w:rPr>
          <w:rFonts w:ascii="Arial Narrow" w:hAnsi="Arial Narrow"/>
          <w:sz w:val="22"/>
        </w:rPr>
        <w:t>O</w:t>
      </w:r>
      <w:r w:rsidR="002233CA" w:rsidRPr="00E02C5F">
        <w:rPr>
          <w:rFonts w:ascii="Arial Narrow" w:hAnsi="Arial Narrow"/>
          <w:sz w:val="22"/>
        </w:rPr>
        <w:t xml:space="preserve"> </w:t>
      </w:r>
      <w:r w:rsidRPr="00E02C5F">
        <w:rPr>
          <w:rFonts w:ascii="Arial Narrow" w:hAnsi="Arial Narrow"/>
          <w:sz w:val="22"/>
        </w:rPr>
        <w:t>sú v</w:t>
      </w:r>
      <w:r w:rsidR="00221344" w:rsidRPr="00E02C5F">
        <w:rPr>
          <w:rFonts w:ascii="Arial Narrow" w:hAnsi="Arial Narrow"/>
          <w:sz w:val="22"/>
        </w:rPr>
        <w:t> </w:t>
      </w:r>
      <w:r w:rsidRPr="00E02C5F">
        <w:rPr>
          <w:rFonts w:ascii="Arial Narrow" w:hAnsi="Arial Narrow"/>
          <w:sz w:val="22"/>
        </w:rPr>
        <w:t>závislosti od dátumu predloženia zoskupované do skupín – príslušných posudzovaných časových období výzvy, označených poradovými číslami, pričom každé z nich má vopred stanovený konečný termín, podľa ktorého S</w:t>
      </w:r>
      <w:r w:rsidR="002233CA">
        <w:rPr>
          <w:rFonts w:ascii="Arial Narrow" w:hAnsi="Arial Narrow"/>
          <w:sz w:val="22"/>
        </w:rPr>
        <w:t>O</w:t>
      </w:r>
      <w:r w:rsidRPr="00E02C5F">
        <w:rPr>
          <w:rFonts w:ascii="Arial Narrow" w:hAnsi="Arial Narrow"/>
          <w:sz w:val="22"/>
        </w:rPr>
        <w:t xml:space="preserve"> zoskupuje a priebežne zaraďuje predkladané ŽoNFP do schvaľovacieho procesu. S</w:t>
      </w:r>
      <w:r w:rsidR="002233CA">
        <w:rPr>
          <w:rFonts w:ascii="Arial Narrow" w:hAnsi="Arial Narrow"/>
          <w:sz w:val="22"/>
        </w:rPr>
        <w:t>O</w:t>
      </w:r>
      <w:r w:rsidRPr="00E02C5F">
        <w:rPr>
          <w:rFonts w:ascii="Arial Narrow" w:hAnsi="Arial Narrow"/>
          <w:sz w:val="22"/>
        </w:rPr>
        <w:t xml:space="preserve"> zabezpečí vydanie rozhodnutia pre všetky ŽoNFP, ktoré boli predmetom schvaľovacieho procesu, najneskôr v termíne do </w:t>
      </w:r>
      <w:r w:rsidR="002233CA">
        <w:rPr>
          <w:rFonts w:ascii="Arial Narrow" w:hAnsi="Arial Narrow"/>
          <w:sz w:val="22"/>
        </w:rPr>
        <w:t>70</w:t>
      </w:r>
      <w:r w:rsidRPr="00E02C5F">
        <w:rPr>
          <w:rFonts w:ascii="Arial Narrow" w:hAnsi="Arial Narrow"/>
          <w:sz w:val="22"/>
        </w:rPr>
        <w:t xml:space="preserve"> pracovných dní od konečného termínu príslušného posudzovaného časového obdobia výzvy.</w:t>
      </w:r>
    </w:p>
    <w:p w14:paraId="1FCE8445" w14:textId="77777777" w:rsidR="002233CA" w:rsidRPr="00E02C5F" w:rsidRDefault="002233CA" w:rsidP="00575300">
      <w:pPr>
        <w:spacing w:before="120" w:after="120" w:line="240" w:lineRule="auto"/>
        <w:rPr>
          <w:rFonts w:ascii="Arial Narrow" w:hAnsi="Arial Narrow"/>
          <w:sz w:val="22"/>
        </w:rPr>
      </w:pPr>
      <w:r w:rsidRPr="00DD1467">
        <w:rPr>
          <w:rFonts w:ascii="Arial Narrow" w:hAnsi="Arial Narrow"/>
          <w:sz w:val="22"/>
        </w:rPr>
        <w:t>V prípade, ak je počas procesu schvaľovania ŽoNFP žiadateľ vyzvaný SO na odstránenie identifikovaných nedostatkov ŽoNFP (doplnenie neúplných údajov, vysvetlenie nejasností alebo nápravu nepravdivých údajov), lehota 70 pracovných dní na vydanie rozhodnutia o ŽoNFP sa predĺži o dobu potrebnú na predloženie náležitostí zo strany žiadateľa na základe výzvy zaslanej žiadateľovi zo strany SO. V prípade nepredvídateľných okolností na strane SO, prípadne iných okolností ovplyvnených externými faktormi, na základe ktorých nie je možné ukončiť schvaľovanie ŽoNFP v lehote 70 pracovných dní, si SO vyhradzuje právo predĺžiť lehotu na vydanie rozhodnutia o ŽoNFP. SO požiada o predĺženie lehoty na vydanie rozhodnutia CKO v súlade s kapitolou 1.2, ods. 3 písm.</w:t>
      </w:r>
      <w:r>
        <w:rPr>
          <w:rFonts w:ascii="Arial Narrow" w:hAnsi="Arial Narrow"/>
          <w:sz w:val="22"/>
        </w:rPr>
        <w:t xml:space="preserve"> </w:t>
      </w:r>
      <w:r w:rsidRPr="00DD1467">
        <w:rPr>
          <w:rFonts w:ascii="Arial Narrow" w:hAnsi="Arial Narrow"/>
          <w:sz w:val="22"/>
        </w:rPr>
        <w:t>d)</w:t>
      </w:r>
      <w:r>
        <w:rPr>
          <w:rFonts w:ascii="Arial Narrow" w:hAnsi="Arial Narrow"/>
          <w:sz w:val="22"/>
        </w:rPr>
        <w:t xml:space="preserve"> </w:t>
      </w:r>
      <w:hyperlink r:id="rId57" w:history="1">
        <w:r w:rsidRPr="002233CA">
          <w:rPr>
            <w:rStyle w:val="Hyperlink"/>
            <w:rFonts w:ascii="Arial Narrow" w:hAnsi="Arial Narrow"/>
            <w:sz w:val="22"/>
          </w:rPr>
          <w:t>Systému riadenia EŠIF</w:t>
        </w:r>
      </w:hyperlink>
      <w:r w:rsidRPr="002233CA">
        <w:rPr>
          <w:rFonts w:ascii="Arial Narrow" w:hAnsi="Arial Narrow"/>
          <w:sz w:val="22"/>
        </w:rPr>
        <w:t>.</w:t>
      </w:r>
      <w:r>
        <w:rPr>
          <w:rFonts w:ascii="Arial Narrow" w:hAnsi="Arial Narrow"/>
          <w:sz w:val="22"/>
        </w:rPr>
        <w:t xml:space="preserve"> </w:t>
      </w:r>
      <w:r w:rsidRPr="00DD1467">
        <w:rPr>
          <w:rFonts w:ascii="Arial Narrow" w:hAnsi="Arial Narrow"/>
          <w:sz w:val="22"/>
        </w:rPr>
        <w:t>Informáciu o dôvodoch nedodržania termínu ako aj o novom predpokladanom termíne vydania rozhodnutia, SO zverejní na webovom sídle www.op-kzp.sk, v ITMS2014+ a zároveň individuálne na kontaktnú e-mailovú adresu žiadateľa uvedenú v ŽoNFP. Pri nedodržaní oznámeného predpokladaného termínu SO opakovane zabezpečí informovanosť žiadateľa za rovnakých podmienok.</w:t>
      </w:r>
    </w:p>
    <w:p w14:paraId="50B50283" w14:textId="77777777" w:rsidR="00952804" w:rsidRPr="00E02C5F" w:rsidRDefault="00952804" w:rsidP="00D646A6">
      <w:pPr>
        <w:pBdr>
          <w:top w:val="single" w:sz="4" w:space="1" w:color="auto"/>
          <w:left w:val="single" w:sz="4" w:space="4" w:color="auto"/>
          <w:bottom w:val="single" w:sz="4" w:space="1" w:color="auto"/>
          <w:right w:val="single" w:sz="4" w:space="4" w:color="auto"/>
        </w:pBdr>
        <w:shd w:val="clear" w:color="auto" w:fill="B8CCE4" w:themeFill="accent1" w:themeFillTint="66"/>
        <w:spacing w:before="120" w:after="120" w:line="240" w:lineRule="auto"/>
        <w:rPr>
          <w:rFonts w:ascii="Arial Narrow" w:hAnsi="Arial Narrow"/>
          <w:b/>
          <w:sz w:val="22"/>
        </w:rPr>
      </w:pPr>
      <w:r w:rsidRPr="00E02C5F">
        <w:rPr>
          <w:rFonts w:ascii="Arial Narrow" w:hAnsi="Arial Narrow"/>
          <w:b/>
          <w:spacing w:val="-2"/>
          <w:sz w:val="22"/>
        </w:rPr>
        <w:lastRenderedPageBreak/>
        <w:t>Prí</w:t>
      </w:r>
      <w:r w:rsidRPr="00E02C5F">
        <w:rPr>
          <w:rFonts w:ascii="Arial Narrow" w:hAnsi="Arial Narrow"/>
          <w:b/>
          <w:sz w:val="22"/>
        </w:rPr>
        <w:t>klad priebehu zaraďovania priebežne predkladaných ŽoNFP do príslušných hodnotiacich kôl:</w:t>
      </w:r>
    </w:p>
    <w:p w14:paraId="4B2E4550" w14:textId="5814DBC8" w:rsidR="00575300" w:rsidRPr="00E02C5F" w:rsidRDefault="00575300" w:rsidP="00D646A6">
      <w:pPr>
        <w:pBdr>
          <w:top w:val="single" w:sz="4" w:space="1" w:color="auto"/>
          <w:left w:val="single" w:sz="4" w:space="4" w:color="auto"/>
          <w:bottom w:val="single" w:sz="4" w:space="1" w:color="auto"/>
          <w:right w:val="single" w:sz="4" w:space="4" w:color="auto"/>
        </w:pBdr>
        <w:shd w:val="clear" w:color="auto" w:fill="B8CCE4" w:themeFill="accent1" w:themeFillTint="66"/>
        <w:spacing w:before="120" w:after="120" w:line="240" w:lineRule="auto"/>
        <w:rPr>
          <w:rFonts w:ascii="Arial Narrow" w:hAnsi="Arial Narrow"/>
          <w:sz w:val="22"/>
        </w:rPr>
      </w:pPr>
      <w:r w:rsidRPr="00E02C5F">
        <w:rPr>
          <w:rFonts w:ascii="Arial Narrow" w:hAnsi="Arial Narrow"/>
          <w:sz w:val="22"/>
        </w:rPr>
        <w:t xml:space="preserve">ŽoNFP, ktoré budú žiadateľmi predložené na </w:t>
      </w:r>
      <w:r w:rsidR="00241018" w:rsidRPr="00E02C5F">
        <w:rPr>
          <w:rFonts w:ascii="Arial Narrow" w:hAnsi="Arial Narrow"/>
          <w:sz w:val="22"/>
        </w:rPr>
        <w:t>S</w:t>
      </w:r>
      <w:r w:rsidR="00241018">
        <w:rPr>
          <w:rFonts w:ascii="Arial Narrow" w:hAnsi="Arial Narrow"/>
          <w:sz w:val="22"/>
        </w:rPr>
        <w:t>O</w:t>
      </w:r>
      <w:r w:rsidR="00241018" w:rsidRPr="00E02C5F">
        <w:rPr>
          <w:rFonts w:ascii="Arial Narrow" w:hAnsi="Arial Narrow"/>
          <w:sz w:val="22"/>
        </w:rPr>
        <w:t xml:space="preserve"> </w:t>
      </w:r>
      <w:r w:rsidRPr="00E02C5F">
        <w:rPr>
          <w:rFonts w:ascii="Arial Narrow" w:hAnsi="Arial Narrow"/>
          <w:sz w:val="22"/>
        </w:rPr>
        <w:t xml:space="preserve">v rámci otvorenej výzvy odo dňa vyhlásenia výzvy do konečného termínu prvého </w:t>
      </w:r>
      <w:r w:rsidRPr="00254E24">
        <w:rPr>
          <w:rFonts w:ascii="Arial Narrow" w:hAnsi="Arial Narrow"/>
          <w:sz w:val="22"/>
        </w:rPr>
        <w:t xml:space="preserve">hodnotiaceho </w:t>
      </w:r>
      <w:r w:rsidRPr="00563B3F">
        <w:rPr>
          <w:rFonts w:ascii="Arial Narrow" w:hAnsi="Arial Narrow"/>
          <w:sz w:val="22"/>
        </w:rPr>
        <w:t>kola (</w:t>
      </w:r>
      <w:r w:rsidR="00563B3F" w:rsidRPr="00A32F5F">
        <w:rPr>
          <w:rFonts w:ascii="Arial Narrow" w:hAnsi="Arial Narrow"/>
          <w:sz w:val="22"/>
        </w:rPr>
        <w:t>31</w:t>
      </w:r>
      <w:r w:rsidRPr="00A32F5F">
        <w:rPr>
          <w:rFonts w:ascii="Arial Narrow" w:hAnsi="Arial Narrow"/>
          <w:sz w:val="22"/>
        </w:rPr>
        <w:t>.</w:t>
      </w:r>
      <w:r w:rsidR="00563B3F" w:rsidRPr="00A32F5F">
        <w:rPr>
          <w:rFonts w:ascii="Arial Narrow" w:hAnsi="Arial Narrow"/>
          <w:sz w:val="22"/>
        </w:rPr>
        <w:t>10</w:t>
      </w:r>
      <w:r w:rsidRPr="00A32F5F">
        <w:rPr>
          <w:rFonts w:ascii="Arial Narrow" w:hAnsi="Arial Narrow"/>
          <w:sz w:val="22"/>
        </w:rPr>
        <w:t>.</w:t>
      </w:r>
      <w:r w:rsidR="00A3731D" w:rsidRPr="00A32F5F">
        <w:rPr>
          <w:rFonts w:ascii="Arial Narrow" w:hAnsi="Arial Narrow"/>
          <w:sz w:val="22"/>
        </w:rPr>
        <w:t>2019</w:t>
      </w:r>
      <w:r w:rsidRPr="00563B3F">
        <w:rPr>
          <w:rFonts w:ascii="Arial Narrow" w:hAnsi="Arial Narrow"/>
          <w:sz w:val="22"/>
        </w:rPr>
        <w:t>),</w:t>
      </w:r>
      <w:r w:rsidRPr="00254E24">
        <w:rPr>
          <w:rFonts w:ascii="Arial Narrow" w:hAnsi="Arial Narrow"/>
          <w:sz w:val="22"/>
        </w:rPr>
        <w:t xml:space="preserve"> budú zoskupené do jednej skupiny a spolu schvaľované v rámci prvého hodnotiaceho kola (</w:t>
      </w:r>
      <w:r w:rsidR="00241018">
        <w:rPr>
          <w:rFonts w:ascii="Arial Narrow" w:hAnsi="Arial Narrow"/>
          <w:sz w:val="22"/>
        </w:rPr>
        <w:t>H</w:t>
      </w:r>
      <w:r w:rsidRPr="00254E24">
        <w:rPr>
          <w:rFonts w:ascii="Arial Narrow" w:hAnsi="Arial Narrow"/>
          <w:sz w:val="22"/>
        </w:rPr>
        <w:t xml:space="preserve">odnotiace kolo č. 1). ŽoNFP predložené na </w:t>
      </w:r>
      <w:r w:rsidR="00CD212D" w:rsidRPr="00254E24">
        <w:rPr>
          <w:rFonts w:ascii="Arial Narrow" w:hAnsi="Arial Narrow"/>
          <w:sz w:val="22"/>
        </w:rPr>
        <w:t>S</w:t>
      </w:r>
      <w:r w:rsidR="00CD212D">
        <w:rPr>
          <w:rFonts w:ascii="Arial Narrow" w:hAnsi="Arial Narrow"/>
          <w:sz w:val="22"/>
        </w:rPr>
        <w:t>O</w:t>
      </w:r>
      <w:r w:rsidR="00CD212D" w:rsidRPr="00254E24">
        <w:rPr>
          <w:rFonts w:ascii="Arial Narrow" w:hAnsi="Arial Narrow"/>
          <w:sz w:val="22"/>
        </w:rPr>
        <w:t xml:space="preserve"> </w:t>
      </w:r>
      <w:r w:rsidRPr="00254E24">
        <w:rPr>
          <w:rFonts w:ascii="Arial Narrow" w:hAnsi="Arial Narrow"/>
          <w:sz w:val="22"/>
        </w:rPr>
        <w:t>po uplynutí konečného termínu prvého hodnotiaceho kola (t.</w:t>
      </w:r>
      <w:r w:rsidR="00241018">
        <w:rPr>
          <w:rFonts w:ascii="Arial Narrow" w:hAnsi="Arial Narrow"/>
          <w:sz w:val="22"/>
        </w:rPr>
        <w:t xml:space="preserve"> </w:t>
      </w:r>
      <w:r w:rsidRPr="00254E24">
        <w:rPr>
          <w:rFonts w:ascii="Arial Narrow" w:hAnsi="Arial Narrow"/>
          <w:sz w:val="22"/>
        </w:rPr>
        <w:t xml:space="preserve">j. predložené </w:t>
      </w:r>
      <w:r w:rsidRPr="00563B3F">
        <w:rPr>
          <w:rFonts w:ascii="Arial Narrow" w:hAnsi="Arial Narrow"/>
          <w:sz w:val="22"/>
        </w:rPr>
        <w:t xml:space="preserve">od </w:t>
      </w:r>
      <w:r w:rsidR="00563B3F" w:rsidRPr="00A32F5F">
        <w:rPr>
          <w:rFonts w:ascii="Arial Narrow" w:hAnsi="Arial Narrow"/>
          <w:sz w:val="22"/>
        </w:rPr>
        <w:t>01</w:t>
      </w:r>
      <w:r w:rsidRPr="00A32F5F">
        <w:rPr>
          <w:rFonts w:ascii="Arial Narrow" w:hAnsi="Arial Narrow"/>
          <w:sz w:val="22"/>
        </w:rPr>
        <w:t>.</w:t>
      </w:r>
      <w:r w:rsidR="00563B3F" w:rsidRPr="00A32F5F">
        <w:rPr>
          <w:rFonts w:ascii="Arial Narrow" w:hAnsi="Arial Narrow"/>
          <w:sz w:val="22"/>
        </w:rPr>
        <w:t>11</w:t>
      </w:r>
      <w:r w:rsidRPr="00A32F5F">
        <w:rPr>
          <w:rFonts w:ascii="Arial Narrow" w:hAnsi="Arial Narrow"/>
          <w:sz w:val="22"/>
        </w:rPr>
        <w:t>.</w:t>
      </w:r>
      <w:r w:rsidR="00A3731D" w:rsidRPr="00A32F5F">
        <w:rPr>
          <w:rFonts w:ascii="Arial Narrow" w:hAnsi="Arial Narrow"/>
          <w:sz w:val="22"/>
        </w:rPr>
        <w:t>2019</w:t>
      </w:r>
      <w:r w:rsidRPr="00563B3F">
        <w:rPr>
          <w:rFonts w:ascii="Arial Narrow" w:hAnsi="Arial Narrow"/>
          <w:sz w:val="22"/>
        </w:rPr>
        <w:t>) do konečného termínu druhého hodnotiaceho kola (</w:t>
      </w:r>
      <w:r w:rsidR="00563B3F" w:rsidRPr="00A32F5F">
        <w:rPr>
          <w:rFonts w:ascii="Arial Narrow" w:hAnsi="Arial Narrow"/>
          <w:sz w:val="22"/>
        </w:rPr>
        <w:t>31</w:t>
      </w:r>
      <w:r w:rsidR="00051913" w:rsidRPr="00A32F5F">
        <w:rPr>
          <w:rFonts w:ascii="Arial Narrow" w:hAnsi="Arial Narrow"/>
          <w:sz w:val="22"/>
        </w:rPr>
        <w:t>.</w:t>
      </w:r>
      <w:r w:rsidR="00563B3F" w:rsidRPr="00A32F5F">
        <w:rPr>
          <w:rFonts w:ascii="Arial Narrow" w:hAnsi="Arial Narrow"/>
          <w:sz w:val="22"/>
        </w:rPr>
        <w:t>01</w:t>
      </w:r>
      <w:r w:rsidRPr="00A32F5F">
        <w:rPr>
          <w:rFonts w:ascii="Arial Narrow" w:hAnsi="Arial Narrow"/>
          <w:sz w:val="22"/>
        </w:rPr>
        <w:t>.</w:t>
      </w:r>
      <w:r w:rsidR="00A3731D" w:rsidRPr="00A32F5F">
        <w:rPr>
          <w:rFonts w:ascii="Arial Narrow" w:hAnsi="Arial Narrow"/>
          <w:sz w:val="22"/>
        </w:rPr>
        <w:t>20</w:t>
      </w:r>
      <w:r w:rsidR="00563B3F" w:rsidRPr="00A32F5F">
        <w:rPr>
          <w:rFonts w:ascii="Arial Narrow" w:hAnsi="Arial Narrow"/>
          <w:sz w:val="22"/>
        </w:rPr>
        <w:t>20</w:t>
      </w:r>
      <w:r w:rsidRPr="00563B3F">
        <w:rPr>
          <w:rFonts w:ascii="Arial Narrow" w:hAnsi="Arial Narrow"/>
          <w:sz w:val="22"/>
        </w:rPr>
        <w:t>)</w:t>
      </w:r>
      <w:r w:rsidRPr="00254E24">
        <w:rPr>
          <w:rFonts w:ascii="Arial Narrow" w:hAnsi="Arial Narrow"/>
          <w:sz w:val="22"/>
        </w:rPr>
        <w:t xml:space="preserve"> budú</w:t>
      </w:r>
      <w:r w:rsidRPr="00E02C5F">
        <w:rPr>
          <w:rFonts w:ascii="Arial Narrow" w:hAnsi="Arial Narrow"/>
          <w:sz w:val="22"/>
        </w:rPr>
        <w:t xml:space="preserve"> zoskupené do jednej skupiny a spolu schvaľované v rámci nasledujúceho t.</w:t>
      </w:r>
      <w:r w:rsidR="00241018">
        <w:rPr>
          <w:rFonts w:ascii="Arial Narrow" w:hAnsi="Arial Narrow"/>
          <w:sz w:val="22"/>
        </w:rPr>
        <w:t xml:space="preserve"> </w:t>
      </w:r>
      <w:r w:rsidRPr="00E02C5F">
        <w:rPr>
          <w:rFonts w:ascii="Arial Narrow" w:hAnsi="Arial Narrow"/>
          <w:sz w:val="22"/>
        </w:rPr>
        <w:t>j. druhého hodnotiaceho kola (Hodnotiace kolo č. 2). Takto budú priebežne predkladané ŽoNFP zoskupované do jednotlivých hodnotiacich kôl, v</w:t>
      </w:r>
      <w:r w:rsidR="00221344" w:rsidRPr="00E02C5F">
        <w:rPr>
          <w:rFonts w:ascii="Arial Narrow" w:hAnsi="Arial Narrow"/>
          <w:sz w:val="22"/>
        </w:rPr>
        <w:t> </w:t>
      </w:r>
      <w:r w:rsidRPr="00E02C5F">
        <w:rPr>
          <w:rFonts w:ascii="Arial Narrow" w:hAnsi="Arial Narrow"/>
          <w:sz w:val="22"/>
        </w:rPr>
        <w:t>rámci ktorých budú spoločne schvaľované.</w:t>
      </w:r>
    </w:p>
    <w:p w14:paraId="4925F337" w14:textId="77777777" w:rsidR="00575300" w:rsidRPr="00E02C5F" w:rsidRDefault="00575300" w:rsidP="00D646A6">
      <w:pPr>
        <w:pBdr>
          <w:top w:val="single" w:sz="4" w:space="1" w:color="auto"/>
          <w:left w:val="single" w:sz="4" w:space="4" w:color="auto"/>
          <w:bottom w:val="single" w:sz="4" w:space="1" w:color="auto"/>
          <w:right w:val="single" w:sz="4" w:space="4" w:color="auto"/>
        </w:pBdr>
        <w:shd w:val="clear" w:color="auto" w:fill="B8CCE4" w:themeFill="accent1" w:themeFillTint="66"/>
        <w:spacing w:before="120" w:after="120" w:line="240" w:lineRule="auto"/>
        <w:rPr>
          <w:rFonts w:ascii="Arial Narrow" w:hAnsi="Arial Narrow"/>
          <w:sz w:val="22"/>
        </w:rPr>
      </w:pPr>
      <w:r w:rsidRPr="00E02C5F">
        <w:rPr>
          <w:rFonts w:ascii="Arial Narrow" w:hAnsi="Arial Narrow"/>
          <w:sz w:val="22"/>
        </w:rPr>
        <w:t xml:space="preserve">Možnosť priebežného predkladania ŽoNFP nie je obmedzená stanovenými konečnými termínmi jednotlivých hodnotiacich kôl. Žiadateľ môže predložiť ŽoNFP na </w:t>
      </w:r>
      <w:r w:rsidR="00CD212D" w:rsidRPr="00E02C5F">
        <w:rPr>
          <w:rFonts w:ascii="Arial Narrow" w:hAnsi="Arial Narrow"/>
          <w:sz w:val="22"/>
        </w:rPr>
        <w:t>S</w:t>
      </w:r>
      <w:r w:rsidR="00CD212D">
        <w:rPr>
          <w:rFonts w:ascii="Arial Narrow" w:hAnsi="Arial Narrow"/>
          <w:sz w:val="22"/>
        </w:rPr>
        <w:t>O</w:t>
      </w:r>
      <w:r w:rsidR="00CD212D" w:rsidRPr="00E02C5F">
        <w:rPr>
          <w:rFonts w:ascii="Arial Narrow" w:hAnsi="Arial Narrow"/>
          <w:sz w:val="22"/>
        </w:rPr>
        <w:t xml:space="preserve"> </w:t>
      </w:r>
      <w:r w:rsidRPr="00E02C5F">
        <w:rPr>
          <w:rFonts w:ascii="Arial Narrow" w:hAnsi="Arial Narrow"/>
          <w:sz w:val="22"/>
        </w:rPr>
        <w:t xml:space="preserve">kedykoľvek počas trvania otvorenej výzvy. Konečné termíny jednotlivých hodnotiacich kôl na daný rok budú stanovené vo výzve. Následne budú konečné termíny pre ďalšie hodnotiace kolá v </w:t>
      </w:r>
      <w:r w:rsidRPr="00563B3F">
        <w:rPr>
          <w:rFonts w:ascii="Arial Narrow" w:hAnsi="Arial Narrow"/>
          <w:sz w:val="22"/>
        </w:rPr>
        <w:t xml:space="preserve">intervale </w:t>
      </w:r>
      <w:r w:rsidR="00430E55" w:rsidRPr="00A32F5F">
        <w:rPr>
          <w:rFonts w:ascii="Arial Narrow" w:hAnsi="Arial Narrow"/>
          <w:sz w:val="22"/>
        </w:rPr>
        <w:t>3</w:t>
      </w:r>
      <w:r w:rsidRPr="00A32F5F">
        <w:rPr>
          <w:rFonts w:ascii="Arial Narrow" w:hAnsi="Arial Narrow"/>
          <w:sz w:val="22"/>
        </w:rPr>
        <w:t xml:space="preserve"> mesiacov</w:t>
      </w:r>
      <w:r w:rsidRPr="00563B3F">
        <w:rPr>
          <w:rFonts w:ascii="Arial Narrow" w:hAnsi="Arial Narrow"/>
          <w:sz w:val="22"/>
        </w:rPr>
        <w:t>, pričom</w:t>
      </w:r>
      <w:r w:rsidRPr="00E02C5F">
        <w:rPr>
          <w:rFonts w:ascii="Arial Narrow" w:hAnsi="Arial Narrow"/>
          <w:sz w:val="22"/>
        </w:rPr>
        <w:t xml:space="preserve"> tento interval zohľadňuje predpokladaný počet prijatých ŽoNFP a</w:t>
      </w:r>
      <w:r w:rsidR="00221344" w:rsidRPr="00E02C5F">
        <w:rPr>
          <w:rFonts w:ascii="Arial Narrow" w:hAnsi="Arial Narrow"/>
          <w:sz w:val="22"/>
        </w:rPr>
        <w:t> </w:t>
      </w:r>
      <w:r w:rsidRPr="00E02C5F">
        <w:rPr>
          <w:rFonts w:ascii="Arial Narrow" w:hAnsi="Arial Narrow"/>
          <w:sz w:val="22"/>
        </w:rPr>
        <w:t xml:space="preserve">primeraný časový limit na schvaľovanie ŽoNFP. S cieľom optimalizovať proces schvaľovania ŽoNFP si </w:t>
      </w:r>
      <w:r w:rsidR="00CD212D" w:rsidRPr="00E02C5F">
        <w:rPr>
          <w:rFonts w:ascii="Arial Narrow" w:hAnsi="Arial Narrow"/>
          <w:sz w:val="22"/>
        </w:rPr>
        <w:t>S</w:t>
      </w:r>
      <w:r w:rsidR="00CD212D">
        <w:rPr>
          <w:rFonts w:ascii="Arial Narrow" w:hAnsi="Arial Narrow"/>
          <w:sz w:val="22"/>
        </w:rPr>
        <w:t>O</w:t>
      </w:r>
      <w:r w:rsidR="00CD212D" w:rsidRPr="00E02C5F">
        <w:rPr>
          <w:rFonts w:ascii="Arial Narrow" w:hAnsi="Arial Narrow"/>
          <w:sz w:val="22"/>
        </w:rPr>
        <w:t xml:space="preserve"> </w:t>
      </w:r>
      <w:r w:rsidRPr="00E02C5F">
        <w:rPr>
          <w:rFonts w:ascii="Arial Narrow" w:hAnsi="Arial Narrow"/>
          <w:sz w:val="22"/>
        </w:rPr>
        <w:t>vyhradzuje právo počas trvania výzvy aktualizovať konečné termíny jednotlivých hodnotiacich kôl.</w:t>
      </w:r>
    </w:p>
    <w:p w14:paraId="4FF06710"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S</w:t>
      </w:r>
      <w:r w:rsidR="00241018">
        <w:rPr>
          <w:rFonts w:ascii="Arial Narrow" w:hAnsi="Arial Narrow"/>
          <w:sz w:val="22"/>
        </w:rPr>
        <w:t>O</w:t>
      </w:r>
      <w:r w:rsidRPr="00E02C5F">
        <w:rPr>
          <w:rFonts w:ascii="Arial Narrow" w:hAnsi="Arial Narrow"/>
          <w:sz w:val="22"/>
        </w:rPr>
        <w:t xml:space="preserve"> v procese schvaľovania ŽoNFP zisťuje splnenie podmienok poskytnutia príspevku určených vo výzve.</w:t>
      </w:r>
    </w:p>
    <w:p w14:paraId="54AEA1BC"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Pre posudzovanie ŽoNFP v rámci konania o nej je rozhodujúci obsah ŽoNFP. S</w:t>
      </w:r>
      <w:r w:rsidR="004A0EAB">
        <w:rPr>
          <w:rFonts w:ascii="Arial Narrow" w:hAnsi="Arial Narrow"/>
          <w:sz w:val="22"/>
        </w:rPr>
        <w:t>O</w:t>
      </w:r>
      <w:r w:rsidRPr="00E02C5F">
        <w:rPr>
          <w:rFonts w:ascii="Arial Narrow" w:hAnsi="Arial Narrow"/>
          <w:sz w:val="22"/>
        </w:rPr>
        <w:t xml:space="preserve"> nie je oprávnen</w:t>
      </w:r>
      <w:r w:rsidR="00CD212D">
        <w:rPr>
          <w:rFonts w:ascii="Arial Narrow" w:hAnsi="Arial Narrow"/>
          <w:sz w:val="22"/>
        </w:rPr>
        <w:t>ý</w:t>
      </w:r>
      <w:r w:rsidRPr="00E02C5F">
        <w:rPr>
          <w:rFonts w:ascii="Arial Narrow" w:hAnsi="Arial Narrow"/>
          <w:sz w:val="22"/>
        </w:rPr>
        <w:t xml:space="preserve"> pri posudzovaní ŽoNFP vyvodiť negatívne dôsledky (zastavenie konania, resp. rozhodnutie o neschválení) len z dôvodov formálnych nedostatkov podania (upozorňujeme žiadateľov, že ak v dôsledku formálnych nedostatkov nie je možné konštatovať splnenie podmienky poskytnutia príspevku, resp. ak v dôsledku takýchto nedostatkov S</w:t>
      </w:r>
      <w:r w:rsidR="004A0EAB">
        <w:rPr>
          <w:rFonts w:ascii="Arial Narrow" w:hAnsi="Arial Narrow"/>
          <w:sz w:val="22"/>
        </w:rPr>
        <w:t>O</w:t>
      </w:r>
      <w:r w:rsidRPr="00E02C5F">
        <w:rPr>
          <w:rFonts w:ascii="Arial Narrow" w:hAnsi="Arial Narrow"/>
          <w:sz w:val="22"/>
        </w:rPr>
        <w:t xml:space="preserve"> konštatuje nesplnenie podmienok poskytnutia príspevku, nejde o postup založený výlučne na formálnych nedostatkoch ŽoNFP). Dôvod, pre ktorý S</w:t>
      </w:r>
      <w:r w:rsidR="004A0EAB">
        <w:rPr>
          <w:rFonts w:ascii="Arial Narrow" w:hAnsi="Arial Narrow"/>
          <w:sz w:val="22"/>
        </w:rPr>
        <w:t>O</w:t>
      </w:r>
      <w:r w:rsidRPr="00E02C5F">
        <w:rPr>
          <w:rFonts w:ascii="Arial Narrow" w:hAnsi="Arial Narrow"/>
          <w:sz w:val="22"/>
        </w:rPr>
        <w:t xml:space="preserve"> vydáva rozhodnutie o zastavení konania alebo rozhodnutie o neschválení, musí byť jasný, odôvodnený a musí vyplývať z nedodržania podmienok zadefinovaných vo výzve.</w:t>
      </w:r>
    </w:p>
    <w:p w14:paraId="4A7F89BB"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Na konanie o ŽoNFP sa v zmysle § 16 ods. 4 zákona o príspevku z EŠIF nevzťahuje Správny poriadok okrem ustanovení § 27, ktoré sa týkajú doručovania písomností. Dôležité písomnosti (najmä výzva na doplnenie ŽoNFP, rozhodnutie o schválení/neschválení ŽoNFP, rozhodnutie o zastavení konania a pod.) sa doručujú do vlastných rúk na adresu žiadateľa uvedenú v rámci ŽoNFP v rámci sekcie: 3 ,,</w:t>
      </w:r>
      <w:r w:rsidRPr="00D646A6">
        <w:rPr>
          <w:rFonts w:ascii="Arial Narrow" w:hAnsi="Arial Narrow"/>
          <w:i/>
          <w:sz w:val="22"/>
        </w:rPr>
        <w:t>Komunikácia vo veci žiadosti</w:t>
      </w:r>
      <w:r w:rsidRPr="00E02C5F">
        <w:rPr>
          <w:rFonts w:ascii="Arial Narrow" w:hAnsi="Arial Narrow"/>
          <w:sz w:val="22"/>
        </w:rPr>
        <w:t>“, kde žiadateľ identifikuje adresu na doručovanie písomností.</w:t>
      </w:r>
    </w:p>
    <w:p w14:paraId="19D39C02" w14:textId="77777777" w:rsidR="00575300" w:rsidRPr="00E02C5F" w:rsidRDefault="00575300" w:rsidP="00575300">
      <w:pPr>
        <w:spacing w:before="120" w:after="120" w:line="240" w:lineRule="auto"/>
        <w:rPr>
          <w:rFonts w:ascii="Arial Narrow" w:hAnsi="Arial Narrow"/>
          <w:sz w:val="22"/>
        </w:rPr>
      </w:pPr>
      <w:r w:rsidRPr="00E02C5F">
        <w:rPr>
          <w:rFonts w:ascii="Arial Narrow" w:hAnsi="Arial Narrow"/>
          <w:sz w:val="22"/>
        </w:rPr>
        <w:t>Žiadateľ môže kedykoľvek v priebehu procesu schvaľovania ŽoNFP</w:t>
      </w:r>
      <w:r w:rsidR="004A0EAB">
        <w:rPr>
          <w:rFonts w:ascii="Arial Narrow" w:hAnsi="Arial Narrow"/>
          <w:sz w:val="22"/>
        </w:rPr>
        <w:t xml:space="preserve">, </w:t>
      </w:r>
      <w:r w:rsidR="004A0EAB" w:rsidRPr="004A0EAB">
        <w:rPr>
          <w:rFonts w:ascii="Arial Narrow" w:hAnsi="Arial Narrow"/>
          <w:sz w:val="22"/>
        </w:rPr>
        <w:t>avšak pred vydaním rozhodnutia vo veci,</w:t>
      </w:r>
      <w:r w:rsidRPr="00E02C5F">
        <w:rPr>
          <w:rFonts w:ascii="Arial Narrow" w:hAnsi="Arial Narrow"/>
          <w:sz w:val="22"/>
        </w:rPr>
        <w:t xml:space="preserve"> svoju ŽoNFP vziať späť, a to písomným oznámením na adresu S</w:t>
      </w:r>
      <w:r w:rsidR="004A0EAB">
        <w:rPr>
          <w:rFonts w:ascii="Arial Narrow" w:hAnsi="Arial Narrow"/>
          <w:sz w:val="22"/>
        </w:rPr>
        <w:t>O</w:t>
      </w:r>
      <w:r w:rsidRPr="00E02C5F">
        <w:rPr>
          <w:rFonts w:ascii="Arial Narrow" w:hAnsi="Arial Narrow"/>
          <w:sz w:val="22"/>
        </w:rPr>
        <w:t xml:space="preserve"> uvedenú vo výzve. Za späťvzatie ŽoNFP je možné považovať akékoľvek podanie žiadateľa adresované S</w:t>
      </w:r>
      <w:r w:rsidR="004A0EAB">
        <w:rPr>
          <w:rFonts w:ascii="Arial Narrow" w:hAnsi="Arial Narrow"/>
          <w:sz w:val="22"/>
        </w:rPr>
        <w:t>O</w:t>
      </w:r>
      <w:r w:rsidRPr="00E02C5F">
        <w:rPr>
          <w:rFonts w:ascii="Arial Narrow" w:hAnsi="Arial Narrow"/>
          <w:sz w:val="22"/>
        </w:rPr>
        <w:t xml:space="preserve"> v písomnej podobe, z ktorého je možné jednoznačne identifikovať vôľu žiadateľa vziať ŽoNFP späť. V prípade späťvzatia ŽoNFP zo strany žiadateľa</w:t>
      </w:r>
      <w:r w:rsidR="004A0EAB">
        <w:rPr>
          <w:rFonts w:ascii="Arial Narrow" w:hAnsi="Arial Narrow"/>
          <w:sz w:val="22"/>
        </w:rPr>
        <w:t>,</w:t>
      </w:r>
      <w:r w:rsidRPr="00E02C5F">
        <w:rPr>
          <w:rFonts w:ascii="Arial Narrow" w:hAnsi="Arial Narrow"/>
          <w:sz w:val="22"/>
        </w:rPr>
        <w:t xml:space="preserve"> </w:t>
      </w:r>
      <w:r w:rsidR="004A0EAB" w:rsidRPr="00E02C5F">
        <w:rPr>
          <w:rFonts w:ascii="Arial Narrow" w:hAnsi="Arial Narrow"/>
          <w:sz w:val="22"/>
        </w:rPr>
        <w:t>S</w:t>
      </w:r>
      <w:r w:rsidR="004A0EAB">
        <w:rPr>
          <w:rFonts w:ascii="Arial Narrow" w:hAnsi="Arial Narrow"/>
          <w:sz w:val="22"/>
        </w:rPr>
        <w:t>O</w:t>
      </w:r>
      <w:r w:rsidR="004A0EAB" w:rsidRPr="00E02C5F">
        <w:rPr>
          <w:rFonts w:ascii="Arial Narrow" w:hAnsi="Arial Narrow"/>
          <w:sz w:val="22"/>
        </w:rPr>
        <w:t xml:space="preserve"> </w:t>
      </w:r>
      <w:r w:rsidRPr="00E02C5F">
        <w:rPr>
          <w:rFonts w:ascii="Arial Narrow" w:hAnsi="Arial Narrow"/>
          <w:sz w:val="22"/>
        </w:rPr>
        <w:t>vydá rozhodnutie o zastavení konania v súlade s</w:t>
      </w:r>
      <w:r w:rsidR="00221344" w:rsidRPr="00E02C5F">
        <w:rPr>
          <w:rFonts w:ascii="Arial Narrow" w:hAnsi="Arial Narrow"/>
          <w:sz w:val="22"/>
        </w:rPr>
        <w:t> </w:t>
      </w:r>
      <w:r w:rsidRPr="00E02C5F">
        <w:rPr>
          <w:rFonts w:ascii="Arial Narrow" w:hAnsi="Arial Narrow"/>
          <w:sz w:val="22"/>
        </w:rPr>
        <w:t>§</w:t>
      </w:r>
      <w:r w:rsidR="00221344" w:rsidRPr="00E02C5F">
        <w:rPr>
          <w:rFonts w:ascii="Arial Narrow" w:hAnsi="Arial Narrow"/>
          <w:sz w:val="22"/>
        </w:rPr>
        <w:t> </w:t>
      </w:r>
      <w:r w:rsidRPr="00E02C5F">
        <w:rPr>
          <w:rFonts w:ascii="Arial Narrow" w:hAnsi="Arial Narrow"/>
          <w:sz w:val="22"/>
        </w:rPr>
        <w:t>20 písm. a) zákona o príspevku z EŠIF, ktoré doručí na adresu žiadateľa uvedenú v ŽoNFP. Žiadosť o späťvzatie ŽoNFP musí byť podpísaná štatutárnym orgánom žiadateľa/splnomocnenou osobou a doručená na adresu S</w:t>
      </w:r>
      <w:r w:rsidR="004A0EAB">
        <w:rPr>
          <w:rFonts w:ascii="Arial Narrow" w:hAnsi="Arial Narrow"/>
          <w:sz w:val="22"/>
        </w:rPr>
        <w:t>O</w:t>
      </w:r>
      <w:r w:rsidRPr="00E02C5F">
        <w:rPr>
          <w:rFonts w:ascii="Arial Narrow" w:hAnsi="Arial Narrow"/>
          <w:sz w:val="22"/>
        </w:rPr>
        <w:t xml:space="preserve"> a to najneskôr do okamihu, vydania rozhodnutia S</w:t>
      </w:r>
      <w:r w:rsidR="004A0EAB">
        <w:rPr>
          <w:rFonts w:ascii="Arial Narrow" w:hAnsi="Arial Narrow"/>
          <w:sz w:val="22"/>
        </w:rPr>
        <w:t>O</w:t>
      </w:r>
      <w:r w:rsidRPr="00E02C5F">
        <w:rPr>
          <w:rFonts w:ascii="Arial Narrow" w:hAnsi="Arial Narrow"/>
          <w:sz w:val="22"/>
        </w:rPr>
        <w:t xml:space="preserve"> o schválení/neschválení ŽoNFP. Ak je späťvzatie ŽoNFP podpísané splnomocnenou osobou, spolu so žiadosťou o späťvzatie musí byť predložené plnomocenstvo  s</w:t>
      </w:r>
      <w:r w:rsidR="004A0EAB">
        <w:rPr>
          <w:rFonts w:ascii="Arial Narrow" w:hAnsi="Arial Narrow"/>
          <w:sz w:val="22"/>
        </w:rPr>
        <w:t xml:space="preserve"> </w:t>
      </w:r>
      <w:r w:rsidRPr="00E02C5F">
        <w:rPr>
          <w:rFonts w:ascii="Arial Narrow" w:hAnsi="Arial Narrow"/>
          <w:sz w:val="22"/>
        </w:rPr>
        <w:t>úradne osvedčeným podpisom štatutárneho orgánu žiadateľa. V písomnej žiadosti o späťvzatie ŽoNFP je potrebné predmetnú ŽoNFP riadne identifikovať. Opätovné predloženie ŽoNFP je možné vykonať do termínu na predkladanie ŽoNFP stanoveného výzvou.</w:t>
      </w:r>
    </w:p>
    <w:p w14:paraId="6614C0BB" w14:textId="77777777" w:rsidR="003D6C58" w:rsidRPr="00E02C5F" w:rsidRDefault="00575300" w:rsidP="003D6C58">
      <w:pPr>
        <w:spacing w:before="120" w:after="120" w:line="240" w:lineRule="auto"/>
        <w:rPr>
          <w:rFonts w:ascii="Arial Narrow" w:hAnsi="Arial Narrow"/>
          <w:sz w:val="22"/>
        </w:rPr>
      </w:pPr>
      <w:r w:rsidRPr="00E02C5F">
        <w:rPr>
          <w:rFonts w:ascii="Arial Narrow" w:hAnsi="Arial Narrow"/>
          <w:sz w:val="22"/>
        </w:rPr>
        <w:t xml:space="preserve">V prípade úmrtia žiadateľa, jeho vyhlásenia za mŕtveho alebo zániku žiadateľa bez právneho nástupcu, </w:t>
      </w:r>
      <w:r w:rsidR="00CD212D" w:rsidRPr="00E02C5F">
        <w:rPr>
          <w:rFonts w:ascii="Arial Narrow" w:hAnsi="Arial Narrow"/>
          <w:sz w:val="22"/>
        </w:rPr>
        <w:t>S</w:t>
      </w:r>
      <w:r w:rsidR="00CD212D">
        <w:rPr>
          <w:rFonts w:ascii="Arial Narrow" w:hAnsi="Arial Narrow"/>
          <w:sz w:val="22"/>
        </w:rPr>
        <w:t>O</w:t>
      </w:r>
      <w:r w:rsidR="00CD212D" w:rsidRPr="00E02C5F">
        <w:rPr>
          <w:rFonts w:ascii="Arial Narrow" w:hAnsi="Arial Narrow"/>
          <w:sz w:val="22"/>
        </w:rPr>
        <w:t xml:space="preserve"> </w:t>
      </w:r>
      <w:r w:rsidRPr="00E02C5F">
        <w:rPr>
          <w:rFonts w:ascii="Arial Narrow" w:hAnsi="Arial Narrow"/>
          <w:sz w:val="22"/>
        </w:rPr>
        <w:t>vydá rozhodnutie o zastavení konania v súlade s § 20 písm. b) zákona o príspevku z EŠIF, pričom toto rozhodnutie sa nedoručuje, ale vyznačí sa a založí v spise k príslušnej ŽoNFP.</w:t>
      </w:r>
    </w:p>
    <w:p w14:paraId="4532B521" w14:textId="77777777" w:rsidR="00970010" w:rsidRPr="00E02C5F" w:rsidRDefault="00575300" w:rsidP="00883E04">
      <w:pPr>
        <w:pStyle w:val="ListParagraph"/>
        <w:widowControl w:val="0"/>
        <w:numPr>
          <w:ilvl w:val="0"/>
          <w:numId w:val="41"/>
        </w:numPr>
        <w:pBdr>
          <w:top w:val="single" w:sz="4" w:space="3" w:color="auto"/>
          <w:left w:val="single" w:sz="4" w:space="4" w:color="auto"/>
          <w:bottom w:val="single" w:sz="4" w:space="3" w:color="auto"/>
          <w:right w:val="single" w:sz="4" w:space="4" w:color="auto"/>
        </w:pBdr>
        <w:shd w:val="clear" w:color="auto" w:fill="B8CCE4"/>
        <w:spacing w:before="120" w:after="120" w:line="240" w:lineRule="auto"/>
        <w:ind w:left="465" w:hanging="397"/>
        <w:contextualSpacing w:val="0"/>
        <w:jc w:val="both"/>
        <w:rPr>
          <w:rFonts w:ascii="Arial Narrow" w:hAnsi="Arial Narrow"/>
        </w:rPr>
      </w:pPr>
      <w:r w:rsidRPr="00E02C5F">
        <w:rPr>
          <w:rFonts w:ascii="Arial Narrow" w:hAnsi="Arial Narrow"/>
        </w:rPr>
        <w:t>Na poskytnutie NFP nie je právny nárok. Právny nárok na poskytnutie NFP vzniká žiadateľovi len na základe účinnej zmluvy o poskytnutí NFP za predpokladu dodržania všetkých podmienok zadefinovaných vo výzve, v</w:t>
      </w:r>
      <w:r w:rsidR="00221344" w:rsidRPr="00E02C5F">
        <w:rPr>
          <w:rFonts w:ascii="Arial Narrow" w:hAnsi="Arial Narrow"/>
        </w:rPr>
        <w:t> </w:t>
      </w:r>
      <w:r w:rsidRPr="00E02C5F">
        <w:rPr>
          <w:rFonts w:ascii="Arial Narrow" w:hAnsi="Arial Narrow"/>
          <w:shd w:val="clear" w:color="auto" w:fill="B8CCE4"/>
        </w:rPr>
        <w:t>dokumentoch súvisiacich s výzvou a podmienok dohodnutých v zmluve o poskytnutí</w:t>
      </w:r>
      <w:r w:rsidRPr="00E02C5F">
        <w:rPr>
          <w:rFonts w:ascii="Arial Narrow" w:hAnsi="Arial Narrow"/>
        </w:rPr>
        <w:t xml:space="preserve"> NFP.</w:t>
      </w:r>
    </w:p>
    <w:p w14:paraId="455B7BBE" w14:textId="77777777" w:rsidR="00970010" w:rsidRPr="00E02C5F" w:rsidRDefault="00575300" w:rsidP="00883E04">
      <w:pPr>
        <w:pStyle w:val="ListParagraph"/>
        <w:widowControl w:val="0"/>
        <w:numPr>
          <w:ilvl w:val="0"/>
          <w:numId w:val="41"/>
        </w:numPr>
        <w:pBdr>
          <w:top w:val="single" w:sz="4" w:space="3" w:color="auto"/>
          <w:left w:val="single" w:sz="4" w:space="4" w:color="auto"/>
          <w:bottom w:val="single" w:sz="4" w:space="3" w:color="auto"/>
          <w:right w:val="single" w:sz="4" w:space="4" w:color="auto"/>
        </w:pBdr>
        <w:shd w:val="clear" w:color="auto" w:fill="B8CCE4"/>
        <w:spacing w:before="120" w:after="120" w:line="240" w:lineRule="auto"/>
        <w:ind w:left="465" w:hanging="397"/>
        <w:contextualSpacing w:val="0"/>
        <w:jc w:val="both"/>
        <w:rPr>
          <w:rFonts w:ascii="Arial Narrow" w:hAnsi="Arial Narrow"/>
        </w:rPr>
      </w:pPr>
      <w:r w:rsidRPr="00E02C5F">
        <w:rPr>
          <w:rFonts w:ascii="Arial Narrow" w:hAnsi="Arial Narrow"/>
        </w:rPr>
        <w:t>V rámci predloženia ŽoNFP sa žiadateľ svojim podpisom zaväzuje, že akceptuje a garantuje všetky stanovené podmienky uvedené v čestnom vyhlásení žiadateľa, ktoré je súčasťou ŽoNFP.</w:t>
      </w:r>
    </w:p>
    <w:p w14:paraId="61A7102C" w14:textId="77777777" w:rsidR="00970010" w:rsidRPr="00D646A6" w:rsidRDefault="00575300" w:rsidP="00883E04">
      <w:pPr>
        <w:pStyle w:val="ListParagraph"/>
        <w:widowControl w:val="0"/>
        <w:numPr>
          <w:ilvl w:val="0"/>
          <w:numId w:val="41"/>
        </w:numPr>
        <w:pBdr>
          <w:top w:val="single" w:sz="4" w:space="3" w:color="auto"/>
          <w:left w:val="single" w:sz="4" w:space="4" w:color="auto"/>
          <w:bottom w:val="single" w:sz="4" w:space="3" w:color="auto"/>
          <w:right w:val="single" w:sz="4" w:space="4" w:color="auto"/>
        </w:pBdr>
        <w:shd w:val="clear" w:color="auto" w:fill="B8CCE4"/>
        <w:spacing w:before="120" w:after="120" w:line="240" w:lineRule="auto"/>
        <w:ind w:left="465" w:hanging="397"/>
        <w:contextualSpacing w:val="0"/>
        <w:jc w:val="both"/>
        <w:rPr>
          <w:rFonts w:ascii="Arial Narrow" w:hAnsi="Arial Narrow"/>
        </w:rPr>
      </w:pPr>
      <w:r w:rsidRPr="00E02C5F">
        <w:rPr>
          <w:rFonts w:ascii="Arial Narrow" w:hAnsi="Arial Narrow"/>
        </w:rPr>
        <w:t xml:space="preserve">Žiadateľ zodpovedá za pravdivosť čestných vyhlásení v rámci ŽoNFP a jej príloh. </w:t>
      </w:r>
      <w:r w:rsidR="004A0EAB">
        <w:rPr>
          <w:rFonts w:ascii="Arial Narrow" w:hAnsi="Arial Narrow"/>
        </w:rPr>
        <w:t>A</w:t>
      </w:r>
      <w:r w:rsidRPr="00D646A6">
        <w:rPr>
          <w:rFonts w:ascii="Arial Narrow" w:hAnsi="Arial Narrow"/>
        </w:rPr>
        <w:t>k v konaní o</w:t>
      </w:r>
      <w:r w:rsidR="00221344" w:rsidRPr="00D646A6">
        <w:rPr>
          <w:rFonts w:ascii="Arial Narrow" w:hAnsi="Arial Narrow"/>
        </w:rPr>
        <w:t> </w:t>
      </w:r>
      <w:r w:rsidRPr="00D646A6">
        <w:rPr>
          <w:rFonts w:ascii="Arial Narrow" w:hAnsi="Arial Narrow"/>
        </w:rPr>
        <w:t xml:space="preserve">ŽoNFP dôjde k podozreniu nasvedčujúcemu, že bol alebo mohol byť spáchaný trestný čin (napr. subvenčný podvod v súlade s § 225 Trestného zákona, poškodzovanie finančných záujmov </w:t>
      </w:r>
      <w:r w:rsidR="00927FAE">
        <w:rPr>
          <w:rFonts w:ascii="Arial Narrow" w:hAnsi="Arial Narrow"/>
        </w:rPr>
        <w:t>Európskej únie</w:t>
      </w:r>
      <w:r w:rsidRPr="00D646A6">
        <w:rPr>
          <w:rFonts w:ascii="Arial Narrow" w:hAnsi="Arial Narrow"/>
        </w:rPr>
        <w:t xml:space="preserve"> v</w:t>
      </w:r>
      <w:r w:rsidR="00941D36" w:rsidRPr="00D646A6">
        <w:rPr>
          <w:rFonts w:ascii="Arial Narrow" w:hAnsi="Arial Narrow"/>
        </w:rPr>
        <w:t> </w:t>
      </w:r>
      <w:r w:rsidRPr="00D646A6">
        <w:rPr>
          <w:rFonts w:ascii="Arial Narrow" w:hAnsi="Arial Narrow"/>
        </w:rPr>
        <w:t xml:space="preserve">súlade s § 261 Trestného zákona, falšovanie a pozmeňovanie verejnej listiny, úradnej pečate, úradnej uzávery, úradného znaku a úradnej značky v </w:t>
      </w:r>
      <w:r w:rsidRPr="00D646A6">
        <w:rPr>
          <w:rFonts w:ascii="Arial Narrow" w:hAnsi="Arial Narrow"/>
        </w:rPr>
        <w:lastRenderedPageBreak/>
        <w:t>súlade s § 352 Trestného zákona), S</w:t>
      </w:r>
      <w:r w:rsidR="00927FAE">
        <w:rPr>
          <w:rFonts w:ascii="Arial Narrow" w:hAnsi="Arial Narrow"/>
        </w:rPr>
        <w:t>O</w:t>
      </w:r>
      <w:r w:rsidRPr="00D646A6">
        <w:rPr>
          <w:rFonts w:ascii="Arial Narrow" w:hAnsi="Arial Narrow"/>
        </w:rPr>
        <w:t xml:space="preserve"> takúto skutočnosť bezodkladne oznámi orgánom činným v trestnom konaní v súlade s § 3 ods. 2 Trestného poriadku. V prípade, že žiadateľ pri predkladaní ŽoNFP postupuje takým spôsobom, že vlastným konaním alebo konaním iného subjektu zaviní, že podanie nesprávnych informácií vyvolá konanie S</w:t>
      </w:r>
      <w:r w:rsidR="00927FAE">
        <w:rPr>
          <w:rFonts w:ascii="Arial Narrow" w:hAnsi="Arial Narrow"/>
        </w:rPr>
        <w:t>O</w:t>
      </w:r>
      <w:r w:rsidRPr="00D646A6">
        <w:rPr>
          <w:rFonts w:ascii="Arial Narrow" w:hAnsi="Arial Narrow"/>
        </w:rPr>
        <w:t xml:space="preserve"> voči nemu nepriaznivé, ale v súlade s informáciami obsiahnutými v ŽoNFP, nemajú skutočnosti uvedené žiadateľom v rámci žiadosti o</w:t>
      </w:r>
      <w:r w:rsidR="00221344" w:rsidRPr="00D646A6">
        <w:rPr>
          <w:rFonts w:ascii="Arial Narrow" w:hAnsi="Arial Narrow"/>
        </w:rPr>
        <w:t> </w:t>
      </w:r>
      <w:r w:rsidRPr="00D646A6">
        <w:rPr>
          <w:rFonts w:ascii="Arial Narrow" w:hAnsi="Arial Narrow"/>
        </w:rPr>
        <w:t xml:space="preserve">preskúmanie rozhodnutia o neschválení dopad na potrebu zmeniť rozhodnutie </w:t>
      </w:r>
      <w:r w:rsidR="00FD4757" w:rsidRPr="00D646A6">
        <w:rPr>
          <w:rFonts w:ascii="Arial Narrow" w:hAnsi="Arial Narrow"/>
        </w:rPr>
        <w:t>S</w:t>
      </w:r>
      <w:r w:rsidR="00FD4757">
        <w:rPr>
          <w:rFonts w:ascii="Arial Narrow" w:hAnsi="Arial Narrow"/>
        </w:rPr>
        <w:t>O</w:t>
      </w:r>
      <w:r w:rsidR="00FD4757" w:rsidRPr="00D646A6">
        <w:rPr>
          <w:rFonts w:ascii="Arial Narrow" w:hAnsi="Arial Narrow"/>
        </w:rPr>
        <w:t xml:space="preserve"> </w:t>
      </w:r>
      <w:r w:rsidRPr="00D646A6">
        <w:rPr>
          <w:rFonts w:ascii="Arial Narrow" w:hAnsi="Arial Narrow"/>
        </w:rPr>
        <w:t>o neschválení predmetnej ŽoNFP.</w:t>
      </w:r>
    </w:p>
    <w:p w14:paraId="61245441" w14:textId="77777777" w:rsidR="00973B4E" w:rsidRPr="00E02C5F" w:rsidRDefault="00973B4E" w:rsidP="00D646A6">
      <w:pPr>
        <w:spacing w:before="240" w:after="120" w:line="240" w:lineRule="auto"/>
        <w:rPr>
          <w:rFonts w:ascii="Arial Narrow" w:hAnsi="Arial Narrow"/>
          <w:sz w:val="22"/>
        </w:rPr>
      </w:pPr>
      <w:r w:rsidRPr="00E02C5F">
        <w:rPr>
          <w:rFonts w:ascii="Arial Narrow" w:hAnsi="Arial Narrow"/>
          <w:sz w:val="22"/>
        </w:rPr>
        <w:t>Proces schvaľovania ŽoNFP sa rozdeľuje do nasledujúcich fáz:</w:t>
      </w:r>
    </w:p>
    <w:p w14:paraId="49C12D82" w14:textId="77777777" w:rsidR="00970010" w:rsidRPr="00E02C5F" w:rsidRDefault="00973B4E" w:rsidP="00051913">
      <w:pPr>
        <w:pStyle w:val="ListParagraph"/>
        <w:widowControl w:val="0"/>
        <w:numPr>
          <w:ilvl w:val="0"/>
          <w:numId w:val="42"/>
        </w:numPr>
        <w:spacing w:after="0" w:line="240" w:lineRule="auto"/>
        <w:ind w:left="714" w:hanging="357"/>
        <w:jc w:val="both"/>
        <w:rPr>
          <w:rFonts w:ascii="Arial Narrow" w:hAnsi="Arial Narrow"/>
          <w:b/>
        </w:rPr>
      </w:pPr>
      <w:r w:rsidRPr="00E02C5F">
        <w:rPr>
          <w:rFonts w:ascii="Arial Narrow" w:hAnsi="Arial Narrow"/>
          <w:b/>
        </w:rPr>
        <w:t>Administratívne overenie,</w:t>
      </w:r>
    </w:p>
    <w:p w14:paraId="12FBC3A6" w14:textId="77777777" w:rsidR="00970010" w:rsidRPr="00E02C5F" w:rsidRDefault="00973B4E" w:rsidP="00051913">
      <w:pPr>
        <w:pStyle w:val="ListParagraph"/>
        <w:widowControl w:val="0"/>
        <w:numPr>
          <w:ilvl w:val="0"/>
          <w:numId w:val="42"/>
        </w:numPr>
        <w:spacing w:after="0" w:line="240" w:lineRule="auto"/>
        <w:ind w:left="714" w:hanging="357"/>
        <w:jc w:val="both"/>
        <w:rPr>
          <w:rFonts w:ascii="Arial Narrow" w:hAnsi="Arial Narrow"/>
          <w:b/>
        </w:rPr>
      </w:pPr>
      <w:r w:rsidRPr="00E02C5F">
        <w:rPr>
          <w:rFonts w:ascii="Arial Narrow" w:hAnsi="Arial Narrow"/>
          <w:b/>
        </w:rPr>
        <w:t>Odborné hodnotenie a výber,</w:t>
      </w:r>
    </w:p>
    <w:p w14:paraId="5F8D6E9A" w14:textId="77777777" w:rsidR="00970010" w:rsidRPr="00E02C5F" w:rsidRDefault="00973B4E" w:rsidP="00051913">
      <w:pPr>
        <w:pStyle w:val="ListParagraph"/>
        <w:widowControl w:val="0"/>
        <w:numPr>
          <w:ilvl w:val="0"/>
          <w:numId w:val="42"/>
        </w:numPr>
        <w:spacing w:after="0" w:line="240" w:lineRule="auto"/>
        <w:ind w:left="714" w:hanging="357"/>
        <w:jc w:val="both"/>
        <w:rPr>
          <w:rFonts w:ascii="Arial Narrow" w:hAnsi="Arial Narrow"/>
        </w:rPr>
      </w:pPr>
      <w:r w:rsidRPr="00E02C5F">
        <w:rPr>
          <w:rFonts w:ascii="Arial Narrow" w:hAnsi="Arial Narrow"/>
          <w:b/>
        </w:rPr>
        <w:t>Opravné prostriedky (nepovinná/neobligatórna časť schvaľovacieho procesu).</w:t>
      </w:r>
    </w:p>
    <w:p w14:paraId="4FD8E5BB" w14:textId="77777777" w:rsidR="0066076B" w:rsidRPr="00E02C5F" w:rsidRDefault="0066076B" w:rsidP="0066076B">
      <w:pPr>
        <w:pStyle w:val="ListParagraph"/>
        <w:widowControl w:val="0"/>
        <w:spacing w:after="0" w:line="240" w:lineRule="auto"/>
        <w:ind w:left="357"/>
        <w:jc w:val="both"/>
        <w:rPr>
          <w:rFonts w:ascii="Arial Narrow" w:hAnsi="Arial Narrow"/>
        </w:rPr>
      </w:pPr>
    </w:p>
    <w:p w14:paraId="4EF22454" w14:textId="77777777" w:rsidR="00973B4E" w:rsidRPr="00E02C5F" w:rsidRDefault="006246BF" w:rsidP="00AD6F56">
      <w:pPr>
        <w:spacing w:line="360" w:lineRule="auto"/>
        <w:jc w:val="center"/>
        <w:rPr>
          <w:rFonts w:ascii="Arial Narrow" w:hAnsi="Arial Narrow"/>
        </w:rPr>
      </w:pPr>
      <w:r w:rsidRPr="00E02C5F">
        <w:rPr>
          <w:rFonts w:ascii="Arial Narrow" w:hAnsi="Arial Narrow"/>
          <w:noProof/>
        </w:rPr>
        <w:drawing>
          <wp:inline distT="0" distB="0" distL="0" distR="0" wp14:anchorId="3928C888" wp14:editId="7D66A326">
            <wp:extent cx="5554639" cy="1751215"/>
            <wp:effectExtent l="0" t="0" r="0" b="190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27975" cy="1868917"/>
                    </a:xfrm>
                    <a:prstGeom prst="rect">
                      <a:avLst/>
                    </a:prstGeom>
                    <a:noFill/>
                    <a:ln>
                      <a:noFill/>
                    </a:ln>
                  </pic:spPr>
                </pic:pic>
              </a:graphicData>
            </a:graphic>
          </wp:inline>
        </w:drawing>
      </w:r>
    </w:p>
    <w:p w14:paraId="3A688BD9" w14:textId="77777777" w:rsidR="00973B4E" w:rsidRPr="00E02C5F" w:rsidRDefault="00973B4E" w:rsidP="00883E04">
      <w:pPr>
        <w:pStyle w:val="Heading2"/>
        <w:keepLines/>
        <w:numPr>
          <w:ilvl w:val="1"/>
          <w:numId w:val="36"/>
        </w:numPr>
        <w:adjustRightInd/>
        <w:spacing w:before="360" w:after="120"/>
        <w:ind w:left="567" w:hanging="567"/>
        <w:textAlignment w:val="auto"/>
        <w:rPr>
          <w:rFonts w:ascii="Arial Narrow" w:hAnsi="Arial Narrow"/>
          <w:b w:val="0"/>
          <w:bCs w:val="0"/>
          <w:i w:val="0"/>
          <w:iCs w:val="0"/>
          <w:color w:val="365F91"/>
          <w:sz w:val="32"/>
          <w:szCs w:val="32"/>
        </w:rPr>
      </w:pPr>
      <w:bookmarkStart w:id="84" w:name="_Toc7177861"/>
      <w:bookmarkStart w:id="85" w:name="_Toc459364235"/>
      <w:bookmarkStart w:id="86" w:name="_Toc468965227"/>
      <w:bookmarkStart w:id="87" w:name="_Toc7177862"/>
      <w:bookmarkEnd w:id="84"/>
      <w:r w:rsidRPr="00E02C5F">
        <w:rPr>
          <w:rFonts w:ascii="Arial Narrow" w:hAnsi="Arial Narrow"/>
          <w:b w:val="0"/>
          <w:bCs w:val="0"/>
          <w:i w:val="0"/>
          <w:iCs w:val="0"/>
          <w:color w:val="365F91"/>
          <w:sz w:val="32"/>
          <w:szCs w:val="32"/>
        </w:rPr>
        <w:t>Administratívne overenie</w:t>
      </w:r>
      <w:bookmarkEnd w:id="85"/>
      <w:bookmarkEnd w:id="86"/>
      <w:bookmarkEnd w:id="87"/>
    </w:p>
    <w:p w14:paraId="57C9DBCC" w14:textId="77777777" w:rsidR="00973B4E" w:rsidRPr="00E02C5F" w:rsidRDefault="00973B4E">
      <w:pPr>
        <w:spacing w:before="120" w:after="120" w:line="240" w:lineRule="auto"/>
        <w:rPr>
          <w:rFonts w:ascii="Arial Narrow" w:hAnsi="Arial Narrow"/>
          <w:sz w:val="22"/>
        </w:rPr>
      </w:pPr>
      <w:r w:rsidRPr="00E02C5F">
        <w:rPr>
          <w:rFonts w:ascii="Arial Narrow" w:hAnsi="Arial Narrow"/>
          <w:sz w:val="22"/>
        </w:rPr>
        <w:t>Proces administratívneho overenia ŽoNFP zahŕňa overenie splnenia podmienok doručenia ŽoNFP a overenie splnenia podmienok poskytnutia príspevku určených vo výzve, ktorých overenie je možné vykonať administratívne.</w:t>
      </w:r>
    </w:p>
    <w:p w14:paraId="76020463" w14:textId="77777777" w:rsidR="00973B4E" w:rsidRPr="00E02C5F" w:rsidRDefault="00DD1467" w:rsidP="00AC2A05">
      <w:pPr>
        <w:pStyle w:val="Heading3"/>
        <w:keepNext w:val="0"/>
        <w:numPr>
          <w:ilvl w:val="0"/>
          <w:numId w:val="0"/>
        </w:numPr>
        <w:adjustRightInd/>
        <w:spacing w:before="360" w:after="240" w:line="320" w:lineRule="atLeast"/>
        <w:ind w:left="567" w:hanging="567"/>
        <w:textAlignment w:val="auto"/>
        <w:rPr>
          <w:rFonts w:ascii="Arial Narrow" w:eastAsia="Cambria" w:hAnsi="Arial Narrow"/>
          <w:b w:val="0"/>
          <w:color w:val="365F91"/>
          <w:spacing w:val="1"/>
          <w:sz w:val="28"/>
          <w:szCs w:val="22"/>
          <w:lang w:eastAsia="en-US"/>
        </w:rPr>
      </w:pPr>
      <w:bookmarkStart w:id="88" w:name="_Toc459364236"/>
      <w:bookmarkStart w:id="89" w:name="_Toc468965228"/>
      <w:bookmarkStart w:id="90" w:name="_Toc7177863"/>
      <w:r>
        <w:rPr>
          <w:rFonts w:ascii="Arial Narrow" w:eastAsia="Cambria" w:hAnsi="Arial Narrow"/>
          <w:b w:val="0"/>
          <w:color w:val="365F91"/>
          <w:spacing w:val="1"/>
          <w:sz w:val="28"/>
          <w:szCs w:val="22"/>
          <w:lang w:eastAsia="en-US"/>
        </w:rPr>
        <w:t>4.1.1</w:t>
      </w:r>
      <w:r w:rsidR="00BF697A">
        <w:rPr>
          <w:rFonts w:ascii="Arial Narrow" w:eastAsia="Cambria" w:hAnsi="Arial Narrow"/>
          <w:b w:val="0"/>
          <w:color w:val="365F91"/>
          <w:spacing w:val="1"/>
          <w:sz w:val="28"/>
          <w:szCs w:val="22"/>
          <w:lang w:eastAsia="en-US"/>
        </w:rPr>
        <w:t>.</w:t>
      </w:r>
      <w:r>
        <w:rPr>
          <w:rFonts w:ascii="Arial Narrow" w:eastAsia="Cambria" w:hAnsi="Arial Narrow"/>
          <w:b w:val="0"/>
          <w:color w:val="365F91"/>
          <w:spacing w:val="1"/>
          <w:sz w:val="28"/>
          <w:szCs w:val="22"/>
          <w:lang w:eastAsia="en-US"/>
        </w:rPr>
        <w:t xml:space="preserve"> </w:t>
      </w:r>
      <w:r w:rsidR="00BF697A">
        <w:rPr>
          <w:rFonts w:ascii="Arial Narrow" w:eastAsia="Cambria" w:hAnsi="Arial Narrow"/>
          <w:b w:val="0"/>
          <w:color w:val="365F91"/>
          <w:spacing w:val="1"/>
          <w:sz w:val="28"/>
          <w:szCs w:val="22"/>
          <w:lang w:eastAsia="en-US"/>
        </w:rPr>
        <w:t xml:space="preserve"> </w:t>
      </w:r>
      <w:r w:rsidR="00973B4E" w:rsidRPr="00E02C5F">
        <w:rPr>
          <w:rFonts w:ascii="Arial Narrow" w:eastAsia="Cambria" w:hAnsi="Arial Narrow"/>
          <w:b w:val="0"/>
          <w:color w:val="365F91"/>
          <w:spacing w:val="1"/>
          <w:sz w:val="28"/>
          <w:szCs w:val="22"/>
          <w:lang w:eastAsia="en-US"/>
        </w:rPr>
        <w:t>Overenie splnenia podmienok doručenia ŽoNFP</w:t>
      </w:r>
      <w:bookmarkEnd w:id="88"/>
      <w:bookmarkEnd w:id="89"/>
      <w:bookmarkEnd w:id="90"/>
    </w:p>
    <w:p w14:paraId="466F3DA7" w14:textId="77777777" w:rsidR="00973B4E" w:rsidRPr="00E02C5F" w:rsidRDefault="006246BF" w:rsidP="00AD6F56">
      <w:pPr>
        <w:jc w:val="center"/>
        <w:rPr>
          <w:rFonts w:ascii="Arial Narrow" w:hAnsi="Arial Narrow"/>
        </w:rPr>
      </w:pPr>
      <w:r w:rsidRPr="00E02C5F">
        <w:rPr>
          <w:rFonts w:ascii="Arial Narrow" w:hAnsi="Arial Narrow"/>
          <w:noProof/>
        </w:rPr>
        <w:drawing>
          <wp:inline distT="0" distB="0" distL="0" distR="0" wp14:anchorId="1AABAD25" wp14:editId="64965A5E">
            <wp:extent cx="5631913" cy="2702257"/>
            <wp:effectExtent l="0" t="0" r="6985" b="317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34038" cy="2799239"/>
                    </a:xfrm>
                    <a:prstGeom prst="rect">
                      <a:avLst/>
                    </a:prstGeom>
                    <a:noFill/>
                    <a:ln>
                      <a:noFill/>
                    </a:ln>
                  </pic:spPr>
                </pic:pic>
              </a:graphicData>
            </a:graphic>
          </wp:inline>
        </w:drawing>
      </w:r>
    </w:p>
    <w:p w14:paraId="349D1AE4" w14:textId="77777777" w:rsidR="00973B4E" w:rsidRPr="00E02C5F" w:rsidRDefault="00973B4E" w:rsidP="00AC2A05">
      <w:pPr>
        <w:spacing w:before="360" w:after="120" w:line="240" w:lineRule="auto"/>
        <w:rPr>
          <w:rFonts w:ascii="Arial Narrow" w:hAnsi="Arial Narrow"/>
          <w:sz w:val="22"/>
        </w:rPr>
      </w:pPr>
      <w:r w:rsidRPr="00E02C5F">
        <w:rPr>
          <w:rFonts w:ascii="Arial Narrow" w:hAnsi="Arial Narrow"/>
          <w:sz w:val="22"/>
        </w:rPr>
        <w:t>ŽoNFP</w:t>
      </w:r>
      <w:r w:rsidRPr="00E02C5F" w:rsidDel="005D0C7B">
        <w:rPr>
          <w:rFonts w:ascii="Arial Narrow" w:hAnsi="Arial Narrow"/>
          <w:sz w:val="22"/>
        </w:rPr>
        <w:t xml:space="preserve"> </w:t>
      </w:r>
      <w:r w:rsidRPr="00E02C5F">
        <w:rPr>
          <w:rFonts w:ascii="Arial Narrow" w:hAnsi="Arial Narrow"/>
          <w:sz w:val="22"/>
        </w:rPr>
        <w:t xml:space="preserve">spĺňa podmienky doručenia vtedy, ak je doručená na </w:t>
      </w:r>
      <w:r w:rsidR="00FD4757">
        <w:rPr>
          <w:rFonts w:ascii="Arial Narrow" w:hAnsi="Arial Narrow"/>
          <w:sz w:val="22"/>
        </w:rPr>
        <w:t>SO</w:t>
      </w:r>
      <w:r w:rsidR="00FD4757" w:rsidRPr="00E02C5F">
        <w:rPr>
          <w:rFonts w:ascii="Arial Narrow" w:hAnsi="Arial Narrow"/>
          <w:sz w:val="22"/>
        </w:rPr>
        <w:t xml:space="preserve"> </w:t>
      </w:r>
      <w:r w:rsidRPr="00E02C5F">
        <w:rPr>
          <w:rFonts w:ascii="Arial Narrow" w:hAnsi="Arial Narrow"/>
          <w:b/>
          <w:sz w:val="22"/>
        </w:rPr>
        <w:t>riadne, včas a v určenej forme</w:t>
      </w:r>
      <w:r w:rsidRPr="00E02C5F">
        <w:rPr>
          <w:rFonts w:ascii="Arial Narrow" w:hAnsi="Arial Narrow"/>
          <w:sz w:val="22"/>
        </w:rPr>
        <w:t>.</w:t>
      </w:r>
    </w:p>
    <w:p w14:paraId="0A1D73E6" w14:textId="77777777" w:rsidR="00973B4E" w:rsidRDefault="00973B4E" w:rsidP="00973B4E">
      <w:pPr>
        <w:spacing w:before="120" w:after="120" w:line="240" w:lineRule="auto"/>
        <w:rPr>
          <w:rFonts w:ascii="Arial Narrow" w:hAnsi="Arial Narrow"/>
          <w:sz w:val="22"/>
        </w:rPr>
      </w:pPr>
      <w:r w:rsidRPr="00E02C5F">
        <w:rPr>
          <w:rFonts w:ascii="Arial Narrow" w:hAnsi="Arial Narrow"/>
          <w:sz w:val="22"/>
        </w:rPr>
        <w:t xml:space="preserve">Podmienky doručenia ŽoNFP riadne, včas a v určenej forme sú špecifikované v kapitole </w:t>
      </w:r>
      <w:r w:rsidR="003D6C58" w:rsidRPr="00E02C5F">
        <w:rPr>
          <w:rFonts w:ascii="Arial Narrow" w:hAnsi="Arial Narrow"/>
          <w:sz w:val="22"/>
        </w:rPr>
        <w:t xml:space="preserve">2.3 Podmienky doručenia </w:t>
      </w:r>
      <w:r w:rsidR="00207629" w:rsidRPr="00E02C5F">
        <w:rPr>
          <w:rFonts w:ascii="Arial Narrow" w:hAnsi="Arial Narrow"/>
          <w:sz w:val="22"/>
        </w:rPr>
        <w:t xml:space="preserve">ŽoNFP </w:t>
      </w:r>
      <w:r w:rsidR="00927FAE">
        <w:rPr>
          <w:rFonts w:ascii="Arial Narrow" w:hAnsi="Arial Narrow"/>
          <w:sz w:val="22"/>
        </w:rPr>
        <w:t>P</w:t>
      </w:r>
      <w:r w:rsidRPr="00E02C5F">
        <w:rPr>
          <w:rFonts w:ascii="Arial Narrow" w:hAnsi="Arial Narrow"/>
          <w:sz w:val="22"/>
        </w:rPr>
        <w:t>ríručky pre žiadateľa.</w:t>
      </w:r>
    </w:p>
    <w:p w14:paraId="26F3F494" w14:textId="77777777" w:rsidR="00DD1467" w:rsidRPr="00E02C5F" w:rsidRDefault="00927FAE" w:rsidP="00973B4E">
      <w:pPr>
        <w:spacing w:before="120" w:after="120" w:line="240" w:lineRule="auto"/>
        <w:rPr>
          <w:rFonts w:ascii="Arial Narrow" w:hAnsi="Arial Narrow"/>
          <w:sz w:val="22"/>
        </w:rPr>
      </w:pPr>
      <w:r>
        <w:rPr>
          <w:rFonts w:ascii="Arial Narrow" w:hAnsi="Arial Narrow"/>
          <w:sz w:val="22"/>
        </w:rPr>
        <w:lastRenderedPageBreak/>
        <w:t>A</w:t>
      </w:r>
      <w:r w:rsidR="00DD1467" w:rsidRPr="00DD1467">
        <w:rPr>
          <w:rFonts w:ascii="Arial Narrow" w:hAnsi="Arial Narrow"/>
          <w:sz w:val="22"/>
        </w:rPr>
        <w:t>k na základe overenia ŽoNFP a jej príloh vzniknú pochybnosti o pravdivosti alebo úplnosti podmienky doručenia ŽoNFP alebo jej príloh riadne, včas a vo forme určenej SO, SO vyzve žiadateľa na doplnenie neúplných údajov, vysvetlenie nejasností alebo vysvetlenie nesprávne uvedených údajov zaslaním Výzvy na doplnenie ŽoNFP. SO postupuje v takom prípade rovnako ako pri Výzve na doplnenie ŽoNFP v rámci administratívneho overovania.</w:t>
      </w:r>
    </w:p>
    <w:p w14:paraId="77FAAA2E" w14:textId="77777777" w:rsidR="00973B4E" w:rsidRPr="00E02C5F" w:rsidRDefault="00927FAE" w:rsidP="00973B4E">
      <w:pPr>
        <w:spacing w:before="120" w:after="12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žiadateľ doručil ŽoNFP riadne, včas a v určenej forme, splnil podmienky doručenia ŽoNFP a</w:t>
      </w:r>
      <w:r w:rsidR="00973B4E" w:rsidRPr="00E02C5F" w:rsidDel="0086667B">
        <w:rPr>
          <w:rFonts w:ascii="Arial Narrow" w:hAnsi="Arial Narrow"/>
          <w:sz w:val="22"/>
        </w:rPr>
        <w:t xml:space="preserve"> </w:t>
      </w:r>
      <w:r w:rsidRPr="00E02C5F">
        <w:rPr>
          <w:rFonts w:ascii="Arial Narrow" w:hAnsi="Arial Narrow"/>
          <w:sz w:val="22"/>
        </w:rPr>
        <w:t>S</w:t>
      </w:r>
      <w:r>
        <w:rPr>
          <w:rFonts w:ascii="Arial Narrow" w:hAnsi="Arial Narrow"/>
          <w:sz w:val="22"/>
        </w:rPr>
        <w:t>O</w:t>
      </w:r>
      <w:r w:rsidRPr="00E02C5F">
        <w:rPr>
          <w:rFonts w:ascii="Arial Narrow" w:hAnsi="Arial Narrow"/>
          <w:sz w:val="22"/>
        </w:rPr>
        <w:t xml:space="preserve"> </w:t>
      </w:r>
      <w:r w:rsidR="00973B4E" w:rsidRPr="00E02C5F">
        <w:rPr>
          <w:rFonts w:ascii="Arial Narrow" w:hAnsi="Arial Narrow"/>
          <w:sz w:val="22"/>
        </w:rPr>
        <w:t>takúto ŽoNFP zaregistruje v ITMS2014+.</w:t>
      </w:r>
    </w:p>
    <w:p w14:paraId="665F8D70"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w:t>
      </w:r>
      <w:r w:rsidR="00927FAE">
        <w:rPr>
          <w:rFonts w:ascii="Arial Narrow" w:hAnsi="Arial Narrow"/>
          <w:sz w:val="22"/>
        </w:rPr>
        <w:t>O</w:t>
      </w:r>
      <w:r w:rsidRPr="00E02C5F">
        <w:rPr>
          <w:rFonts w:ascii="Arial Narrow" w:hAnsi="Arial Narrow"/>
          <w:sz w:val="22"/>
        </w:rPr>
        <w:t xml:space="preserve"> v rámci registrácie ŽoNFP vykoná overenie toho, či </w:t>
      </w:r>
      <w:r w:rsidR="00927FAE">
        <w:rPr>
          <w:rFonts w:ascii="Arial Narrow" w:hAnsi="Arial Narrow"/>
          <w:sz w:val="22"/>
        </w:rPr>
        <w:t xml:space="preserve">je </w:t>
      </w:r>
      <w:r w:rsidRPr="00E02C5F">
        <w:rPr>
          <w:rFonts w:ascii="Arial Narrow" w:hAnsi="Arial Narrow"/>
          <w:sz w:val="22"/>
        </w:rPr>
        <w:t>písomná forma</w:t>
      </w:r>
      <w:r w:rsidR="00804A2A">
        <w:rPr>
          <w:rStyle w:val="FootnoteReference"/>
          <w:rFonts w:ascii="Arial Narrow" w:hAnsi="Arial Narrow"/>
          <w:sz w:val="22"/>
        </w:rPr>
        <w:footnoteReference w:id="27"/>
      </w:r>
      <w:r w:rsidRPr="00E02C5F">
        <w:rPr>
          <w:rFonts w:ascii="Arial Narrow" w:hAnsi="Arial Narrow"/>
          <w:sz w:val="22"/>
        </w:rPr>
        <w:t xml:space="preserve"> ŽoNFP</w:t>
      </w:r>
      <w:r w:rsidR="00927FAE">
        <w:rPr>
          <w:rFonts w:ascii="Arial Narrow" w:hAnsi="Arial Narrow"/>
          <w:sz w:val="22"/>
        </w:rPr>
        <w:t xml:space="preserve"> </w:t>
      </w:r>
      <w:r w:rsidRPr="00E02C5F">
        <w:rPr>
          <w:rFonts w:ascii="Arial Narrow" w:hAnsi="Arial Narrow"/>
          <w:sz w:val="22"/>
        </w:rPr>
        <w:t>totožná s elektronickou formou ŽoNFP. V prípade, že údaje z písomnej formy ŽoNFP nie sú identické s údajmi, ktoré sú uvedené (naimportované) v</w:t>
      </w:r>
      <w:r w:rsidR="00221344" w:rsidRPr="00E02C5F">
        <w:rPr>
          <w:rFonts w:ascii="Arial Narrow" w:hAnsi="Arial Narrow"/>
          <w:sz w:val="22"/>
        </w:rPr>
        <w:t> </w:t>
      </w:r>
      <w:r w:rsidRPr="00E02C5F">
        <w:rPr>
          <w:rFonts w:ascii="Arial Narrow" w:hAnsi="Arial Narrow"/>
          <w:sz w:val="22"/>
        </w:rPr>
        <w:t>ITMS2014+, S</w:t>
      </w:r>
      <w:r w:rsidR="00927FAE">
        <w:rPr>
          <w:rFonts w:ascii="Arial Narrow" w:hAnsi="Arial Narrow"/>
          <w:sz w:val="22"/>
        </w:rPr>
        <w:t>O</w:t>
      </w:r>
      <w:r w:rsidRPr="00E02C5F">
        <w:rPr>
          <w:rFonts w:ascii="Arial Narrow" w:hAnsi="Arial Narrow"/>
          <w:sz w:val="22"/>
        </w:rPr>
        <w:t xml:space="preserve"> upraví údaje v ITMS2014+ aby boli totožné s písomnou formou ŽoNFP. Uvedené sa netýka príloh, ktoré sa zasielajú v elektronickej forme cez ITMS2014+.</w:t>
      </w:r>
    </w:p>
    <w:p w14:paraId="7AC1DCB9"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Skutočnosť, že ŽoNFP splnila podmienky doručenia a bola S</w:t>
      </w:r>
      <w:r w:rsidR="00927FAE">
        <w:rPr>
          <w:rFonts w:ascii="Arial Narrow" w:hAnsi="Arial Narrow"/>
          <w:sz w:val="22"/>
        </w:rPr>
        <w:t>O</w:t>
      </w:r>
      <w:r w:rsidRPr="00E02C5F">
        <w:rPr>
          <w:rFonts w:ascii="Arial Narrow" w:hAnsi="Arial Narrow"/>
          <w:sz w:val="22"/>
        </w:rPr>
        <w:t xml:space="preserve"> zaregistrovaná v ITMS2014+ si môže žiadateľ overiť vo verejnej časti ITMS2014+. </w:t>
      </w:r>
      <w:r w:rsidR="00804A2A">
        <w:rPr>
          <w:rFonts w:ascii="Arial Narrow" w:hAnsi="Arial Narrow"/>
          <w:sz w:val="22"/>
        </w:rPr>
        <w:t>A</w:t>
      </w:r>
      <w:r w:rsidRPr="00E02C5F">
        <w:rPr>
          <w:rFonts w:ascii="Arial Narrow" w:hAnsi="Arial Narrow"/>
          <w:sz w:val="22"/>
        </w:rPr>
        <w:t>k žiadateľ nedoručil ŽoNFP riadne alebo včas alebo v určenej forme, S</w:t>
      </w:r>
      <w:r w:rsidR="00804A2A">
        <w:rPr>
          <w:rFonts w:ascii="Arial Narrow" w:hAnsi="Arial Narrow"/>
          <w:sz w:val="22"/>
        </w:rPr>
        <w:t>O</w:t>
      </w:r>
      <w:r w:rsidRPr="00E02C5F">
        <w:rPr>
          <w:rFonts w:ascii="Arial Narrow" w:hAnsi="Arial Narrow"/>
          <w:sz w:val="22"/>
        </w:rPr>
        <w:t xml:space="preserve"> zastaví konanie o ŽoNFP vydaním rozhodnutia o zastavení konania o ŽoNFP, ktoré doručí na adresu žiadateľa uvedenú vo formulári ŽoNFP.</w:t>
      </w:r>
    </w:p>
    <w:p w14:paraId="7A3D99A4" w14:textId="77777777" w:rsidR="00973B4E" w:rsidRPr="00E02C5F" w:rsidRDefault="00DD1467" w:rsidP="00883E04">
      <w:pPr>
        <w:pStyle w:val="Heading3"/>
        <w:keepLines/>
        <w:numPr>
          <w:ilvl w:val="0"/>
          <w:numId w:val="0"/>
        </w:numPr>
        <w:adjustRightInd/>
        <w:spacing w:before="360" w:after="120" w:line="320" w:lineRule="atLeast"/>
        <w:textAlignment w:val="auto"/>
        <w:rPr>
          <w:rFonts w:ascii="Arial Narrow" w:eastAsia="Cambria" w:hAnsi="Arial Narrow"/>
          <w:b w:val="0"/>
          <w:color w:val="365F91"/>
          <w:spacing w:val="1"/>
          <w:sz w:val="28"/>
          <w:szCs w:val="22"/>
          <w:lang w:eastAsia="en-US"/>
        </w:rPr>
      </w:pPr>
      <w:bookmarkStart w:id="91" w:name="_Toc459364237"/>
      <w:bookmarkStart w:id="92" w:name="_Toc468965229"/>
      <w:bookmarkStart w:id="93" w:name="_Toc7177864"/>
      <w:r>
        <w:rPr>
          <w:rFonts w:ascii="Arial Narrow" w:eastAsia="Cambria" w:hAnsi="Arial Narrow"/>
          <w:b w:val="0"/>
          <w:color w:val="365F91"/>
          <w:spacing w:val="1"/>
          <w:sz w:val="28"/>
          <w:szCs w:val="22"/>
          <w:lang w:eastAsia="en-US"/>
        </w:rPr>
        <w:t>4.1.2</w:t>
      </w:r>
      <w:r w:rsidR="00BF697A">
        <w:rPr>
          <w:rFonts w:ascii="Arial Narrow" w:eastAsia="Cambria" w:hAnsi="Arial Narrow"/>
          <w:b w:val="0"/>
          <w:color w:val="365F91"/>
          <w:spacing w:val="1"/>
          <w:sz w:val="28"/>
          <w:szCs w:val="22"/>
          <w:lang w:eastAsia="en-US"/>
        </w:rPr>
        <w:t>.</w:t>
      </w:r>
      <w:r>
        <w:rPr>
          <w:rFonts w:ascii="Arial Narrow" w:eastAsia="Cambria" w:hAnsi="Arial Narrow"/>
          <w:b w:val="0"/>
          <w:color w:val="365F91"/>
          <w:spacing w:val="1"/>
          <w:sz w:val="28"/>
          <w:szCs w:val="22"/>
          <w:lang w:eastAsia="en-US"/>
        </w:rPr>
        <w:t xml:space="preserve"> </w:t>
      </w:r>
      <w:r w:rsidR="00BF697A">
        <w:rPr>
          <w:rFonts w:ascii="Arial Narrow" w:eastAsia="Cambria" w:hAnsi="Arial Narrow"/>
          <w:b w:val="0"/>
          <w:color w:val="365F91"/>
          <w:spacing w:val="1"/>
          <w:sz w:val="28"/>
          <w:szCs w:val="22"/>
          <w:lang w:eastAsia="en-US"/>
        </w:rPr>
        <w:t xml:space="preserve"> </w:t>
      </w:r>
      <w:r w:rsidR="00973B4E" w:rsidRPr="00E02C5F">
        <w:rPr>
          <w:rFonts w:ascii="Arial Narrow" w:eastAsia="Cambria" w:hAnsi="Arial Narrow"/>
          <w:b w:val="0"/>
          <w:color w:val="365F91"/>
          <w:spacing w:val="1"/>
          <w:sz w:val="28"/>
          <w:szCs w:val="22"/>
          <w:lang w:eastAsia="en-US"/>
        </w:rPr>
        <w:t>Administratívne overenie podmienok poskytnutia príspevku</w:t>
      </w:r>
      <w:bookmarkEnd w:id="91"/>
      <w:bookmarkEnd w:id="92"/>
      <w:bookmarkEnd w:id="93"/>
    </w:p>
    <w:p w14:paraId="283C3346"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w:t>
      </w:r>
      <w:r w:rsidR="00804A2A">
        <w:rPr>
          <w:rFonts w:ascii="Arial Narrow" w:hAnsi="Arial Narrow"/>
          <w:sz w:val="22"/>
        </w:rPr>
        <w:t>O</w:t>
      </w:r>
      <w:r w:rsidRPr="00E02C5F">
        <w:rPr>
          <w:rFonts w:ascii="Arial Narrow" w:hAnsi="Arial Narrow"/>
          <w:sz w:val="22"/>
        </w:rPr>
        <w:t xml:space="preserve"> overuje podmienky poskytnutia príspevku iba zaregistrovaných ŽoNFP, t.</w:t>
      </w:r>
      <w:r w:rsidR="00804A2A">
        <w:rPr>
          <w:rFonts w:ascii="Arial Narrow" w:hAnsi="Arial Narrow"/>
          <w:sz w:val="22"/>
        </w:rPr>
        <w:t xml:space="preserve"> </w:t>
      </w:r>
      <w:r w:rsidRPr="00E02C5F">
        <w:rPr>
          <w:rFonts w:ascii="Arial Narrow" w:hAnsi="Arial Narrow"/>
          <w:sz w:val="22"/>
        </w:rPr>
        <w:t>j. tých, ktoré splnili podmienky doručenia ŽoNFP. S</w:t>
      </w:r>
      <w:r w:rsidR="00804A2A">
        <w:rPr>
          <w:rFonts w:ascii="Arial Narrow" w:hAnsi="Arial Narrow"/>
          <w:sz w:val="22"/>
        </w:rPr>
        <w:t>O</w:t>
      </w:r>
      <w:r w:rsidRPr="00E02C5F">
        <w:rPr>
          <w:rFonts w:ascii="Arial Narrow" w:hAnsi="Arial Narrow"/>
          <w:sz w:val="22"/>
        </w:rPr>
        <w:t xml:space="preserve"> overí v rámci administratívneho overenia splnenie každej jednotlivej podmienky poskytnutia príspevku, ktorej overenie je možné vykonať administratívne na základe údajov a informácií uvedených žiadateľom vo formulári ŽoNFP a v relevantných prílohách ŽoNFP s výnimkou tých, ktoré sú úplne alebo z časti overované v rámci odborného hodnotenia a výberu ŽoNFP (napr. kritériá pre výber projektov, oprávnenosť výdavkov).</w:t>
      </w:r>
    </w:p>
    <w:p w14:paraId="2887C04D" w14:textId="77777777" w:rsidR="00973B4E" w:rsidRPr="00E02C5F" w:rsidRDefault="00804A2A" w:rsidP="00883E04">
      <w:pPr>
        <w:spacing w:before="120" w:after="24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pri overovaní splnenia podmienok poskytnutia príspevku vzniknú pochybnosti o pravdivosti alebo úplnosti ŽoNFP, na základe ktorých nie je možné overiť splnenie alebo nesplnenie niektorej z podmienok poskytnutia príspevku, S</w:t>
      </w:r>
      <w:r>
        <w:rPr>
          <w:rFonts w:ascii="Arial Narrow" w:hAnsi="Arial Narrow"/>
          <w:sz w:val="22"/>
        </w:rPr>
        <w:t xml:space="preserve">O </w:t>
      </w:r>
      <w:r w:rsidR="00973B4E" w:rsidRPr="00E02C5F">
        <w:rPr>
          <w:rFonts w:ascii="Arial Narrow" w:hAnsi="Arial Narrow"/>
          <w:sz w:val="22"/>
        </w:rPr>
        <w:t>písomne vyzve žiadateľa na doplnenie požadovaných náležitostí, neúplných údajov, vysvetlenie nejasností alebo nápravu nepravdivých údajov zaslaním výzvy na doplnenie ŽoNFP</w:t>
      </w:r>
      <w:r w:rsidR="00973B4E" w:rsidRPr="00E02C5F">
        <w:rPr>
          <w:rStyle w:val="FootnoteReference"/>
          <w:rFonts w:ascii="Arial Narrow" w:hAnsi="Arial Narrow"/>
          <w:sz w:val="22"/>
        </w:rPr>
        <w:footnoteReference w:id="28"/>
      </w:r>
      <w:r w:rsidR="00973B4E" w:rsidRPr="00E02C5F">
        <w:rPr>
          <w:rFonts w:ascii="Arial Narrow" w:hAnsi="Arial Narrow"/>
          <w:sz w:val="22"/>
        </w:rPr>
        <w:t>.</w:t>
      </w:r>
      <w:r>
        <w:rPr>
          <w:rFonts w:ascii="Arial Narrow" w:hAnsi="Arial Narrow"/>
          <w:sz w:val="22"/>
        </w:rPr>
        <w:t xml:space="preserve"> </w:t>
      </w:r>
    </w:p>
    <w:p w14:paraId="7AE90277" w14:textId="77777777" w:rsidR="00973B4E" w:rsidRPr="00E02C5F" w:rsidRDefault="006246BF" w:rsidP="00AD6F56">
      <w:pPr>
        <w:jc w:val="center"/>
        <w:rPr>
          <w:rFonts w:ascii="Arial Narrow" w:hAnsi="Arial Narrow"/>
        </w:rPr>
      </w:pPr>
      <w:r w:rsidRPr="00E02C5F">
        <w:rPr>
          <w:rFonts w:ascii="Arial Narrow" w:hAnsi="Arial Narrow"/>
          <w:noProof/>
        </w:rPr>
        <w:drawing>
          <wp:inline distT="0" distB="0" distL="0" distR="0" wp14:anchorId="6C70B709" wp14:editId="7E39146A">
            <wp:extent cx="5347970" cy="2565071"/>
            <wp:effectExtent l="0" t="0" r="5080" b="698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43236" cy="2706691"/>
                    </a:xfrm>
                    <a:prstGeom prst="rect">
                      <a:avLst/>
                    </a:prstGeom>
                    <a:noFill/>
                    <a:ln>
                      <a:noFill/>
                    </a:ln>
                  </pic:spPr>
                </pic:pic>
              </a:graphicData>
            </a:graphic>
          </wp:inline>
        </w:drawing>
      </w:r>
    </w:p>
    <w:p w14:paraId="58108DC9" w14:textId="77777777" w:rsidR="00973B4E" w:rsidRPr="00E02C5F" w:rsidRDefault="00973B4E" w:rsidP="00883E04">
      <w:pPr>
        <w:spacing w:before="240" w:after="120" w:line="240" w:lineRule="auto"/>
        <w:rPr>
          <w:rFonts w:ascii="Arial Narrow" w:hAnsi="Arial Narrow"/>
          <w:b/>
          <w:sz w:val="22"/>
        </w:rPr>
      </w:pPr>
      <w:r w:rsidRPr="00E02C5F">
        <w:rPr>
          <w:rFonts w:ascii="Arial Narrow" w:hAnsi="Arial Narrow"/>
          <w:sz w:val="22"/>
        </w:rPr>
        <w:t xml:space="preserve">Žiadateľ má na doplnenie údajov a informácií, na základe ktorých odstráni pochybnosti o pravdivosti alebo úplnosti ŽoNFP, </w:t>
      </w:r>
      <w:r w:rsidRPr="00E02C5F">
        <w:rPr>
          <w:rFonts w:ascii="Arial Narrow" w:hAnsi="Arial Narrow"/>
          <w:b/>
          <w:sz w:val="22"/>
        </w:rPr>
        <w:t xml:space="preserve">lehotu </w:t>
      </w:r>
      <w:r w:rsidR="00207629" w:rsidRPr="00E02C5F">
        <w:rPr>
          <w:rFonts w:ascii="Arial Narrow" w:hAnsi="Arial Narrow"/>
          <w:b/>
          <w:sz w:val="22"/>
        </w:rPr>
        <w:t>10</w:t>
      </w:r>
      <w:r w:rsidRPr="00E02C5F">
        <w:rPr>
          <w:rFonts w:ascii="Arial Narrow" w:hAnsi="Arial Narrow"/>
          <w:b/>
          <w:sz w:val="22"/>
        </w:rPr>
        <w:t xml:space="preserve"> pracovných dní od doručenia výzvy na doplnenie ŽoNFP</w:t>
      </w:r>
      <w:r w:rsidRPr="00E02C5F">
        <w:rPr>
          <w:rFonts w:ascii="Arial Narrow" w:hAnsi="Arial Narrow"/>
          <w:sz w:val="22"/>
        </w:rPr>
        <w:t xml:space="preserve">. Prvým dňom lehoty je deň nasledujúci </w:t>
      </w:r>
      <w:r w:rsidRPr="00E02C5F">
        <w:rPr>
          <w:rFonts w:ascii="Arial Narrow" w:hAnsi="Arial Narrow"/>
          <w:sz w:val="22"/>
        </w:rPr>
        <w:lastRenderedPageBreak/>
        <w:t xml:space="preserve">po dni doručenia výzvy na doplnenie ŽoNFP. Rozhodujúcim dátumom pre splnenie lehoty </w:t>
      </w:r>
      <w:r w:rsidR="00207629" w:rsidRPr="00E02C5F">
        <w:rPr>
          <w:rFonts w:ascii="Arial Narrow" w:hAnsi="Arial Narrow"/>
          <w:sz w:val="22"/>
        </w:rPr>
        <w:t>10</w:t>
      </w:r>
      <w:r w:rsidRPr="00E02C5F">
        <w:rPr>
          <w:rFonts w:ascii="Arial Narrow" w:hAnsi="Arial Narrow"/>
          <w:sz w:val="22"/>
        </w:rPr>
        <w:t xml:space="preserve"> pracovných dní na doplnenie ŽoNFP je dátum doručenia doplnených náležitostí do podateľne S</w:t>
      </w:r>
      <w:r w:rsidR="005E3CF0">
        <w:rPr>
          <w:rFonts w:ascii="Arial Narrow" w:hAnsi="Arial Narrow"/>
          <w:sz w:val="22"/>
        </w:rPr>
        <w:t>O</w:t>
      </w:r>
      <w:r w:rsidRPr="00E02C5F">
        <w:rPr>
          <w:rFonts w:ascii="Arial Narrow" w:hAnsi="Arial Narrow"/>
          <w:sz w:val="22"/>
        </w:rPr>
        <w:t xml:space="preserve"> (v príp. osobného doručenia), resp. dátum odovzdania zásielky na poštovú prepravu/prepravu kuriérskou službou (t.</w:t>
      </w:r>
      <w:r w:rsidR="005E3CF0">
        <w:rPr>
          <w:rFonts w:ascii="Arial Narrow" w:hAnsi="Arial Narrow"/>
          <w:sz w:val="22"/>
        </w:rPr>
        <w:t xml:space="preserve"> </w:t>
      </w:r>
      <w:r w:rsidRPr="00E02C5F">
        <w:rPr>
          <w:rFonts w:ascii="Arial Narrow" w:hAnsi="Arial Narrow"/>
          <w:sz w:val="22"/>
        </w:rPr>
        <w:t>j. dátum na odtlačku pečiatky poštovej služby/kuriérskej</w:t>
      </w:r>
      <w:r w:rsidR="003B2EEB" w:rsidRPr="00E02C5F">
        <w:rPr>
          <w:rFonts w:ascii="Arial Narrow" w:hAnsi="Arial Narrow"/>
          <w:sz w:val="22"/>
        </w:rPr>
        <w:t xml:space="preserve"> </w:t>
      </w:r>
      <w:r w:rsidRPr="00E02C5F">
        <w:rPr>
          <w:rFonts w:ascii="Arial Narrow" w:hAnsi="Arial Narrow"/>
          <w:sz w:val="22"/>
        </w:rPr>
        <w:t>služby)</w:t>
      </w:r>
      <w:r w:rsidR="00D83250" w:rsidRPr="00E02C5F">
        <w:rPr>
          <w:rFonts w:ascii="Arial Narrow" w:hAnsi="Arial Narrow"/>
          <w:sz w:val="22"/>
        </w:rPr>
        <w:t xml:space="preserve"> alebo dátum odoslania ŽoNFP cez ITMS2014+</w:t>
      </w:r>
      <w:r w:rsidR="00EE4B09" w:rsidRPr="00E02C5F">
        <w:rPr>
          <w:rFonts w:ascii="Arial Narrow" w:hAnsi="Arial Narrow"/>
          <w:sz w:val="22"/>
        </w:rPr>
        <w:t xml:space="preserve"> v prípade príloh ŽoNFP</w:t>
      </w:r>
      <w:r w:rsidR="00D83250" w:rsidRPr="00E02C5F">
        <w:rPr>
          <w:rFonts w:ascii="Arial Narrow" w:hAnsi="Arial Narrow"/>
          <w:sz w:val="22"/>
        </w:rPr>
        <w:t xml:space="preserve">, resp. </w:t>
      </w:r>
      <w:r w:rsidR="00EE4B09" w:rsidRPr="00E02C5F">
        <w:rPr>
          <w:rFonts w:ascii="Arial Narrow" w:hAnsi="Arial Narrow"/>
          <w:sz w:val="22"/>
        </w:rPr>
        <w:t>dátum odoslania</w:t>
      </w:r>
      <w:r w:rsidR="00D83250" w:rsidRPr="00E02C5F">
        <w:rPr>
          <w:rFonts w:ascii="Arial Narrow" w:hAnsi="Arial Narrow"/>
          <w:sz w:val="22"/>
        </w:rPr>
        <w:t xml:space="preserve"> dokumentov do e-schránky S</w:t>
      </w:r>
      <w:r w:rsidR="005E3CF0">
        <w:rPr>
          <w:rFonts w:ascii="Arial Narrow" w:hAnsi="Arial Narrow"/>
          <w:sz w:val="22"/>
        </w:rPr>
        <w:t>O</w:t>
      </w:r>
      <w:r w:rsidRPr="00E02C5F">
        <w:rPr>
          <w:rFonts w:ascii="Arial Narrow" w:hAnsi="Arial Narrow"/>
          <w:sz w:val="22"/>
        </w:rPr>
        <w:t xml:space="preserve">. </w:t>
      </w:r>
      <w:r w:rsidRPr="00E02C5F">
        <w:rPr>
          <w:rFonts w:ascii="Arial Narrow" w:hAnsi="Arial Narrow"/>
          <w:b/>
          <w:sz w:val="22"/>
        </w:rPr>
        <w:t>Lehotu na doplnenie ŽoNFP nie je možné predĺžiť.</w:t>
      </w:r>
    </w:p>
    <w:p w14:paraId="0E1C29EB" w14:textId="77777777" w:rsidR="00973B4E" w:rsidRPr="00E02C5F" w:rsidRDefault="005E3CF0" w:rsidP="00262F2E">
      <w:pPr>
        <w:spacing w:before="120" w:after="12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S</w:t>
      </w:r>
      <w:r w:rsidR="00FD4757">
        <w:rPr>
          <w:rFonts w:ascii="Arial Narrow" w:hAnsi="Arial Narrow"/>
          <w:sz w:val="22"/>
        </w:rPr>
        <w:t>O</w:t>
      </w:r>
      <w:r w:rsidR="00973B4E" w:rsidRPr="00E02C5F">
        <w:rPr>
          <w:rFonts w:ascii="Arial Narrow" w:hAnsi="Arial Narrow"/>
          <w:sz w:val="22"/>
        </w:rPr>
        <w:t xml:space="preserve"> počas schvaľovacieho procesu zistí, že žiadateľovi nebola umožnená náprava údajov, alebo bol žiadateľ nesprávne dožiadaný a teda mu nebola umožnená náprava ŽoNFP rovnako ako ostatným žiadateľom, bezodkladne vykoná nápravu a zašle žiadateľovi opätovnú výzvu na doplnenie ŽoNFP, ktorou zabezpečí rovnaké aplikovanie možnosti nápravy vo vzťahu ku všetkým posudzovaným ŽoNFP. Žiadateľ má na opätovné doplnenie lehotu </w:t>
      </w:r>
      <w:r w:rsidR="00207629" w:rsidRPr="00E02C5F">
        <w:rPr>
          <w:rFonts w:ascii="Arial Narrow" w:hAnsi="Arial Narrow"/>
          <w:sz w:val="22"/>
        </w:rPr>
        <w:t>10</w:t>
      </w:r>
      <w:r w:rsidR="00973B4E" w:rsidRPr="00E02C5F">
        <w:rPr>
          <w:rFonts w:ascii="Arial Narrow" w:hAnsi="Arial Narrow"/>
          <w:sz w:val="22"/>
        </w:rPr>
        <w:t xml:space="preserve"> pracovných dní odo dňa doručenia doplnenia už odoslanej výzvy na doplnenie ŽoNFP</w:t>
      </w:r>
      <w:r w:rsidR="00973B4E" w:rsidRPr="00E02C5F">
        <w:rPr>
          <w:rStyle w:val="FootnoteReference"/>
          <w:rFonts w:ascii="Arial Narrow" w:hAnsi="Arial Narrow"/>
          <w:sz w:val="22"/>
        </w:rPr>
        <w:footnoteReference w:id="29"/>
      </w:r>
      <w:r w:rsidR="00973B4E" w:rsidRPr="00E02C5F">
        <w:rPr>
          <w:rFonts w:ascii="Arial Narrow" w:hAnsi="Arial Narrow"/>
          <w:sz w:val="22"/>
        </w:rPr>
        <w:t>.</w:t>
      </w:r>
    </w:p>
    <w:p w14:paraId="6980E44D" w14:textId="77777777" w:rsidR="00973B4E" w:rsidRPr="00E02C5F" w:rsidRDefault="00973B4E">
      <w:pPr>
        <w:spacing w:before="120" w:after="120" w:line="240" w:lineRule="auto"/>
        <w:rPr>
          <w:rFonts w:ascii="Arial Narrow" w:hAnsi="Arial Narrow"/>
          <w:sz w:val="22"/>
        </w:rPr>
      </w:pPr>
      <w:r w:rsidRPr="00E02C5F">
        <w:rPr>
          <w:rFonts w:ascii="Arial Narrow" w:hAnsi="Arial Narrow"/>
          <w:sz w:val="22"/>
        </w:rPr>
        <w:t>Po doplnení ŽoNFP zo strany žiadateľa v stanovenej lehote, S</w:t>
      </w:r>
      <w:r w:rsidR="00FD4757">
        <w:rPr>
          <w:rFonts w:ascii="Arial Narrow" w:hAnsi="Arial Narrow"/>
          <w:sz w:val="22"/>
        </w:rPr>
        <w:t>O</w:t>
      </w:r>
      <w:r w:rsidRPr="00E02C5F">
        <w:rPr>
          <w:rFonts w:ascii="Arial Narrow" w:hAnsi="Arial Narrow"/>
          <w:sz w:val="22"/>
        </w:rPr>
        <w:t xml:space="preserve"> opätovne administratívne overí splnenie podmienok poskytnutia príspevku a v prípade, ak žiadateľ spĺňa všetky podmienky poskytnutia príspevku, ktorých overenie je súčasťou administratívneho overenia, je ŽoNFP postúpená na odborné hodnotenie.</w:t>
      </w:r>
    </w:p>
    <w:p w14:paraId="10C34633" w14:textId="77777777" w:rsidR="00973B4E" w:rsidRPr="00E02C5F" w:rsidRDefault="005E3CF0" w:rsidP="00973B4E">
      <w:pPr>
        <w:spacing w:before="120" w:after="12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žiadateľ nedoplní žiadne náležitosti, nesplní stanovený termín na doručenie doplnenia ŽoNFP (doručenie po stanovenom termíne), resp. ak aj po doplnení ŽoNFP naďalej pretrvávajú pochybnosti o pravdivosti alebo úplnosti ŽoNFP, na základe čoho nie je možné overiť splnenie niektorej z podmienok poskytnutia príspevku, S</w:t>
      </w:r>
      <w:r>
        <w:rPr>
          <w:rFonts w:ascii="Arial Narrow" w:hAnsi="Arial Narrow"/>
          <w:sz w:val="22"/>
        </w:rPr>
        <w:t>O</w:t>
      </w:r>
      <w:r w:rsidR="00973B4E" w:rsidRPr="00E02C5F">
        <w:rPr>
          <w:rFonts w:ascii="Arial Narrow" w:hAnsi="Arial Narrow"/>
          <w:sz w:val="22"/>
        </w:rPr>
        <w:t xml:space="preserve"> vydá rozhodnutie o zastavení konania o ŽoNFP, ktoré zašle žiadateľovi.</w:t>
      </w:r>
    </w:p>
    <w:p w14:paraId="2E68DF68" w14:textId="77777777" w:rsidR="00973B4E" w:rsidRPr="00E02C5F" w:rsidRDefault="00973B4E" w:rsidP="007347EC">
      <w:pPr>
        <w:spacing w:before="120" w:after="240" w:line="240" w:lineRule="auto"/>
        <w:rPr>
          <w:rFonts w:ascii="Arial Narrow" w:hAnsi="Arial Narrow"/>
          <w:sz w:val="22"/>
        </w:rPr>
      </w:pPr>
      <w:r w:rsidRPr="00E02C5F">
        <w:rPr>
          <w:rFonts w:ascii="Arial Narrow" w:hAnsi="Arial Narrow"/>
          <w:sz w:val="22"/>
        </w:rPr>
        <w:t>V prípade nesplnenia niektorej z podmienok poskytnutia príspevku a to ani po predložení doplnených údajov zo strany žiadateľa, je konanie o ŽoNFP ukončené vydaním rozhodnutia o neschválení ŽoNFP, ktoré je zaslané žiadateľovi.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973B4E" w:rsidRPr="00E02C5F" w14:paraId="7BEEA2B3" w14:textId="77777777" w:rsidTr="008571E1">
        <w:tc>
          <w:tcPr>
            <w:tcW w:w="9606" w:type="dxa"/>
            <w:shd w:val="clear" w:color="auto" w:fill="C6D9F1"/>
          </w:tcPr>
          <w:p w14:paraId="084F5A33" w14:textId="77777777" w:rsidR="00973B4E" w:rsidRPr="00E02C5F" w:rsidRDefault="00973B4E" w:rsidP="00262F2E">
            <w:pPr>
              <w:rPr>
                <w:rFonts w:ascii="Arial Narrow" w:hAnsi="Arial Narrow"/>
                <w:b/>
                <w:sz w:val="22"/>
                <w:u w:val="single"/>
              </w:rPr>
            </w:pPr>
            <w:r w:rsidRPr="00E02C5F">
              <w:rPr>
                <w:rFonts w:ascii="Arial Narrow" w:hAnsi="Arial Narrow"/>
                <w:b/>
                <w:sz w:val="22"/>
                <w:u w:val="single"/>
              </w:rPr>
              <w:t>Upozornenia:</w:t>
            </w:r>
          </w:p>
          <w:p w14:paraId="6743F997" w14:textId="35E92EB9" w:rsidR="00970010" w:rsidRPr="00E02C5F" w:rsidRDefault="00973B4E">
            <w:pPr>
              <w:pStyle w:val="ListParagraph"/>
              <w:widowControl w:val="0"/>
              <w:numPr>
                <w:ilvl w:val="0"/>
                <w:numId w:val="43"/>
              </w:numPr>
              <w:spacing w:before="120" w:after="120" w:line="240" w:lineRule="auto"/>
              <w:ind w:left="426" w:hanging="284"/>
              <w:contextualSpacing w:val="0"/>
              <w:jc w:val="both"/>
              <w:rPr>
                <w:rFonts w:ascii="Arial Narrow" w:hAnsi="Arial Narrow"/>
                <w:b/>
                <w:bCs/>
                <w:i/>
                <w:iCs/>
              </w:rPr>
            </w:pPr>
            <w:r w:rsidRPr="00E02C5F">
              <w:rPr>
                <w:rFonts w:ascii="Arial Narrow" w:hAnsi="Arial Narrow"/>
              </w:rPr>
              <w:t xml:space="preserve">Všetky žiadateľom doplnené náležitosti </w:t>
            </w:r>
            <w:r w:rsidR="00413A15" w:rsidRPr="00413A15">
              <w:rPr>
                <w:rFonts w:ascii="Arial Narrow" w:hAnsi="Arial Narrow"/>
              </w:rPr>
              <w:t>je potrebné zaslať prostredníctvom ITMS2014+ (s výnimkou tých, ktoré technicky nie je možné takto zaslať). Takto doplnené náležitosti sa stávajú súčasťou predloženej ŽoNFP.</w:t>
            </w:r>
          </w:p>
          <w:p w14:paraId="35CB165C" w14:textId="77777777" w:rsidR="00970010" w:rsidRPr="00E02C5F" w:rsidRDefault="00973B4E">
            <w:pPr>
              <w:pStyle w:val="ListParagraph"/>
              <w:widowControl w:val="0"/>
              <w:numPr>
                <w:ilvl w:val="0"/>
                <w:numId w:val="43"/>
              </w:numPr>
              <w:spacing w:before="120" w:after="120" w:line="240" w:lineRule="auto"/>
              <w:ind w:left="426" w:hanging="284"/>
              <w:contextualSpacing w:val="0"/>
              <w:jc w:val="both"/>
              <w:rPr>
                <w:rFonts w:ascii="Arial Narrow" w:hAnsi="Arial Narrow"/>
                <w:b/>
                <w:bCs/>
                <w:i/>
                <w:iCs/>
              </w:rPr>
            </w:pPr>
            <w:r w:rsidRPr="00E02C5F">
              <w:rPr>
                <w:rFonts w:ascii="Arial Narrow" w:hAnsi="Arial Narrow"/>
              </w:rPr>
              <w:t>Ak žiadateľ v nadväznosti na výzvu na doplnenie chýbajúcich náležitostí ŽoNFP mení, resp. dopĺňa údaje aj v</w:t>
            </w:r>
            <w:r w:rsidR="00221344" w:rsidRPr="00E02C5F">
              <w:rPr>
                <w:rFonts w:ascii="Arial Narrow" w:hAnsi="Arial Narrow"/>
              </w:rPr>
              <w:t> </w:t>
            </w:r>
            <w:r w:rsidRPr="00E02C5F">
              <w:rPr>
                <w:rFonts w:ascii="Arial Narrow" w:hAnsi="Arial Narrow"/>
              </w:rPr>
              <w:t xml:space="preserve">rámci formulára ŽoNFP, je žiadateľ povinný tieto zmeny/úpravy vykonať vo formulári ŽoNFP vo verejnej časti ITMS2014+ ktorý bol žiadateľom elektronicky odoslaný pri predkladaní ŽoNFP. Zároveň je potrebné vo verejnej časti ITMS2014+ upravený formulár ŽoNFP vytlačiť a </w:t>
            </w:r>
            <w:r w:rsidR="00413A15" w:rsidRPr="00413A15">
              <w:rPr>
                <w:rFonts w:ascii="Arial Narrow" w:hAnsi="Arial Narrow"/>
              </w:rPr>
              <w:t xml:space="preserve">následne doručiť </w:t>
            </w:r>
            <w:r w:rsidR="00413A15">
              <w:rPr>
                <w:rFonts w:ascii="Arial Narrow" w:hAnsi="Arial Narrow"/>
              </w:rPr>
              <w:t xml:space="preserve">SO </w:t>
            </w:r>
            <w:r w:rsidR="00413A15" w:rsidRPr="00413A15">
              <w:rPr>
                <w:rFonts w:ascii="Arial Narrow" w:hAnsi="Arial Narrow"/>
              </w:rPr>
              <w:t xml:space="preserve">v listinnej forme alebo </w:t>
            </w:r>
            <w:r w:rsidR="00413A15">
              <w:rPr>
                <w:rFonts w:ascii="Arial Narrow" w:hAnsi="Arial Narrow"/>
              </w:rPr>
              <w:t xml:space="preserve">do </w:t>
            </w:r>
            <w:r w:rsidR="00413A15" w:rsidRPr="00413A15">
              <w:rPr>
                <w:rFonts w:ascii="Arial Narrow" w:hAnsi="Arial Narrow"/>
              </w:rPr>
              <w:t>e-schránky v súlade s podmienkami doručovania.</w:t>
            </w:r>
          </w:p>
          <w:p w14:paraId="4B258E9A" w14:textId="77777777" w:rsidR="00716229" w:rsidRPr="00D646A6" w:rsidRDefault="00973B4E">
            <w:pPr>
              <w:pStyle w:val="ListParagraph"/>
              <w:widowControl w:val="0"/>
              <w:numPr>
                <w:ilvl w:val="0"/>
                <w:numId w:val="43"/>
              </w:numPr>
              <w:spacing w:before="120" w:after="120" w:line="240" w:lineRule="auto"/>
              <w:ind w:left="426" w:hanging="284"/>
              <w:contextualSpacing w:val="0"/>
              <w:jc w:val="both"/>
              <w:rPr>
                <w:rFonts w:ascii="Arial Narrow" w:hAnsi="Arial Narrow"/>
                <w:b/>
                <w:bCs/>
                <w:i/>
                <w:iCs/>
              </w:rPr>
            </w:pPr>
            <w:r w:rsidRPr="00E02C5F">
              <w:rPr>
                <w:rFonts w:ascii="Arial Narrow" w:hAnsi="Arial Narrow"/>
              </w:rPr>
              <w:t>Ak žiadateľ v nadväznosti na výzvu na doplnenie chýbajúcich náležitostí ŽoNFP mení, resp. dopĺňa údaje jednotlivých príloh ŽoNFP</w:t>
            </w:r>
            <w:r w:rsidR="00413A15">
              <w:rPr>
                <w:rFonts w:ascii="Arial Narrow" w:hAnsi="Arial Narrow"/>
              </w:rPr>
              <w:t xml:space="preserve"> alebo ich častí</w:t>
            </w:r>
            <w:r w:rsidRPr="00E02C5F">
              <w:rPr>
                <w:rFonts w:ascii="Arial Narrow" w:hAnsi="Arial Narrow"/>
              </w:rPr>
              <w:t xml:space="preserve">, je povinný </w:t>
            </w:r>
            <w:r w:rsidR="00716229" w:rsidRPr="00716229">
              <w:rPr>
                <w:rFonts w:ascii="Arial Narrow" w:hAnsi="Arial Narrow"/>
              </w:rPr>
              <w:t>príslušné prílohy, resp. ich časti</w:t>
            </w:r>
            <w:r w:rsidR="00716229">
              <w:rPr>
                <w:rStyle w:val="FootnoteReference"/>
                <w:rFonts w:ascii="Arial Narrow" w:hAnsi="Arial Narrow"/>
              </w:rPr>
              <w:footnoteReference w:id="30"/>
            </w:r>
            <w:r w:rsidR="00716229">
              <w:rPr>
                <w:rFonts w:ascii="Arial Narrow" w:hAnsi="Arial Narrow"/>
              </w:rPr>
              <w:t xml:space="preserve"> </w:t>
            </w:r>
            <w:r w:rsidR="00716229" w:rsidRPr="00716229">
              <w:rPr>
                <w:rFonts w:ascii="Arial Narrow" w:hAnsi="Arial Narrow"/>
              </w:rPr>
              <w:t xml:space="preserve">opätovne predložiť </w:t>
            </w:r>
            <w:r w:rsidR="00716229">
              <w:rPr>
                <w:rFonts w:ascii="Arial Narrow" w:hAnsi="Arial Narrow"/>
              </w:rPr>
              <w:t xml:space="preserve">SO a to v </w:t>
            </w:r>
            <w:r w:rsidR="00716229" w:rsidRPr="00716229">
              <w:rPr>
                <w:rFonts w:ascii="Arial Narrow" w:hAnsi="Arial Narrow"/>
              </w:rPr>
              <w:t>elektronickej forme cez ITMS2014+, resp. v listinnej forme, ak z technických príčin nie je možné danú prílohu predložiť elektronicky</w:t>
            </w:r>
            <w:r w:rsidR="00716229">
              <w:rPr>
                <w:rFonts w:ascii="Arial Narrow" w:hAnsi="Arial Narrow"/>
              </w:rPr>
              <w:t xml:space="preserve">, </w:t>
            </w:r>
            <w:r w:rsidR="00716229" w:rsidRPr="00716229">
              <w:rPr>
                <w:rFonts w:ascii="Arial Narrow" w:hAnsi="Arial Narrow"/>
              </w:rPr>
              <w:t>pričom je potrebné uviesť názov prílohy.</w:t>
            </w:r>
            <w:r w:rsidR="00716229">
              <w:t xml:space="preserve"> </w:t>
            </w:r>
            <w:r w:rsidR="00716229">
              <w:rPr>
                <w:rFonts w:ascii="Arial Narrow" w:hAnsi="Arial Narrow"/>
              </w:rPr>
              <w:t>A</w:t>
            </w:r>
            <w:r w:rsidR="00716229" w:rsidRPr="00716229">
              <w:rPr>
                <w:rFonts w:ascii="Arial Narrow" w:hAnsi="Arial Narrow"/>
              </w:rPr>
              <w:t>k doplnená príloha predkladaná v listinnej forme pozostáva z viacstranných dokumentov, je potrebné danú prílohu zviazať a označiť číslom.</w:t>
            </w:r>
          </w:p>
          <w:p w14:paraId="7ADC9936" w14:textId="77777777" w:rsidR="00970010" w:rsidRPr="00E02C5F" w:rsidRDefault="002978F2">
            <w:pPr>
              <w:pStyle w:val="ListParagraph"/>
              <w:widowControl w:val="0"/>
              <w:numPr>
                <w:ilvl w:val="0"/>
                <w:numId w:val="43"/>
              </w:numPr>
              <w:spacing w:before="120" w:after="120" w:line="240" w:lineRule="auto"/>
              <w:ind w:left="426" w:hanging="284"/>
              <w:contextualSpacing w:val="0"/>
              <w:jc w:val="both"/>
              <w:rPr>
                <w:rFonts w:ascii="Arial Narrow" w:hAnsi="Arial Narrow"/>
                <w:b/>
                <w:bCs/>
                <w:i/>
                <w:iCs/>
                <w:u w:val="single"/>
              </w:rPr>
            </w:pPr>
            <w:r w:rsidRPr="00D646A6">
              <w:rPr>
                <w:rFonts w:ascii="Arial Narrow" w:hAnsi="Arial Narrow"/>
              </w:rPr>
              <w:t>V prípade, že žiadateľ má aktivovanú e-schránku na doručovanie, bude s ním S</w:t>
            </w:r>
            <w:r w:rsidRPr="002978F2">
              <w:rPr>
                <w:rFonts w:ascii="Arial Narrow" w:hAnsi="Arial Narrow"/>
              </w:rPr>
              <w:t>O</w:t>
            </w:r>
            <w:r w:rsidRPr="00D646A6">
              <w:rPr>
                <w:rFonts w:ascii="Arial Narrow" w:hAnsi="Arial Narrow"/>
              </w:rPr>
              <w:t xml:space="preserve"> v rámci konania o ŽoNFP komunikovať prostredníctvom e-schránky. V prípade, že žiadateľ nemá aktivovanú e-schránku na doručovanie bude poskytovateľ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w:t>
            </w:r>
            <w:r w:rsidRPr="002978F2">
              <w:rPr>
                <w:rFonts w:ascii="Arial Narrow" w:hAnsi="Arial Narrow"/>
              </w:rPr>
              <w:t>enie. SO</w:t>
            </w:r>
            <w:r w:rsidRPr="00D646A6">
              <w:rPr>
                <w:rFonts w:ascii="Arial Narrow" w:hAnsi="Arial Narrow"/>
              </w:rPr>
              <w:t xml:space="preserve"> ako odosielateľ zásielky, predmetom ktorej je výzva na doplnenie chýbajúcich náležitostí ŽoNFP určí na všetkých zásielkach zasielaných žiadateľom, lehotu 10 kalendárnych dní uloženia zásielky na pošte, v prípade jej neúspešného pokusu o doručenie. </w:t>
            </w:r>
            <w:r w:rsidRPr="00D646A6">
              <w:rPr>
                <w:rFonts w:ascii="Arial Narrow" w:hAnsi="Arial Narrow"/>
                <w:b/>
              </w:rPr>
              <w:t>Uvedené znamená, že v prípade neúspešného pokusu o doručenie zásielky, budú mať žiadatelia na vyzdvihnutie zásielky lehotu 10 kalendárnych dní odo dňa neúspešného pokusu o doručenie zásielky</w:t>
            </w:r>
            <w:r w:rsidRPr="00D646A6">
              <w:rPr>
                <w:rFonts w:ascii="Arial Narrow" w:hAnsi="Arial Narrow"/>
              </w:rPr>
              <w:t xml:space="preserve"> (všeobecne je lehota na vyzdvihnutie zásielky v prípade neúspešného pokusu o jej doručenia stanovená na 18 kalendárnych dní). V prípade nevyzdvihnutia zásielky v lehote 10 kalendárnych dní bude zásielka poštovou službou vrátená na adresu odosielateľ</w:t>
            </w:r>
            <w:r w:rsidRPr="002978F2">
              <w:rPr>
                <w:rFonts w:ascii="Arial Narrow" w:hAnsi="Arial Narrow"/>
              </w:rPr>
              <w:t>a (SO</w:t>
            </w:r>
            <w:r w:rsidRPr="00D646A6">
              <w:rPr>
                <w:rFonts w:ascii="Arial Narrow" w:hAnsi="Arial Narrow"/>
              </w:rPr>
              <w:t xml:space="preserve">). Vzhľadom na uvedené, upozorňujeme žiadateľov, aby zabezpečili prevzatie výziev na </w:t>
            </w:r>
            <w:r w:rsidRPr="00D646A6">
              <w:rPr>
                <w:rFonts w:ascii="Arial Narrow" w:hAnsi="Arial Narrow"/>
              </w:rPr>
              <w:lastRenderedPageBreak/>
              <w:t xml:space="preserve">doplnenie chýbajúcich náležitostí ŽoNFP v lehote 10 kalendárnych dní odo dňa neúspešného pokusu o doručenie. </w:t>
            </w:r>
          </w:p>
        </w:tc>
      </w:tr>
    </w:tbl>
    <w:p w14:paraId="0CE4B76C" w14:textId="77777777" w:rsidR="00973B4E" w:rsidRPr="00E236A2" w:rsidRDefault="00973B4E" w:rsidP="00883E04">
      <w:pPr>
        <w:pStyle w:val="Heading2"/>
        <w:keepNext w:val="0"/>
        <w:numPr>
          <w:ilvl w:val="1"/>
          <w:numId w:val="36"/>
        </w:numPr>
        <w:adjustRightInd/>
        <w:spacing w:before="480" w:after="120"/>
        <w:ind w:left="567" w:hanging="567"/>
        <w:textAlignment w:val="auto"/>
        <w:rPr>
          <w:rFonts w:ascii="Arial Narrow" w:hAnsi="Arial Narrow"/>
          <w:b w:val="0"/>
          <w:i w:val="0"/>
          <w:iCs w:val="0"/>
          <w:color w:val="365F91"/>
          <w:sz w:val="32"/>
          <w:szCs w:val="26"/>
          <w:lang w:eastAsia="en-US"/>
        </w:rPr>
      </w:pPr>
      <w:bookmarkStart w:id="94" w:name="_Toc459364238"/>
      <w:bookmarkStart w:id="95" w:name="_Toc468965230"/>
      <w:bookmarkStart w:id="96" w:name="_Toc7177865"/>
      <w:r w:rsidRPr="00E236A2">
        <w:rPr>
          <w:rFonts w:ascii="Arial Narrow" w:hAnsi="Arial Narrow"/>
          <w:b w:val="0"/>
          <w:i w:val="0"/>
          <w:iCs w:val="0"/>
          <w:color w:val="365F91"/>
          <w:sz w:val="32"/>
          <w:szCs w:val="26"/>
          <w:lang w:eastAsia="en-US"/>
        </w:rPr>
        <w:lastRenderedPageBreak/>
        <w:t>Odborné hodnotenie a výber ŽoNFP</w:t>
      </w:r>
      <w:bookmarkEnd w:id="94"/>
      <w:bookmarkEnd w:id="95"/>
      <w:bookmarkEnd w:id="96"/>
    </w:p>
    <w:p w14:paraId="3D5D7098" w14:textId="77777777" w:rsidR="00973B4E" w:rsidRPr="00E02C5F" w:rsidRDefault="00973B4E" w:rsidP="00883E04">
      <w:pPr>
        <w:pStyle w:val="Heading3"/>
        <w:keepNext w:val="0"/>
        <w:numPr>
          <w:ilvl w:val="2"/>
          <w:numId w:val="36"/>
        </w:numPr>
        <w:adjustRightInd/>
        <w:spacing w:before="360" w:after="120" w:line="320" w:lineRule="atLeast"/>
        <w:ind w:left="567" w:hanging="567"/>
        <w:textAlignment w:val="auto"/>
        <w:rPr>
          <w:rFonts w:ascii="Arial Narrow" w:eastAsia="Cambria" w:hAnsi="Arial Narrow"/>
          <w:b w:val="0"/>
          <w:color w:val="365F91"/>
          <w:spacing w:val="1"/>
          <w:sz w:val="28"/>
          <w:szCs w:val="22"/>
          <w:lang w:eastAsia="en-US"/>
        </w:rPr>
      </w:pPr>
      <w:bookmarkStart w:id="97" w:name="_Toc459364239"/>
      <w:bookmarkStart w:id="98" w:name="_Toc468965231"/>
      <w:bookmarkStart w:id="99" w:name="_Toc7177866"/>
      <w:r w:rsidRPr="00E02C5F">
        <w:rPr>
          <w:rFonts w:ascii="Arial Narrow" w:eastAsia="Cambria" w:hAnsi="Arial Narrow"/>
          <w:b w:val="0"/>
          <w:color w:val="365F91"/>
          <w:spacing w:val="1"/>
          <w:sz w:val="28"/>
          <w:szCs w:val="22"/>
          <w:lang w:eastAsia="en-US"/>
        </w:rPr>
        <w:t>Odborné hodnotenie ŽoNFP</w:t>
      </w:r>
      <w:bookmarkEnd w:id="97"/>
      <w:bookmarkEnd w:id="98"/>
      <w:bookmarkEnd w:id="99"/>
    </w:p>
    <w:p w14:paraId="44B54033" w14:textId="77777777" w:rsidR="00973B4E" w:rsidRPr="00E02C5F" w:rsidRDefault="00973B4E" w:rsidP="00262F2E">
      <w:pPr>
        <w:spacing w:before="120" w:after="120" w:line="240" w:lineRule="auto"/>
        <w:rPr>
          <w:rFonts w:ascii="Arial Narrow" w:hAnsi="Arial Narrow"/>
          <w:sz w:val="22"/>
        </w:rPr>
      </w:pPr>
      <w:r w:rsidRPr="00E02C5F">
        <w:rPr>
          <w:rFonts w:ascii="Arial Narrow" w:hAnsi="Arial Narrow"/>
          <w:sz w:val="22"/>
        </w:rPr>
        <w:t xml:space="preserve">Odborné hodnotenie vykonávajú odborní hodnotitelia, ktorým sú náhodným výberom prideľované ŽoNFP, ktoré splnili podmienky poskytnutia príspevku overované v rámci administratívneho overovania. V rámci odborného hodnotenia ŽoNFP </w:t>
      </w:r>
      <w:r w:rsidR="0024654C" w:rsidRPr="00E02C5F">
        <w:rPr>
          <w:rFonts w:ascii="Arial Narrow" w:hAnsi="Arial Narrow"/>
          <w:sz w:val="22"/>
        </w:rPr>
        <w:t>S</w:t>
      </w:r>
      <w:r w:rsidR="0024654C">
        <w:rPr>
          <w:rFonts w:ascii="Arial Narrow" w:hAnsi="Arial Narrow"/>
          <w:sz w:val="22"/>
        </w:rPr>
        <w:t>O</w:t>
      </w:r>
      <w:r w:rsidR="0024654C" w:rsidRPr="00E02C5F">
        <w:rPr>
          <w:rFonts w:ascii="Arial Narrow" w:hAnsi="Arial Narrow"/>
          <w:sz w:val="22"/>
        </w:rPr>
        <w:t xml:space="preserve"> </w:t>
      </w:r>
      <w:r w:rsidRPr="00E02C5F">
        <w:rPr>
          <w:rFonts w:ascii="Arial Narrow" w:hAnsi="Arial Narrow"/>
          <w:sz w:val="22"/>
        </w:rPr>
        <w:t>zabezpečí posúdenie ŽoNFP dvoma odbornými hodnotiteľmi, ktorí vyhodnotia v</w:t>
      </w:r>
      <w:r w:rsidR="0024654C">
        <w:rPr>
          <w:rFonts w:ascii="Arial Narrow" w:hAnsi="Arial Narrow"/>
          <w:sz w:val="22"/>
        </w:rPr>
        <w:t xml:space="preserve"> </w:t>
      </w:r>
      <w:r w:rsidRPr="00E02C5F">
        <w:rPr>
          <w:rFonts w:ascii="Arial Narrow" w:hAnsi="Arial Narrow"/>
          <w:sz w:val="22"/>
        </w:rPr>
        <w:t>totožnom rozsahu hodnotiace kritériá, v rámci ktorých overia aj podmienku oprávnenosti výdavkov realizácie projektu.</w:t>
      </w:r>
    </w:p>
    <w:p w14:paraId="786CBB37" w14:textId="77777777" w:rsidR="00973B4E" w:rsidRPr="00E02C5F" w:rsidRDefault="006246BF" w:rsidP="00883E04">
      <w:pPr>
        <w:jc w:val="center"/>
        <w:rPr>
          <w:rFonts w:ascii="Arial Narrow" w:hAnsi="Arial Narrow"/>
          <w:sz w:val="22"/>
        </w:rPr>
      </w:pPr>
      <w:r w:rsidRPr="00E02C5F">
        <w:rPr>
          <w:rFonts w:ascii="Arial Narrow" w:hAnsi="Arial Narrow"/>
          <w:noProof/>
          <w:sz w:val="22"/>
        </w:rPr>
        <w:drawing>
          <wp:inline distT="0" distB="0" distL="0" distR="0" wp14:anchorId="72E151D3" wp14:editId="3D6934CE">
            <wp:extent cx="5432425" cy="2777706"/>
            <wp:effectExtent l="0" t="0" r="0" b="381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83896" cy="2804024"/>
                    </a:xfrm>
                    <a:prstGeom prst="rect">
                      <a:avLst/>
                    </a:prstGeom>
                    <a:noFill/>
                    <a:ln>
                      <a:noFill/>
                    </a:ln>
                  </pic:spPr>
                </pic:pic>
              </a:graphicData>
            </a:graphic>
          </wp:inline>
        </w:drawing>
      </w:r>
    </w:p>
    <w:p w14:paraId="72560B45" w14:textId="77777777" w:rsidR="006C110F" w:rsidRPr="00E02C5F" w:rsidRDefault="006C110F" w:rsidP="00883E04">
      <w:pPr>
        <w:widowControl/>
        <w:autoSpaceDE w:val="0"/>
        <w:autoSpaceDN w:val="0"/>
        <w:spacing w:before="240" w:after="120" w:line="240" w:lineRule="auto"/>
        <w:textAlignment w:val="auto"/>
        <w:rPr>
          <w:rFonts w:ascii="Arial Narrow" w:hAnsi="Arial Narrow" w:cs="Arial"/>
          <w:color w:val="000000"/>
          <w:sz w:val="22"/>
          <w:szCs w:val="22"/>
        </w:rPr>
      </w:pPr>
      <w:r w:rsidRPr="00E02C5F">
        <w:rPr>
          <w:rFonts w:ascii="Arial Narrow" w:hAnsi="Arial Narrow" w:cs="Arial"/>
          <w:color w:val="000000"/>
          <w:sz w:val="22"/>
          <w:szCs w:val="22"/>
        </w:rPr>
        <w:t xml:space="preserve">Odborné hodnotenie pozostáva z overenia splnenia hodnotiacich kritérií, ktoré </w:t>
      </w:r>
      <w:r w:rsidR="0024654C" w:rsidRPr="00E02C5F">
        <w:rPr>
          <w:rFonts w:ascii="Arial Narrow" w:hAnsi="Arial Narrow" w:cs="Arial"/>
          <w:color w:val="000000"/>
          <w:sz w:val="22"/>
          <w:szCs w:val="22"/>
        </w:rPr>
        <w:t>S</w:t>
      </w:r>
      <w:r w:rsidR="0024654C">
        <w:rPr>
          <w:rFonts w:ascii="Arial Narrow" w:hAnsi="Arial Narrow" w:cs="Arial"/>
          <w:color w:val="000000"/>
          <w:sz w:val="22"/>
          <w:szCs w:val="22"/>
        </w:rPr>
        <w:t>O</w:t>
      </w:r>
      <w:r w:rsidR="0024654C" w:rsidRPr="00E02C5F">
        <w:rPr>
          <w:rFonts w:ascii="Arial Narrow" w:hAnsi="Arial Narrow" w:cs="Arial"/>
          <w:color w:val="000000"/>
          <w:sz w:val="22"/>
          <w:szCs w:val="22"/>
        </w:rPr>
        <w:t xml:space="preserve"> </w:t>
      </w:r>
      <w:r w:rsidRPr="00E02C5F">
        <w:rPr>
          <w:rFonts w:ascii="Arial Narrow" w:hAnsi="Arial Narrow" w:cs="Arial"/>
          <w:color w:val="000000"/>
          <w:sz w:val="22"/>
          <w:szCs w:val="22"/>
        </w:rPr>
        <w:t>definuje za účelom posúdenia kvalitatívnej úrovne určitého aspektu ŽoNFP. Hodnotiace kritériá sú definované ako kombinácia vylučujúcich a</w:t>
      </w:r>
      <w:r w:rsidR="00221344" w:rsidRPr="00E02C5F">
        <w:rPr>
          <w:rFonts w:ascii="Arial Narrow" w:hAnsi="Arial Narrow" w:cs="Arial"/>
          <w:color w:val="000000"/>
          <w:sz w:val="22"/>
          <w:szCs w:val="22"/>
        </w:rPr>
        <w:t> </w:t>
      </w:r>
      <w:r w:rsidRPr="00E02C5F">
        <w:rPr>
          <w:rFonts w:ascii="Arial Narrow" w:hAnsi="Arial Narrow" w:cs="Arial"/>
          <w:color w:val="000000"/>
          <w:sz w:val="22"/>
          <w:szCs w:val="22"/>
        </w:rPr>
        <w:t xml:space="preserve">bodovaných hodnotiacich kritérií. Na splnenie hodnotiacich kritérií musia byť vyhodnotené kladne všetky vylučujúce hodnotiace kritériá a zároveň musí byť splnená minimálna hranica pri bodovaných hodnotiacich kritériách, ktorá predstavuje </w:t>
      </w:r>
      <w:r w:rsidRPr="00E02C5F">
        <w:rPr>
          <w:rFonts w:ascii="Arial Narrow" w:hAnsi="Arial Narrow" w:cs="Arial"/>
          <w:b/>
          <w:color w:val="000000"/>
          <w:sz w:val="22"/>
          <w:szCs w:val="22"/>
        </w:rPr>
        <w:t>60 % z maximálneho počtu bodov bodovaných hodnotiacich kritérií</w:t>
      </w:r>
      <w:r w:rsidRPr="00E02C5F">
        <w:rPr>
          <w:rFonts w:ascii="Arial Narrow" w:hAnsi="Arial Narrow" w:cs="Arial"/>
          <w:color w:val="000000"/>
          <w:sz w:val="22"/>
          <w:szCs w:val="22"/>
        </w:rPr>
        <w:t>.</w:t>
      </w:r>
    </w:p>
    <w:p w14:paraId="69FB3AFE" w14:textId="77777777" w:rsidR="006C110F" w:rsidRPr="00E02C5F" w:rsidRDefault="0024654C" w:rsidP="006C110F">
      <w:pPr>
        <w:widowControl/>
        <w:autoSpaceDE w:val="0"/>
        <w:autoSpaceDN w:val="0"/>
        <w:spacing w:before="120" w:after="120" w:line="240" w:lineRule="auto"/>
        <w:textAlignment w:val="auto"/>
        <w:rPr>
          <w:rFonts w:ascii="Arial Narrow" w:hAnsi="Arial Narrow" w:cs="Arial"/>
          <w:color w:val="000000"/>
          <w:sz w:val="22"/>
          <w:szCs w:val="22"/>
        </w:rPr>
      </w:pPr>
      <w:r w:rsidRPr="00E02C5F">
        <w:rPr>
          <w:rFonts w:ascii="Arial Narrow" w:hAnsi="Arial Narrow" w:cs="Arial"/>
          <w:color w:val="000000"/>
          <w:sz w:val="22"/>
          <w:szCs w:val="22"/>
        </w:rPr>
        <w:t>S</w:t>
      </w:r>
      <w:r>
        <w:rPr>
          <w:rFonts w:ascii="Arial Narrow" w:hAnsi="Arial Narrow" w:cs="Arial"/>
          <w:color w:val="000000"/>
          <w:sz w:val="22"/>
          <w:szCs w:val="22"/>
        </w:rPr>
        <w:t>O</w:t>
      </w:r>
      <w:r w:rsidRPr="00E02C5F">
        <w:rPr>
          <w:rFonts w:ascii="Arial Narrow" w:hAnsi="Arial Narrow" w:cs="Arial"/>
          <w:color w:val="000000"/>
          <w:sz w:val="22"/>
          <w:szCs w:val="22"/>
        </w:rPr>
        <w:t xml:space="preserve"> </w:t>
      </w:r>
      <w:r w:rsidR="006C110F" w:rsidRPr="00E02C5F">
        <w:rPr>
          <w:rFonts w:ascii="Arial Narrow" w:hAnsi="Arial Narrow" w:cs="Arial"/>
          <w:color w:val="000000"/>
          <w:sz w:val="22"/>
          <w:szCs w:val="22"/>
        </w:rPr>
        <w:t xml:space="preserve">overuje splnenie hodnotiacich kritérií v rámci nasledovných oblastí hodnotenia: </w:t>
      </w:r>
    </w:p>
    <w:p w14:paraId="661315E3" w14:textId="77777777" w:rsidR="00970010" w:rsidRPr="00E02C5F" w:rsidRDefault="006C110F" w:rsidP="00051913">
      <w:pPr>
        <w:pStyle w:val="ListParagraph"/>
        <w:numPr>
          <w:ilvl w:val="0"/>
          <w:numId w:val="59"/>
        </w:numPr>
        <w:spacing w:before="120" w:after="120" w:line="240" w:lineRule="auto"/>
        <w:ind w:left="357" w:hanging="357"/>
        <w:contextualSpacing w:val="0"/>
        <w:jc w:val="both"/>
        <w:rPr>
          <w:rFonts w:ascii="Arial Narrow" w:eastAsia="Calibri" w:hAnsi="Arial Narrow"/>
          <w:color w:val="000000"/>
        </w:rPr>
      </w:pPr>
      <w:r w:rsidRPr="00E02C5F">
        <w:rPr>
          <w:rFonts w:ascii="Arial Narrow" w:eastAsia="Calibri" w:hAnsi="Arial Narrow"/>
          <w:i/>
          <w:color w:val="000000"/>
          <w:u w:val="single"/>
        </w:rPr>
        <w:t>Príspevok projektu k cieľom a výsledkom OP a prioritnej osi</w:t>
      </w:r>
      <w:r w:rsidRPr="00E02C5F">
        <w:rPr>
          <w:rFonts w:ascii="Arial Narrow" w:eastAsia="Calibri" w:hAnsi="Arial Narrow"/>
          <w:color w:val="000000"/>
        </w:rPr>
        <w:t xml:space="preserve"> – hodnotí sa súlad projektu s intervenčnou stratégiou OP KŽP, príspevok projektu k príslušnému špecifickému cieľu OP KŽP a relevancia projektu k RIÚS/SURM/NUS.</w:t>
      </w:r>
    </w:p>
    <w:p w14:paraId="053B89B9" w14:textId="77777777" w:rsidR="00970010" w:rsidRPr="00E02C5F" w:rsidRDefault="006C110F" w:rsidP="00051913">
      <w:pPr>
        <w:pStyle w:val="ListParagraph"/>
        <w:numPr>
          <w:ilvl w:val="0"/>
          <w:numId w:val="59"/>
        </w:numPr>
        <w:spacing w:before="120" w:after="120" w:line="240" w:lineRule="auto"/>
        <w:ind w:left="357" w:hanging="357"/>
        <w:contextualSpacing w:val="0"/>
        <w:jc w:val="both"/>
        <w:rPr>
          <w:rFonts w:ascii="Arial Narrow" w:eastAsia="Calibri" w:hAnsi="Arial Narrow"/>
          <w:color w:val="000000"/>
        </w:rPr>
      </w:pPr>
      <w:r w:rsidRPr="00E02C5F">
        <w:rPr>
          <w:rFonts w:ascii="Arial Narrow" w:eastAsia="Calibri" w:hAnsi="Arial Narrow"/>
          <w:i/>
          <w:color w:val="000000"/>
          <w:u w:val="single"/>
        </w:rPr>
        <w:t>Spôsob realizácie projektu</w:t>
      </w:r>
      <w:r w:rsidRPr="00E02C5F">
        <w:rPr>
          <w:rFonts w:ascii="Arial Narrow" w:eastAsia="Calibri" w:hAnsi="Arial Narrow"/>
          <w:color w:val="000000"/>
        </w:rPr>
        <w:t xml:space="preserve"> – hodnotí sa vhodnosť a prepojenosť aktivít projektu vo vzťahu k východiskovej situácii a k stanoveným cieľom a výsledkom projektu, reálnosť aktivít projektu vo vzťahu k navrhovanému časovému harmonogramu projektu a vhodnosť a uskutočniteľnosť aktivít projektu z hľadiska navrhovaných postupov.</w:t>
      </w:r>
    </w:p>
    <w:p w14:paraId="581F3308" w14:textId="77777777" w:rsidR="00970010" w:rsidRPr="00E02C5F" w:rsidRDefault="006C110F" w:rsidP="00A32F5F">
      <w:pPr>
        <w:pStyle w:val="ListParagraph"/>
        <w:widowControl w:val="0"/>
        <w:numPr>
          <w:ilvl w:val="0"/>
          <w:numId w:val="59"/>
        </w:numPr>
        <w:spacing w:before="120" w:after="120" w:line="240" w:lineRule="auto"/>
        <w:ind w:left="357" w:hanging="357"/>
        <w:contextualSpacing w:val="0"/>
        <w:jc w:val="both"/>
        <w:rPr>
          <w:rFonts w:ascii="Arial Narrow" w:eastAsia="Calibri" w:hAnsi="Arial Narrow"/>
          <w:color w:val="000000"/>
        </w:rPr>
      </w:pPr>
      <w:r w:rsidRPr="00E02C5F">
        <w:rPr>
          <w:rFonts w:ascii="Arial Narrow" w:eastAsia="Calibri" w:hAnsi="Arial Narrow"/>
          <w:i/>
          <w:color w:val="000000"/>
          <w:u w:val="single"/>
        </w:rPr>
        <w:t>Administratívna a prevádzková kapacita žiadateľa</w:t>
      </w:r>
      <w:r w:rsidRPr="00E02C5F">
        <w:rPr>
          <w:rFonts w:ascii="Arial Narrow" w:eastAsia="Calibri" w:hAnsi="Arial Narrow"/>
          <w:color w:val="000000"/>
        </w:rPr>
        <w:t xml:space="preserve"> – hodnotí sa kapacita žiadateľa na riadenie, realizáciu a prevádzku projektu. </w:t>
      </w:r>
    </w:p>
    <w:p w14:paraId="3FF595EB" w14:textId="77777777" w:rsidR="00970010" w:rsidRPr="00E02C5F" w:rsidRDefault="006C110F" w:rsidP="00A32F5F">
      <w:pPr>
        <w:pStyle w:val="ListParagraph"/>
        <w:widowControl w:val="0"/>
        <w:numPr>
          <w:ilvl w:val="0"/>
          <w:numId w:val="59"/>
        </w:numPr>
        <w:spacing w:before="120" w:after="120" w:line="240" w:lineRule="auto"/>
        <w:ind w:left="357" w:hanging="357"/>
        <w:contextualSpacing w:val="0"/>
        <w:jc w:val="both"/>
        <w:rPr>
          <w:rFonts w:ascii="Arial Narrow" w:eastAsia="Calibri" w:hAnsi="Arial Narrow"/>
          <w:color w:val="000000"/>
        </w:rPr>
      </w:pPr>
      <w:r w:rsidRPr="00E02C5F">
        <w:rPr>
          <w:rFonts w:ascii="Arial Narrow" w:eastAsia="Calibri" w:hAnsi="Arial Narrow"/>
          <w:i/>
          <w:color w:val="000000"/>
          <w:u w:val="single"/>
        </w:rPr>
        <w:t>Finančná a ekonomická stránka projektu</w:t>
      </w:r>
      <w:r w:rsidRPr="00E02C5F">
        <w:rPr>
          <w:rFonts w:ascii="Arial Narrow" w:eastAsia="Calibri" w:hAnsi="Arial Narrow"/>
          <w:color w:val="000000"/>
        </w:rPr>
        <w:t xml:space="preserve"> – hodnotí sa účelnosť a vecná oprávnenosť výdavkov projektu, hospodárnosť a efektívnosť výdavkov projektu, finančná charakteristika žiadateľa a finančná udržateľnosť projektu.</w:t>
      </w:r>
    </w:p>
    <w:p w14:paraId="4B85344F" w14:textId="77777777" w:rsidR="006C110F" w:rsidRPr="00E02C5F" w:rsidRDefault="006C110F" w:rsidP="006C110F">
      <w:pPr>
        <w:spacing w:before="120" w:after="120" w:line="240" w:lineRule="auto"/>
        <w:rPr>
          <w:rFonts w:ascii="Arial Narrow" w:eastAsia="Calibri" w:hAnsi="Arial Narrow" w:cs="Arial"/>
          <w:color w:val="000000"/>
          <w:sz w:val="22"/>
          <w:szCs w:val="22"/>
          <w:lang w:eastAsia="en-US"/>
        </w:rPr>
      </w:pPr>
      <w:r w:rsidRPr="00E02C5F">
        <w:rPr>
          <w:rFonts w:ascii="Arial Narrow" w:hAnsi="Arial Narrow" w:cs="Arial"/>
          <w:color w:val="000000"/>
          <w:sz w:val="22"/>
          <w:szCs w:val="22"/>
        </w:rPr>
        <w:t>Hodnotiace kritériá schvaľuje Monitorovací výbor pre OP KŽP a</w:t>
      </w:r>
      <w:r w:rsidR="0024654C">
        <w:rPr>
          <w:rFonts w:ascii="Arial Narrow" w:hAnsi="Arial Narrow" w:cs="Arial"/>
          <w:color w:val="000000"/>
          <w:sz w:val="22"/>
          <w:szCs w:val="22"/>
        </w:rPr>
        <w:t xml:space="preserve"> </w:t>
      </w:r>
      <w:r w:rsidRPr="00E02C5F">
        <w:rPr>
          <w:rFonts w:ascii="Arial Narrow" w:hAnsi="Arial Narrow" w:cs="Arial"/>
          <w:color w:val="000000"/>
          <w:sz w:val="22"/>
          <w:szCs w:val="22"/>
        </w:rPr>
        <w:t xml:space="preserve">sú zverejnené </w:t>
      </w:r>
      <w:r w:rsidRPr="00E02C5F">
        <w:rPr>
          <w:rFonts w:ascii="Arial Narrow" w:eastAsia="Calibri" w:hAnsi="Arial Narrow" w:cs="Arial"/>
          <w:color w:val="000000"/>
          <w:sz w:val="22"/>
          <w:szCs w:val="22"/>
          <w:lang w:eastAsia="en-US"/>
        </w:rPr>
        <w:t xml:space="preserve">v dokumente </w:t>
      </w:r>
      <w:r w:rsidRPr="00E02C5F">
        <w:rPr>
          <w:rFonts w:ascii="Arial Narrow" w:eastAsia="Calibri" w:hAnsi="Arial Narrow" w:cs="Arial"/>
          <w:i/>
          <w:color w:val="000000"/>
          <w:sz w:val="22"/>
          <w:szCs w:val="22"/>
          <w:lang w:eastAsia="en-US"/>
        </w:rPr>
        <w:t>Kritériá pre výber projektov OP KŽP</w:t>
      </w:r>
      <w:r w:rsidRPr="00E02C5F">
        <w:rPr>
          <w:rFonts w:ascii="Arial Narrow" w:eastAsia="Calibri" w:hAnsi="Arial Narrow" w:cs="Arial"/>
          <w:color w:val="000000"/>
          <w:sz w:val="22"/>
          <w:szCs w:val="22"/>
          <w:lang w:eastAsia="en-US"/>
        </w:rPr>
        <w:t xml:space="preserve"> na webovom sídle </w:t>
      </w:r>
      <w:hyperlink r:id="rId62" w:history="1">
        <w:r w:rsidRPr="00E02C5F">
          <w:rPr>
            <w:rStyle w:val="Hyperlink"/>
            <w:rFonts w:ascii="Arial Narrow" w:hAnsi="Arial Narrow"/>
            <w:sz w:val="22"/>
            <w:szCs w:val="22"/>
            <w:lang w:eastAsia="en-US"/>
          </w:rPr>
          <w:t>www.op-kzp.sk</w:t>
        </w:r>
      </w:hyperlink>
      <w:r w:rsidRPr="00E02C5F">
        <w:rPr>
          <w:rStyle w:val="Hyperlink"/>
          <w:rFonts w:ascii="Arial Narrow" w:hAnsi="Arial Narrow"/>
          <w:sz w:val="22"/>
          <w:szCs w:val="22"/>
          <w:lang w:eastAsia="en-US"/>
        </w:rPr>
        <w:t>.</w:t>
      </w:r>
      <w:r w:rsidRPr="00E02C5F">
        <w:rPr>
          <w:rFonts w:ascii="Arial Narrow" w:eastAsia="Calibri" w:hAnsi="Arial Narrow" w:cs="Arial"/>
          <w:color w:val="000000"/>
          <w:sz w:val="22"/>
          <w:szCs w:val="22"/>
          <w:lang w:eastAsia="en-US"/>
        </w:rPr>
        <w:t xml:space="preserve"> </w:t>
      </w:r>
    </w:p>
    <w:p w14:paraId="50348FAB" w14:textId="77777777" w:rsidR="006C110F" w:rsidRPr="00E02C5F" w:rsidRDefault="006C110F" w:rsidP="006C110F">
      <w:pPr>
        <w:spacing w:before="120" w:after="120" w:line="240" w:lineRule="auto"/>
        <w:rPr>
          <w:rFonts w:ascii="Arial Narrow" w:hAnsi="Arial Narrow" w:cs="Arial"/>
          <w:color w:val="000000"/>
          <w:sz w:val="22"/>
          <w:szCs w:val="22"/>
        </w:rPr>
      </w:pPr>
      <w:r w:rsidRPr="00E02C5F">
        <w:rPr>
          <w:rFonts w:ascii="Arial Narrow" w:hAnsi="Arial Narrow" w:cs="Arial"/>
          <w:color w:val="000000"/>
          <w:sz w:val="22"/>
          <w:szCs w:val="22"/>
        </w:rPr>
        <w:t xml:space="preserve">Ak ŽoNFP nesplní kritériá odborného hodnotenia (hodnotiace kritériá), je konanie o ŽoNFP ukončené vydaním rozhodnutia, ktoré </w:t>
      </w:r>
      <w:r w:rsidR="0024654C" w:rsidRPr="00E02C5F">
        <w:rPr>
          <w:rFonts w:ascii="Arial Narrow" w:hAnsi="Arial Narrow" w:cs="Arial"/>
          <w:color w:val="000000"/>
          <w:sz w:val="22"/>
          <w:szCs w:val="22"/>
        </w:rPr>
        <w:t>S</w:t>
      </w:r>
      <w:r w:rsidR="0024654C">
        <w:rPr>
          <w:rFonts w:ascii="Arial Narrow" w:hAnsi="Arial Narrow" w:cs="Arial"/>
          <w:color w:val="000000"/>
          <w:sz w:val="22"/>
          <w:szCs w:val="22"/>
        </w:rPr>
        <w:t>O</w:t>
      </w:r>
      <w:r w:rsidR="0024654C" w:rsidRPr="00E02C5F">
        <w:rPr>
          <w:rFonts w:ascii="Arial Narrow" w:hAnsi="Arial Narrow" w:cs="Arial"/>
          <w:color w:val="000000"/>
          <w:sz w:val="22"/>
          <w:szCs w:val="22"/>
        </w:rPr>
        <w:t xml:space="preserve"> </w:t>
      </w:r>
      <w:r w:rsidRPr="00E02C5F">
        <w:rPr>
          <w:rFonts w:ascii="Arial Narrow" w:hAnsi="Arial Narrow" w:cs="Arial"/>
          <w:color w:val="000000"/>
          <w:sz w:val="22"/>
          <w:szCs w:val="22"/>
        </w:rPr>
        <w:t xml:space="preserve">zasiela následne žiadateľovi. </w:t>
      </w:r>
    </w:p>
    <w:p w14:paraId="0B786C37" w14:textId="77777777" w:rsidR="006C110F" w:rsidRPr="00E02C5F" w:rsidRDefault="0024654C" w:rsidP="00262F2E">
      <w:pPr>
        <w:spacing w:before="120" w:after="120" w:line="240" w:lineRule="auto"/>
        <w:rPr>
          <w:rFonts w:ascii="Arial Narrow" w:hAnsi="Arial Narrow" w:cs="Arial"/>
          <w:color w:val="000000"/>
          <w:sz w:val="22"/>
          <w:szCs w:val="22"/>
        </w:rPr>
      </w:pPr>
      <w:r w:rsidRPr="00E02C5F">
        <w:rPr>
          <w:rFonts w:ascii="Arial Narrow" w:hAnsi="Arial Narrow" w:cs="Arial"/>
          <w:color w:val="000000"/>
          <w:sz w:val="22"/>
          <w:szCs w:val="22"/>
        </w:rPr>
        <w:lastRenderedPageBreak/>
        <w:t>S</w:t>
      </w:r>
      <w:r>
        <w:rPr>
          <w:rFonts w:ascii="Arial Narrow" w:hAnsi="Arial Narrow" w:cs="Arial"/>
          <w:color w:val="000000"/>
          <w:sz w:val="22"/>
          <w:szCs w:val="22"/>
        </w:rPr>
        <w:t>O</w:t>
      </w:r>
      <w:r w:rsidRPr="00E02C5F">
        <w:rPr>
          <w:rFonts w:ascii="Arial Narrow" w:hAnsi="Arial Narrow" w:cs="Arial"/>
          <w:color w:val="000000"/>
          <w:sz w:val="22"/>
          <w:szCs w:val="22"/>
        </w:rPr>
        <w:t xml:space="preserve"> </w:t>
      </w:r>
      <w:r w:rsidR="006C110F" w:rsidRPr="00E02C5F">
        <w:rPr>
          <w:rFonts w:ascii="Arial Narrow" w:hAnsi="Arial Narrow" w:cs="Arial"/>
          <w:color w:val="000000"/>
          <w:sz w:val="22"/>
          <w:szCs w:val="22"/>
        </w:rPr>
        <w:t xml:space="preserve">si vyhradzuje právo využiť možnosť dožiadania doplňujúcich informácií, resp. dokumentov počas výkonu odborného hodnotenia, pričom v takom prípade postupuje </w:t>
      </w:r>
      <w:r w:rsidRPr="00E02C5F">
        <w:rPr>
          <w:rFonts w:ascii="Arial Narrow" w:hAnsi="Arial Narrow" w:cs="Arial"/>
          <w:color w:val="000000"/>
          <w:sz w:val="22"/>
          <w:szCs w:val="22"/>
        </w:rPr>
        <w:t>S</w:t>
      </w:r>
      <w:r>
        <w:rPr>
          <w:rFonts w:ascii="Arial Narrow" w:hAnsi="Arial Narrow" w:cs="Arial"/>
          <w:color w:val="000000"/>
          <w:sz w:val="22"/>
          <w:szCs w:val="22"/>
        </w:rPr>
        <w:t>O</w:t>
      </w:r>
      <w:r w:rsidRPr="00E02C5F">
        <w:rPr>
          <w:rFonts w:ascii="Arial Narrow" w:hAnsi="Arial Narrow" w:cs="Arial"/>
          <w:color w:val="000000"/>
          <w:sz w:val="22"/>
          <w:szCs w:val="22"/>
        </w:rPr>
        <w:t xml:space="preserve"> </w:t>
      </w:r>
      <w:r w:rsidR="006C110F" w:rsidRPr="00E02C5F">
        <w:rPr>
          <w:rFonts w:ascii="Arial Narrow" w:hAnsi="Arial Narrow" w:cs="Arial"/>
          <w:color w:val="000000"/>
          <w:sz w:val="22"/>
          <w:szCs w:val="22"/>
        </w:rPr>
        <w:t xml:space="preserve">rovnako ako pri výzve na doplnenie ŽoNFP v rámci administratívneho overovania. Súčasťou výzvy na doplnenie ŽoNFP v rámci odborného hodnotenia ŽoNFP je aj informácia o tom, že ak žiadateľ nedoplní žiadne náležitostí, nesplní stanovený termín na doručenie doplnenia ŽoNFP (doručenie po stanovenom termíne), resp. ak aj po doplnení ŽoNFP budú naďalej pretrvávať pochybnosti o pravdivosti alebo úplnosti ŽoNFP alebo jej príloh, </w:t>
      </w:r>
      <w:r w:rsidRPr="00E02C5F">
        <w:rPr>
          <w:rFonts w:ascii="Arial Narrow" w:hAnsi="Arial Narrow" w:cs="Arial"/>
          <w:color w:val="000000"/>
          <w:sz w:val="22"/>
          <w:szCs w:val="22"/>
        </w:rPr>
        <w:t>S</w:t>
      </w:r>
      <w:r>
        <w:rPr>
          <w:rFonts w:ascii="Arial Narrow" w:hAnsi="Arial Narrow" w:cs="Arial"/>
          <w:color w:val="000000"/>
          <w:sz w:val="22"/>
          <w:szCs w:val="22"/>
        </w:rPr>
        <w:t>O</w:t>
      </w:r>
      <w:r w:rsidRPr="00E02C5F">
        <w:rPr>
          <w:rFonts w:ascii="Arial Narrow" w:hAnsi="Arial Narrow" w:cs="Arial"/>
          <w:color w:val="000000"/>
          <w:sz w:val="22"/>
          <w:szCs w:val="22"/>
        </w:rPr>
        <w:t xml:space="preserve"> </w:t>
      </w:r>
      <w:r w:rsidR="006C110F" w:rsidRPr="00E02C5F">
        <w:rPr>
          <w:rFonts w:ascii="Arial Narrow" w:hAnsi="Arial Narrow" w:cs="Arial"/>
          <w:color w:val="000000"/>
          <w:sz w:val="22"/>
          <w:szCs w:val="22"/>
        </w:rPr>
        <w:t xml:space="preserve">vydá Rozhodnutie o zastavení konania o ŽoNFP. </w:t>
      </w:r>
      <w:r w:rsidR="006C110F" w:rsidRPr="00E02C5F">
        <w:rPr>
          <w:rFonts w:ascii="Arial Narrow" w:hAnsi="Arial Narrow" w:cs="Arial"/>
          <w:b/>
          <w:color w:val="000000"/>
          <w:sz w:val="22"/>
          <w:szCs w:val="22"/>
        </w:rPr>
        <w:t>Lehotu na doplnenie ŽoNFP nie je možné predĺžiť.</w:t>
      </w:r>
    </w:p>
    <w:p w14:paraId="25DC2C56" w14:textId="77777777" w:rsidR="006C110F" w:rsidRPr="00E02C5F" w:rsidRDefault="0024654C">
      <w:pPr>
        <w:spacing w:before="120" w:after="120" w:line="240" w:lineRule="auto"/>
        <w:rPr>
          <w:rFonts w:ascii="Arial Narrow" w:hAnsi="Arial Narrow" w:cs="Arial"/>
          <w:color w:val="000000"/>
          <w:sz w:val="22"/>
          <w:szCs w:val="22"/>
        </w:rPr>
      </w:pPr>
      <w:r>
        <w:rPr>
          <w:rFonts w:ascii="Arial Narrow" w:hAnsi="Arial Narrow" w:cs="Arial"/>
          <w:color w:val="000000"/>
          <w:sz w:val="22"/>
          <w:szCs w:val="22"/>
        </w:rPr>
        <w:t>A</w:t>
      </w:r>
      <w:r w:rsidR="006C110F" w:rsidRPr="00E02C5F">
        <w:rPr>
          <w:rFonts w:ascii="Arial Narrow" w:hAnsi="Arial Narrow" w:cs="Arial"/>
          <w:color w:val="000000"/>
          <w:sz w:val="22"/>
          <w:szCs w:val="22"/>
        </w:rPr>
        <w:t xml:space="preserve">k ŽoNFP splní hodnotiace kritériá a disponibilná alokácia výzvy pokrýva výšku žiadaného NFP za všetky ŽoNFP, ktoré splnili hodnotiace kritériá v rámci príslušného hodnotiaceho kola výzvy, </w:t>
      </w:r>
      <w:r w:rsidRPr="00E02C5F">
        <w:rPr>
          <w:rFonts w:ascii="Arial Narrow" w:hAnsi="Arial Narrow" w:cs="Arial"/>
          <w:color w:val="000000"/>
          <w:sz w:val="22"/>
          <w:szCs w:val="22"/>
        </w:rPr>
        <w:t>S</w:t>
      </w:r>
      <w:r>
        <w:rPr>
          <w:rFonts w:ascii="Arial Narrow" w:hAnsi="Arial Narrow" w:cs="Arial"/>
          <w:color w:val="000000"/>
          <w:sz w:val="22"/>
          <w:szCs w:val="22"/>
        </w:rPr>
        <w:t xml:space="preserve">O </w:t>
      </w:r>
      <w:r w:rsidR="006C110F" w:rsidRPr="00E02C5F">
        <w:rPr>
          <w:rFonts w:ascii="Arial Narrow" w:hAnsi="Arial Narrow" w:cs="Arial"/>
          <w:color w:val="000000"/>
          <w:sz w:val="22"/>
          <w:szCs w:val="22"/>
        </w:rPr>
        <w:t>vydá Rozhodnutie o</w:t>
      </w:r>
      <w:r w:rsidR="00221344" w:rsidRPr="00E02C5F">
        <w:rPr>
          <w:rFonts w:ascii="Arial Narrow" w:hAnsi="Arial Narrow" w:cs="Arial"/>
          <w:color w:val="000000"/>
          <w:sz w:val="22"/>
          <w:szCs w:val="22"/>
        </w:rPr>
        <w:t> </w:t>
      </w:r>
      <w:r w:rsidR="006C110F" w:rsidRPr="00E02C5F">
        <w:rPr>
          <w:rFonts w:ascii="Arial Narrow" w:hAnsi="Arial Narrow" w:cs="Arial"/>
          <w:color w:val="000000"/>
          <w:sz w:val="22"/>
          <w:szCs w:val="22"/>
        </w:rPr>
        <w:t xml:space="preserve">schválení ŽoNFP, ktoré zašle žiadateľovi. </w:t>
      </w:r>
    </w:p>
    <w:p w14:paraId="0A9D951F" w14:textId="77777777" w:rsidR="006C110F" w:rsidRPr="00E02C5F" w:rsidRDefault="006C110F" w:rsidP="006C110F">
      <w:pPr>
        <w:spacing w:before="120" w:after="120" w:line="240" w:lineRule="auto"/>
        <w:rPr>
          <w:rFonts w:ascii="Arial Narrow" w:hAnsi="Arial Narrow" w:cs="Arial"/>
          <w:color w:val="000000"/>
          <w:sz w:val="22"/>
          <w:szCs w:val="22"/>
        </w:rPr>
      </w:pPr>
      <w:r w:rsidRPr="00E02C5F">
        <w:rPr>
          <w:rFonts w:ascii="Arial Narrow" w:hAnsi="Arial Narrow" w:cs="Arial"/>
          <w:color w:val="000000"/>
          <w:sz w:val="22"/>
          <w:szCs w:val="22"/>
        </w:rPr>
        <w:t xml:space="preserve">V prípade, ak ŽoNFP splní hodnotiace kritériá avšak disponibilná alokácia výzvy nepokrýva výšku žiadaného NFP za všetky ŽoNFP, ktoré splnili hodnotiace kritériá v rámci príslušného hodnotiaceho kola výzvy, </w:t>
      </w:r>
      <w:r w:rsidR="0024654C" w:rsidRPr="00E02C5F">
        <w:rPr>
          <w:rFonts w:ascii="Arial Narrow" w:hAnsi="Arial Narrow" w:cs="Arial"/>
          <w:color w:val="000000"/>
          <w:sz w:val="22"/>
          <w:szCs w:val="22"/>
        </w:rPr>
        <w:t>S</w:t>
      </w:r>
      <w:r w:rsidR="0024654C">
        <w:rPr>
          <w:rFonts w:ascii="Arial Narrow" w:hAnsi="Arial Narrow" w:cs="Arial"/>
          <w:color w:val="000000"/>
          <w:sz w:val="22"/>
          <w:szCs w:val="22"/>
        </w:rPr>
        <w:t>O</w:t>
      </w:r>
      <w:r w:rsidR="0024654C" w:rsidRPr="00E02C5F">
        <w:rPr>
          <w:rFonts w:ascii="Arial Narrow" w:hAnsi="Arial Narrow" w:cs="Arial"/>
          <w:color w:val="000000"/>
          <w:sz w:val="22"/>
          <w:szCs w:val="22"/>
        </w:rPr>
        <w:t xml:space="preserve"> </w:t>
      </w:r>
      <w:r w:rsidRPr="00E02C5F">
        <w:rPr>
          <w:rFonts w:ascii="Arial Narrow" w:hAnsi="Arial Narrow" w:cs="Arial"/>
          <w:color w:val="000000"/>
          <w:sz w:val="22"/>
          <w:szCs w:val="22"/>
        </w:rPr>
        <w:t>vykoná výber ŽoNFP.</w:t>
      </w:r>
    </w:p>
    <w:p w14:paraId="5A6E6A60" w14:textId="77777777" w:rsidR="00746A45" w:rsidRPr="00E02C5F" w:rsidRDefault="00746A45" w:rsidP="00883E04">
      <w:pPr>
        <w:pStyle w:val="Heading3"/>
        <w:keepLines/>
        <w:numPr>
          <w:ilvl w:val="2"/>
          <w:numId w:val="36"/>
        </w:numPr>
        <w:adjustRightInd/>
        <w:spacing w:before="360" w:after="120" w:line="320" w:lineRule="atLeast"/>
        <w:ind w:left="567" w:hanging="567"/>
        <w:textAlignment w:val="auto"/>
        <w:rPr>
          <w:rFonts w:ascii="Arial Narrow" w:eastAsia="Cambria" w:hAnsi="Arial Narrow"/>
          <w:color w:val="365F91"/>
          <w:spacing w:val="1"/>
          <w:sz w:val="28"/>
          <w:szCs w:val="22"/>
          <w:lang w:eastAsia="en-US"/>
        </w:rPr>
      </w:pPr>
      <w:bookmarkStart w:id="100" w:name="_Toc7177867"/>
      <w:r w:rsidRPr="00E02C5F">
        <w:rPr>
          <w:rFonts w:ascii="Arial Narrow" w:eastAsia="Cambria" w:hAnsi="Arial Narrow"/>
          <w:b w:val="0"/>
          <w:color w:val="365F91"/>
          <w:spacing w:val="1"/>
          <w:sz w:val="28"/>
          <w:szCs w:val="22"/>
          <w:lang w:eastAsia="en-US"/>
        </w:rPr>
        <w:t>Výber ŽoNFP</w:t>
      </w:r>
      <w:bookmarkEnd w:id="100"/>
    </w:p>
    <w:p w14:paraId="58F3D3D8" w14:textId="77777777" w:rsidR="00746A45" w:rsidRPr="00E02C5F" w:rsidRDefault="0024654C" w:rsidP="00746A45">
      <w:pPr>
        <w:spacing w:before="120" w:after="120" w:line="240" w:lineRule="auto"/>
        <w:rPr>
          <w:rFonts w:ascii="Arial Narrow" w:hAnsi="Arial Narrow"/>
          <w:sz w:val="22"/>
        </w:rPr>
      </w:pPr>
      <w:r w:rsidRPr="00E02C5F">
        <w:rPr>
          <w:rFonts w:ascii="Arial Narrow" w:hAnsi="Arial Narrow"/>
          <w:sz w:val="22"/>
        </w:rPr>
        <w:t>S</w:t>
      </w:r>
      <w:r>
        <w:rPr>
          <w:rFonts w:ascii="Arial Narrow" w:hAnsi="Arial Narrow"/>
          <w:sz w:val="22"/>
        </w:rPr>
        <w:t xml:space="preserve">O </w:t>
      </w:r>
      <w:r w:rsidR="00746A45" w:rsidRPr="00E02C5F">
        <w:rPr>
          <w:rFonts w:ascii="Arial Narrow" w:hAnsi="Arial Narrow"/>
          <w:sz w:val="22"/>
        </w:rPr>
        <w:t xml:space="preserve">realizuje výber ŽoNFP pomocou aplikácie výberových kritérií iba v prípade, ak finančné prostriedky vyčlenené na výzvu nepostačujú na schválenie všetkých ŽoNFP v príslušnom hodnotiacom kole, ktoré splnili hodnotiace kritériá. Uvedené znamená, že výberové kritériá sa aplikujú, iba v prípade, keď zo zostávajúcej alokácie otvorenej výzvy nie je možné podporiť všetky ŽoNFP, ktoré vyhoveli kritériám odborného hodnotenia, a teda je z nich potrebné vybrať také žiadosti o NFP, ktoré sú najvhodnejšie z pohľadu napĺňania stratégie OP KŽP. V opačnom prípade sú žiadosti o NFP, ktoré splnili kritériá odborného hodnotenia, schvaľované bez potreby aplikácie výberových kritérií. </w:t>
      </w:r>
    </w:p>
    <w:p w14:paraId="1D12DFAF" w14:textId="77777777" w:rsidR="00746A45" w:rsidRPr="00E02C5F" w:rsidRDefault="00746A45" w:rsidP="00746A45">
      <w:pPr>
        <w:pStyle w:val="Default"/>
        <w:jc w:val="both"/>
        <w:rPr>
          <w:rFonts w:ascii="Arial Narrow" w:hAnsi="Arial Narrow" w:cs="Times New Roman"/>
          <w:color w:val="auto"/>
          <w:sz w:val="22"/>
        </w:rPr>
      </w:pPr>
      <w:r w:rsidRPr="00E02C5F">
        <w:rPr>
          <w:rFonts w:ascii="Arial Narrow" w:hAnsi="Arial Narrow" w:cs="Times New Roman"/>
          <w:color w:val="auto"/>
          <w:sz w:val="22"/>
        </w:rPr>
        <w:t xml:space="preserve">Aplikáciou výberových kritérií </w:t>
      </w:r>
      <w:r w:rsidR="0024654C" w:rsidRPr="00E02C5F">
        <w:rPr>
          <w:rFonts w:ascii="Arial Narrow" w:hAnsi="Arial Narrow" w:cs="Times New Roman"/>
          <w:color w:val="auto"/>
          <w:sz w:val="22"/>
        </w:rPr>
        <w:t>S</w:t>
      </w:r>
      <w:r w:rsidR="0024654C">
        <w:rPr>
          <w:rFonts w:ascii="Arial Narrow" w:hAnsi="Arial Narrow" w:cs="Times New Roman"/>
          <w:color w:val="auto"/>
          <w:sz w:val="22"/>
        </w:rPr>
        <w:t>O</w:t>
      </w:r>
      <w:r w:rsidR="0024654C" w:rsidRPr="00E02C5F">
        <w:rPr>
          <w:rFonts w:ascii="Arial Narrow" w:hAnsi="Arial Narrow" w:cs="Times New Roman"/>
          <w:color w:val="auto"/>
          <w:sz w:val="22"/>
        </w:rPr>
        <w:t xml:space="preserve"> </w:t>
      </w:r>
      <w:r w:rsidRPr="00E02C5F">
        <w:rPr>
          <w:rFonts w:ascii="Arial Narrow" w:hAnsi="Arial Narrow" w:cs="Times New Roman"/>
          <w:color w:val="auto"/>
          <w:sz w:val="22"/>
        </w:rPr>
        <w:t xml:space="preserve">určí poradie žiadostí o NFP, podľa ktorého sú žiadosti o NFP schvaľované až do výšky disponibilnej alokácie na výzvu. </w:t>
      </w:r>
    </w:p>
    <w:p w14:paraId="781C0AB9" w14:textId="77777777" w:rsidR="00746A45" w:rsidRPr="00E02C5F" w:rsidRDefault="00746A45" w:rsidP="00D646A6">
      <w:pPr>
        <w:pStyle w:val="Default"/>
        <w:spacing w:before="240" w:after="120"/>
        <w:jc w:val="both"/>
        <w:rPr>
          <w:rFonts w:ascii="Arial Narrow" w:hAnsi="Arial Narrow" w:cs="Times New Roman"/>
          <w:color w:val="auto"/>
          <w:sz w:val="22"/>
          <w:u w:val="single"/>
        </w:rPr>
      </w:pPr>
      <w:r w:rsidRPr="00E02C5F">
        <w:rPr>
          <w:rFonts w:ascii="Arial Narrow" w:hAnsi="Arial Narrow" w:cs="Times New Roman"/>
          <w:color w:val="auto"/>
          <w:sz w:val="22"/>
          <w:u w:val="single"/>
        </w:rPr>
        <w:t xml:space="preserve">V podmienkach OP KŽP sa uplatňujú 3 typy výberových kritérií: </w:t>
      </w:r>
    </w:p>
    <w:p w14:paraId="66D4465A" w14:textId="77777777" w:rsidR="00746A45" w:rsidRPr="00E02C5F" w:rsidRDefault="00746A45" w:rsidP="00883E04">
      <w:pPr>
        <w:pStyle w:val="Default"/>
        <w:spacing w:after="240"/>
        <w:jc w:val="both"/>
        <w:rPr>
          <w:rFonts w:ascii="Arial Narrow" w:hAnsi="Arial Narrow" w:cs="Times New Roman"/>
          <w:color w:val="auto"/>
          <w:sz w:val="22"/>
        </w:rPr>
      </w:pPr>
      <w:r w:rsidRPr="00E02C5F">
        <w:rPr>
          <w:rFonts w:ascii="Arial Narrow" w:hAnsi="Arial Narrow" w:cs="Times New Roman"/>
          <w:b/>
          <w:color w:val="auto"/>
          <w:sz w:val="22"/>
        </w:rPr>
        <w:t>Základné (univerzálne) kritérium (uplatňované pre všetky oblasti podpory OP KŽP)</w:t>
      </w:r>
      <w:r w:rsidRPr="00E02C5F">
        <w:rPr>
          <w:rFonts w:ascii="Arial Narrow" w:hAnsi="Arial Narrow" w:cs="Times New Roman"/>
          <w:color w:val="auto"/>
          <w:sz w:val="22"/>
        </w:rPr>
        <w:t xml:space="preserve"> – je koncipované ako príspevok projektu k príslušnému špecifickému cieľu OP, ktorý je vyjadrený ako pomer celkových oprávnených výdavkov projektu na hlavné aktivity projektu a deklarovanej cieľovej hodnoty vybraného ukazovateľa projektu vzťahujúceho sa na daný špecifický cieľ OP (princíp Value for Money) – pozri nižšie uvedený vzorec. Uplatňovaním tohto výberového kritéria sa sleduje cieľ podporiť také projekty, ktoré najväčšou mierou prispievajú k napĺňaniu cieľov a výsledkov OP KŽP.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253193" w:rsidRPr="00E02C5F" w14:paraId="3F02C306" w14:textId="77777777" w:rsidTr="00D646A6">
        <w:trPr>
          <w:jc w:val="center"/>
        </w:trPr>
        <w:tc>
          <w:tcPr>
            <w:tcW w:w="7257" w:type="dxa"/>
            <w:shd w:val="clear" w:color="auto" w:fill="B8CCE4" w:themeFill="accent1" w:themeFillTint="66"/>
          </w:tcPr>
          <w:p w14:paraId="0F1F5BC9" w14:textId="77777777" w:rsidR="00467B1D" w:rsidRDefault="00467B1D" w:rsidP="00795812">
            <w:pPr>
              <w:pStyle w:val="Default"/>
              <w:jc w:val="both"/>
              <w:rPr>
                <w:rFonts w:ascii="Cambria Math" w:hAnsi="Cambria Math" w:cs="Cambria Math"/>
                <w:sz w:val="22"/>
                <w:szCs w:val="22"/>
              </w:rPr>
            </w:pPr>
          </w:p>
          <w:p w14:paraId="4110D79B" w14:textId="77777777" w:rsidR="00467B1D" w:rsidRDefault="00467B1D" w:rsidP="00795812">
            <w:pPr>
              <w:pStyle w:val="Default"/>
              <w:jc w:val="both"/>
              <w:rPr>
                <w:rFonts w:ascii="Cambria Math" w:hAnsi="Cambria Math" w:cs="Cambria Math"/>
                <w:sz w:val="22"/>
                <w:szCs w:val="22"/>
              </w:rPr>
            </w:pPr>
            <m:oMathPara>
              <m:oMath>
                <m:r>
                  <w:rPr>
                    <w:rFonts w:ascii="Cambria Math" w:hAnsi="Cambria Math" w:cs="Cambria Math"/>
                    <w:sz w:val="22"/>
                    <w:szCs w:val="22"/>
                  </w:rPr>
                  <m:t xml:space="preserve"> </m:t>
                </m:r>
                <m:r>
                  <m:rPr>
                    <m:sty m:val="b"/>
                  </m:rPr>
                  <w:rPr>
                    <w:rFonts w:ascii="Cambria Math" w:hAnsi="Cambria Math" w:cs="Cambria Math"/>
                    <w:sz w:val="22"/>
                    <w:szCs w:val="22"/>
                  </w:rPr>
                  <m:t>príspevok projektu</m:t>
                </m:r>
                <m:r>
                  <m:rPr>
                    <m:sty m:val="p"/>
                  </m:rPr>
                  <w:rPr>
                    <w:rFonts w:ascii="Cambria Math" w:hAnsi="Cambria Math" w:cs="Cambria Math"/>
                    <w:sz w:val="22"/>
                    <w:szCs w:val="22"/>
                  </w:rPr>
                  <m:t>=</m:t>
                </m:r>
                <m:f>
                  <m:fPr>
                    <m:ctrlPr>
                      <w:rPr>
                        <w:rFonts w:ascii="Cambria Math" w:hAnsi="Cambria Math" w:cs="Cambria Math"/>
                        <w:sz w:val="22"/>
                        <w:szCs w:val="22"/>
                      </w:rPr>
                    </m:ctrlPr>
                  </m:fPr>
                  <m:num>
                    <m:r>
                      <m:rPr>
                        <m:sty m:val="p"/>
                      </m:rPr>
                      <w:rPr>
                        <w:rFonts w:ascii="Cambria Math" w:hAnsi="Cambria Math" w:cs="Cambria Math"/>
                        <w:sz w:val="22"/>
                        <w:szCs w:val="22"/>
                      </w:rPr>
                      <m:t>celkové oprávnené výdavky projektu</m:t>
                    </m:r>
                  </m:num>
                  <m:den>
                    <m:r>
                      <m:rPr>
                        <m:sty m:val="p"/>
                      </m:rPr>
                      <w:rPr>
                        <w:rFonts w:ascii="Cambria Math" w:hAnsi="Cambria Math" w:cs="Cambria Math"/>
                        <w:sz w:val="22"/>
                        <w:szCs w:val="22"/>
                      </w:rPr>
                      <m:t>cieľová hodnota vybraného ukazovatela projektu</m:t>
                    </m:r>
                  </m:den>
                </m:f>
              </m:oMath>
            </m:oMathPara>
          </w:p>
          <w:p w14:paraId="3E2C27E1" w14:textId="77777777" w:rsidR="00253193" w:rsidRPr="00E02C5F" w:rsidRDefault="00253193" w:rsidP="00795812">
            <w:pPr>
              <w:pStyle w:val="Default"/>
              <w:ind w:left="2127" w:firstLine="709"/>
              <w:jc w:val="both"/>
              <w:rPr>
                <w:rFonts w:ascii="Arial Narrow" w:hAnsi="Arial Narrow" w:cs="Times New Roman"/>
                <w:color w:val="auto"/>
                <w:sz w:val="22"/>
              </w:rPr>
            </w:pPr>
          </w:p>
        </w:tc>
      </w:tr>
    </w:tbl>
    <w:p w14:paraId="2E2D7BEE" w14:textId="77777777" w:rsidR="00746A45" w:rsidRPr="00E02C5F" w:rsidRDefault="00746A45" w:rsidP="00883E04">
      <w:pPr>
        <w:pStyle w:val="Default"/>
        <w:spacing w:before="240" w:after="120"/>
        <w:jc w:val="both"/>
        <w:rPr>
          <w:rFonts w:ascii="Arial Narrow" w:hAnsi="Arial Narrow" w:cs="Times New Roman"/>
          <w:color w:val="auto"/>
          <w:sz w:val="22"/>
        </w:rPr>
      </w:pPr>
      <w:r w:rsidRPr="00E02C5F">
        <w:rPr>
          <w:rFonts w:ascii="Arial Narrow" w:hAnsi="Arial Narrow" w:cs="Times New Roman"/>
          <w:b/>
          <w:color w:val="auto"/>
          <w:sz w:val="22"/>
        </w:rPr>
        <w:t>Doplňujúce kritérium (uplatňované pre niektoré oblasti podpory OP KŽP)</w:t>
      </w:r>
      <w:r w:rsidRPr="00E02C5F">
        <w:rPr>
          <w:rFonts w:ascii="Arial Narrow" w:hAnsi="Arial Narrow" w:cs="Times New Roman"/>
          <w:color w:val="auto"/>
          <w:sz w:val="22"/>
        </w:rPr>
        <w:t xml:space="preserve"> – v prípade niektorých oblastí podpory je základné výberové kritérium v závislosti od investičnej stratégie OP v danej oblasti aplikované v kombinácii s</w:t>
      </w:r>
      <w:r w:rsidR="00B35CC9" w:rsidRPr="00E02C5F">
        <w:rPr>
          <w:rFonts w:ascii="Arial Narrow" w:hAnsi="Arial Narrow" w:cs="Times New Roman"/>
          <w:color w:val="auto"/>
          <w:sz w:val="22"/>
        </w:rPr>
        <w:t> </w:t>
      </w:r>
      <w:r w:rsidRPr="00E02C5F">
        <w:rPr>
          <w:rFonts w:ascii="Arial Narrow" w:hAnsi="Arial Narrow" w:cs="Times New Roman"/>
          <w:color w:val="auto"/>
          <w:sz w:val="22"/>
        </w:rPr>
        <w:t>doplňujúcim výberovým kritériom určuj</w:t>
      </w:r>
      <w:r w:rsidR="002F1C0F" w:rsidRPr="00E02C5F">
        <w:rPr>
          <w:rFonts w:ascii="Arial Narrow" w:hAnsi="Arial Narrow" w:cs="Times New Roman"/>
          <w:color w:val="auto"/>
          <w:sz w:val="22"/>
        </w:rPr>
        <w:t>úcimi prioritizáciu projektov</w:t>
      </w:r>
      <w:r w:rsidRPr="00E02C5F">
        <w:rPr>
          <w:rFonts w:ascii="Arial Narrow" w:hAnsi="Arial Narrow" w:cs="Times New Roman"/>
          <w:color w:val="auto"/>
          <w:sz w:val="22"/>
        </w:rPr>
        <w:t xml:space="preserve">. </w:t>
      </w:r>
    </w:p>
    <w:p w14:paraId="21F82969" w14:textId="77777777" w:rsidR="00746A45" w:rsidRPr="00E02C5F" w:rsidRDefault="009C245E" w:rsidP="00D646A6">
      <w:pPr>
        <w:pStyle w:val="Default"/>
        <w:spacing w:before="120" w:after="120"/>
        <w:jc w:val="both"/>
        <w:rPr>
          <w:rFonts w:ascii="Arial Narrow" w:hAnsi="Arial Narrow" w:cs="Times New Roman"/>
          <w:color w:val="auto"/>
          <w:sz w:val="22"/>
        </w:rPr>
      </w:pPr>
      <w:r w:rsidRPr="00E02C5F">
        <w:rPr>
          <w:rFonts w:ascii="Arial Narrow" w:hAnsi="Arial Narrow" w:cs="Times New Roman"/>
          <w:color w:val="auto"/>
          <w:sz w:val="22"/>
        </w:rPr>
        <w:t>V</w:t>
      </w:r>
      <w:r w:rsidR="00612B3A">
        <w:rPr>
          <w:rFonts w:ascii="Arial Narrow" w:hAnsi="Arial Narrow" w:cs="Times New Roman"/>
          <w:color w:val="auto"/>
          <w:sz w:val="22"/>
        </w:rPr>
        <w:t xml:space="preserve"> rámci tejto výzvy </w:t>
      </w:r>
      <w:r w:rsidR="00746A45" w:rsidRPr="00E02C5F">
        <w:rPr>
          <w:rFonts w:ascii="Arial Narrow" w:hAnsi="Arial Narrow" w:cs="Times New Roman"/>
          <w:color w:val="auto"/>
          <w:sz w:val="22"/>
        </w:rPr>
        <w:t>sa aplikuje výberové kritérium (princíp Value for Money), t. j. ŽoNFP sú zoradené podľa miery príspevku projektu k príslušnému špecifickému cieľu OP KŽP, a to od žiadosti o NFP s</w:t>
      </w:r>
      <w:r w:rsidR="00B35CC9" w:rsidRPr="00E02C5F">
        <w:rPr>
          <w:rFonts w:ascii="Arial Narrow" w:hAnsi="Arial Narrow" w:cs="Times New Roman"/>
          <w:color w:val="auto"/>
          <w:sz w:val="22"/>
        </w:rPr>
        <w:t> </w:t>
      </w:r>
      <w:r w:rsidR="00746A45" w:rsidRPr="00E02C5F">
        <w:rPr>
          <w:rFonts w:ascii="Arial Narrow" w:hAnsi="Arial Narrow" w:cs="Times New Roman"/>
          <w:color w:val="auto"/>
          <w:sz w:val="22"/>
        </w:rPr>
        <w:t xml:space="preserve">najvyšším príspevkom po žiadosť o NFP s najnižším príspevkom. </w:t>
      </w:r>
    </w:p>
    <w:p w14:paraId="485973B7" w14:textId="77777777" w:rsidR="00746A45" w:rsidRPr="00E02C5F" w:rsidRDefault="00746A45" w:rsidP="00D646A6">
      <w:pPr>
        <w:pStyle w:val="Default"/>
        <w:spacing w:before="120" w:after="120"/>
        <w:jc w:val="both"/>
        <w:rPr>
          <w:rFonts w:ascii="Arial Narrow" w:hAnsi="Arial Narrow" w:cs="Times New Roman"/>
          <w:color w:val="auto"/>
          <w:sz w:val="22"/>
        </w:rPr>
      </w:pPr>
      <w:r w:rsidRPr="00E02C5F">
        <w:rPr>
          <w:rFonts w:ascii="Arial Narrow" w:hAnsi="Arial Narrow" w:cs="Times New Roman"/>
          <w:color w:val="auto"/>
          <w:sz w:val="22"/>
        </w:rPr>
        <w:t xml:space="preserve">Tým je dané výsledné poradie, podľa ktorého sú žiadosti o NFP schvaľované až do výšky disponibilnej alokácie na výzvu. </w:t>
      </w:r>
    </w:p>
    <w:p w14:paraId="2AB913C4" w14:textId="77777777" w:rsidR="00746A45" w:rsidRPr="00E02C5F" w:rsidRDefault="00746A45" w:rsidP="00D646A6">
      <w:pPr>
        <w:pStyle w:val="Default"/>
        <w:spacing w:before="120" w:after="120"/>
        <w:jc w:val="both"/>
        <w:rPr>
          <w:rFonts w:ascii="Arial Narrow" w:hAnsi="Arial Narrow" w:cs="Times New Roman"/>
          <w:color w:val="auto"/>
          <w:sz w:val="22"/>
        </w:rPr>
      </w:pPr>
      <w:r w:rsidRPr="00E02C5F">
        <w:rPr>
          <w:rFonts w:ascii="Arial Narrow" w:hAnsi="Arial Narrow" w:cs="Times New Roman"/>
          <w:b/>
          <w:color w:val="auto"/>
          <w:sz w:val="22"/>
        </w:rPr>
        <w:t>Rozlišovacie kritérium</w:t>
      </w:r>
      <w:r w:rsidRPr="00E02C5F">
        <w:rPr>
          <w:rFonts w:ascii="Arial Narrow" w:hAnsi="Arial Narrow" w:cs="Times New Roman"/>
          <w:color w:val="auto"/>
          <w:sz w:val="22"/>
        </w:rPr>
        <w:t xml:space="preserve"> – uplatňované iba v prípade, ak sa v poradí vytvorenom po aplikácii výberových kritérií nachádzajú na hranici danej výškou alokácie na výzvu viaceré ŽoNFP na rovnakom mieste (1. výsledný počet bodov dosiahnutý v odbornom hodnotení, 2. skoršie prijatie žiadosti o NFP). Presný spôsob aplikácie výberových kritérií je uvedený v dokumente Kritériá pre výber projektov, ktorý bol schválený Monitorovacím výborom pre OP KŽP. </w:t>
      </w:r>
    </w:p>
    <w:p w14:paraId="19380957" w14:textId="77777777" w:rsidR="00746A45" w:rsidRPr="00E02C5F" w:rsidRDefault="00746A45" w:rsidP="00D646A6">
      <w:pPr>
        <w:pStyle w:val="Default"/>
        <w:spacing w:before="120" w:after="120"/>
        <w:jc w:val="both"/>
        <w:rPr>
          <w:rFonts w:ascii="Arial Narrow" w:hAnsi="Arial Narrow" w:cs="Times New Roman"/>
          <w:color w:val="auto"/>
          <w:sz w:val="22"/>
        </w:rPr>
      </w:pPr>
      <w:r w:rsidRPr="00E02C5F">
        <w:rPr>
          <w:rFonts w:ascii="Arial Narrow" w:hAnsi="Arial Narrow" w:cs="Times New Roman"/>
          <w:color w:val="auto"/>
          <w:sz w:val="22"/>
        </w:rPr>
        <w:t xml:space="preserve">Ak ŽoNFP nesplnila výberové kritériá, </w:t>
      </w:r>
      <w:r w:rsidR="00567A88" w:rsidRPr="00E02C5F">
        <w:rPr>
          <w:rFonts w:ascii="Arial Narrow" w:hAnsi="Arial Narrow" w:cs="Times New Roman"/>
          <w:color w:val="auto"/>
          <w:sz w:val="22"/>
        </w:rPr>
        <w:t>S</w:t>
      </w:r>
      <w:r w:rsidR="00567A88">
        <w:rPr>
          <w:rFonts w:ascii="Arial Narrow" w:hAnsi="Arial Narrow" w:cs="Times New Roman"/>
          <w:color w:val="auto"/>
          <w:sz w:val="22"/>
        </w:rPr>
        <w:t>O</w:t>
      </w:r>
      <w:r w:rsidR="00567A88" w:rsidRPr="00E02C5F">
        <w:rPr>
          <w:rFonts w:ascii="Arial Narrow" w:hAnsi="Arial Narrow" w:cs="Times New Roman"/>
          <w:color w:val="auto"/>
          <w:sz w:val="22"/>
        </w:rPr>
        <w:t xml:space="preserve"> </w:t>
      </w:r>
      <w:r w:rsidRPr="00E02C5F">
        <w:rPr>
          <w:rFonts w:ascii="Arial Narrow" w:hAnsi="Arial Narrow" w:cs="Times New Roman"/>
          <w:color w:val="auto"/>
          <w:sz w:val="22"/>
        </w:rPr>
        <w:t xml:space="preserve">rozhodne o neschválení ŽoNFP. </w:t>
      </w:r>
    </w:p>
    <w:p w14:paraId="15CB1EDB" w14:textId="77777777" w:rsidR="00746A45" w:rsidRPr="00E02C5F" w:rsidRDefault="00746A45">
      <w:pPr>
        <w:spacing w:before="120" w:after="120" w:line="240" w:lineRule="auto"/>
        <w:rPr>
          <w:rFonts w:ascii="Arial Narrow" w:hAnsi="Arial Narrow"/>
          <w:sz w:val="22"/>
        </w:rPr>
      </w:pPr>
      <w:r w:rsidRPr="00E02C5F">
        <w:rPr>
          <w:rFonts w:ascii="Arial Narrow" w:hAnsi="Arial Narrow"/>
          <w:sz w:val="22"/>
        </w:rPr>
        <w:t xml:space="preserve">Ak ŽoNFP splnila výberové kritériá a disponibilná alokácia pokrýva všetky ŽoNFP, ktoré splnili výberové kritériá, </w:t>
      </w:r>
      <w:r w:rsidR="00567A88" w:rsidRPr="00E02C5F">
        <w:rPr>
          <w:rFonts w:ascii="Arial Narrow" w:hAnsi="Arial Narrow"/>
          <w:sz w:val="22"/>
        </w:rPr>
        <w:t>S</w:t>
      </w:r>
      <w:r w:rsidR="00567A88">
        <w:rPr>
          <w:rFonts w:ascii="Arial Narrow" w:hAnsi="Arial Narrow"/>
          <w:sz w:val="22"/>
        </w:rPr>
        <w:t>O</w:t>
      </w:r>
      <w:r w:rsidR="00567A88" w:rsidRPr="00E02C5F">
        <w:rPr>
          <w:rFonts w:ascii="Arial Narrow" w:hAnsi="Arial Narrow"/>
          <w:sz w:val="22"/>
        </w:rPr>
        <w:t xml:space="preserve"> </w:t>
      </w:r>
      <w:r w:rsidRPr="00E02C5F">
        <w:rPr>
          <w:rFonts w:ascii="Arial Narrow" w:hAnsi="Arial Narrow"/>
          <w:sz w:val="22"/>
        </w:rPr>
        <w:lastRenderedPageBreak/>
        <w:t>rozhodne o schválení ŽoNFP.</w:t>
      </w:r>
    </w:p>
    <w:p w14:paraId="2C6B7FA4" w14:textId="77777777" w:rsidR="00973B4E" w:rsidRPr="00E02C5F" w:rsidRDefault="00973B4E" w:rsidP="00883E04">
      <w:pPr>
        <w:pStyle w:val="Heading3"/>
        <w:keepLines/>
        <w:numPr>
          <w:ilvl w:val="2"/>
          <w:numId w:val="36"/>
        </w:numPr>
        <w:adjustRightInd/>
        <w:spacing w:before="360" w:after="120" w:line="320" w:lineRule="atLeast"/>
        <w:ind w:left="567" w:hanging="567"/>
        <w:textAlignment w:val="auto"/>
        <w:rPr>
          <w:rFonts w:ascii="Arial Narrow" w:eastAsia="Cambria" w:hAnsi="Arial Narrow"/>
          <w:b w:val="0"/>
          <w:color w:val="365F91"/>
          <w:spacing w:val="1"/>
          <w:sz w:val="28"/>
          <w:szCs w:val="22"/>
          <w:lang w:eastAsia="en-US"/>
        </w:rPr>
      </w:pPr>
      <w:bookmarkStart w:id="101" w:name="_Toc459364240"/>
      <w:bookmarkStart w:id="102" w:name="_Toc468965232"/>
      <w:bookmarkStart w:id="103" w:name="_Toc7177868"/>
      <w:r w:rsidRPr="00E02C5F">
        <w:rPr>
          <w:rFonts w:ascii="Arial Narrow" w:eastAsia="Cambria" w:hAnsi="Arial Narrow"/>
          <w:b w:val="0"/>
          <w:color w:val="365F91"/>
          <w:spacing w:val="1"/>
          <w:sz w:val="28"/>
          <w:szCs w:val="22"/>
          <w:lang w:eastAsia="en-US"/>
        </w:rPr>
        <w:t>Vydávanie rozhodnutí</w:t>
      </w:r>
      <w:bookmarkEnd w:id="101"/>
      <w:bookmarkEnd w:id="102"/>
      <w:bookmarkEnd w:id="103"/>
    </w:p>
    <w:p w14:paraId="330C8661" w14:textId="77777777" w:rsidR="00973B4E" w:rsidRPr="00E02C5F" w:rsidRDefault="00567A88" w:rsidP="00973B4E">
      <w:pPr>
        <w:spacing w:before="120" w:after="120" w:line="240" w:lineRule="auto"/>
        <w:rPr>
          <w:rFonts w:ascii="Arial Narrow" w:hAnsi="Arial Narrow"/>
          <w:sz w:val="22"/>
        </w:rPr>
      </w:pPr>
      <w:r w:rsidRPr="00E02C5F">
        <w:rPr>
          <w:rFonts w:ascii="Arial Narrow" w:hAnsi="Arial Narrow"/>
          <w:sz w:val="22"/>
        </w:rPr>
        <w:t>S</w:t>
      </w:r>
      <w:r>
        <w:rPr>
          <w:rFonts w:ascii="Arial Narrow" w:hAnsi="Arial Narrow"/>
          <w:sz w:val="22"/>
        </w:rPr>
        <w:t>O</w:t>
      </w:r>
      <w:r w:rsidRPr="00E02C5F">
        <w:rPr>
          <w:rFonts w:ascii="Arial Narrow" w:hAnsi="Arial Narrow"/>
          <w:sz w:val="22"/>
        </w:rPr>
        <w:t xml:space="preserve"> </w:t>
      </w:r>
      <w:r w:rsidR="00973B4E" w:rsidRPr="00E02C5F">
        <w:rPr>
          <w:rFonts w:ascii="Arial Narrow" w:hAnsi="Arial Narrow"/>
          <w:sz w:val="22"/>
        </w:rPr>
        <w:t>na základe overenia splnenia podmienok poskytnutia príspevku a</w:t>
      </w:r>
      <w:r>
        <w:rPr>
          <w:rFonts w:ascii="Arial Narrow" w:hAnsi="Arial Narrow"/>
          <w:sz w:val="22"/>
        </w:rPr>
        <w:t> </w:t>
      </w:r>
      <w:r w:rsidR="00973B4E" w:rsidRPr="00E02C5F">
        <w:rPr>
          <w:rFonts w:ascii="Arial Narrow" w:hAnsi="Arial Narrow"/>
          <w:sz w:val="22"/>
        </w:rPr>
        <w:t>v</w:t>
      </w:r>
      <w:r>
        <w:rPr>
          <w:rFonts w:ascii="Arial Narrow" w:hAnsi="Arial Narrow"/>
          <w:sz w:val="22"/>
        </w:rPr>
        <w:t xml:space="preserve"> </w:t>
      </w:r>
      <w:r w:rsidR="00973B4E" w:rsidRPr="00E02C5F">
        <w:rPr>
          <w:rFonts w:ascii="Arial Narrow" w:hAnsi="Arial Narrow"/>
          <w:sz w:val="22"/>
        </w:rPr>
        <w:t>súlade so zákonom o</w:t>
      </w:r>
      <w:r>
        <w:rPr>
          <w:rFonts w:ascii="Arial Narrow" w:hAnsi="Arial Narrow"/>
          <w:sz w:val="22"/>
        </w:rPr>
        <w:t xml:space="preserve"> </w:t>
      </w:r>
      <w:r w:rsidR="00973B4E" w:rsidRPr="00E02C5F">
        <w:rPr>
          <w:rFonts w:ascii="Arial Narrow" w:hAnsi="Arial Narrow"/>
          <w:sz w:val="22"/>
        </w:rPr>
        <w:t>príspevku EŠIF a</w:t>
      </w:r>
      <w:r w:rsidR="00B35CC9" w:rsidRPr="00E02C5F">
        <w:rPr>
          <w:rFonts w:ascii="Arial Narrow" w:hAnsi="Arial Narrow"/>
          <w:sz w:val="22"/>
        </w:rPr>
        <w:t> </w:t>
      </w:r>
      <w:r w:rsidR="00973B4E" w:rsidRPr="00E02C5F">
        <w:rPr>
          <w:rFonts w:ascii="Arial Narrow" w:hAnsi="Arial Narrow"/>
          <w:sz w:val="22"/>
        </w:rPr>
        <w:t>stanovených dôvodov v procese schvaľovania ŽoNFP vydá</w:t>
      </w:r>
      <w:r w:rsidR="00B35CC9" w:rsidRPr="00E02C5F">
        <w:rPr>
          <w:rFonts w:ascii="Arial Narrow" w:hAnsi="Arial Narrow"/>
          <w:sz w:val="22"/>
        </w:rPr>
        <w:t>:</w:t>
      </w:r>
    </w:p>
    <w:p w14:paraId="028BFBE0" w14:textId="77777777" w:rsidR="00970010" w:rsidRPr="00ED2162" w:rsidRDefault="00973B4E" w:rsidP="00ED2162">
      <w:pPr>
        <w:pStyle w:val="ListParagraph"/>
        <w:numPr>
          <w:ilvl w:val="0"/>
          <w:numId w:val="71"/>
        </w:numPr>
        <w:autoSpaceDE w:val="0"/>
        <w:autoSpaceDN w:val="0"/>
        <w:spacing w:before="120" w:after="120" w:line="240" w:lineRule="auto"/>
        <w:ind w:left="284" w:hanging="218"/>
        <w:contextualSpacing w:val="0"/>
        <w:jc w:val="both"/>
        <w:rPr>
          <w:rFonts w:ascii="Arial Narrow" w:hAnsi="Arial Narrow"/>
        </w:rPr>
      </w:pPr>
      <w:r w:rsidRPr="00ED2162">
        <w:rPr>
          <w:rFonts w:ascii="Arial Narrow" w:hAnsi="Arial Narrow"/>
          <w:b/>
        </w:rPr>
        <w:t>Rozhodnutie o schválení ŽoNFP</w:t>
      </w:r>
      <w:r w:rsidRPr="00ED2162">
        <w:rPr>
          <w:rFonts w:ascii="Arial Narrow" w:hAnsi="Arial Narrow"/>
        </w:rPr>
        <w:t xml:space="preserve"> – S</w:t>
      </w:r>
      <w:r w:rsidR="00567A88">
        <w:rPr>
          <w:rFonts w:ascii="Arial Narrow" w:hAnsi="Arial Narrow"/>
        </w:rPr>
        <w:t>O</w:t>
      </w:r>
      <w:r w:rsidRPr="00ED2162">
        <w:rPr>
          <w:rFonts w:ascii="Arial Narrow" w:hAnsi="Arial Narrow"/>
        </w:rPr>
        <w:t xml:space="preserve"> konštatuje splnenie všetkých podmienok poskytnutia príspevku stanovených vo výzve a zároveň deklaruje dostatok finančných prostriedkov na financovanie schváleného projektu na základe alokácie určenej vo výzve.</w:t>
      </w:r>
      <w:r w:rsidR="00ED2162" w:rsidRPr="00ED2162">
        <w:rPr>
          <w:rFonts w:ascii="Arial Narrow" w:hAnsi="Arial Narrow"/>
        </w:rPr>
        <w:t xml:space="preserve"> </w:t>
      </w:r>
    </w:p>
    <w:p w14:paraId="4F4A8289" w14:textId="77777777" w:rsidR="00970010" w:rsidRPr="00E02C5F" w:rsidRDefault="00973B4E" w:rsidP="00051913">
      <w:pPr>
        <w:numPr>
          <w:ilvl w:val="0"/>
          <w:numId w:val="71"/>
        </w:numPr>
        <w:spacing w:before="120" w:after="120" w:line="240" w:lineRule="auto"/>
        <w:ind w:left="284" w:hanging="218"/>
        <w:rPr>
          <w:rFonts w:ascii="Arial Narrow" w:hAnsi="Arial Narrow"/>
          <w:sz w:val="22"/>
        </w:rPr>
      </w:pPr>
      <w:r w:rsidRPr="00E02C5F">
        <w:rPr>
          <w:rFonts w:ascii="Arial Narrow" w:hAnsi="Arial Narrow"/>
          <w:b/>
          <w:sz w:val="22"/>
        </w:rPr>
        <w:t>Rozhodnutie o neschválení ŽoNFP</w:t>
      </w:r>
      <w:r w:rsidRPr="00E02C5F">
        <w:rPr>
          <w:rFonts w:ascii="Arial Narrow" w:hAnsi="Arial Narrow"/>
          <w:sz w:val="22"/>
        </w:rPr>
        <w:t xml:space="preserve"> – S</w:t>
      </w:r>
      <w:r w:rsidR="0027068E">
        <w:rPr>
          <w:rFonts w:ascii="Arial Narrow" w:hAnsi="Arial Narrow"/>
          <w:sz w:val="22"/>
        </w:rPr>
        <w:t>O</w:t>
      </w:r>
      <w:r w:rsidRPr="00E02C5F">
        <w:rPr>
          <w:rFonts w:ascii="Arial Narrow" w:hAnsi="Arial Narrow"/>
          <w:sz w:val="22"/>
        </w:rPr>
        <w:t xml:space="preserve"> konštatuje nesplnenie jednej alebo viacerých podmienok poskytnutia príspevku stanovených vo výzve alebo nedostatok finančných prostriedkov na schválenie ŽoNFP určených vo výzve. Rozhodnutie o neschválení ŽoNFP vydáva S</w:t>
      </w:r>
      <w:r w:rsidR="0027068E">
        <w:rPr>
          <w:rFonts w:ascii="Arial Narrow" w:hAnsi="Arial Narrow"/>
          <w:sz w:val="22"/>
        </w:rPr>
        <w:t>O</w:t>
      </w:r>
      <w:r w:rsidRPr="00E02C5F">
        <w:rPr>
          <w:rFonts w:ascii="Arial Narrow" w:hAnsi="Arial Narrow"/>
          <w:sz w:val="22"/>
        </w:rPr>
        <w:t xml:space="preserve"> v tej fáze schvaľovacieho procesu, kedy je preukázané, že ŽoNFP nespĺňa jednu alebo viaceré podmienky poskytnutia príspevku.</w:t>
      </w:r>
    </w:p>
    <w:p w14:paraId="787EAA85" w14:textId="77777777" w:rsidR="00970010" w:rsidRPr="00E02C5F" w:rsidRDefault="00973B4E" w:rsidP="00D646A6">
      <w:pPr>
        <w:numPr>
          <w:ilvl w:val="0"/>
          <w:numId w:val="71"/>
        </w:numPr>
        <w:spacing w:before="120" w:line="240" w:lineRule="auto"/>
        <w:ind w:left="283" w:hanging="215"/>
        <w:rPr>
          <w:rFonts w:ascii="Arial Narrow" w:hAnsi="Arial Narrow"/>
          <w:sz w:val="22"/>
        </w:rPr>
      </w:pPr>
      <w:r w:rsidRPr="00E02C5F">
        <w:rPr>
          <w:rFonts w:ascii="Arial Narrow" w:hAnsi="Arial Narrow"/>
          <w:b/>
          <w:sz w:val="22"/>
        </w:rPr>
        <w:t>Rozhodnutie o zastavení konania</w:t>
      </w:r>
      <w:r w:rsidRPr="00E02C5F">
        <w:rPr>
          <w:rFonts w:ascii="Arial Narrow" w:hAnsi="Arial Narrow"/>
          <w:sz w:val="22"/>
        </w:rPr>
        <w:t xml:space="preserve"> – S</w:t>
      </w:r>
      <w:r w:rsidR="0027068E">
        <w:rPr>
          <w:rFonts w:ascii="Arial Narrow" w:hAnsi="Arial Narrow"/>
          <w:sz w:val="22"/>
        </w:rPr>
        <w:t>O</w:t>
      </w:r>
      <w:r w:rsidRPr="00E02C5F">
        <w:rPr>
          <w:rFonts w:ascii="Arial Narrow" w:hAnsi="Arial Narrow"/>
          <w:sz w:val="22"/>
        </w:rPr>
        <w:t xml:space="preserve"> konštatuje, že v schvaľovacom procese nastala niektorá z</w:t>
      </w:r>
      <w:r w:rsidR="00B35CC9" w:rsidRPr="00E02C5F">
        <w:rPr>
          <w:rFonts w:ascii="Arial Narrow" w:hAnsi="Arial Narrow"/>
          <w:sz w:val="22"/>
        </w:rPr>
        <w:t> </w:t>
      </w:r>
      <w:r w:rsidRPr="00E02C5F">
        <w:rPr>
          <w:rFonts w:ascii="Arial Narrow" w:hAnsi="Arial Narrow"/>
          <w:sz w:val="22"/>
        </w:rPr>
        <w:t>nasledujúcich skutočností (§ 20 zákona o príspevku z EŠIF):</w:t>
      </w:r>
    </w:p>
    <w:p w14:paraId="2E609E9D" w14:textId="77777777" w:rsidR="00970010" w:rsidRPr="00E02C5F" w:rsidRDefault="00973B4E" w:rsidP="00051913">
      <w:pPr>
        <w:pStyle w:val="ListParagraph"/>
        <w:widowControl w:val="0"/>
        <w:numPr>
          <w:ilvl w:val="0"/>
          <w:numId w:val="44"/>
        </w:numPr>
        <w:spacing w:after="0" w:line="240" w:lineRule="auto"/>
        <w:ind w:left="709" w:hanging="357"/>
        <w:contextualSpacing w:val="0"/>
        <w:jc w:val="both"/>
        <w:rPr>
          <w:rFonts w:ascii="Arial Narrow" w:hAnsi="Arial Narrow"/>
        </w:rPr>
      </w:pPr>
      <w:r w:rsidRPr="00E02C5F">
        <w:rPr>
          <w:rFonts w:ascii="Arial Narrow" w:hAnsi="Arial Narrow"/>
        </w:rPr>
        <w:t>trvajú pochybnosti o úplnosti alebo pravdivosti ŽoNFP a k ich odstráneniu nedošlo ani po doplnení ŽoNFP (neúplnosť podania, resp. nemožnosť posúdenia splnenia/nesplnenia podmienok poskytnutia príspevku bez priameho výroku o splnení/nesplnení podmienok poskytnutia príspevku),</w:t>
      </w:r>
    </w:p>
    <w:p w14:paraId="4BB1AEE6" w14:textId="77777777" w:rsidR="00970010" w:rsidRPr="00E02C5F" w:rsidRDefault="00973B4E" w:rsidP="00051913">
      <w:pPr>
        <w:pStyle w:val="ListParagraph"/>
        <w:widowControl w:val="0"/>
        <w:numPr>
          <w:ilvl w:val="0"/>
          <w:numId w:val="44"/>
        </w:numPr>
        <w:spacing w:after="0" w:line="240" w:lineRule="auto"/>
        <w:ind w:left="709" w:hanging="357"/>
        <w:contextualSpacing w:val="0"/>
        <w:jc w:val="both"/>
        <w:rPr>
          <w:rFonts w:ascii="Arial Narrow" w:hAnsi="Arial Narrow"/>
        </w:rPr>
      </w:pPr>
      <w:r w:rsidRPr="00E02C5F">
        <w:rPr>
          <w:rFonts w:ascii="Arial Narrow" w:hAnsi="Arial Narrow"/>
        </w:rPr>
        <w:t>ŽoNFP nesplnila podmienky doručenia, t.</w:t>
      </w:r>
      <w:r w:rsidR="0027068E">
        <w:rPr>
          <w:rFonts w:ascii="Arial Narrow" w:hAnsi="Arial Narrow"/>
        </w:rPr>
        <w:t xml:space="preserve"> </w:t>
      </w:r>
      <w:r w:rsidRPr="00E02C5F">
        <w:rPr>
          <w:rFonts w:ascii="Arial Narrow" w:hAnsi="Arial Narrow"/>
        </w:rPr>
        <w:t>j. nebola doručená riadne, včas alebo vo forme určenej vo výzve,</w:t>
      </w:r>
    </w:p>
    <w:p w14:paraId="7A8F7A6E" w14:textId="77777777" w:rsidR="00970010" w:rsidRPr="00E02C5F" w:rsidRDefault="00973B4E" w:rsidP="00051913">
      <w:pPr>
        <w:pStyle w:val="ListParagraph"/>
        <w:widowControl w:val="0"/>
        <w:numPr>
          <w:ilvl w:val="0"/>
          <w:numId w:val="44"/>
        </w:numPr>
        <w:spacing w:after="0" w:line="240" w:lineRule="auto"/>
        <w:ind w:left="709" w:hanging="357"/>
        <w:contextualSpacing w:val="0"/>
        <w:jc w:val="both"/>
        <w:rPr>
          <w:rFonts w:ascii="Arial Narrow" w:hAnsi="Arial Narrow"/>
        </w:rPr>
      </w:pPr>
      <w:r w:rsidRPr="00E02C5F">
        <w:rPr>
          <w:rFonts w:ascii="Arial Narrow" w:hAnsi="Arial Narrow"/>
        </w:rPr>
        <w:t>žiadateľ vzal svoju ŽoNFP späť,</w:t>
      </w:r>
    </w:p>
    <w:p w14:paraId="6D58B5BC" w14:textId="77777777" w:rsidR="00970010" w:rsidRPr="00E02C5F" w:rsidRDefault="00973B4E" w:rsidP="00051913">
      <w:pPr>
        <w:pStyle w:val="ListParagraph"/>
        <w:widowControl w:val="0"/>
        <w:numPr>
          <w:ilvl w:val="0"/>
          <w:numId w:val="44"/>
        </w:numPr>
        <w:spacing w:after="0" w:line="240" w:lineRule="auto"/>
        <w:ind w:left="709" w:hanging="357"/>
        <w:contextualSpacing w:val="0"/>
        <w:jc w:val="both"/>
        <w:rPr>
          <w:rFonts w:ascii="Arial Narrow" w:hAnsi="Arial Narrow"/>
        </w:rPr>
      </w:pPr>
      <w:r w:rsidRPr="00E02C5F">
        <w:rPr>
          <w:rFonts w:ascii="Arial Narrow" w:hAnsi="Arial Narrow"/>
        </w:rPr>
        <w:t>žiadateľ zomrel, bol vyhlásený za mŕtveho, alebo zanikol bez právneho nástupníctva,</w:t>
      </w:r>
    </w:p>
    <w:p w14:paraId="7F40DD29" w14:textId="77777777" w:rsidR="00970010" w:rsidRPr="00E02C5F" w:rsidRDefault="00973B4E" w:rsidP="00051913">
      <w:pPr>
        <w:pStyle w:val="ListParagraph"/>
        <w:widowControl w:val="0"/>
        <w:numPr>
          <w:ilvl w:val="0"/>
          <w:numId w:val="44"/>
        </w:numPr>
        <w:spacing w:after="0" w:line="240" w:lineRule="auto"/>
        <w:ind w:left="709" w:hanging="357"/>
        <w:contextualSpacing w:val="0"/>
        <w:jc w:val="both"/>
        <w:rPr>
          <w:rFonts w:ascii="Arial Narrow" w:hAnsi="Arial Narrow"/>
        </w:rPr>
      </w:pPr>
      <w:r w:rsidRPr="00E02C5F">
        <w:rPr>
          <w:rFonts w:ascii="Arial Narrow" w:hAnsi="Arial Narrow"/>
        </w:rPr>
        <w:t>v iných prípadoch, kedy tak ustanovuje zákon o príspevku z EŠIF.</w:t>
      </w:r>
    </w:p>
    <w:p w14:paraId="76717570"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V rámci výzvy je S</w:t>
      </w:r>
      <w:r w:rsidR="0027068E">
        <w:rPr>
          <w:rFonts w:ascii="Arial Narrow" w:hAnsi="Arial Narrow"/>
          <w:sz w:val="22"/>
        </w:rPr>
        <w:t>O</w:t>
      </w:r>
      <w:r w:rsidRPr="00E02C5F">
        <w:rPr>
          <w:rFonts w:ascii="Arial Narrow" w:hAnsi="Arial Narrow"/>
          <w:sz w:val="22"/>
        </w:rPr>
        <w:t xml:space="preserve"> oprávnen</w:t>
      </w:r>
      <w:r w:rsidR="0027068E">
        <w:rPr>
          <w:rFonts w:ascii="Arial Narrow" w:hAnsi="Arial Narrow"/>
          <w:sz w:val="22"/>
        </w:rPr>
        <w:t>ý</w:t>
      </w:r>
      <w:r w:rsidRPr="00E02C5F">
        <w:rPr>
          <w:rFonts w:ascii="Arial Narrow" w:hAnsi="Arial Narrow"/>
          <w:sz w:val="22"/>
        </w:rPr>
        <w:t xml:space="preserve"> využiť zásobník projektov, t.</w:t>
      </w:r>
      <w:r w:rsidR="0027068E">
        <w:rPr>
          <w:rFonts w:ascii="Arial Narrow" w:hAnsi="Arial Narrow"/>
          <w:sz w:val="22"/>
        </w:rPr>
        <w:t xml:space="preserve"> </w:t>
      </w:r>
      <w:r w:rsidRPr="00E02C5F">
        <w:rPr>
          <w:rFonts w:ascii="Arial Narrow" w:hAnsi="Arial Narrow"/>
          <w:sz w:val="22"/>
        </w:rPr>
        <w:t>j. zmeniť rozhodnutie o neschválení ŽoNFP, ktoré bolo vydané výlučne z dôvodu nedostatku finančných prostriedkov vyčlenených na výzvu a rozhodnúť o schválení ŽoNFP v</w:t>
      </w:r>
      <w:r w:rsidR="00B35CC9" w:rsidRPr="00E02C5F">
        <w:rPr>
          <w:rFonts w:ascii="Arial Narrow" w:hAnsi="Arial Narrow"/>
          <w:sz w:val="22"/>
        </w:rPr>
        <w:t> </w:t>
      </w:r>
      <w:r w:rsidRPr="00E02C5F">
        <w:rPr>
          <w:rFonts w:ascii="Arial Narrow" w:hAnsi="Arial Narrow"/>
          <w:sz w:val="22"/>
        </w:rPr>
        <w:t>súlade s § 21 zákona o príspevku z EŠIF a za podmienok definovaných vo výzve.</w:t>
      </w:r>
    </w:p>
    <w:p w14:paraId="79B33A27" w14:textId="77777777" w:rsidR="00973B4E" w:rsidRPr="00E236A2" w:rsidRDefault="00973B4E" w:rsidP="00883E04">
      <w:pPr>
        <w:pStyle w:val="Heading2"/>
        <w:keepLines/>
        <w:numPr>
          <w:ilvl w:val="1"/>
          <w:numId w:val="36"/>
        </w:numPr>
        <w:adjustRightInd/>
        <w:spacing w:before="480" w:after="120"/>
        <w:ind w:left="567" w:hanging="567"/>
        <w:textAlignment w:val="auto"/>
        <w:rPr>
          <w:rFonts w:ascii="Arial Narrow" w:hAnsi="Arial Narrow"/>
          <w:b w:val="0"/>
          <w:i w:val="0"/>
          <w:iCs w:val="0"/>
          <w:color w:val="365F91"/>
          <w:sz w:val="32"/>
          <w:szCs w:val="26"/>
          <w:lang w:eastAsia="en-US"/>
        </w:rPr>
      </w:pPr>
      <w:bookmarkStart w:id="104" w:name="_Toc459364241"/>
      <w:bookmarkStart w:id="105" w:name="_Toc468965233"/>
      <w:bookmarkStart w:id="106" w:name="_Toc7177869"/>
      <w:r w:rsidRPr="00E236A2">
        <w:rPr>
          <w:rFonts w:ascii="Arial Narrow" w:hAnsi="Arial Narrow"/>
          <w:b w:val="0"/>
          <w:i w:val="0"/>
          <w:iCs w:val="0"/>
          <w:color w:val="365F91"/>
          <w:sz w:val="32"/>
          <w:szCs w:val="26"/>
          <w:lang w:eastAsia="en-US"/>
        </w:rPr>
        <w:t>Overenie podmienok poskytnutia príspevku na mieste</w:t>
      </w:r>
      <w:bookmarkEnd w:id="104"/>
      <w:bookmarkEnd w:id="105"/>
      <w:bookmarkEnd w:id="106"/>
    </w:p>
    <w:p w14:paraId="6BCADCBB"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w:t>
      </w:r>
      <w:r w:rsidR="0027068E">
        <w:rPr>
          <w:rFonts w:ascii="Arial Narrow" w:hAnsi="Arial Narrow"/>
          <w:sz w:val="22"/>
        </w:rPr>
        <w:t>O</w:t>
      </w:r>
      <w:r w:rsidRPr="00E02C5F">
        <w:rPr>
          <w:rFonts w:ascii="Arial Narrow" w:hAnsi="Arial Narrow"/>
          <w:sz w:val="22"/>
        </w:rPr>
        <w:t xml:space="preserve"> je oprávnen</w:t>
      </w:r>
      <w:r w:rsidR="0027068E">
        <w:rPr>
          <w:rFonts w:ascii="Arial Narrow" w:hAnsi="Arial Narrow"/>
          <w:sz w:val="22"/>
        </w:rPr>
        <w:t>ý</w:t>
      </w:r>
      <w:r w:rsidRPr="00E02C5F">
        <w:rPr>
          <w:rFonts w:ascii="Arial Narrow" w:hAnsi="Arial Narrow"/>
          <w:sz w:val="22"/>
        </w:rPr>
        <w:t xml:space="preserve"> overiť podmienky poskytnutia príspevku alebo niektoré z podmienok poskytnutia príspevku v rámci konania o ŽoNFP priamo na mieste u žiadateľa. S</w:t>
      </w:r>
      <w:r w:rsidR="0027068E">
        <w:rPr>
          <w:rFonts w:ascii="Arial Narrow" w:hAnsi="Arial Narrow"/>
          <w:sz w:val="22"/>
        </w:rPr>
        <w:t>O</w:t>
      </w:r>
      <w:r w:rsidRPr="00E02C5F">
        <w:rPr>
          <w:rFonts w:ascii="Arial Narrow" w:hAnsi="Arial Narrow"/>
          <w:sz w:val="22"/>
        </w:rPr>
        <w:t xml:space="preserve"> nie je oprávnen</w:t>
      </w:r>
      <w:r w:rsidR="0027068E">
        <w:rPr>
          <w:rFonts w:ascii="Arial Narrow" w:hAnsi="Arial Narrow"/>
          <w:sz w:val="22"/>
        </w:rPr>
        <w:t>ý</w:t>
      </w:r>
      <w:r w:rsidRPr="00E02C5F">
        <w:rPr>
          <w:rFonts w:ascii="Arial Narrow" w:hAnsi="Arial Narrow"/>
          <w:sz w:val="22"/>
        </w:rPr>
        <w:t xml:space="preserve"> v prípade overovania podmienok poskytnutia príspevku na mieste u žiadateľa vstupovať bez súhlasu do objektov žiadateľa, ani iným spôsobom jednostranne zasahovať do majetku žiadateľa.</w:t>
      </w:r>
    </w:p>
    <w:p w14:paraId="6082E7CB"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w:t>
      </w:r>
      <w:r w:rsidR="0027068E">
        <w:rPr>
          <w:rFonts w:ascii="Arial Narrow" w:hAnsi="Arial Narrow"/>
          <w:sz w:val="22"/>
        </w:rPr>
        <w:t>O</w:t>
      </w:r>
      <w:r w:rsidRPr="00E02C5F">
        <w:rPr>
          <w:rFonts w:ascii="Arial Narrow" w:hAnsi="Arial Narrow"/>
          <w:sz w:val="22"/>
        </w:rPr>
        <w:t xml:space="preserve"> informuje žiadateľa o plánovanom výkone overenia podmienok poskytnutia príspevku na mieste písomne alebo elektronicky na adresu uvedenú v ŽoNFP minimálne 3 pracovné dni pred plánovaným termínom vykonania overenia podmienok poskytnutia príspevku na mieste.</w:t>
      </w:r>
    </w:p>
    <w:p w14:paraId="19034C50"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Ak žiadateľ neumožní overenie podmienok poskytnutia príspevku na mieste alebo na základe vykonaného overenia S</w:t>
      </w:r>
      <w:r w:rsidR="0027068E">
        <w:rPr>
          <w:rFonts w:ascii="Arial Narrow" w:hAnsi="Arial Narrow"/>
          <w:sz w:val="22"/>
        </w:rPr>
        <w:t>O</w:t>
      </w:r>
      <w:r w:rsidRPr="00E02C5F">
        <w:rPr>
          <w:rFonts w:ascii="Arial Narrow" w:hAnsi="Arial Narrow"/>
          <w:sz w:val="22"/>
        </w:rPr>
        <w:t xml:space="preserve"> nedokáže z predložených dokumentov posúdiť pravdivosť alebo úplnosť ŽoNFP a jej príloh, S</w:t>
      </w:r>
      <w:r w:rsidR="0027068E">
        <w:rPr>
          <w:rFonts w:ascii="Arial Narrow" w:hAnsi="Arial Narrow"/>
          <w:sz w:val="22"/>
        </w:rPr>
        <w:t>O</w:t>
      </w:r>
      <w:r w:rsidRPr="00E02C5F">
        <w:rPr>
          <w:rFonts w:ascii="Arial Narrow" w:hAnsi="Arial Narrow"/>
          <w:sz w:val="22"/>
        </w:rPr>
        <w:t xml:space="preserve"> rozhodne o</w:t>
      </w:r>
      <w:r w:rsidR="00B35CC9" w:rsidRPr="00E02C5F">
        <w:rPr>
          <w:rFonts w:ascii="Arial Narrow" w:hAnsi="Arial Narrow"/>
          <w:sz w:val="22"/>
        </w:rPr>
        <w:t> </w:t>
      </w:r>
      <w:r w:rsidRPr="00E02C5F">
        <w:rPr>
          <w:rFonts w:ascii="Arial Narrow" w:hAnsi="Arial Narrow"/>
          <w:sz w:val="22"/>
        </w:rPr>
        <w:t>zastavení konania vydaním rozhodnutia o zastavení konania o ŽoNFP.</w:t>
      </w:r>
    </w:p>
    <w:p w14:paraId="2E934C51" w14:textId="77777777" w:rsidR="00973B4E" w:rsidRPr="00E02C5F" w:rsidRDefault="00973B4E" w:rsidP="00262F2E">
      <w:pPr>
        <w:spacing w:before="120" w:after="120" w:line="240" w:lineRule="auto"/>
        <w:rPr>
          <w:rFonts w:ascii="Arial Narrow" w:hAnsi="Arial Narrow"/>
          <w:sz w:val="22"/>
        </w:rPr>
      </w:pPr>
      <w:r w:rsidRPr="00E02C5F">
        <w:rPr>
          <w:rFonts w:ascii="Arial Narrow" w:hAnsi="Arial Narrow"/>
          <w:sz w:val="22"/>
        </w:rPr>
        <w:t xml:space="preserve">Ak </w:t>
      </w:r>
      <w:r w:rsidR="0027068E">
        <w:rPr>
          <w:rFonts w:ascii="Arial Narrow" w:hAnsi="Arial Narrow"/>
          <w:sz w:val="22"/>
        </w:rPr>
        <w:t>SO</w:t>
      </w:r>
      <w:r w:rsidR="0027068E" w:rsidRPr="00E02C5F">
        <w:rPr>
          <w:rFonts w:ascii="Arial Narrow" w:hAnsi="Arial Narrow"/>
          <w:sz w:val="22"/>
        </w:rPr>
        <w:t xml:space="preserve"> </w:t>
      </w:r>
      <w:r w:rsidRPr="00E02C5F">
        <w:rPr>
          <w:rFonts w:ascii="Arial Narrow" w:hAnsi="Arial Narrow"/>
          <w:sz w:val="22"/>
        </w:rPr>
        <w:t>v rámci overenia podmienok poskytnutia príspevku na mieste zistí nesplnenie niektorej z</w:t>
      </w:r>
      <w:r w:rsidR="0027068E">
        <w:rPr>
          <w:rFonts w:ascii="Arial Narrow" w:hAnsi="Arial Narrow"/>
          <w:sz w:val="22"/>
        </w:rPr>
        <w:t xml:space="preserve"> </w:t>
      </w:r>
      <w:r w:rsidRPr="00E02C5F">
        <w:rPr>
          <w:rFonts w:ascii="Arial Narrow" w:hAnsi="Arial Narrow"/>
          <w:sz w:val="22"/>
        </w:rPr>
        <w:t>podmienok poskytnutia príspevku, rozhodne o neschválení ŽoNFP vydaním rozhodnutia o</w:t>
      </w:r>
      <w:r w:rsidR="0027068E">
        <w:rPr>
          <w:rFonts w:ascii="Arial Narrow" w:hAnsi="Arial Narrow"/>
          <w:sz w:val="22"/>
        </w:rPr>
        <w:t xml:space="preserve"> </w:t>
      </w:r>
      <w:r w:rsidRPr="00E02C5F">
        <w:rPr>
          <w:rFonts w:ascii="Arial Narrow" w:hAnsi="Arial Narrow"/>
          <w:sz w:val="22"/>
        </w:rPr>
        <w:t>neschválení ŽoNFP.</w:t>
      </w:r>
    </w:p>
    <w:p w14:paraId="63E37C31" w14:textId="77777777" w:rsidR="00973B4E" w:rsidRPr="00E02C5F" w:rsidRDefault="00973B4E" w:rsidP="00883E04">
      <w:pPr>
        <w:pStyle w:val="Heading2"/>
        <w:keepNext w:val="0"/>
        <w:numPr>
          <w:ilvl w:val="1"/>
          <w:numId w:val="36"/>
        </w:numPr>
        <w:adjustRightInd/>
        <w:spacing w:before="480" w:after="120"/>
        <w:ind w:left="567" w:hanging="567"/>
        <w:textAlignment w:val="auto"/>
        <w:rPr>
          <w:rFonts w:ascii="Arial Narrow" w:hAnsi="Arial Narrow"/>
          <w:b w:val="0"/>
          <w:i w:val="0"/>
          <w:iCs w:val="0"/>
          <w:color w:val="365F91"/>
          <w:sz w:val="32"/>
          <w:szCs w:val="26"/>
          <w:lang w:eastAsia="en-US"/>
        </w:rPr>
      </w:pPr>
      <w:bookmarkStart w:id="107" w:name="_Toc459364242"/>
      <w:bookmarkStart w:id="108" w:name="_Toc468965234"/>
      <w:bookmarkStart w:id="109" w:name="_Toc7177870"/>
      <w:r w:rsidRPr="00E02C5F">
        <w:rPr>
          <w:rFonts w:ascii="Arial Narrow" w:hAnsi="Arial Narrow"/>
          <w:b w:val="0"/>
          <w:i w:val="0"/>
          <w:iCs w:val="0"/>
          <w:color w:val="365F91"/>
          <w:sz w:val="32"/>
          <w:szCs w:val="26"/>
          <w:lang w:eastAsia="en-US"/>
        </w:rPr>
        <w:t>Opravné prostriedky a sťažnosti</w:t>
      </w:r>
      <w:bookmarkEnd w:id="107"/>
      <w:bookmarkEnd w:id="108"/>
      <w:bookmarkEnd w:id="109"/>
    </w:p>
    <w:p w14:paraId="2920498E" w14:textId="77777777" w:rsidR="00973B4E" w:rsidRPr="00E02C5F" w:rsidRDefault="00973B4E" w:rsidP="00262F2E">
      <w:pPr>
        <w:spacing w:before="120" w:line="240" w:lineRule="auto"/>
        <w:rPr>
          <w:rFonts w:ascii="Arial Narrow" w:hAnsi="Arial Narrow"/>
          <w:sz w:val="22"/>
        </w:rPr>
      </w:pPr>
      <w:r w:rsidRPr="00E02C5F">
        <w:rPr>
          <w:rFonts w:ascii="Arial Narrow" w:hAnsi="Arial Narrow"/>
          <w:sz w:val="22"/>
        </w:rPr>
        <w:t>Opravnými prostriedkami, ktoré je možné v zmysle zákona o príspevku z EŠIF uplatňovať v rámci schvaľovacieho procesu, sú:</w:t>
      </w:r>
    </w:p>
    <w:p w14:paraId="56B299B0" w14:textId="77777777" w:rsidR="00970010" w:rsidRPr="00E02C5F" w:rsidRDefault="00973B4E" w:rsidP="00176135">
      <w:pPr>
        <w:pStyle w:val="ListParagraph"/>
        <w:widowControl w:val="0"/>
        <w:numPr>
          <w:ilvl w:val="0"/>
          <w:numId w:val="45"/>
        </w:numPr>
        <w:spacing w:after="0" w:line="240" w:lineRule="auto"/>
        <w:ind w:left="709" w:hanging="426"/>
        <w:contextualSpacing w:val="0"/>
        <w:jc w:val="both"/>
        <w:rPr>
          <w:rFonts w:ascii="Arial Narrow" w:hAnsi="Arial Narrow"/>
        </w:rPr>
      </w:pPr>
      <w:r w:rsidRPr="00E02C5F">
        <w:rPr>
          <w:rFonts w:ascii="Arial Narrow" w:hAnsi="Arial Narrow"/>
        </w:rPr>
        <w:t>odvolanie (riadny opravný prostriedok podľa zákona o príspevku z EŠIF),</w:t>
      </w:r>
    </w:p>
    <w:p w14:paraId="1CBECB42" w14:textId="77777777" w:rsidR="00970010" w:rsidRPr="00E02C5F" w:rsidRDefault="00973B4E" w:rsidP="00176135">
      <w:pPr>
        <w:pStyle w:val="ListParagraph"/>
        <w:widowControl w:val="0"/>
        <w:numPr>
          <w:ilvl w:val="0"/>
          <w:numId w:val="45"/>
        </w:numPr>
        <w:spacing w:after="0" w:line="240" w:lineRule="auto"/>
        <w:ind w:left="709" w:hanging="426"/>
        <w:contextualSpacing w:val="0"/>
        <w:jc w:val="both"/>
        <w:rPr>
          <w:rFonts w:ascii="Arial Narrow" w:hAnsi="Arial Narrow"/>
        </w:rPr>
      </w:pPr>
      <w:r w:rsidRPr="00E02C5F">
        <w:rPr>
          <w:rFonts w:ascii="Arial Narrow" w:hAnsi="Arial Narrow"/>
        </w:rPr>
        <w:t>preskúmanie rozhodnutia mimo odvolacieho konania (mimoriadny opravný prostriedok podľa zákona o</w:t>
      </w:r>
      <w:r w:rsidR="00B57AEB" w:rsidRPr="00E02C5F">
        <w:rPr>
          <w:rFonts w:ascii="Arial Narrow" w:hAnsi="Arial Narrow"/>
        </w:rPr>
        <w:t> </w:t>
      </w:r>
      <w:r w:rsidRPr="00E02C5F">
        <w:rPr>
          <w:rFonts w:ascii="Arial Narrow" w:hAnsi="Arial Narrow"/>
        </w:rPr>
        <w:t>príspevku z</w:t>
      </w:r>
      <w:r w:rsidR="00B35CC9" w:rsidRPr="00E02C5F">
        <w:rPr>
          <w:rFonts w:ascii="Arial Narrow" w:hAnsi="Arial Narrow"/>
        </w:rPr>
        <w:t> </w:t>
      </w:r>
      <w:r w:rsidRPr="00E02C5F">
        <w:rPr>
          <w:rFonts w:ascii="Arial Narrow" w:hAnsi="Arial Narrow"/>
        </w:rPr>
        <w:t>EŠIF).</w:t>
      </w:r>
    </w:p>
    <w:p w14:paraId="5E88600B"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Rozhodnutie vydané v rámci opravných prostriedkov nemožno napadnúť odvolaním, a preto nadobúda právoplatnosť </w:t>
      </w:r>
      <w:r w:rsidRPr="00E02C5F">
        <w:rPr>
          <w:rFonts w:ascii="Arial Narrow" w:hAnsi="Arial Narrow"/>
          <w:sz w:val="22"/>
        </w:rPr>
        <w:lastRenderedPageBreak/>
        <w:t xml:space="preserve">jeho doručením žiadateľovi. Výnimkou je iba rozhodnutie, ktoré </w:t>
      </w:r>
      <w:r w:rsidR="0027068E" w:rsidRPr="00E02C5F">
        <w:rPr>
          <w:rFonts w:ascii="Arial Narrow" w:hAnsi="Arial Narrow"/>
          <w:sz w:val="22"/>
        </w:rPr>
        <w:t>S</w:t>
      </w:r>
      <w:r w:rsidR="0027068E">
        <w:rPr>
          <w:rFonts w:ascii="Arial Narrow" w:hAnsi="Arial Narrow"/>
          <w:sz w:val="22"/>
        </w:rPr>
        <w:t>O</w:t>
      </w:r>
      <w:r w:rsidR="0027068E" w:rsidRPr="00E02C5F">
        <w:rPr>
          <w:rFonts w:ascii="Arial Narrow" w:hAnsi="Arial Narrow"/>
          <w:sz w:val="22"/>
        </w:rPr>
        <w:t xml:space="preserve"> </w:t>
      </w:r>
      <w:r w:rsidRPr="00E02C5F">
        <w:rPr>
          <w:rFonts w:ascii="Arial Narrow" w:hAnsi="Arial Narrow"/>
          <w:sz w:val="22"/>
        </w:rPr>
        <w:t xml:space="preserve">vydá na svojej úrovni postupom podľa § 23 ods. 1 zákona o príspevku z EŠIF, tzv. </w:t>
      </w:r>
      <w:r w:rsidRPr="00E02C5F">
        <w:rPr>
          <w:rFonts w:ascii="Arial Narrow" w:hAnsi="Arial Narrow"/>
          <w:b/>
          <w:sz w:val="22"/>
        </w:rPr>
        <w:t>autoremedúra</w:t>
      </w:r>
      <w:r w:rsidRPr="00E02C5F">
        <w:rPr>
          <w:rFonts w:ascii="Arial Narrow" w:hAnsi="Arial Narrow"/>
          <w:sz w:val="22"/>
        </w:rPr>
        <w:t>.</w:t>
      </w:r>
    </w:p>
    <w:p w14:paraId="30D96143" w14:textId="77777777" w:rsidR="00973B4E" w:rsidRPr="00E02C5F" w:rsidRDefault="00973B4E" w:rsidP="00262F2E">
      <w:pPr>
        <w:spacing w:before="120" w:after="120" w:line="240" w:lineRule="auto"/>
        <w:rPr>
          <w:rFonts w:ascii="Arial Narrow" w:hAnsi="Arial Narrow"/>
          <w:sz w:val="22"/>
        </w:rPr>
      </w:pPr>
      <w:r w:rsidRPr="00E02C5F">
        <w:rPr>
          <w:rFonts w:ascii="Arial Narrow" w:hAnsi="Arial Narrow"/>
          <w:sz w:val="22"/>
        </w:rPr>
        <w:t>Rozhodnutia vydávané S</w:t>
      </w:r>
      <w:r w:rsidR="0027068E">
        <w:rPr>
          <w:rFonts w:ascii="Arial Narrow" w:hAnsi="Arial Narrow"/>
          <w:sz w:val="22"/>
        </w:rPr>
        <w:t>O</w:t>
      </w:r>
      <w:r w:rsidRPr="00E02C5F">
        <w:rPr>
          <w:rFonts w:ascii="Arial Narrow" w:hAnsi="Arial Narrow"/>
          <w:sz w:val="22"/>
        </w:rPr>
        <w:t xml:space="preserve"> v schvaľovacom procese sú preskúmateľné súdom za podmienok stanovených príslušnými právnymi predpismi upravujúcimi súdny prieskum rozhodnutí.</w:t>
      </w:r>
    </w:p>
    <w:p w14:paraId="1E7503F6" w14:textId="77777777" w:rsidR="00970010" w:rsidRPr="00E02C5F" w:rsidRDefault="002E54B8" w:rsidP="00883E04">
      <w:pPr>
        <w:pStyle w:val="Heading3"/>
        <w:keepNext w:val="0"/>
        <w:numPr>
          <w:ilvl w:val="2"/>
          <w:numId w:val="52"/>
        </w:numPr>
        <w:adjustRightInd/>
        <w:spacing w:before="360" w:after="240"/>
        <w:ind w:left="567" w:hanging="567"/>
        <w:textAlignment w:val="auto"/>
        <w:rPr>
          <w:rFonts w:ascii="Arial Narrow" w:eastAsia="Cambria" w:hAnsi="Arial Narrow"/>
          <w:b w:val="0"/>
          <w:color w:val="365F91"/>
          <w:spacing w:val="1"/>
          <w:sz w:val="28"/>
          <w:szCs w:val="22"/>
          <w:lang w:eastAsia="en-US"/>
        </w:rPr>
      </w:pPr>
      <w:bookmarkStart w:id="110" w:name="_Toc459364243"/>
      <w:bookmarkStart w:id="111" w:name="_Toc468965235"/>
      <w:r>
        <w:rPr>
          <w:rFonts w:ascii="Arial Narrow" w:eastAsia="Cambria" w:hAnsi="Arial Narrow"/>
          <w:b w:val="0"/>
          <w:color w:val="365F91"/>
          <w:spacing w:val="1"/>
          <w:sz w:val="28"/>
          <w:szCs w:val="22"/>
          <w:lang w:eastAsia="en-US"/>
        </w:rPr>
        <w:t xml:space="preserve">  </w:t>
      </w:r>
      <w:bookmarkStart w:id="112" w:name="_Toc7177871"/>
      <w:r w:rsidR="00973B4E" w:rsidRPr="00E02C5F">
        <w:rPr>
          <w:rFonts w:ascii="Arial Narrow" w:eastAsia="Cambria" w:hAnsi="Arial Narrow"/>
          <w:b w:val="0"/>
          <w:color w:val="365F91"/>
          <w:spacing w:val="1"/>
          <w:sz w:val="28"/>
          <w:szCs w:val="22"/>
          <w:lang w:eastAsia="en-US"/>
        </w:rPr>
        <w:t>Odvolanie (riadny opravný prostriedok)</w:t>
      </w:r>
      <w:bookmarkEnd w:id="110"/>
      <w:bookmarkEnd w:id="111"/>
      <w:bookmarkEnd w:id="112"/>
    </w:p>
    <w:p w14:paraId="0A25A5D3"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Ak sa žiadateľ domnieva, že v konaní o ŽoNFP neboli dodržané ustanovenia zákona o príspevku z EŠIF alebo </w:t>
      </w:r>
      <w:r w:rsidR="00CD212D" w:rsidRPr="00E02C5F">
        <w:rPr>
          <w:rFonts w:ascii="Arial Narrow" w:hAnsi="Arial Narrow"/>
          <w:sz w:val="22"/>
        </w:rPr>
        <w:t>S</w:t>
      </w:r>
      <w:r w:rsidR="00CD212D">
        <w:rPr>
          <w:rFonts w:ascii="Arial Narrow" w:hAnsi="Arial Narrow"/>
          <w:sz w:val="22"/>
        </w:rPr>
        <w:t>O</w:t>
      </w:r>
      <w:r w:rsidR="00CD212D" w:rsidRPr="00E02C5F">
        <w:rPr>
          <w:rFonts w:ascii="Arial Narrow" w:hAnsi="Arial Narrow"/>
          <w:sz w:val="22"/>
        </w:rPr>
        <w:t xml:space="preserve"> </w:t>
      </w:r>
      <w:r w:rsidRPr="00E02C5F">
        <w:rPr>
          <w:rFonts w:ascii="Arial Narrow" w:hAnsi="Arial Narrow"/>
          <w:sz w:val="22"/>
        </w:rPr>
        <w:t>nesprávne overil splnenie podmienok poskytnutia príspevku uvedených vo výzve, má možnosť domáhať sa nápravy prostredníctvom riadneho opravného prostriedku, ktorým je odvolanie.</w:t>
      </w:r>
    </w:p>
    <w:p w14:paraId="61573EA1"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Odvolanie podáva žiadateľ písomne S</w:t>
      </w:r>
      <w:r w:rsidR="00CD212D">
        <w:rPr>
          <w:rFonts w:ascii="Arial Narrow" w:hAnsi="Arial Narrow"/>
          <w:sz w:val="22"/>
        </w:rPr>
        <w:t>O</w:t>
      </w:r>
      <w:r w:rsidRPr="00E02C5F">
        <w:rPr>
          <w:rFonts w:ascii="Arial Narrow" w:hAnsi="Arial Narrow"/>
          <w:sz w:val="22"/>
        </w:rPr>
        <w:t xml:space="preserve"> v lehote 10 pracovných dní odo dňa doručenia rozhodnutia. Podané odvolanie môže žiadateľ čo do rozsahu a dôvodov podania odvolania doplniť len do uplynutia lehoty na podanie odvolania.</w:t>
      </w:r>
    </w:p>
    <w:p w14:paraId="6B0AA26B" w14:textId="77777777" w:rsidR="00973B4E" w:rsidRPr="00E02C5F" w:rsidRDefault="00973B4E" w:rsidP="00D646A6">
      <w:pPr>
        <w:spacing w:before="120" w:line="240" w:lineRule="auto"/>
        <w:rPr>
          <w:rFonts w:ascii="Arial Narrow" w:hAnsi="Arial Narrow"/>
          <w:sz w:val="22"/>
        </w:rPr>
      </w:pPr>
      <w:r w:rsidRPr="00E02C5F">
        <w:rPr>
          <w:rFonts w:ascii="Arial Narrow" w:hAnsi="Arial Narrow"/>
          <w:sz w:val="22"/>
        </w:rPr>
        <w:t>Odvolanie nie je prípustné voči:</w:t>
      </w:r>
    </w:p>
    <w:p w14:paraId="03A38728" w14:textId="49E3000C" w:rsidR="00970010" w:rsidRPr="00E02C5F" w:rsidRDefault="00973B4E" w:rsidP="00051913">
      <w:pPr>
        <w:pStyle w:val="ListParagraph"/>
        <w:widowControl w:val="0"/>
        <w:numPr>
          <w:ilvl w:val="1"/>
          <w:numId w:val="46"/>
        </w:numPr>
        <w:spacing w:after="0" w:line="240" w:lineRule="auto"/>
        <w:ind w:left="284" w:hanging="284"/>
        <w:contextualSpacing w:val="0"/>
        <w:jc w:val="both"/>
        <w:rPr>
          <w:rFonts w:ascii="Arial Narrow" w:hAnsi="Arial Narrow"/>
        </w:rPr>
      </w:pPr>
      <w:r w:rsidRPr="00E02C5F">
        <w:rPr>
          <w:rFonts w:ascii="Arial Narrow" w:hAnsi="Arial Narrow"/>
        </w:rPr>
        <w:t>rozhodnutiu o zastavení konania,</w:t>
      </w:r>
    </w:p>
    <w:p w14:paraId="3384C95F" w14:textId="3978F6A4" w:rsidR="00970010" w:rsidRDefault="00973B4E" w:rsidP="00051913">
      <w:pPr>
        <w:pStyle w:val="ListParagraph"/>
        <w:widowControl w:val="0"/>
        <w:numPr>
          <w:ilvl w:val="1"/>
          <w:numId w:val="46"/>
        </w:numPr>
        <w:spacing w:after="0" w:line="240" w:lineRule="auto"/>
        <w:ind w:left="284" w:hanging="284"/>
        <w:contextualSpacing w:val="0"/>
        <w:jc w:val="both"/>
        <w:rPr>
          <w:rFonts w:ascii="Arial Narrow" w:hAnsi="Arial Narrow"/>
        </w:rPr>
      </w:pPr>
      <w:r w:rsidRPr="00E02C5F">
        <w:rPr>
          <w:rFonts w:ascii="Arial Narrow" w:hAnsi="Arial Narrow"/>
        </w:rPr>
        <w:t>rozhodnutiu o zmene rozhodnutia o neschválení ŽoNFP (zásobník projektov),</w:t>
      </w:r>
    </w:p>
    <w:p w14:paraId="709ABD07" w14:textId="589E2856" w:rsidR="006F44C7" w:rsidRPr="00E02C5F" w:rsidRDefault="006F44C7" w:rsidP="006F44C7">
      <w:pPr>
        <w:pStyle w:val="ListParagraph"/>
        <w:widowControl w:val="0"/>
        <w:numPr>
          <w:ilvl w:val="1"/>
          <w:numId w:val="46"/>
        </w:numPr>
        <w:spacing w:after="0" w:line="240" w:lineRule="auto"/>
        <w:ind w:left="284" w:hanging="284"/>
        <w:contextualSpacing w:val="0"/>
        <w:jc w:val="both"/>
        <w:rPr>
          <w:rFonts w:ascii="Arial Narrow" w:hAnsi="Arial Narrow"/>
        </w:rPr>
      </w:pPr>
      <w:r w:rsidRPr="006F44C7">
        <w:rPr>
          <w:rFonts w:ascii="Arial Narrow" w:hAnsi="Arial Narrow"/>
        </w:rPr>
        <w:t>rozhodnutiu o zrušení rozhodnutia a vrátení veci na nové konanie a rozhodnutie,</w:t>
      </w:r>
    </w:p>
    <w:p w14:paraId="082E1210" w14:textId="77777777" w:rsidR="00970010" w:rsidRPr="00E02C5F" w:rsidRDefault="00973B4E" w:rsidP="00051913">
      <w:pPr>
        <w:pStyle w:val="ListParagraph"/>
        <w:widowControl w:val="0"/>
        <w:numPr>
          <w:ilvl w:val="1"/>
          <w:numId w:val="46"/>
        </w:numPr>
        <w:spacing w:after="0" w:line="240" w:lineRule="auto"/>
        <w:ind w:left="284" w:hanging="284"/>
        <w:contextualSpacing w:val="0"/>
        <w:jc w:val="both"/>
        <w:rPr>
          <w:rFonts w:ascii="Arial Narrow" w:hAnsi="Arial Narrow"/>
        </w:rPr>
      </w:pPr>
      <w:r w:rsidRPr="00E02C5F">
        <w:rPr>
          <w:rFonts w:ascii="Arial Narrow" w:hAnsi="Arial Narrow"/>
        </w:rPr>
        <w:t>rozhodnutiu o odvolaní, ktoré vydal štatutárny orgán S</w:t>
      </w:r>
      <w:r w:rsidR="00CD212D">
        <w:rPr>
          <w:rFonts w:ascii="Arial Narrow" w:hAnsi="Arial Narrow"/>
        </w:rPr>
        <w:t>O</w:t>
      </w:r>
      <w:r w:rsidRPr="00E02C5F">
        <w:rPr>
          <w:rFonts w:ascii="Arial Narrow" w:hAnsi="Arial Narrow"/>
        </w:rPr>
        <w:t xml:space="preserve"> (rozhodnutie vydané v odvolacom konaní, ak S</w:t>
      </w:r>
      <w:r w:rsidR="00CD212D">
        <w:rPr>
          <w:rFonts w:ascii="Arial Narrow" w:hAnsi="Arial Narrow"/>
        </w:rPr>
        <w:t>O</w:t>
      </w:r>
      <w:r w:rsidRPr="00E02C5F">
        <w:rPr>
          <w:rFonts w:ascii="Arial Narrow" w:hAnsi="Arial Narrow"/>
        </w:rPr>
        <w:t xml:space="preserve"> nevyhovel odvolaniu v plnom rozsahu, t.</w:t>
      </w:r>
      <w:r w:rsidR="00CD212D">
        <w:rPr>
          <w:rFonts w:ascii="Arial Narrow" w:hAnsi="Arial Narrow"/>
        </w:rPr>
        <w:t xml:space="preserve"> </w:t>
      </w:r>
      <w:r w:rsidRPr="00E02C5F">
        <w:rPr>
          <w:rFonts w:ascii="Arial Narrow" w:hAnsi="Arial Narrow"/>
        </w:rPr>
        <w:t>j. nevykonal autoremedúru a o odvolaní rozhodoval štatutárny orgán S</w:t>
      </w:r>
      <w:r w:rsidR="00CD212D">
        <w:rPr>
          <w:rFonts w:ascii="Arial Narrow" w:hAnsi="Arial Narrow"/>
        </w:rPr>
        <w:t>O</w:t>
      </w:r>
      <w:r w:rsidRPr="00E02C5F">
        <w:rPr>
          <w:rFonts w:ascii="Arial Narrow" w:hAnsi="Arial Narrow"/>
        </w:rPr>
        <w:t>),</w:t>
      </w:r>
    </w:p>
    <w:p w14:paraId="6A77AD67" w14:textId="77777777" w:rsidR="00970010" w:rsidRPr="00E02C5F" w:rsidRDefault="00973B4E" w:rsidP="00051913">
      <w:pPr>
        <w:pStyle w:val="ListParagraph"/>
        <w:widowControl w:val="0"/>
        <w:numPr>
          <w:ilvl w:val="1"/>
          <w:numId w:val="46"/>
        </w:numPr>
        <w:spacing w:after="0" w:line="240" w:lineRule="auto"/>
        <w:ind w:left="284" w:hanging="284"/>
        <w:contextualSpacing w:val="0"/>
        <w:jc w:val="both"/>
        <w:rPr>
          <w:rFonts w:ascii="Arial Narrow" w:hAnsi="Arial Narrow"/>
        </w:rPr>
      </w:pPr>
      <w:r w:rsidRPr="00E02C5F">
        <w:rPr>
          <w:rFonts w:ascii="Arial Narrow" w:hAnsi="Arial Narrow"/>
        </w:rPr>
        <w:t>rozhodnutiu o preskúmaní rozhodnutia mimo odvolacieho konania.</w:t>
      </w:r>
    </w:p>
    <w:p w14:paraId="0C442E19" w14:textId="77777777" w:rsidR="00973B4E" w:rsidRPr="00E02C5F" w:rsidRDefault="00973B4E" w:rsidP="00D646A6">
      <w:pPr>
        <w:spacing w:before="120" w:line="240" w:lineRule="auto"/>
        <w:rPr>
          <w:rFonts w:ascii="Arial Narrow" w:hAnsi="Arial Narrow"/>
          <w:sz w:val="22"/>
        </w:rPr>
      </w:pPr>
      <w:r w:rsidRPr="00E02C5F">
        <w:rPr>
          <w:rFonts w:ascii="Arial Narrow" w:hAnsi="Arial Narrow"/>
          <w:sz w:val="22"/>
        </w:rPr>
        <w:t>Po doručení odvolania žiadateľa, S</w:t>
      </w:r>
      <w:r w:rsidR="00CD212D">
        <w:rPr>
          <w:rFonts w:ascii="Arial Narrow" w:hAnsi="Arial Narrow"/>
          <w:sz w:val="22"/>
        </w:rPr>
        <w:t>O</w:t>
      </w:r>
      <w:r w:rsidRPr="00E02C5F">
        <w:rPr>
          <w:rFonts w:ascii="Arial Narrow" w:hAnsi="Arial Narrow"/>
          <w:sz w:val="22"/>
        </w:rPr>
        <w:t xml:space="preserve"> preskúma či nie sú dôvody na odmietnutie odvolania. S</w:t>
      </w:r>
      <w:r w:rsidR="00CD212D">
        <w:rPr>
          <w:rFonts w:ascii="Arial Narrow" w:hAnsi="Arial Narrow"/>
          <w:sz w:val="22"/>
        </w:rPr>
        <w:t>O</w:t>
      </w:r>
      <w:r w:rsidRPr="00E02C5F">
        <w:rPr>
          <w:rFonts w:ascii="Arial Narrow" w:hAnsi="Arial Narrow"/>
          <w:sz w:val="22"/>
        </w:rPr>
        <w:t xml:space="preserve"> odvolanie žiadateľa odmietne v nasledovných prípadoch:</w:t>
      </w:r>
    </w:p>
    <w:p w14:paraId="2EA93B37"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nie je podané oprávnenou osobou – oprávnený na podanie odvolania je výlučne žiadateľ,</w:t>
      </w:r>
    </w:p>
    <w:p w14:paraId="2D51876C"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ž</w:t>
      </w:r>
      <w:r w:rsidR="00973B4E" w:rsidRPr="00E02C5F">
        <w:rPr>
          <w:rFonts w:ascii="Arial Narrow" w:hAnsi="Arial Narrow"/>
        </w:rPr>
        <w:t>iadateľ sa vzdal práva na odvolanie – žiadateľ je oprávnený vzdať sa práva na odvolanie písomne u S</w:t>
      </w:r>
      <w:r>
        <w:rPr>
          <w:rFonts w:ascii="Arial Narrow" w:hAnsi="Arial Narrow"/>
        </w:rPr>
        <w:t>O</w:t>
      </w:r>
      <w:r w:rsidR="00973B4E" w:rsidRPr="00E02C5F">
        <w:rPr>
          <w:rFonts w:ascii="Arial Narrow" w:hAnsi="Arial Narrow"/>
        </w:rPr>
        <w:t>,</w:t>
      </w:r>
    </w:p>
    <w:p w14:paraId="2BC4F6EE"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je podané po lehote na podanie odvolania – zákonná lehota na podanie odvolania je 10 pracovných dní od doručenia rozhodnutia. Ak žiadateľ v dôsledku nesprávneho poučenia alebo preto, že nebol poučený vôbec, podal odvolanie po lehote, predpokladá sa, že ho podal včas, ak tak urobil do 1 mesiaca odo dňa doručenia rozhodnutia,</w:t>
      </w:r>
    </w:p>
    <w:p w14:paraId="3E41C0E2"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je podané po späťvzatí – žiadateľ je oprávnený v lehote na odvolanie podané odvolanie vziať písomne späť. Ak po späťvzatí podá v lehote na odvolanie nové odvolanie, S</w:t>
      </w:r>
      <w:r>
        <w:rPr>
          <w:rFonts w:ascii="Arial Narrow" w:hAnsi="Arial Narrow"/>
        </w:rPr>
        <w:t>O</w:t>
      </w:r>
      <w:r w:rsidR="00973B4E" w:rsidRPr="00E02C5F">
        <w:rPr>
          <w:rFonts w:ascii="Arial Narrow" w:hAnsi="Arial Narrow"/>
        </w:rPr>
        <w:t xml:space="preserve"> takéto odvolanie odmietne,</w:t>
      </w:r>
    </w:p>
    <w:p w14:paraId="7B916F52"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nie je podané písomne,</w:t>
      </w:r>
    </w:p>
    <w:p w14:paraId="15689919" w14:textId="77777777" w:rsidR="00970010" w:rsidRPr="00E02C5F" w:rsidRDefault="00CD212D" w:rsidP="00D646A6">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neobsahuje náležitosti, ktorými sú:</w:t>
      </w:r>
    </w:p>
    <w:p w14:paraId="68C614BE" w14:textId="77777777" w:rsidR="00970010" w:rsidRPr="00E02C5F" w:rsidRDefault="00973B4E" w:rsidP="00D646A6">
      <w:pPr>
        <w:pStyle w:val="ListParagraph"/>
        <w:widowControl w:val="0"/>
        <w:numPr>
          <w:ilvl w:val="0"/>
          <w:numId w:val="45"/>
        </w:numPr>
        <w:spacing w:after="0" w:line="240" w:lineRule="auto"/>
        <w:ind w:left="709" w:hanging="425"/>
        <w:contextualSpacing w:val="0"/>
        <w:jc w:val="both"/>
        <w:rPr>
          <w:rFonts w:ascii="Arial Narrow" w:hAnsi="Arial Narrow"/>
        </w:rPr>
      </w:pPr>
      <w:r w:rsidRPr="00E02C5F">
        <w:rPr>
          <w:rFonts w:ascii="Arial Narrow" w:hAnsi="Arial Narrow"/>
        </w:rPr>
        <w:t>akej veci sa odvolanie týka a dôvody podania odvolania,</w:t>
      </w:r>
    </w:p>
    <w:p w14:paraId="1216B3DD" w14:textId="77777777" w:rsidR="00970010" w:rsidRPr="00E02C5F" w:rsidRDefault="00973B4E" w:rsidP="00176135">
      <w:pPr>
        <w:pStyle w:val="ListParagraph"/>
        <w:widowControl w:val="0"/>
        <w:numPr>
          <w:ilvl w:val="0"/>
          <w:numId w:val="45"/>
        </w:numPr>
        <w:spacing w:after="0" w:line="240" w:lineRule="auto"/>
        <w:ind w:left="709" w:hanging="426"/>
        <w:contextualSpacing w:val="0"/>
        <w:jc w:val="both"/>
        <w:rPr>
          <w:rFonts w:ascii="Arial Narrow" w:hAnsi="Arial Narrow"/>
        </w:rPr>
      </w:pPr>
      <w:r w:rsidRPr="00E02C5F">
        <w:rPr>
          <w:rFonts w:ascii="Arial Narrow" w:hAnsi="Arial Narrow"/>
        </w:rPr>
        <w:t>čo odvolaním žiadateľ navrhuje,</w:t>
      </w:r>
    </w:p>
    <w:p w14:paraId="0BFEDBE9" w14:textId="77777777" w:rsidR="00970010" w:rsidRPr="00E02C5F" w:rsidRDefault="00973B4E" w:rsidP="00176135">
      <w:pPr>
        <w:pStyle w:val="ListParagraph"/>
        <w:widowControl w:val="0"/>
        <w:numPr>
          <w:ilvl w:val="0"/>
          <w:numId w:val="45"/>
        </w:numPr>
        <w:spacing w:after="60" w:line="240" w:lineRule="auto"/>
        <w:ind w:left="709" w:hanging="425"/>
        <w:contextualSpacing w:val="0"/>
        <w:jc w:val="both"/>
        <w:rPr>
          <w:rFonts w:ascii="Arial Narrow" w:hAnsi="Arial Narrow"/>
        </w:rPr>
      </w:pPr>
      <w:r w:rsidRPr="00E02C5F">
        <w:rPr>
          <w:rFonts w:ascii="Arial Narrow" w:hAnsi="Arial Narrow"/>
        </w:rPr>
        <w:t>dátum podania a podpis osoby podávajúcej odvolanie.</w:t>
      </w:r>
    </w:p>
    <w:p w14:paraId="4B473D14"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smeruje len proti odôvodneniu rozhodnutia –</w:t>
      </w:r>
      <w:r>
        <w:rPr>
          <w:rFonts w:ascii="Arial Narrow" w:hAnsi="Arial Narrow"/>
        </w:rPr>
        <w:t xml:space="preserve"> </w:t>
      </w:r>
      <w:r w:rsidR="00973B4E" w:rsidRPr="00E02C5F">
        <w:rPr>
          <w:rFonts w:ascii="Arial Narrow" w:hAnsi="Arial Narrow"/>
        </w:rPr>
        <w:t>S</w:t>
      </w:r>
      <w:r>
        <w:rPr>
          <w:rFonts w:ascii="Arial Narrow" w:hAnsi="Arial Narrow"/>
        </w:rPr>
        <w:t>O</w:t>
      </w:r>
      <w:r w:rsidR="00973B4E" w:rsidRPr="00E02C5F">
        <w:rPr>
          <w:rFonts w:ascii="Arial Narrow" w:hAnsi="Arial Narrow"/>
        </w:rPr>
        <w:t xml:space="preserve"> odmietne odvolanie, ak smeruje výlučne proti odôvodneniu odvolania bez toho, aby sa v ňom žiadateľ domáhal inej zmeny. Ak sa žiadateľ domáha zmeny rozhodnutia a odôvodňuje svoju žiadosť výlučne napadnutím dôvodov uvedených v odôvodnení rozhodnutia, S</w:t>
      </w:r>
      <w:r>
        <w:rPr>
          <w:rFonts w:ascii="Arial Narrow" w:hAnsi="Arial Narrow"/>
        </w:rPr>
        <w:t>O</w:t>
      </w:r>
      <w:r w:rsidR="00973B4E" w:rsidRPr="00E02C5F">
        <w:rPr>
          <w:rFonts w:ascii="Arial Narrow" w:hAnsi="Arial Narrow"/>
        </w:rPr>
        <w:t xml:space="preserve"> nie je oprávnen</w:t>
      </w:r>
      <w:r>
        <w:rPr>
          <w:rFonts w:ascii="Arial Narrow" w:hAnsi="Arial Narrow"/>
        </w:rPr>
        <w:t>ý</w:t>
      </w:r>
      <w:r w:rsidR="00973B4E" w:rsidRPr="00E02C5F">
        <w:rPr>
          <w:rFonts w:ascii="Arial Narrow" w:hAnsi="Arial Narrow"/>
        </w:rPr>
        <w:t xml:space="preserve"> odmietnuť odvolanie podľa tohto písmena,</w:t>
      </w:r>
    </w:p>
    <w:p w14:paraId="06FF1464" w14:textId="77777777" w:rsidR="00970010" w:rsidRPr="00E02C5F" w:rsidRDefault="00CD212D" w:rsidP="00051913">
      <w:pPr>
        <w:pStyle w:val="ListParagraph"/>
        <w:widowControl w:val="0"/>
        <w:numPr>
          <w:ilvl w:val="1"/>
          <w:numId w:val="48"/>
        </w:numPr>
        <w:spacing w:after="0" w:line="240" w:lineRule="auto"/>
        <w:ind w:left="284" w:hanging="284"/>
        <w:contextualSpacing w:val="0"/>
        <w:jc w:val="both"/>
        <w:rPr>
          <w:rFonts w:ascii="Arial Narrow" w:hAnsi="Arial Narrow"/>
        </w:rPr>
      </w:pPr>
      <w:r>
        <w:rPr>
          <w:rFonts w:ascii="Arial Narrow" w:hAnsi="Arial Narrow"/>
        </w:rPr>
        <w:t>o</w:t>
      </w:r>
      <w:r w:rsidR="00973B4E" w:rsidRPr="00E02C5F">
        <w:rPr>
          <w:rFonts w:ascii="Arial Narrow" w:hAnsi="Arial Narrow"/>
        </w:rPr>
        <w:t>dvolanie je podané proti rozhodnutiu, proti ktorému nie je odvolanie prípustné.</w:t>
      </w:r>
    </w:p>
    <w:p w14:paraId="02BDF7EE" w14:textId="77777777" w:rsidR="00625F21" w:rsidRPr="00E02C5F" w:rsidRDefault="00973B4E" w:rsidP="00625F21">
      <w:pPr>
        <w:spacing w:before="120" w:after="120" w:line="240" w:lineRule="auto"/>
        <w:rPr>
          <w:rFonts w:ascii="Arial Narrow" w:hAnsi="Arial Narrow"/>
          <w:sz w:val="22"/>
        </w:rPr>
      </w:pPr>
      <w:r w:rsidRPr="00E02C5F">
        <w:rPr>
          <w:rFonts w:ascii="Arial Narrow" w:hAnsi="Arial Narrow"/>
          <w:sz w:val="22"/>
        </w:rPr>
        <w:t xml:space="preserve">V prípade naplnenia niektorého z vyššie uvedených dôvodov, </w:t>
      </w:r>
      <w:r w:rsidR="00FC711F" w:rsidRPr="00E02C5F">
        <w:rPr>
          <w:rFonts w:ascii="Arial Narrow" w:hAnsi="Arial Narrow"/>
          <w:sz w:val="22"/>
        </w:rPr>
        <w:t>S</w:t>
      </w:r>
      <w:r w:rsidR="00FC711F">
        <w:rPr>
          <w:rFonts w:ascii="Arial Narrow" w:hAnsi="Arial Narrow"/>
          <w:sz w:val="22"/>
        </w:rPr>
        <w:t>O</w:t>
      </w:r>
      <w:r w:rsidR="00FC711F" w:rsidRPr="00E02C5F">
        <w:rPr>
          <w:rFonts w:ascii="Arial Narrow" w:hAnsi="Arial Narrow"/>
          <w:sz w:val="22"/>
        </w:rPr>
        <w:t xml:space="preserve"> </w:t>
      </w:r>
      <w:r w:rsidRPr="00E02C5F">
        <w:rPr>
          <w:rFonts w:ascii="Arial Narrow" w:hAnsi="Arial Narrow"/>
          <w:sz w:val="22"/>
        </w:rPr>
        <w:t xml:space="preserve">odvolanie žiadateľa odmietne a o tejto skutočnosti informuje žiadateľa listom, v ktorom identifikuje dôvody na odmietnutie odvolania. K odmietnutiu odvolania na základe vyššie uvedených dôvodov </w:t>
      </w:r>
      <w:r w:rsidR="00FC711F" w:rsidRPr="00E02C5F">
        <w:rPr>
          <w:rFonts w:ascii="Arial Narrow" w:hAnsi="Arial Narrow"/>
          <w:sz w:val="22"/>
        </w:rPr>
        <w:t>S</w:t>
      </w:r>
      <w:r w:rsidR="00FC711F">
        <w:rPr>
          <w:rFonts w:ascii="Arial Narrow" w:hAnsi="Arial Narrow"/>
          <w:sz w:val="22"/>
        </w:rPr>
        <w:t>O</w:t>
      </w:r>
      <w:r w:rsidR="00FC711F" w:rsidRPr="00E02C5F">
        <w:rPr>
          <w:rFonts w:ascii="Arial Narrow" w:hAnsi="Arial Narrow"/>
          <w:sz w:val="22"/>
        </w:rPr>
        <w:t xml:space="preserve"> </w:t>
      </w:r>
      <w:r w:rsidRPr="00E02C5F">
        <w:rPr>
          <w:rFonts w:ascii="Arial Narrow" w:hAnsi="Arial Narrow"/>
          <w:sz w:val="22"/>
        </w:rPr>
        <w:t>nevydáva rozhodnutie.</w:t>
      </w:r>
    </w:p>
    <w:p w14:paraId="4CDD1065" w14:textId="77777777" w:rsidR="00625F21" w:rsidRPr="00E02C5F" w:rsidRDefault="00FC711F" w:rsidP="00625F21">
      <w:pPr>
        <w:spacing w:before="120" w:after="12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S</w:t>
      </w:r>
      <w:r>
        <w:rPr>
          <w:rFonts w:ascii="Arial Narrow" w:hAnsi="Arial Narrow"/>
          <w:sz w:val="22"/>
        </w:rPr>
        <w:t>O</w:t>
      </w:r>
      <w:r w:rsidR="00973B4E" w:rsidRPr="00E02C5F">
        <w:rPr>
          <w:rFonts w:ascii="Arial Narrow" w:hAnsi="Arial Narrow"/>
          <w:sz w:val="22"/>
        </w:rPr>
        <w:t xml:space="preserve"> neidentifikoval vyššie uvedené dôvody na odmietnutie odvolania, preskúma prípustné odvolanie žiadateľa prostredníctvom zhodnotenia dôkazov predložených žiadateľom v odvolaní.</w:t>
      </w:r>
    </w:p>
    <w:p w14:paraId="57CACF9B" w14:textId="77777777" w:rsidR="00973B4E" w:rsidRPr="00E02C5F" w:rsidRDefault="00FC711F" w:rsidP="00262F2E">
      <w:pPr>
        <w:spacing w:before="120" w:after="12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sa na základe podaného odvolania a zhodnotenia predložených dôkazov jednoznačne preukáže, že pôvodné rozhodnutie bolo vydané v rozpore s podmienkami poskytnutia príspevku a odvolaniu žiadateľa sa v plnom rozsahu akceptuje, S</w:t>
      </w:r>
      <w:r>
        <w:rPr>
          <w:rFonts w:ascii="Arial Narrow" w:hAnsi="Arial Narrow"/>
          <w:sz w:val="22"/>
        </w:rPr>
        <w:t>O</w:t>
      </w:r>
      <w:r w:rsidR="00973B4E" w:rsidRPr="00E02C5F">
        <w:rPr>
          <w:rFonts w:ascii="Arial Narrow" w:hAnsi="Arial Narrow"/>
          <w:sz w:val="22"/>
        </w:rPr>
        <w:t xml:space="preserve"> vykoná nápravu na svojej úrovni a vydá rozhodnutie podľa § 23 ods. 1 zákona o príspevku z</w:t>
      </w:r>
      <w:r w:rsidR="00B35CC9" w:rsidRPr="00E02C5F">
        <w:rPr>
          <w:rFonts w:ascii="Arial Narrow" w:hAnsi="Arial Narrow"/>
          <w:sz w:val="22"/>
        </w:rPr>
        <w:t> </w:t>
      </w:r>
      <w:r w:rsidR="00973B4E" w:rsidRPr="00E02C5F">
        <w:rPr>
          <w:rFonts w:ascii="Arial Narrow" w:hAnsi="Arial Narrow"/>
          <w:sz w:val="22"/>
        </w:rPr>
        <w:t>EŠIF (autoremedúra). S</w:t>
      </w:r>
      <w:r>
        <w:rPr>
          <w:rFonts w:ascii="Arial Narrow" w:hAnsi="Arial Narrow"/>
          <w:sz w:val="22"/>
        </w:rPr>
        <w:t>O</w:t>
      </w:r>
      <w:r w:rsidR="00973B4E" w:rsidRPr="00E02C5F">
        <w:rPr>
          <w:rFonts w:ascii="Arial Narrow" w:hAnsi="Arial Narrow"/>
          <w:sz w:val="22"/>
        </w:rPr>
        <w:t xml:space="preserve"> je oprávnen</w:t>
      </w:r>
      <w:r>
        <w:rPr>
          <w:rFonts w:ascii="Arial Narrow" w:hAnsi="Arial Narrow"/>
          <w:sz w:val="22"/>
        </w:rPr>
        <w:t>ý</w:t>
      </w:r>
      <w:r w:rsidR="00973B4E" w:rsidRPr="00E02C5F">
        <w:rPr>
          <w:rFonts w:ascii="Arial Narrow" w:hAnsi="Arial Narrow"/>
          <w:sz w:val="22"/>
        </w:rPr>
        <w:t xml:space="preserve"> zmeniť pôvodné rozhodnutie z neschválenia na schválenie ŽoNFP iba v</w:t>
      </w:r>
      <w:r w:rsidR="00B35CC9" w:rsidRPr="00E02C5F">
        <w:rPr>
          <w:rFonts w:ascii="Arial Narrow" w:hAnsi="Arial Narrow"/>
          <w:sz w:val="22"/>
        </w:rPr>
        <w:t> </w:t>
      </w:r>
      <w:r w:rsidR="00973B4E" w:rsidRPr="00E02C5F">
        <w:rPr>
          <w:rFonts w:ascii="Arial Narrow" w:hAnsi="Arial Narrow"/>
          <w:sz w:val="22"/>
        </w:rPr>
        <w:t>prípade, ak odvolaniu vyhovie v plnom rozsahu, čo znamená, že nedôjde ku kráteniu žiadanej výšky NFP a zmena rozhodnutia plne zodpovedá požiadavke žiadateľa identifikovanej v odvolaní. S</w:t>
      </w:r>
      <w:r>
        <w:rPr>
          <w:rFonts w:ascii="Arial Narrow" w:hAnsi="Arial Narrow"/>
          <w:sz w:val="22"/>
        </w:rPr>
        <w:t>O</w:t>
      </w:r>
      <w:r w:rsidR="00973B4E" w:rsidRPr="00E02C5F">
        <w:rPr>
          <w:rFonts w:ascii="Arial Narrow" w:hAnsi="Arial Narrow"/>
          <w:sz w:val="22"/>
        </w:rPr>
        <w:t xml:space="preserve"> rozhodne  o odvolaní na svojej úrovni najneskôr do 60 pracovných dní od doručenia odvolania. S</w:t>
      </w:r>
      <w:r>
        <w:rPr>
          <w:rFonts w:ascii="Arial Narrow" w:hAnsi="Arial Narrow"/>
          <w:sz w:val="22"/>
        </w:rPr>
        <w:t>O</w:t>
      </w:r>
      <w:r w:rsidR="00973B4E" w:rsidRPr="00E02C5F">
        <w:rPr>
          <w:rFonts w:ascii="Arial Narrow" w:hAnsi="Arial Narrow"/>
          <w:sz w:val="22"/>
        </w:rPr>
        <w:t xml:space="preserve"> rozhodne o odvolaní vydaním nového rozhodnutia, na ktorého náležitosti </w:t>
      </w:r>
      <w:r w:rsidR="00973B4E" w:rsidRPr="00E02C5F">
        <w:rPr>
          <w:rFonts w:ascii="Arial Narrow" w:hAnsi="Arial Narrow"/>
          <w:sz w:val="22"/>
        </w:rPr>
        <w:lastRenderedPageBreak/>
        <w:t>sa primerane vzťahujú ustanovenia o</w:t>
      </w:r>
      <w:r>
        <w:rPr>
          <w:rFonts w:ascii="Arial Narrow" w:hAnsi="Arial Narrow"/>
          <w:sz w:val="22"/>
        </w:rPr>
        <w:t xml:space="preserve"> </w:t>
      </w:r>
      <w:r w:rsidR="00973B4E" w:rsidRPr="00E02C5F">
        <w:rPr>
          <w:rFonts w:ascii="Arial Narrow" w:hAnsi="Arial Narrow"/>
          <w:sz w:val="22"/>
        </w:rPr>
        <w:t xml:space="preserve">náležitostiach rozhodnutia o ŽoNFP. Týmto novým rozhodnutím </w:t>
      </w:r>
      <w:r w:rsidRPr="00E02C5F">
        <w:rPr>
          <w:rFonts w:ascii="Arial Narrow" w:hAnsi="Arial Narrow"/>
          <w:sz w:val="22"/>
        </w:rPr>
        <w:t>S</w:t>
      </w:r>
      <w:r>
        <w:rPr>
          <w:rFonts w:ascii="Arial Narrow" w:hAnsi="Arial Narrow"/>
          <w:sz w:val="22"/>
        </w:rPr>
        <w:t>O</w:t>
      </w:r>
      <w:r w:rsidRPr="00E02C5F">
        <w:rPr>
          <w:rFonts w:ascii="Arial Narrow" w:hAnsi="Arial Narrow"/>
          <w:sz w:val="22"/>
        </w:rPr>
        <w:t xml:space="preserve"> </w:t>
      </w:r>
      <w:r w:rsidR="00973B4E" w:rsidRPr="00E02C5F">
        <w:rPr>
          <w:rFonts w:ascii="Arial Narrow" w:hAnsi="Arial Narrow"/>
          <w:sz w:val="22"/>
        </w:rPr>
        <w:t>zmení pôvodné rozhodnutie  tak, aby v plnom rozsahu vyhovel odvolaniu.</w:t>
      </w:r>
    </w:p>
    <w:p w14:paraId="1A8B40C8" w14:textId="77777777" w:rsidR="00973B4E" w:rsidRPr="00E02C5F" w:rsidRDefault="00FC711F">
      <w:pPr>
        <w:spacing w:before="120" w:after="120" w:line="240" w:lineRule="auto"/>
        <w:rPr>
          <w:rFonts w:ascii="Arial Narrow" w:hAnsi="Arial Narrow"/>
          <w:sz w:val="22"/>
        </w:rPr>
      </w:pPr>
      <w:r>
        <w:rPr>
          <w:rFonts w:ascii="Arial Narrow" w:hAnsi="Arial Narrow"/>
          <w:sz w:val="22"/>
        </w:rPr>
        <w:t>A</w:t>
      </w:r>
      <w:r w:rsidR="00973B4E" w:rsidRPr="00E02C5F">
        <w:rPr>
          <w:rFonts w:ascii="Arial Narrow" w:hAnsi="Arial Narrow"/>
          <w:sz w:val="22"/>
        </w:rPr>
        <w:t>k S</w:t>
      </w:r>
      <w:r>
        <w:rPr>
          <w:rFonts w:ascii="Arial Narrow" w:hAnsi="Arial Narrow"/>
          <w:sz w:val="22"/>
        </w:rPr>
        <w:t>O</w:t>
      </w:r>
      <w:r w:rsidR="00973B4E" w:rsidRPr="00E02C5F">
        <w:rPr>
          <w:rFonts w:ascii="Arial Narrow" w:hAnsi="Arial Narrow"/>
          <w:sz w:val="22"/>
        </w:rPr>
        <w:t xml:space="preserve"> nemôže rozhodnúť o odvolaní na svojej úrovni (autoremedúra), pretože nevyhovie odvolaniu žiadateľa v plnom rozsahu</w:t>
      </w:r>
      <w:r w:rsidR="00973B4E" w:rsidRPr="00E02C5F">
        <w:rPr>
          <w:rStyle w:val="FootnoteReference"/>
          <w:rFonts w:ascii="Arial Narrow" w:hAnsi="Arial Narrow"/>
          <w:sz w:val="22"/>
        </w:rPr>
        <w:footnoteReference w:id="31"/>
      </w:r>
      <w:r w:rsidR="00973B4E" w:rsidRPr="00E02C5F">
        <w:rPr>
          <w:rFonts w:ascii="Arial Narrow" w:hAnsi="Arial Narrow"/>
          <w:sz w:val="22"/>
        </w:rPr>
        <w:t>, bezodkladne, najneskôr však do 60 pracovných dní od doručenia odvolania, postúpi odvolanie na rozhodnutie štatutárnemu orgánu S</w:t>
      </w:r>
      <w:r>
        <w:rPr>
          <w:rFonts w:ascii="Arial Narrow" w:hAnsi="Arial Narrow"/>
          <w:sz w:val="22"/>
        </w:rPr>
        <w:t>O</w:t>
      </w:r>
      <w:r w:rsidR="00973B4E" w:rsidRPr="00E02C5F">
        <w:rPr>
          <w:rFonts w:ascii="Arial Narrow" w:hAnsi="Arial Narrow"/>
          <w:sz w:val="22"/>
        </w:rPr>
        <w:t>.</w:t>
      </w:r>
    </w:p>
    <w:p w14:paraId="6B40F978" w14:textId="77777777" w:rsidR="00973B4E" w:rsidRPr="00E02C5F" w:rsidRDefault="00973B4E">
      <w:pPr>
        <w:spacing w:before="120" w:after="120" w:line="240" w:lineRule="auto"/>
        <w:rPr>
          <w:rFonts w:ascii="Arial Narrow" w:hAnsi="Arial Narrow"/>
          <w:sz w:val="22"/>
        </w:rPr>
      </w:pPr>
      <w:r w:rsidRPr="00E02C5F">
        <w:rPr>
          <w:rFonts w:ascii="Arial Narrow" w:hAnsi="Arial Narrow"/>
          <w:sz w:val="22"/>
        </w:rPr>
        <w:t>Štatutárny orgán S</w:t>
      </w:r>
      <w:r w:rsidR="00FC711F">
        <w:rPr>
          <w:rFonts w:ascii="Arial Narrow" w:hAnsi="Arial Narrow"/>
          <w:sz w:val="22"/>
        </w:rPr>
        <w:t>O</w:t>
      </w:r>
      <w:r w:rsidRPr="00E02C5F">
        <w:rPr>
          <w:rFonts w:ascii="Arial Narrow" w:hAnsi="Arial Narrow"/>
          <w:sz w:val="22"/>
        </w:rPr>
        <w:t xml:space="preserve"> rozhoduje o odvolaní na základe návrhu osobitnej komisie zriadenej za účelom posúdenia odvolania (kreovaná ako poradný orgán štatutárneho orgánu S</w:t>
      </w:r>
      <w:r w:rsidR="00FC711F">
        <w:rPr>
          <w:rFonts w:ascii="Arial Narrow" w:hAnsi="Arial Narrow"/>
          <w:sz w:val="22"/>
        </w:rPr>
        <w:t>O</w:t>
      </w:r>
      <w:r w:rsidRPr="00E02C5F">
        <w:rPr>
          <w:rFonts w:ascii="Arial Narrow" w:hAnsi="Arial Narrow"/>
          <w:sz w:val="22"/>
        </w:rPr>
        <w:t>). Štatutárny orgán S</w:t>
      </w:r>
      <w:r w:rsidR="00FC711F">
        <w:rPr>
          <w:rFonts w:ascii="Arial Narrow" w:hAnsi="Arial Narrow"/>
          <w:sz w:val="22"/>
        </w:rPr>
        <w:t>O</w:t>
      </w:r>
      <w:r w:rsidRPr="00E02C5F">
        <w:rPr>
          <w:rFonts w:ascii="Arial Narrow" w:hAnsi="Arial Narrow"/>
          <w:sz w:val="22"/>
        </w:rPr>
        <w:t xml:space="preserve"> nie je pri preskúmavaní odvolania viazaný len návrhmi žiadateľa a môže zmeniť odvolaním napadnuté rozhodnutie aj v jeho neprospech.</w:t>
      </w:r>
    </w:p>
    <w:p w14:paraId="36AF4F01" w14:textId="77777777" w:rsidR="00973B4E" w:rsidRPr="00E02C5F" w:rsidRDefault="00973B4E" w:rsidP="00D646A6">
      <w:pPr>
        <w:spacing w:before="120" w:line="240" w:lineRule="auto"/>
        <w:rPr>
          <w:rFonts w:ascii="Arial Narrow" w:hAnsi="Arial Narrow"/>
          <w:sz w:val="22"/>
        </w:rPr>
      </w:pPr>
      <w:r w:rsidRPr="00E02C5F">
        <w:rPr>
          <w:rFonts w:ascii="Arial Narrow" w:hAnsi="Arial Narrow"/>
          <w:sz w:val="22"/>
        </w:rPr>
        <w:t>Na základe preskúmaného odvolania štatutárny orgán S</w:t>
      </w:r>
      <w:r w:rsidR="00FC711F">
        <w:rPr>
          <w:rFonts w:ascii="Arial Narrow" w:hAnsi="Arial Narrow"/>
          <w:sz w:val="22"/>
        </w:rPr>
        <w:t>O</w:t>
      </w:r>
      <w:r w:rsidRPr="00E02C5F">
        <w:rPr>
          <w:rFonts w:ascii="Arial Narrow" w:hAnsi="Arial Narrow"/>
          <w:sz w:val="22"/>
        </w:rPr>
        <w:t xml:space="preserve"> môže:</w:t>
      </w:r>
    </w:p>
    <w:p w14:paraId="7E76AE1B" w14:textId="77777777" w:rsidR="00970010" w:rsidRPr="00E02C5F" w:rsidRDefault="00973B4E" w:rsidP="00176135">
      <w:pPr>
        <w:pStyle w:val="ListParagraph"/>
        <w:widowControl w:val="0"/>
        <w:numPr>
          <w:ilvl w:val="0"/>
          <w:numId w:val="49"/>
        </w:numPr>
        <w:spacing w:after="0" w:line="240" w:lineRule="auto"/>
        <w:ind w:left="567" w:hanging="284"/>
        <w:contextualSpacing w:val="0"/>
        <w:jc w:val="both"/>
        <w:rPr>
          <w:rFonts w:ascii="Arial Narrow" w:hAnsi="Arial Narrow"/>
        </w:rPr>
      </w:pPr>
      <w:r w:rsidRPr="00E02C5F">
        <w:rPr>
          <w:rFonts w:ascii="Arial Narrow" w:hAnsi="Arial Narrow"/>
          <w:u w:val="single"/>
        </w:rPr>
        <w:t>napadnuté rozhodnutie zmeniť</w:t>
      </w:r>
      <w:r w:rsidRPr="00E02C5F">
        <w:rPr>
          <w:rFonts w:ascii="Arial Narrow" w:hAnsi="Arial Narrow"/>
        </w:rPr>
        <w:t xml:space="preserve"> – zmena rozhodnutia sa vykoná rozhodnutím štatutárneho orgánu S</w:t>
      </w:r>
      <w:r w:rsidR="00FC711F">
        <w:rPr>
          <w:rFonts w:ascii="Arial Narrow" w:hAnsi="Arial Narrow"/>
        </w:rPr>
        <w:t>O</w:t>
      </w:r>
      <w:r w:rsidRPr="00E02C5F">
        <w:rPr>
          <w:rFonts w:ascii="Arial Narrow" w:hAnsi="Arial Narrow"/>
        </w:rPr>
        <w:t>, ak sa na základe preskúmania odvolania preukázalo, že pôvodné rozhodnutie bolo vydané v rozpore s</w:t>
      </w:r>
      <w:r w:rsidR="00B35CC9" w:rsidRPr="00E02C5F">
        <w:rPr>
          <w:rFonts w:ascii="Arial Narrow" w:hAnsi="Arial Narrow"/>
        </w:rPr>
        <w:t> </w:t>
      </w:r>
      <w:r w:rsidRPr="00E02C5F">
        <w:rPr>
          <w:rFonts w:ascii="Arial Narrow" w:hAnsi="Arial Narrow"/>
        </w:rPr>
        <w:t>podmienkami poskytnutia príspevku,</w:t>
      </w:r>
    </w:p>
    <w:p w14:paraId="2A022C5C" w14:textId="77777777" w:rsidR="00970010" w:rsidRDefault="00973B4E" w:rsidP="00176135">
      <w:pPr>
        <w:pStyle w:val="ListParagraph"/>
        <w:widowControl w:val="0"/>
        <w:numPr>
          <w:ilvl w:val="0"/>
          <w:numId w:val="49"/>
        </w:numPr>
        <w:spacing w:after="0" w:line="240" w:lineRule="auto"/>
        <w:ind w:left="567" w:hanging="284"/>
        <w:contextualSpacing w:val="0"/>
        <w:jc w:val="both"/>
        <w:rPr>
          <w:rFonts w:ascii="Arial Narrow" w:hAnsi="Arial Narrow"/>
        </w:rPr>
      </w:pPr>
      <w:r w:rsidRPr="00E02C5F">
        <w:rPr>
          <w:rFonts w:ascii="Arial Narrow" w:hAnsi="Arial Narrow"/>
          <w:u w:val="single"/>
        </w:rPr>
        <w:t>napadnuté rozhodnutie potvrdiť</w:t>
      </w:r>
      <w:r w:rsidRPr="00E02C5F">
        <w:rPr>
          <w:rFonts w:ascii="Arial Narrow" w:hAnsi="Arial Narrow"/>
        </w:rPr>
        <w:t xml:space="preserve"> – ak sa v odvolacom konaní preukáže, že napadnuté rozhodnutie bolo vydané v</w:t>
      </w:r>
      <w:r w:rsidR="00B35CC9" w:rsidRPr="00E02C5F">
        <w:rPr>
          <w:rFonts w:ascii="Arial Narrow" w:hAnsi="Arial Narrow"/>
        </w:rPr>
        <w:t> </w:t>
      </w:r>
      <w:r w:rsidRPr="00E02C5F">
        <w:rPr>
          <w:rFonts w:ascii="Arial Narrow" w:hAnsi="Arial Narrow"/>
        </w:rPr>
        <w:t>súlade s podmienkami poskytnutia príspevku, štatutárny orgán S</w:t>
      </w:r>
      <w:r w:rsidR="00FC711F">
        <w:rPr>
          <w:rFonts w:ascii="Arial Narrow" w:hAnsi="Arial Narrow"/>
        </w:rPr>
        <w:t>O</w:t>
      </w:r>
      <w:r w:rsidRPr="00E02C5F">
        <w:rPr>
          <w:rFonts w:ascii="Arial Narrow" w:hAnsi="Arial Narrow"/>
        </w:rPr>
        <w:t xml:space="preserve"> rozhodnutie potvrdí formou rozhodnutia.</w:t>
      </w:r>
    </w:p>
    <w:p w14:paraId="54B0876A" w14:textId="621DC306" w:rsidR="00634FF4" w:rsidRPr="0054121D" w:rsidRDefault="00634FF4" w:rsidP="00A32F5F">
      <w:pPr>
        <w:pStyle w:val="ListParagraph"/>
        <w:numPr>
          <w:ilvl w:val="0"/>
          <w:numId w:val="49"/>
        </w:numPr>
        <w:spacing w:before="120" w:after="120" w:line="240" w:lineRule="auto"/>
        <w:ind w:left="568" w:hanging="284"/>
        <w:jc w:val="both"/>
        <w:rPr>
          <w:rFonts w:ascii="Arial Narrow" w:hAnsi="Arial Narrow" w:cs="Arial"/>
          <w:color w:val="000000"/>
        </w:rPr>
      </w:pPr>
      <w:r w:rsidRPr="0054121D">
        <w:rPr>
          <w:rFonts w:ascii="Arial Narrow" w:hAnsi="Arial Narrow" w:cs="Arial"/>
          <w:color w:val="000000"/>
          <w:u w:val="single"/>
        </w:rPr>
        <w:t>napadnuté r</w:t>
      </w:r>
      <w:r>
        <w:rPr>
          <w:rFonts w:ascii="Arial Narrow" w:hAnsi="Arial Narrow" w:cs="Arial"/>
          <w:color w:val="000000"/>
          <w:u w:val="single"/>
        </w:rPr>
        <w:t>ozhodnutie zrušiť a vec vrátiť S</w:t>
      </w:r>
      <w:r w:rsidRPr="0054121D">
        <w:rPr>
          <w:rFonts w:ascii="Arial Narrow" w:hAnsi="Arial Narrow" w:cs="Arial"/>
          <w:color w:val="000000"/>
          <w:u w:val="single"/>
        </w:rPr>
        <w:t>O na nové konanie a nové rozhodnutie</w:t>
      </w:r>
      <w:r w:rsidRPr="0054121D">
        <w:rPr>
          <w:rFonts w:ascii="Arial Narrow" w:hAnsi="Arial Narrow" w:cs="Arial"/>
          <w:color w:val="000000"/>
        </w:rPr>
        <w:t xml:space="preserve"> – ak ziste</w:t>
      </w:r>
      <w:r>
        <w:rPr>
          <w:rFonts w:ascii="Arial Narrow" w:hAnsi="Arial Narrow" w:cs="Arial"/>
          <w:color w:val="000000"/>
        </w:rPr>
        <w:t>nie skutkového stavu zo strany S</w:t>
      </w:r>
      <w:r w:rsidRPr="0054121D">
        <w:rPr>
          <w:rFonts w:ascii="Arial Narrow" w:hAnsi="Arial Narrow" w:cs="Arial"/>
          <w:color w:val="000000"/>
        </w:rPr>
        <w:t>O bolo nedostačujúce na riadne posúdenie veci alebo pokiaľ je to vhodnejšie najmä z dôvodu rých</w:t>
      </w:r>
      <w:r>
        <w:rPr>
          <w:rFonts w:ascii="Arial Narrow" w:hAnsi="Arial Narrow" w:cs="Arial"/>
          <w:color w:val="000000"/>
        </w:rPr>
        <w:t>losti a hospodárnosti konania; S</w:t>
      </w:r>
      <w:r w:rsidRPr="0054121D">
        <w:rPr>
          <w:rFonts w:ascii="Arial Narrow" w:hAnsi="Arial Narrow" w:cs="Arial"/>
          <w:color w:val="000000"/>
        </w:rPr>
        <w:t>O je pritom viazaný právn</w:t>
      </w:r>
      <w:r>
        <w:rPr>
          <w:rFonts w:ascii="Arial Narrow" w:hAnsi="Arial Narrow" w:cs="Arial"/>
          <w:color w:val="000000"/>
        </w:rPr>
        <w:t>ym názorom štatutárneho orgánu S</w:t>
      </w:r>
      <w:r w:rsidRPr="0054121D">
        <w:rPr>
          <w:rFonts w:ascii="Arial Narrow" w:hAnsi="Arial Narrow" w:cs="Arial"/>
          <w:color w:val="000000"/>
        </w:rPr>
        <w:t xml:space="preserve">O. </w:t>
      </w:r>
    </w:p>
    <w:p w14:paraId="306C844A"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Rozhodnutie o odvolaní musí byť vydané do 30 pracovných dní od predloženia odvolania štatutárnemu orgánu S</w:t>
      </w:r>
      <w:r w:rsidR="00FC711F">
        <w:rPr>
          <w:rFonts w:ascii="Arial Narrow" w:hAnsi="Arial Narrow"/>
          <w:sz w:val="22"/>
        </w:rPr>
        <w:t>O</w:t>
      </w:r>
      <w:r w:rsidRPr="00E02C5F">
        <w:rPr>
          <w:rFonts w:ascii="Arial Narrow" w:hAnsi="Arial Narrow"/>
          <w:sz w:val="22"/>
        </w:rPr>
        <w:t>, vo zvlášť zložitých prípadoch najneskôr do 60 pracovných dní, pričom  v takomto prípade S</w:t>
      </w:r>
      <w:r w:rsidR="00FC711F">
        <w:rPr>
          <w:rFonts w:ascii="Arial Narrow" w:hAnsi="Arial Narrow"/>
          <w:sz w:val="22"/>
        </w:rPr>
        <w:t>O</w:t>
      </w:r>
      <w:r w:rsidRPr="00E02C5F">
        <w:rPr>
          <w:rFonts w:ascii="Arial Narrow" w:hAnsi="Arial Narrow"/>
          <w:sz w:val="22"/>
        </w:rPr>
        <w:t xml:space="preserve"> písomne informuje žiadateľa o predĺžení a dôvodoch predĺženia.</w:t>
      </w:r>
    </w:p>
    <w:p w14:paraId="4E1BCD92" w14:textId="4BC8F193" w:rsidR="00973B4E" w:rsidRPr="00E02C5F" w:rsidRDefault="00973B4E" w:rsidP="00973B4E">
      <w:pPr>
        <w:spacing w:before="120" w:after="120" w:line="240" w:lineRule="auto"/>
        <w:rPr>
          <w:rFonts w:ascii="Arial Narrow" w:hAnsi="Arial Narrow"/>
          <w:b/>
          <w:bCs/>
          <w:color w:val="4F81BD"/>
          <w:sz w:val="22"/>
        </w:rPr>
      </w:pPr>
      <w:r w:rsidRPr="00E02C5F">
        <w:rPr>
          <w:rFonts w:ascii="Arial Narrow" w:hAnsi="Arial Narrow"/>
          <w:sz w:val="22"/>
        </w:rPr>
        <w:t>V prípade späťvzatia podaného odvolania zo strany žiadateľa a to až do ukončenia odvolacieho konania, S</w:t>
      </w:r>
      <w:r w:rsidR="00FC711F">
        <w:rPr>
          <w:rFonts w:ascii="Arial Narrow" w:hAnsi="Arial Narrow"/>
          <w:sz w:val="22"/>
        </w:rPr>
        <w:t>O</w:t>
      </w:r>
      <w:r w:rsidRPr="00E02C5F">
        <w:rPr>
          <w:rFonts w:ascii="Arial Narrow" w:hAnsi="Arial Narrow"/>
          <w:sz w:val="22"/>
        </w:rPr>
        <w:t xml:space="preserve"> rozhodne o zastavení odvolacieho konani</w:t>
      </w:r>
      <w:r w:rsidR="00FC711F">
        <w:rPr>
          <w:rFonts w:ascii="Arial Narrow" w:hAnsi="Arial Narrow"/>
          <w:sz w:val="22"/>
        </w:rPr>
        <w:t>a</w:t>
      </w:r>
      <w:r w:rsidRPr="00E02C5F">
        <w:rPr>
          <w:rFonts w:ascii="Arial Narrow" w:hAnsi="Arial Narrow"/>
          <w:sz w:val="22"/>
        </w:rPr>
        <w:t>. Po späťvzatí odvolania nie je žiadateľ oprávnený podať znova odvolanie. Oznámenie o späťvzatí odvolania musí byť podané písomne S</w:t>
      </w:r>
      <w:r w:rsidR="00FC711F">
        <w:rPr>
          <w:rFonts w:ascii="Arial Narrow" w:hAnsi="Arial Narrow"/>
          <w:sz w:val="22"/>
        </w:rPr>
        <w:t>O</w:t>
      </w:r>
      <w:r w:rsidRPr="00E02C5F">
        <w:rPr>
          <w:rFonts w:ascii="Arial Narrow" w:hAnsi="Arial Narrow"/>
          <w:sz w:val="22"/>
        </w:rPr>
        <w:t>. Za deň späťvzatia odvolania sa považuje deň doručenia oznámenia o späťvzatí S</w:t>
      </w:r>
      <w:r w:rsidR="00FC711F">
        <w:rPr>
          <w:rFonts w:ascii="Arial Narrow" w:hAnsi="Arial Narrow"/>
          <w:sz w:val="22"/>
        </w:rPr>
        <w:t>O</w:t>
      </w:r>
      <w:r w:rsidRPr="00E02C5F">
        <w:rPr>
          <w:rFonts w:ascii="Arial Narrow" w:hAnsi="Arial Narrow"/>
          <w:sz w:val="22"/>
        </w:rPr>
        <w:t>. Týmto dňom je odvolacie konanie zastavené a rozhodnutie nadobúda právoplatnosť.</w:t>
      </w:r>
      <w:r w:rsidR="00634FF4">
        <w:rPr>
          <w:rFonts w:ascii="Arial Narrow" w:hAnsi="Arial Narrow"/>
          <w:sz w:val="22"/>
        </w:rPr>
        <w:t xml:space="preserve"> </w:t>
      </w:r>
      <w:r w:rsidR="00634FF4">
        <w:rPr>
          <w:rFonts w:ascii="Arial Narrow" w:hAnsi="Arial Narrow" w:cs="Arial"/>
          <w:color w:val="000000"/>
          <w:sz w:val="22"/>
          <w:szCs w:val="22"/>
          <w:lang w:eastAsia="en-US"/>
        </w:rPr>
        <w:t>SO alebo š</w:t>
      </w:r>
      <w:r w:rsidR="00634FF4" w:rsidRPr="00E62315">
        <w:rPr>
          <w:rFonts w:ascii="Arial Narrow" w:hAnsi="Arial Narrow" w:cs="Arial"/>
          <w:color w:val="000000"/>
          <w:sz w:val="22"/>
          <w:szCs w:val="22"/>
          <w:lang w:eastAsia="en-US"/>
        </w:rPr>
        <w:t xml:space="preserve">tatutárny orgán </w:t>
      </w:r>
      <w:r w:rsidR="00634FF4">
        <w:rPr>
          <w:rFonts w:ascii="Arial Narrow" w:hAnsi="Arial Narrow" w:cs="Arial"/>
          <w:color w:val="000000"/>
          <w:sz w:val="22"/>
          <w:szCs w:val="22"/>
          <w:lang w:eastAsia="en-US"/>
        </w:rPr>
        <w:t>SO rozhodne o zastavení odvolacieho konania (okrem späťvzatia podaného odvolania zo strany žiadateľa) aj v iných prípadoch, v rámci ktorých bude možné primerane aplikovať § 20 Zákona o príspevku z EŠIF.</w:t>
      </w:r>
    </w:p>
    <w:p w14:paraId="1BAA26D8" w14:textId="77777777" w:rsidR="00970010" w:rsidRPr="00E02C5F" w:rsidRDefault="00973B4E" w:rsidP="00883E04">
      <w:pPr>
        <w:pStyle w:val="Heading3"/>
        <w:keepLines/>
        <w:numPr>
          <w:ilvl w:val="2"/>
          <w:numId w:val="52"/>
        </w:numPr>
        <w:adjustRightInd/>
        <w:spacing w:before="360" w:after="120"/>
        <w:ind w:left="709" w:hanging="709"/>
        <w:textAlignment w:val="auto"/>
        <w:rPr>
          <w:rFonts w:ascii="Arial Narrow" w:eastAsia="Cambria" w:hAnsi="Arial Narrow"/>
          <w:b w:val="0"/>
          <w:color w:val="365F91"/>
          <w:spacing w:val="1"/>
          <w:sz w:val="28"/>
          <w:szCs w:val="22"/>
          <w:lang w:eastAsia="en-US"/>
        </w:rPr>
      </w:pPr>
      <w:bookmarkStart w:id="113" w:name="_Toc459364244"/>
      <w:bookmarkStart w:id="114" w:name="_Toc468965236"/>
      <w:bookmarkStart w:id="115" w:name="_Toc7177872"/>
      <w:r w:rsidRPr="00E02C5F">
        <w:rPr>
          <w:rFonts w:ascii="Arial Narrow" w:eastAsia="Cambria" w:hAnsi="Arial Narrow"/>
          <w:b w:val="0"/>
          <w:color w:val="365F91"/>
          <w:spacing w:val="1"/>
          <w:sz w:val="28"/>
          <w:szCs w:val="22"/>
          <w:lang w:eastAsia="en-US"/>
        </w:rPr>
        <w:t>Preskúmanie rozhodnutia mimo odvolacieho konania (mimoriadny opravný prostriedok)</w:t>
      </w:r>
      <w:bookmarkEnd w:id="113"/>
      <w:bookmarkEnd w:id="114"/>
      <w:bookmarkEnd w:id="115"/>
    </w:p>
    <w:p w14:paraId="69A0E6E9" w14:textId="77777777" w:rsidR="00973B4E" w:rsidRPr="00E02C5F" w:rsidRDefault="007E3B79" w:rsidP="00973B4E">
      <w:pPr>
        <w:spacing w:before="120" w:after="120" w:line="240" w:lineRule="auto"/>
        <w:rPr>
          <w:rFonts w:ascii="Arial Narrow" w:hAnsi="Arial Narrow"/>
          <w:sz w:val="22"/>
        </w:rPr>
      </w:pPr>
      <w:r w:rsidRPr="00E02C5F">
        <w:rPr>
          <w:rFonts w:ascii="Arial Narrow" w:hAnsi="Arial Narrow"/>
          <w:sz w:val="22"/>
        </w:rPr>
        <w:t>S</w:t>
      </w:r>
      <w:r w:rsidR="00FC711F">
        <w:rPr>
          <w:rFonts w:ascii="Arial Narrow" w:hAnsi="Arial Narrow"/>
          <w:sz w:val="22"/>
        </w:rPr>
        <w:t>O</w:t>
      </w:r>
      <w:r w:rsidR="00973B4E" w:rsidRPr="00E02C5F">
        <w:rPr>
          <w:rFonts w:ascii="Arial Narrow" w:hAnsi="Arial Narrow"/>
          <w:sz w:val="22"/>
        </w:rPr>
        <w:t xml:space="preserve"> môže vykonať nápravu vydaného rozhodnutia (všetky právoplatné rozhodnutia vydané podľa zákona o príspevku z EŠIF, vrátane rozhodnutí o zastavení konania) preskúmaním rozhodnutia mimo odvolacieho konania.</w:t>
      </w:r>
    </w:p>
    <w:p w14:paraId="5CC76C8F"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Ž</w:t>
      </w:r>
      <w:r w:rsidR="007E3B79" w:rsidRPr="00E02C5F">
        <w:rPr>
          <w:rFonts w:ascii="Arial Narrow" w:hAnsi="Arial Narrow"/>
          <w:sz w:val="22"/>
        </w:rPr>
        <w:t>i</w:t>
      </w:r>
      <w:r w:rsidRPr="00E02C5F">
        <w:rPr>
          <w:rFonts w:ascii="Arial Narrow" w:hAnsi="Arial Narrow"/>
          <w:sz w:val="22"/>
        </w:rPr>
        <w:t>adateľ je oprávnený podať podnet na preskúmanie rozhodnutia mimo odvolacieho konania, s výnimkou podnetu voči rozhodn</w:t>
      </w:r>
      <w:r w:rsidR="007E3B79" w:rsidRPr="00E02C5F">
        <w:rPr>
          <w:rFonts w:ascii="Arial Narrow" w:hAnsi="Arial Narrow"/>
          <w:sz w:val="22"/>
        </w:rPr>
        <w:t>utiu vydanom v odvolacom konaní.</w:t>
      </w:r>
    </w:p>
    <w:p w14:paraId="699C83B6"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Rozhodnutie môže byť preskúmané mimo odvolacieho konania aj na základe vlastného podnetu </w:t>
      </w:r>
      <w:r w:rsidR="007E3B79" w:rsidRPr="00E02C5F">
        <w:rPr>
          <w:rFonts w:ascii="Arial Narrow" w:hAnsi="Arial Narrow"/>
          <w:sz w:val="22"/>
        </w:rPr>
        <w:t xml:space="preserve">štatutárneho orgánu </w:t>
      </w:r>
      <w:r w:rsidR="009858C3" w:rsidRPr="00E02C5F">
        <w:rPr>
          <w:rFonts w:ascii="Arial Narrow" w:hAnsi="Arial Narrow"/>
          <w:sz w:val="22"/>
        </w:rPr>
        <w:t>S</w:t>
      </w:r>
      <w:r w:rsidR="009858C3">
        <w:rPr>
          <w:rFonts w:ascii="Arial Narrow" w:hAnsi="Arial Narrow"/>
          <w:sz w:val="22"/>
        </w:rPr>
        <w:t>O</w:t>
      </w:r>
      <w:r w:rsidRPr="00E02C5F">
        <w:rPr>
          <w:rFonts w:ascii="Arial Narrow" w:hAnsi="Arial Narrow"/>
          <w:sz w:val="22"/>
        </w:rPr>
        <w:t>.</w:t>
      </w:r>
    </w:p>
    <w:p w14:paraId="3475CE2F"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Štatutárny orgán </w:t>
      </w:r>
      <w:r w:rsidR="009858C3" w:rsidRPr="00E02C5F">
        <w:rPr>
          <w:rFonts w:ascii="Arial Narrow" w:hAnsi="Arial Narrow"/>
          <w:sz w:val="22"/>
        </w:rPr>
        <w:t>S</w:t>
      </w:r>
      <w:r w:rsidR="009858C3">
        <w:rPr>
          <w:rFonts w:ascii="Arial Narrow" w:hAnsi="Arial Narrow"/>
          <w:sz w:val="22"/>
        </w:rPr>
        <w:t>O</w:t>
      </w:r>
      <w:r w:rsidR="009858C3" w:rsidRPr="00E02C5F">
        <w:rPr>
          <w:rFonts w:ascii="Arial Narrow" w:hAnsi="Arial Narrow"/>
          <w:sz w:val="22"/>
        </w:rPr>
        <w:t xml:space="preserve"> </w:t>
      </w:r>
      <w:r w:rsidRPr="00E02C5F">
        <w:rPr>
          <w:rFonts w:ascii="Arial Narrow" w:hAnsi="Arial Narrow"/>
          <w:sz w:val="22"/>
        </w:rPr>
        <w:t>môže rozhodnutie o schválení ŽoNFP preskúmať do zaslania návrhu na uzavretie zmluvy o</w:t>
      </w:r>
      <w:r w:rsidR="00B35CC9" w:rsidRPr="00E02C5F">
        <w:rPr>
          <w:rFonts w:ascii="Arial Narrow" w:hAnsi="Arial Narrow"/>
          <w:sz w:val="22"/>
        </w:rPr>
        <w:t> </w:t>
      </w:r>
      <w:r w:rsidRPr="00E02C5F">
        <w:rPr>
          <w:rFonts w:ascii="Arial Narrow" w:hAnsi="Arial Narrow"/>
          <w:sz w:val="22"/>
        </w:rPr>
        <w:t xml:space="preserve">poskytnutí NFP. Štatutárny orgán </w:t>
      </w:r>
      <w:r w:rsidR="009858C3" w:rsidRPr="00E02C5F">
        <w:rPr>
          <w:rFonts w:ascii="Arial Narrow" w:hAnsi="Arial Narrow"/>
          <w:sz w:val="22"/>
        </w:rPr>
        <w:t>S</w:t>
      </w:r>
      <w:r w:rsidR="009858C3">
        <w:rPr>
          <w:rFonts w:ascii="Arial Narrow" w:hAnsi="Arial Narrow"/>
          <w:sz w:val="22"/>
        </w:rPr>
        <w:t>O</w:t>
      </w:r>
      <w:r w:rsidR="009858C3" w:rsidRPr="00E02C5F">
        <w:rPr>
          <w:rFonts w:ascii="Arial Narrow" w:hAnsi="Arial Narrow"/>
          <w:sz w:val="22"/>
        </w:rPr>
        <w:t xml:space="preserve"> </w:t>
      </w:r>
      <w:r w:rsidRPr="00E02C5F">
        <w:rPr>
          <w:rFonts w:ascii="Arial Narrow" w:hAnsi="Arial Narrow"/>
          <w:sz w:val="22"/>
        </w:rPr>
        <w:t>môže začať preskúmavať mimo odvolacieho konania rozhodnutie o</w:t>
      </w:r>
      <w:r w:rsidR="00B35CC9" w:rsidRPr="00E02C5F">
        <w:rPr>
          <w:rFonts w:ascii="Arial Narrow" w:hAnsi="Arial Narrow"/>
          <w:sz w:val="22"/>
        </w:rPr>
        <w:t> </w:t>
      </w:r>
      <w:r w:rsidRPr="00E02C5F">
        <w:rPr>
          <w:rFonts w:ascii="Arial Narrow" w:hAnsi="Arial Narrow"/>
          <w:sz w:val="22"/>
        </w:rPr>
        <w:t>neschválení alebo rozhodnutie o zastavení konania najneskôr do dvoch rokov od nadobudnutia právoplatnosti rozhodnutia.</w:t>
      </w:r>
    </w:p>
    <w:p w14:paraId="2673BE96"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V prípade, ak žiadateľ podá podnet na preskúmanie rozhodnutia mimo odvolacieho konania, štatutárny orgán </w:t>
      </w:r>
      <w:r w:rsidR="009858C3" w:rsidRPr="00E02C5F">
        <w:rPr>
          <w:rFonts w:ascii="Arial Narrow" w:hAnsi="Arial Narrow"/>
          <w:sz w:val="22"/>
        </w:rPr>
        <w:t>S</w:t>
      </w:r>
      <w:r w:rsidR="009858C3">
        <w:rPr>
          <w:rFonts w:ascii="Arial Narrow" w:hAnsi="Arial Narrow"/>
          <w:sz w:val="22"/>
        </w:rPr>
        <w:t>O</w:t>
      </w:r>
      <w:r w:rsidR="009858C3" w:rsidRPr="00E02C5F">
        <w:rPr>
          <w:rFonts w:ascii="Arial Narrow" w:hAnsi="Arial Narrow"/>
          <w:sz w:val="22"/>
        </w:rPr>
        <w:t xml:space="preserve"> </w:t>
      </w:r>
      <w:r w:rsidRPr="00E02C5F">
        <w:rPr>
          <w:rFonts w:ascii="Arial Narrow" w:hAnsi="Arial Narrow"/>
          <w:sz w:val="22"/>
        </w:rPr>
        <w:t>preskúma jeho opodstatnenosť.</w:t>
      </w:r>
    </w:p>
    <w:p w14:paraId="41634E58"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Ak je podnet neopodstatnený, štatutárny orgán </w:t>
      </w:r>
      <w:r w:rsidR="007E3B79" w:rsidRPr="00E02C5F">
        <w:rPr>
          <w:rFonts w:ascii="Arial Narrow" w:hAnsi="Arial Narrow"/>
          <w:sz w:val="22"/>
        </w:rPr>
        <w:t>S</w:t>
      </w:r>
      <w:r w:rsidR="009858C3">
        <w:rPr>
          <w:rFonts w:ascii="Arial Narrow" w:hAnsi="Arial Narrow"/>
          <w:sz w:val="22"/>
        </w:rPr>
        <w:t>O</w:t>
      </w:r>
      <w:r w:rsidRPr="00E02C5F">
        <w:rPr>
          <w:rFonts w:ascii="Arial Narrow" w:hAnsi="Arial Narrow"/>
          <w:sz w:val="22"/>
        </w:rPr>
        <w:t xml:space="preserve"> listom informuje žiadateľa o dôvodoch neopodstatnenosti podnetu.</w:t>
      </w:r>
    </w:p>
    <w:p w14:paraId="19C1553F"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Ak je podnet žiadateľa opodstatnený alebo ide o preskúmanie rozhodnutia z vlastného podnetu štatutárneho orgánu, štatutárny orgán </w:t>
      </w:r>
      <w:r w:rsidR="00761846" w:rsidRPr="00E02C5F">
        <w:rPr>
          <w:rFonts w:ascii="Arial Narrow" w:hAnsi="Arial Narrow"/>
          <w:sz w:val="22"/>
        </w:rPr>
        <w:t>S</w:t>
      </w:r>
      <w:r w:rsidR="00761846">
        <w:rPr>
          <w:rFonts w:ascii="Arial Narrow" w:hAnsi="Arial Narrow"/>
          <w:sz w:val="22"/>
        </w:rPr>
        <w:t>O</w:t>
      </w:r>
      <w:r w:rsidR="00761846" w:rsidRPr="00E02C5F">
        <w:rPr>
          <w:rFonts w:ascii="Arial Narrow" w:hAnsi="Arial Narrow"/>
          <w:sz w:val="22"/>
        </w:rPr>
        <w:t xml:space="preserve"> </w:t>
      </w:r>
      <w:r w:rsidRPr="00E02C5F">
        <w:rPr>
          <w:rFonts w:ascii="Arial Narrow" w:hAnsi="Arial Narrow"/>
          <w:sz w:val="22"/>
        </w:rPr>
        <w:t xml:space="preserve">informuje písomne žiadateľa o začatí preskúmania rozhodnutia mimo odvolacieho konania. Konanie o preskúmaní rozhodnutia mimo odvolacieho konania začína doručením oznámenia o preskúmaní rozhodnutia z vlastného podnetu žiadateľovi alebo doručením oznámenia o uznaní opodstatnenosti podnetu žiadateľa na preskúmanie </w:t>
      </w:r>
      <w:r w:rsidRPr="00E02C5F">
        <w:rPr>
          <w:rFonts w:ascii="Arial Narrow" w:hAnsi="Arial Narrow"/>
          <w:sz w:val="22"/>
        </w:rPr>
        <w:lastRenderedPageBreak/>
        <w:t>rozhodnutia mimo odvolacieho konania žiadateľovi.</w:t>
      </w:r>
    </w:p>
    <w:p w14:paraId="28F00C1C" w14:textId="77777777" w:rsidR="00973B4E" w:rsidRPr="00E02C5F" w:rsidRDefault="00973B4E" w:rsidP="00D646A6">
      <w:pPr>
        <w:spacing w:before="120" w:line="240" w:lineRule="auto"/>
        <w:rPr>
          <w:rFonts w:ascii="Arial Narrow" w:hAnsi="Arial Narrow"/>
          <w:sz w:val="22"/>
        </w:rPr>
      </w:pPr>
      <w:r w:rsidRPr="00E02C5F">
        <w:rPr>
          <w:rFonts w:ascii="Arial Narrow" w:hAnsi="Arial Narrow"/>
          <w:sz w:val="22"/>
        </w:rPr>
        <w:t>V rámci preskúmavania rozhodnutia mimo odvolacieh</w:t>
      </w:r>
      <w:r w:rsidR="007E3B79" w:rsidRPr="00E02C5F">
        <w:rPr>
          <w:rFonts w:ascii="Arial Narrow" w:hAnsi="Arial Narrow"/>
          <w:sz w:val="22"/>
        </w:rPr>
        <w:t xml:space="preserve">o konania štatutárny orgán </w:t>
      </w:r>
      <w:r w:rsidR="00761846" w:rsidRPr="00E02C5F">
        <w:rPr>
          <w:rFonts w:ascii="Arial Narrow" w:hAnsi="Arial Narrow"/>
          <w:sz w:val="22"/>
        </w:rPr>
        <w:t>S</w:t>
      </w:r>
      <w:r w:rsidR="00761846">
        <w:rPr>
          <w:rFonts w:ascii="Arial Narrow" w:hAnsi="Arial Narrow"/>
          <w:sz w:val="22"/>
        </w:rPr>
        <w:t>O</w:t>
      </w:r>
      <w:r w:rsidR="00761846" w:rsidRPr="00E02C5F">
        <w:rPr>
          <w:rFonts w:ascii="Arial Narrow" w:hAnsi="Arial Narrow"/>
          <w:sz w:val="22"/>
        </w:rPr>
        <w:t xml:space="preserve"> </w:t>
      </w:r>
      <w:r w:rsidRPr="00E02C5F">
        <w:rPr>
          <w:rFonts w:ascii="Arial Narrow" w:hAnsi="Arial Narrow"/>
          <w:sz w:val="22"/>
        </w:rPr>
        <w:t>postupuje nasledovne:</w:t>
      </w:r>
    </w:p>
    <w:p w14:paraId="1C0D46D2" w14:textId="77777777" w:rsidR="00970010" w:rsidRPr="00E02C5F" w:rsidRDefault="00973B4E" w:rsidP="00176135">
      <w:pPr>
        <w:pStyle w:val="ListParagraph"/>
        <w:widowControl w:val="0"/>
        <w:numPr>
          <w:ilvl w:val="0"/>
          <w:numId w:val="49"/>
        </w:numPr>
        <w:spacing w:after="0" w:line="240" w:lineRule="auto"/>
        <w:ind w:left="567" w:hanging="284"/>
        <w:contextualSpacing w:val="0"/>
        <w:jc w:val="both"/>
        <w:rPr>
          <w:rFonts w:ascii="Arial Narrow" w:hAnsi="Arial Narrow"/>
        </w:rPr>
      </w:pPr>
      <w:r w:rsidRPr="00E02C5F">
        <w:rPr>
          <w:rFonts w:ascii="Arial Narrow" w:hAnsi="Arial Narrow"/>
          <w:u w:val="single"/>
        </w:rPr>
        <w:t>preskúmavané rozhodnutie zmení</w:t>
      </w:r>
      <w:r w:rsidRPr="00E02C5F">
        <w:rPr>
          <w:rFonts w:ascii="Arial Narrow" w:hAnsi="Arial Narrow"/>
        </w:rPr>
        <w:t xml:space="preserve"> – ak štatutárny orgán </w:t>
      </w:r>
      <w:r w:rsidR="00761846" w:rsidRPr="00E02C5F">
        <w:rPr>
          <w:rFonts w:ascii="Arial Narrow" w:hAnsi="Arial Narrow"/>
        </w:rPr>
        <w:t>S</w:t>
      </w:r>
      <w:r w:rsidR="00761846">
        <w:rPr>
          <w:rFonts w:ascii="Arial Narrow" w:hAnsi="Arial Narrow"/>
        </w:rPr>
        <w:t>O</w:t>
      </w:r>
      <w:r w:rsidR="00761846" w:rsidRPr="00E02C5F">
        <w:rPr>
          <w:rFonts w:ascii="Arial Narrow" w:hAnsi="Arial Narrow"/>
        </w:rPr>
        <w:t xml:space="preserve"> </w:t>
      </w:r>
      <w:r w:rsidRPr="00E02C5F">
        <w:rPr>
          <w:rFonts w:ascii="Arial Narrow" w:hAnsi="Arial Narrow"/>
        </w:rPr>
        <w:t>zistí, že rozhodnutie bolo vydané v rozpore so zákonom o príspevku z EŠIF, rozhodnutie zmení. Preskúmavané rozhodnutie zmení vydaním nového rozhodnutia, na ktorého náležitosti sa primerane aplikujú ustanovenia o náležitostiach rozhodnutia o schválení/neschválení ŽoNFP,</w:t>
      </w:r>
    </w:p>
    <w:p w14:paraId="4462A60E" w14:textId="77777777" w:rsidR="00970010" w:rsidRPr="00E02C5F" w:rsidRDefault="00973B4E" w:rsidP="00176135">
      <w:pPr>
        <w:pStyle w:val="ListParagraph"/>
        <w:widowControl w:val="0"/>
        <w:numPr>
          <w:ilvl w:val="0"/>
          <w:numId w:val="49"/>
        </w:numPr>
        <w:spacing w:after="0" w:line="240" w:lineRule="auto"/>
        <w:ind w:left="567" w:hanging="284"/>
        <w:contextualSpacing w:val="0"/>
        <w:jc w:val="both"/>
        <w:rPr>
          <w:rFonts w:ascii="Arial Narrow" w:hAnsi="Arial Narrow"/>
        </w:rPr>
      </w:pPr>
      <w:r w:rsidRPr="00E02C5F">
        <w:rPr>
          <w:rFonts w:ascii="Arial Narrow" w:hAnsi="Arial Narrow"/>
          <w:u w:val="single"/>
        </w:rPr>
        <w:t xml:space="preserve">preskúmavané konanie zastaví </w:t>
      </w:r>
      <w:r w:rsidRPr="00E02C5F">
        <w:rPr>
          <w:rFonts w:ascii="Arial Narrow" w:hAnsi="Arial Narrow"/>
        </w:rPr>
        <w:t xml:space="preserve">– ak štatutárny orgán </w:t>
      </w:r>
      <w:r w:rsidR="007E3B79" w:rsidRPr="00E02C5F">
        <w:rPr>
          <w:rFonts w:ascii="Arial Narrow" w:hAnsi="Arial Narrow"/>
        </w:rPr>
        <w:t>S</w:t>
      </w:r>
      <w:r w:rsidR="00761846">
        <w:rPr>
          <w:rFonts w:ascii="Arial Narrow" w:hAnsi="Arial Narrow"/>
        </w:rPr>
        <w:t>O</w:t>
      </w:r>
      <w:r w:rsidRPr="00E02C5F">
        <w:rPr>
          <w:rFonts w:ascii="Arial Narrow" w:hAnsi="Arial Narrow"/>
        </w:rPr>
        <w:t xml:space="preserve"> zistí, že rozhodnutie nebolo vydané v rozpore so zákonom o príspevku z EŠIF, preskúmavacie konanie zastaví vydaním rozhodnutia o zastavení preskúmavacieho konania.</w:t>
      </w:r>
    </w:p>
    <w:p w14:paraId="178930AB"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Štatutárny orgán </w:t>
      </w:r>
      <w:r w:rsidR="00761846" w:rsidRPr="00E02C5F">
        <w:rPr>
          <w:rFonts w:ascii="Arial Narrow" w:hAnsi="Arial Narrow"/>
          <w:sz w:val="22"/>
        </w:rPr>
        <w:t>S</w:t>
      </w:r>
      <w:r w:rsidR="00761846">
        <w:rPr>
          <w:rFonts w:ascii="Arial Narrow" w:hAnsi="Arial Narrow"/>
          <w:sz w:val="22"/>
        </w:rPr>
        <w:t>O</w:t>
      </w:r>
      <w:r w:rsidR="00761846" w:rsidRPr="00E02C5F">
        <w:rPr>
          <w:rFonts w:ascii="Arial Narrow" w:hAnsi="Arial Narrow"/>
          <w:sz w:val="22"/>
        </w:rPr>
        <w:t xml:space="preserve"> </w:t>
      </w:r>
      <w:r w:rsidRPr="00E02C5F">
        <w:rPr>
          <w:rFonts w:ascii="Arial Narrow" w:hAnsi="Arial Narrow"/>
          <w:sz w:val="22"/>
        </w:rPr>
        <w:t>je povinný rozhodnúť mimo odvolacieho konania do 60 pracovných dní od začiatku konania z</w:t>
      </w:r>
      <w:r w:rsidR="00B35CC9" w:rsidRPr="00E02C5F">
        <w:rPr>
          <w:rFonts w:ascii="Arial Narrow" w:hAnsi="Arial Narrow"/>
          <w:sz w:val="22"/>
        </w:rPr>
        <w:t> </w:t>
      </w:r>
      <w:r w:rsidRPr="00E02C5F">
        <w:rPr>
          <w:rFonts w:ascii="Arial Narrow" w:hAnsi="Arial Narrow"/>
          <w:sz w:val="22"/>
        </w:rPr>
        <w:t>vlastného podnetu alebo od uznania opodstatnenosti podnetu žiadateľa, pričom po ukončení preskúmania rozhodnutia písomne informuje žiadateľa o jeho výsledku. Vo zvlášť zložitých prípadoch rozhodne do 90 pracovných dní, pričom v</w:t>
      </w:r>
      <w:r w:rsidR="00B35CC9" w:rsidRPr="00E02C5F">
        <w:rPr>
          <w:rFonts w:ascii="Arial Narrow" w:hAnsi="Arial Narrow"/>
          <w:sz w:val="22"/>
        </w:rPr>
        <w:t> </w:t>
      </w:r>
      <w:r w:rsidRPr="00E02C5F">
        <w:rPr>
          <w:rFonts w:ascii="Arial Narrow" w:hAnsi="Arial Narrow"/>
          <w:sz w:val="22"/>
        </w:rPr>
        <w:t>takomto prípade je žiadateľ písomne informovaný o predĺžení a dôvodoch predĺženia.</w:t>
      </w:r>
    </w:p>
    <w:p w14:paraId="051CD1D6" w14:textId="77777777" w:rsidR="00973B4E" w:rsidRPr="00E02C5F" w:rsidRDefault="007E3B79" w:rsidP="00973B4E">
      <w:pPr>
        <w:spacing w:before="120" w:after="120" w:line="240" w:lineRule="auto"/>
        <w:rPr>
          <w:rFonts w:ascii="Arial Narrow" w:hAnsi="Arial Narrow"/>
          <w:sz w:val="22"/>
        </w:rPr>
      </w:pPr>
      <w:r w:rsidRPr="00E02C5F">
        <w:rPr>
          <w:rFonts w:ascii="Arial Narrow" w:hAnsi="Arial Narrow"/>
          <w:sz w:val="22"/>
        </w:rPr>
        <w:t>Štatutár</w:t>
      </w:r>
      <w:r w:rsidR="006D585A">
        <w:rPr>
          <w:rFonts w:ascii="Arial Narrow" w:hAnsi="Arial Narrow"/>
          <w:sz w:val="22"/>
        </w:rPr>
        <w:t>n</w:t>
      </w:r>
      <w:r w:rsidRPr="00E02C5F">
        <w:rPr>
          <w:rFonts w:ascii="Arial Narrow" w:hAnsi="Arial Narrow"/>
          <w:sz w:val="22"/>
        </w:rPr>
        <w:t>y orgán S</w:t>
      </w:r>
      <w:r w:rsidR="00761846">
        <w:rPr>
          <w:rFonts w:ascii="Arial Narrow" w:hAnsi="Arial Narrow"/>
          <w:sz w:val="22"/>
        </w:rPr>
        <w:t>O</w:t>
      </w:r>
      <w:r w:rsidR="00973B4E" w:rsidRPr="00E02C5F">
        <w:rPr>
          <w:rFonts w:ascii="Arial Narrow" w:hAnsi="Arial Narrow"/>
          <w:sz w:val="22"/>
        </w:rPr>
        <w:t xml:space="preserve"> vychádza pri preskúmaní rozhodnutia z právneho stavu a skutkových okolností platných v čase vydania rozhodnutia. Rozhodnutie nie je možné zmeniť na základe okolností, ktoré nastali po vydaní preskúmavaného rozhodnutia a ani v prípade, ak sa po jeho vydaní dodatočne zmenili rozhodujúce skutkové okolnosti, z ktorých pôvodné rozhodnutie vychádzalo.</w:t>
      </w:r>
    </w:p>
    <w:p w14:paraId="3DAABDAF" w14:textId="77777777" w:rsidR="00970010" w:rsidRPr="00E02C5F" w:rsidRDefault="002E54B8" w:rsidP="00883E04">
      <w:pPr>
        <w:pStyle w:val="Heading3"/>
        <w:keepLines/>
        <w:numPr>
          <w:ilvl w:val="2"/>
          <w:numId w:val="52"/>
        </w:numPr>
        <w:adjustRightInd/>
        <w:spacing w:before="360" w:after="120"/>
        <w:ind w:left="567" w:hanging="567"/>
        <w:textAlignment w:val="auto"/>
        <w:rPr>
          <w:rFonts w:ascii="Arial Narrow" w:eastAsia="Cambria" w:hAnsi="Arial Narrow"/>
          <w:b w:val="0"/>
          <w:color w:val="365F91"/>
          <w:spacing w:val="1"/>
          <w:sz w:val="28"/>
          <w:szCs w:val="22"/>
          <w:lang w:eastAsia="en-US"/>
        </w:rPr>
      </w:pPr>
      <w:bookmarkStart w:id="116" w:name="_Toc459364245"/>
      <w:bookmarkStart w:id="117" w:name="_Toc468965237"/>
      <w:r>
        <w:rPr>
          <w:rFonts w:ascii="Arial Narrow" w:eastAsia="Cambria" w:hAnsi="Arial Narrow"/>
          <w:b w:val="0"/>
          <w:color w:val="365F91"/>
          <w:spacing w:val="1"/>
          <w:sz w:val="28"/>
          <w:szCs w:val="22"/>
          <w:lang w:eastAsia="en-US"/>
        </w:rPr>
        <w:t xml:space="preserve">  </w:t>
      </w:r>
      <w:bookmarkStart w:id="118" w:name="_Toc7177873"/>
      <w:r w:rsidR="00973B4E" w:rsidRPr="00E02C5F">
        <w:rPr>
          <w:rFonts w:ascii="Arial Narrow" w:eastAsia="Cambria" w:hAnsi="Arial Narrow"/>
          <w:b w:val="0"/>
          <w:color w:val="365F91"/>
          <w:spacing w:val="1"/>
          <w:sz w:val="28"/>
          <w:szCs w:val="22"/>
          <w:lang w:eastAsia="en-US"/>
        </w:rPr>
        <w:t>Oprava rozhodnutia</w:t>
      </w:r>
      <w:bookmarkEnd w:id="116"/>
      <w:bookmarkEnd w:id="117"/>
      <w:bookmarkEnd w:id="118"/>
    </w:p>
    <w:p w14:paraId="5A3BAC3A"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 xml:space="preserve">V súlade s § 47 ods. 6 správneho poriadku </w:t>
      </w:r>
      <w:r w:rsidR="00761846" w:rsidRPr="00E02C5F">
        <w:rPr>
          <w:rFonts w:ascii="Arial Narrow" w:hAnsi="Arial Narrow"/>
          <w:sz w:val="22"/>
        </w:rPr>
        <w:t>S</w:t>
      </w:r>
      <w:r w:rsidR="00761846">
        <w:rPr>
          <w:rFonts w:ascii="Arial Narrow" w:hAnsi="Arial Narrow"/>
          <w:sz w:val="22"/>
        </w:rPr>
        <w:t>O</w:t>
      </w:r>
      <w:r w:rsidR="00761846" w:rsidRPr="00E02C5F">
        <w:rPr>
          <w:rFonts w:ascii="Arial Narrow" w:hAnsi="Arial Narrow"/>
          <w:sz w:val="22"/>
        </w:rPr>
        <w:t xml:space="preserve"> </w:t>
      </w:r>
      <w:r w:rsidRPr="00E02C5F">
        <w:rPr>
          <w:rFonts w:ascii="Arial Narrow" w:hAnsi="Arial Narrow"/>
          <w:sz w:val="22"/>
        </w:rPr>
        <w:t>vykoná v prípade identifikovaných chýb v písaní, počítaní a iných zrejmých nesprávností v písomnom vyhotovení rozhodnutia opravu rozhodnutia bez potreby zmeny rozhodnutia v</w:t>
      </w:r>
      <w:r w:rsidR="00B35CC9" w:rsidRPr="00E02C5F">
        <w:rPr>
          <w:rFonts w:ascii="Arial Narrow" w:hAnsi="Arial Narrow"/>
          <w:sz w:val="22"/>
        </w:rPr>
        <w:t> </w:t>
      </w:r>
      <w:r w:rsidRPr="00E02C5F">
        <w:rPr>
          <w:rFonts w:ascii="Arial Narrow" w:hAnsi="Arial Narrow"/>
          <w:sz w:val="22"/>
        </w:rPr>
        <w:t>rámci formalizovaného konania kedykoľvek, aj bez návrhu žiadateľa.</w:t>
      </w:r>
    </w:p>
    <w:p w14:paraId="3E4B1C1D"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Opravu rozhodnutia možno vykonať vo vzťahu ku všetkým typom rozhodnutí podľa zákona o príspevku z EŠIF, pričom možnosť opravy rozhodnutia nie je časovo obmedzená.</w:t>
      </w:r>
    </w:p>
    <w:p w14:paraId="628265B7"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Opravu rozhodnutia vykoná S</w:t>
      </w:r>
      <w:r w:rsidR="00761846">
        <w:rPr>
          <w:rFonts w:ascii="Arial Narrow" w:hAnsi="Arial Narrow"/>
          <w:sz w:val="22"/>
        </w:rPr>
        <w:t>O</w:t>
      </w:r>
      <w:r w:rsidRPr="00E02C5F">
        <w:rPr>
          <w:rFonts w:ascii="Arial Narrow" w:hAnsi="Arial Narrow"/>
          <w:sz w:val="22"/>
        </w:rPr>
        <w:t xml:space="preserve"> alebo štatutárny orgán S</w:t>
      </w:r>
      <w:r w:rsidR="00761846">
        <w:rPr>
          <w:rFonts w:ascii="Arial Narrow" w:hAnsi="Arial Narrow"/>
          <w:sz w:val="22"/>
        </w:rPr>
        <w:t>O</w:t>
      </w:r>
      <w:r w:rsidRPr="00E02C5F">
        <w:rPr>
          <w:rFonts w:ascii="Arial Narrow" w:hAnsi="Arial Narrow"/>
          <w:sz w:val="22"/>
        </w:rPr>
        <w:t xml:space="preserve"> v závislosti od toho, kto rozhodnutie vydal a o oprave informuje žiadateľa formou listu, v ktorom jednoznačným spôsobom identifikuje menené náležitosti rozhodnutia. S</w:t>
      </w:r>
      <w:r w:rsidR="00761846">
        <w:rPr>
          <w:rFonts w:ascii="Arial Narrow" w:hAnsi="Arial Narrow"/>
          <w:sz w:val="22"/>
        </w:rPr>
        <w:t>O</w:t>
      </w:r>
      <w:r w:rsidRPr="00E02C5F">
        <w:rPr>
          <w:rFonts w:ascii="Arial Narrow" w:hAnsi="Arial Narrow"/>
          <w:sz w:val="22"/>
        </w:rPr>
        <w:t xml:space="preserve"> uchováva oznámenie spolu s rozhodnutím, ktorého sa oprava týka.</w:t>
      </w:r>
    </w:p>
    <w:p w14:paraId="3F850DE0" w14:textId="77777777" w:rsidR="00970010" w:rsidRPr="00E02C5F" w:rsidRDefault="002E54B8" w:rsidP="00883E04">
      <w:pPr>
        <w:pStyle w:val="Heading3"/>
        <w:keepLines/>
        <w:numPr>
          <w:ilvl w:val="2"/>
          <w:numId w:val="52"/>
        </w:numPr>
        <w:adjustRightInd/>
        <w:spacing w:before="360" w:after="120"/>
        <w:ind w:left="567" w:hanging="567"/>
        <w:textAlignment w:val="auto"/>
        <w:rPr>
          <w:rFonts w:ascii="Arial Narrow" w:eastAsia="Cambria" w:hAnsi="Arial Narrow"/>
          <w:b w:val="0"/>
          <w:color w:val="365F91"/>
          <w:spacing w:val="1"/>
          <w:sz w:val="28"/>
          <w:szCs w:val="22"/>
          <w:lang w:eastAsia="en-US"/>
        </w:rPr>
      </w:pPr>
      <w:bookmarkStart w:id="119" w:name="_Toc459364246"/>
      <w:bookmarkStart w:id="120" w:name="_Toc468965238"/>
      <w:r>
        <w:rPr>
          <w:rFonts w:ascii="Arial Narrow" w:eastAsia="Cambria" w:hAnsi="Arial Narrow"/>
          <w:b w:val="0"/>
          <w:color w:val="365F91"/>
          <w:spacing w:val="1"/>
          <w:sz w:val="28"/>
          <w:szCs w:val="22"/>
          <w:lang w:eastAsia="en-US"/>
        </w:rPr>
        <w:t xml:space="preserve">  </w:t>
      </w:r>
      <w:bookmarkStart w:id="121" w:name="_Toc7177874"/>
      <w:r w:rsidR="00973B4E" w:rsidRPr="00E02C5F">
        <w:rPr>
          <w:rFonts w:ascii="Arial Narrow" w:eastAsia="Cambria" w:hAnsi="Arial Narrow"/>
          <w:b w:val="0"/>
          <w:color w:val="365F91"/>
          <w:spacing w:val="1"/>
          <w:sz w:val="28"/>
          <w:szCs w:val="22"/>
          <w:lang w:eastAsia="en-US"/>
        </w:rPr>
        <w:t>Sťažnosti</w:t>
      </w:r>
      <w:bookmarkEnd w:id="119"/>
      <w:bookmarkEnd w:id="120"/>
      <w:bookmarkEnd w:id="121"/>
    </w:p>
    <w:p w14:paraId="6E720F88"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Základné pravidlá pre proces vybavovania sťažností sú ustanovené najmä v § 9 až § 20 zákona o sťažnostiach.</w:t>
      </w:r>
    </w:p>
    <w:p w14:paraId="28CAC759"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w:t>
      </w:r>
      <w:r w:rsidR="00761846">
        <w:rPr>
          <w:rFonts w:ascii="Arial Narrow" w:hAnsi="Arial Narrow"/>
          <w:sz w:val="22"/>
        </w:rPr>
        <w:t>O</w:t>
      </w:r>
      <w:r w:rsidRPr="00E02C5F">
        <w:rPr>
          <w:rFonts w:ascii="Arial Narrow" w:hAnsi="Arial Narrow"/>
          <w:sz w:val="22"/>
        </w:rPr>
        <w:t xml:space="preserve"> prijíma sťažnosti podané písomne (osobne alebo prostredníctvom doručovateľskej organizácie), ústne do záznamu, elektronickou poštou alebo telefaxom. Sťažnosť doručenú telefaxom alebo elektronickou poštou musí sťažovateľ do 5 pracovných dní písomne potvrdiť podpisom, inak sa sťažnosť odloží. Ak písomné potvrdenie obsahuje iné údaje než podanie doručené telefaxom alebo elektronickou poštou, sťažnosť doručená telefaxom alebo elektronickou poštou sa odloží. Sťažnosť podaná elektronickou poštou so zaručeným elektronickým podpisom sa považuje za písomnú sťažnosť.</w:t>
      </w:r>
    </w:p>
    <w:p w14:paraId="064E6D63" w14:textId="77777777" w:rsidR="00973B4E" w:rsidRPr="00E02C5F" w:rsidRDefault="00973B4E" w:rsidP="00D646A6">
      <w:pPr>
        <w:spacing w:before="120" w:line="240" w:lineRule="auto"/>
        <w:rPr>
          <w:rFonts w:ascii="Arial Narrow" w:hAnsi="Arial Narrow"/>
          <w:sz w:val="22"/>
        </w:rPr>
      </w:pPr>
      <w:r w:rsidRPr="00E02C5F">
        <w:rPr>
          <w:rFonts w:ascii="Arial Narrow" w:hAnsi="Arial Narrow"/>
          <w:sz w:val="22"/>
        </w:rPr>
        <w:t>Pokiaľ SIEA zistí, že podľa zákona o sťažnostiach podanie:</w:t>
      </w:r>
    </w:p>
    <w:p w14:paraId="09C73075" w14:textId="77777777" w:rsidR="00970010" w:rsidRPr="00E02C5F" w:rsidRDefault="00973B4E" w:rsidP="00176135">
      <w:pPr>
        <w:pStyle w:val="ListParagraph"/>
        <w:widowControl w:val="0"/>
        <w:numPr>
          <w:ilvl w:val="0"/>
          <w:numId w:val="50"/>
        </w:numPr>
        <w:spacing w:after="0" w:line="240" w:lineRule="auto"/>
        <w:ind w:left="567" w:hanging="289"/>
        <w:contextualSpacing w:val="0"/>
        <w:jc w:val="both"/>
        <w:rPr>
          <w:rFonts w:ascii="Arial Narrow" w:hAnsi="Arial Narrow"/>
        </w:rPr>
      </w:pPr>
      <w:r w:rsidRPr="00E02C5F">
        <w:rPr>
          <w:rFonts w:ascii="Arial Narrow" w:hAnsi="Arial Narrow"/>
        </w:rPr>
        <w:t>nie je sťažnosťou v zmysle ustanovenia § 4 zákona o sťažnostiach, vráti podanie bezodkladne tomu, kto ho podal, a to najneskôr do 30 pracovných dní od jeho doručenia s uvedením dôvodu. SIEA takéto podanie nevráti, ak je príslušné na jeho vybavenie podľa iného právneho predpisu.</w:t>
      </w:r>
    </w:p>
    <w:p w14:paraId="399AA28A" w14:textId="77777777" w:rsidR="00970010" w:rsidRPr="00E02C5F" w:rsidRDefault="00973B4E" w:rsidP="00176135">
      <w:pPr>
        <w:pStyle w:val="ListParagraph"/>
        <w:widowControl w:val="0"/>
        <w:numPr>
          <w:ilvl w:val="0"/>
          <w:numId w:val="50"/>
        </w:numPr>
        <w:spacing w:after="0" w:line="240" w:lineRule="auto"/>
        <w:ind w:left="567" w:hanging="289"/>
        <w:contextualSpacing w:val="0"/>
        <w:jc w:val="both"/>
        <w:rPr>
          <w:rFonts w:ascii="Arial Narrow" w:hAnsi="Arial Narrow"/>
        </w:rPr>
      </w:pPr>
      <w:r w:rsidRPr="00E02C5F">
        <w:rPr>
          <w:rFonts w:ascii="Arial Narrow" w:hAnsi="Arial Narrow"/>
        </w:rPr>
        <w:t>je sťažnosťou, podanie zaeviduje a sťažnosť začne vybavovať v lehote na vybavenie sťažnosti. Pokiaľ sťažnosť nie je v súlade s § 5 ods. 3 zákona o sťažnostiach alebo ak chýbajú informácie potrebné na jej prešetrenie, SIEA písomne vyzve sťažovateľa, aby sťažnosť doplnil s poučením, že v prípade neposkytnutia spolupráce alebo jej neposkytnutia v stanovenej lehote sťažnosť odloží. Lehota na vybavenie sťažnosti pre SIEA je do 60 pracovných dní. V prípade sťažnosti, ktorá je náročná na prešetrenie, môže byť lehota predĺžená pred jej uplynutím o 30 pracovných dní, o čom je sťažovateľ informovaný.</w:t>
      </w:r>
    </w:p>
    <w:p w14:paraId="7C5A5E26"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O prešetrení sťažnosti sa vyhotoví zápisnica, ktorá obsahuje náležitosti v zmysle § 19 zákona o sťažnostiach.</w:t>
      </w:r>
    </w:p>
    <w:p w14:paraId="31DAC5BA" w14:textId="77777777" w:rsidR="00973B4E" w:rsidRPr="00E02C5F" w:rsidRDefault="00973B4E" w:rsidP="00973B4E">
      <w:pPr>
        <w:spacing w:before="120" w:after="120" w:line="240" w:lineRule="auto"/>
        <w:rPr>
          <w:rFonts w:ascii="Arial Narrow" w:hAnsi="Arial Narrow"/>
          <w:sz w:val="22"/>
        </w:rPr>
      </w:pPr>
      <w:r w:rsidRPr="00E02C5F">
        <w:rPr>
          <w:rFonts w:ascii="Arial Narrow" w:hAnsi="Arial Narrow"/>
          <w:sz w:val="22"/>
        </w:rPr>
        <w:t>Sťažnosť je vybavená odoslaním písomného oznámenia výsledku jej prešetrenia sťažovateľovi.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380"/>
      </w:tblGrid>
      <w:tr w:rsidR="007F17B2" w:rsidRPr="00E02C5F" w14:paraId="44268080" w14:textId="77777777" w:rsidTr="00D646A6">
        <w:tc>
          <w:tcPr>
            <w:tcW w:w="9498" w:type="dxa"/>
            <w:shd w:val="clear" w:color="auto" w:fill="95B3D7"/>
          </w:tcPr>
          <w:p w14:paraId="30E03608" w14:textId="77777777" w:rsidR="007F17B2" w:rsidRPr="00BF697A" w:rsidRDefault="007F17B2" w:rsidP="00973B4E">
            <w:pPr>
              <w:rPr>
                <w:rFonts w:ascii="Arial Narrow" w:hAnsi="Arial Narrow"/>
                <w:b/>
                <w:sz w:val="22"/>
                <w:szCs w:val="22"/>
                <w:u w:val="single"/>
              </w:rPr>
            </w:pPr>
            <w:r w:rsidRPr="00FD4757">
              <w:rPr>
                <w:rFonts w:ascii="Arial Narrow" w:hAnsi="Arial Narrow"/>
                <w:b/>
                <w:sz w:val="22"/>
                <w:szCs w:val="22"/>
                <w:u w:val="single"/>
              </w:rPr>
              <w:lastRenderedPageBreak/>
              <w:t>Upozornenia:</w:t>
            </w:r>
          </w:p>
          <w:p w14:paraId="248592FF" w14:textId="793B9780" w:rsidR="00970010" w:rsidRPr="00D646A6" w:rsidRDefault="007F17B2" w:rsidP="00051913">
            <w:pPr>
              <w:numPr>
                <w:ilvl w:val="0"/>
                <w:numId w:val="57"/>
              </w:numPr>
              <w:spacing w:before="120" w:after="120" w:line="240" w:lineRule="auto"/>
              <w:ind w:left="426" w:hanging="357"/>
              <w:rPr>
                <w:rFonts w:ascii="Arial Narrow" w:hAnsi="Arial Narrow"/>
                <w:sz w:val="22"/>
                <w:szCs w:val="22"/>
              </w:rPr>
            </w:pPr>
            <w:r w:rsidRPr="00D646A6">
              <w:rPr>
                <w:rFonts w:ascii="Arial Narrow" w:hAnsi="Arial Narrow"/>
                <w:sz w:val="22"/>
                <w:szCs w:val="22"/>
              </w:rPr>
              <w:t>Základnými prostriedkami, ktorými je žiadateľ oprávnený domáhať sa nápravy pri vydanom rozhodnutí o ŽoNFP, sú odvolanie a preskúmanie rozhodnutia mimo odvolacieho konania, v</w:t>
            </w:r>
            <w:r w:rsidR="00C950FF">
              <w:rPr>
                <w:rFonts w:ascii="Arial Narrow" w:hAnsi="Arial Narrow"/>
                <w:sz w:val="22"/>
                <w:szCs w:val="22"/>
              </w:rPr>
              <w:t xml:space="preserve"> </w:t>
            </w:r>
            <w:r w:rsidRPr="00D646A6">
              <w:rPr>
                <w:rFonts w:ascii="Arial Narrow" w:hAnsi="Arial Narrow"/>
                <w:sz w:val="22"/>
                <w:szCs w:val="22"/>
              </w:rPr>
              <w:t xml:space="preserve">súlade </w:t>
            </w:r>
            <w:r w:rsidR="00B35CC9" w:rsidRPr="00D646A6">
              <w:rPr>
                <w:rFonts w:ascii="Arial Narrow" w:hAnsi="Arial Narrow"/>
                <w:sz w:val="22"/>
                <w:szCs w:val="22"/>
              </w:rPr>
              <w:t>s</w:t>
            </w:r>
            <w:r w:rsidRPr="00D646A6">
              <w:rPr>
                <w:rFonts w:ascii="Arial Narrow" w:hAnsi="Arial Narrow"/>
                <w:sz w:val="22"/>
                <w:szCs w:val="22"/>
              </w:rPr>
              <w:t>o zákonom o</w:t>
            </w:r>
            <w:r w:rsidR="00B35CC9" w:rsidRPr="00D646A6">
              <w:rPr>
                <w:rFonts w:ascii="Arial Narrow" w:hAnsi="Arial Narrow"/>
                <w:sz w:val="22"/>
                <w:szCs w:val="22"/>
              </w:rPr>
              <w:t> </w:t>
            </w:r>
            <w:r w:rsidRPr="00D646A6">
              <w:rPr>
                <w:rFonts w:ascii="Arial Narrow" w:hAnsi="Arial Narrow"/>
                <w:sz w:val="22"/>
                <w:szCs w:val="22"/>
              </w:rPr>
              <w:t>príspevku z EŠIF.</w:t>
            </w:r>
          </w:p>
          <w:p w14:paraId="3364FC0E" w14:textId="77777777" w:rsidR="00970010" w:rsidRPr="00E02C5F" w:rsidRDefault="007F17B2" w:rsidP="00051913">
            <w:pPr>
              <w:numPr>
                <w:ilvl w:val="0"/>
                <w:numId w:val="57"/>
              </w:numPr>
              <w:spacing w:before="120" w:after="120" w:line="240" w:lineRule="auto"/>
              <w:ind w:left="426" w:hanging="357"/>
              <w:rPr>
                <w:rFonts w:ascii="Arial Narrow" w:hAnsi="Arial Narrow"/>
                <w:sz w:val="22"/>
              </w:rPr>
            </w:pPr>
            <w:r w:rsidRPr="00D646A6">
              <w:rPr>
                <w:rFonts w:ascii="Arial Narrow" w:hAnsi="Arial Narrow"/>
                <w:sz w:val="22"/>
                <w:szCs w:val="22"/>
              </w:rPr>
              <w:t>Podľa § 4 ods. 1, písm. d) zákona o sťažnostiach sťažnosťou nie je podanie, ktoré smeruje proti rozhodnutiu orgánu verejnej správy vydanému v konaní podľa iného právneho predpisu, t.</w:t>
            </w:r>
            <w:r w:rsidR="00761846" w:rsidRPr="00D646A6">
              <w:rPr>
                <w:rFonts w:ascii="Arial Narrow" w:hAnsi="Arial Narrow"/>
                <w:sz w:val="22"/>
                <w:szCs w:val="22"/>
              </w:rPr>
              <w:t xml:space="preserve"> </w:t>
            </w:r>
            <w:r w:rsidRPr="00D646A6">
              <w:rPr>
                <w:rFonts w:ascii="Arial Narrow" w:hAnsi="Arial Narrow"/>
                <w:sz w:val="22"/>
                <w:szCs w:val="22"/>
              </w:rPr>
              <w:t>j. proti rozhodnutiu o schválení ŽoNFP , neschválení ŽoNFP, zastavení konania o ŽoNFP.</w:t>
            </w:r>
          </w:p>
        </w:tc>
      </w:tr>
    </w:tbl>
    <w:p w14:paraId="141C790F" w14:textId="77777777" w:rsidR="00AD757E" w:rsidRPr="00E02C5F" w:rsidRDefault="006834D5" w:rsidP="00CA3468">
      <w:pPr>
        <w:pStyle w:val="Nzov1"/>
        <w:keepNext/>
        <w:widowControl/>
        <w:tabs>
          <w:tab w:val="clear" w:pos="432"/>
        </w:tabs>
        <w:spacing w:before="600" w:after="240"/>
        <w:ind w:left="357" w:hanging="357"/>
        <w:outlineLvl w:val="0"/>
        <w:rPr>
          <w:rFonts w:ascii="Arial Narrow" w:hAnsi="Arial Narrow"/>
          <w:b/>
          <w:color w:val="365F91"/>
          <w:sz w:val="36"/>
          <w:szCs w:val="36"/>
        </w:rPr>
      </w:pPr>
      <w:bookmarkStart w:id="122" w:name="_Toc423630290"/>
      <w:bookmarkStart w:id="123" w:name="_Toc467766953"/>
      <w:bookmarkStart w:id="124" w:name="_Toc7177875"/>
      <w:r w:rsidRPr="00E02C5F">
        <w:rPr>
          <w:rFonts w:ascii="Arial Narrow" w:hAnsi="Arial Narrow"/>
          <w:b/>
          <w:color w:val="365F91"/>
          <w:sz w:val="36"/>
          <w:szCs w:val="36"/>
        </w:rPr>
        <w:t xml:space="preserve">5. </w:t>
      </w:r>
      <w:r w:rsidR="002E54B8">
        <w:rPr>
          <w:rFonts w:ascii="Arial Narrow" w:hAnsi="Arial Narrow"/>
          <w:b/>
          <w:color w:val="365F91"/>
          <w:sz w:val="36"/>
          <w:szCs w:val="36"/>
        </w:rPr>
        <w:t xml:space="preserve"> </w:t>
      </w:r>
      <w:r w:rsidR="00AD757E" w:rsidRPr="00E02C5F">
        <w:rPr>
          <w:rFonts w:ascii="Arial Narrow" w:hAnsi="Arial Narrow"/>
          <w:b/>
          <w:color w:val="365F91"/>
          <w:sz w:val="36"/>
          <w:szCs w:val="36"/>
        </w:rPr>
        <w:t>Zmluva o poskytnutí NFP</w:t>
      </w:r>
      <w:bookmarkEnd w:id="122"/>
      <w:bookmarkEnd w:id="123"/>
      <w:bookmarkEnd w:id="124"/>
    </w:p>
    <w:p w14:paraId="235CDDA9" w14:textId="77777777" w:rsidR="00AD757E" w:rsidRPr="00E02C5F" w:rsidRDefault="00AD757E" w:rsidP="00AD757E">
      <w:pPr>
        <w:spacing w:before="120" w:after="120" w:line="240" w:lineRule="auto"/>
        <w:rPr>
          <w:rFonts w:ascii="Arial Narrow" w:hAnsi="Arial Narrow" w:cs="Arial"/>
          <w:color w:val="000000"/>
          <w:sz w:val="22"/>
          <w:szCs w:val="22"/>
          <w:lang w:eastAsia="en-US"/>
        </w:rPr>
      </w:pPr>
      <w:bookmarkStart w:id="125" w:name="_Toc379534920"/>
      <w:r w:rsidRPr="00E02C5F">
        <w:rPr>
          <w:rFonts w:ascii="Arial Narrow" w:hAnsi="Arial Narrow" w:cs="Arial"/>
          <w:color w:val="000000"/>
          <w:sz w:val="22"/>
          <w:szCs w:val="22"/>
          <w:lang w:eastAsia="en-US"/>
        </w:rPr>
        <w:t>Zmluva o poskytnutí NFP upravuje práva a povinnosti prijímateľa a</w:t>
      </w:r>
      <w:r w:rsidR="00761846">
        <w:rPr>
          <w:rFonts w:ascii="Arial Narrow" w:hAnsi="Arial Narrow" w:cs="Arial"/>
          <w:color w:val="000000"/>
          <w:sz w:val="22"/>
          <w:szCs w:val="22"/>
          <w:lang w:eastAsia="en-US"/>
        </w:rPr>
        <w:t xml:space="preserve"> </w:t>
      </w:r>
      <w:r w:rsidRPr="00E02C5F">
        <w:rPr>
          <w:rFonts w:ascii="Arial Narrow" w:hAnsi="Arial Narrow" w:cs="Arial"/>
          <w:color w:val="000000"/>
          <w:sz w:val="22"/>
          <w:szCs w:val="22"/>
          <w:lang w:eastAsia="en-US"/>
        </w:rPr>
        <w:t>poskytovateľa</w:t>
      </w:r>
      <w:bookmarkEnd w:id="125"/>
      <w:r w:rsidRPr="00E02C5F">
        <w:rPr>
          <w:rStyle w:val="FootnoteReference"/>
          <w:rFonts w:ascii="Arial Narrow" w:hAnsi="Arial Narrow"/>
          <w:color w:val="000000"/>
          <w:sz w:val="22"/>
          <w:szCs w:val="22"/>
          <w:lang w:eastAsia="en-US"/>
        </w:rPr>
        <w:footnoteReference w:id="32"/>
      </w:r>
      <w:r w:rsidRPr="00E02C5F">
        <w:rPr>
          <w:rFonts w:ascii="Arial Narrow" w:hAnsi="Arial Narrow" w:cs="Arial"/>
          <w:color w:val="000000"/>
          <w:sz w:val="22"/>
          <w:szCs w:val="22"/>
          <w:lang w:eastAsia="en-US"/>
        </w:rPr>
        <w:t xml:space="preserve"> pri realizácii projektu a počas obdobia udržateľnosti projektu podľa čl. 71 všeobecného nariadenia. </w:t>
      </w:r>
    </w:p>
    <w:p w14:paraId="3CB0727D" w14:textId="77777777" w:rsidR="00AD757E" w:rsidRPr="00E02C5F" w:rsidRDefault="00AD757E" w:rsidP="00AD757E">
      <w:pPr>
        <w:spacing w:before="120" w:after="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lang w:eastAsia="en-US"/>
        </w:rPr>
        <w:t xml:space="preserve">Vzor Zmluvy o poskytnutí NFP, ako rámcový vzor, ktorý má poskytnúť žiadateľom základný prehľad o podmienkach implementácie projektov, je zverejnený na webovom sídle </w:t>
      </w:r>
      <w:hyperlink r:id="rId63" w:history="1">
        <w:r w:rsidRPr="00E02C5F">
          <w:rPr>
            <w:rStyle w:val="Hyperlink"/>
            <w:rFonts w:ascii="Arial Narrow" w:eastAsia="Calibri" w:hAnsi="Arial Narrow" w:cs="Arial"/>
            <w:sz w:val="22"/>
            <w:szCs w:val="22"/>
            <w:lang w:eastAsia="en-US"/>
          </w:rPr>
          <w:t>www.op-kzp.sk</w:t>
        </w:r>
      </w:hyperlink>
      <w:r w:rsidR="0087525F" w:rsidRPr="00D646A6">
        <w:rPr>
          <w:rStyle w:val="FootnoteReference"/>
          <w:rFonts w:ascii="Arial Narrow" w:eastAsia="Calibri" w:hAnsi="Arial Narrow"/>
          <w:sz w:val="22"/>
          <w:szCs w:val="22"/>
          <w:lang w:eastAsia="en-US"/>
        </w:rPr>
        <w:footnoteReference w:id="33"/>
      </w:r>
      <w:r w:rsidRPr="00D646A6">
        <w:rPr>
          <w:rStyle w:val="Hyperlink"/>
          <w:rFonts w:ascii="Arial Narrow" w:eastAsia="Calibri" w:hAnsi="Arial Narrow" w:cs="Arial"/>
          <w:color w:val="auto"/>
          <w:sz w:val="22"/>
          <w:szCs w:val="22"/>
          <w:u w:val="none"/>
          <w:lang w:eastAsia="en-US"/>
        </w:rPr>
        <w:t>.</w:t>
      </w:r>
      <w:r w:rsidRPr="00D646A6">
        <w:rPr>
          <w:rFonts w:ascii="Arial Narrow" w:hAnsi="Arial Narrow" w:cs="Arial"/>
          <w:sz w:val="22"/>
          <w:szCs w:val="22"/>
          <w:lang w:eastAsia="en-US"/>
        </w:rPr>
        <w:t xml:space="preserve"> </w:t>
      </w:r>
      <w:r w:rsidRPr="00E02C5F">
        <w:rPr>
          <w:rFonts w:ascii="Arial Narrow" w:hAnsi="Arial Narrow" w:cs="Arial"/>
          <w:color w:val="000000"/>
          <w:sz w:val="22"/>
          <w:szCs w:val="22"/>
          <w:lang w:eastAsia="en-US"/>
        </w:rPr>
        <w:t xml:space="preserve">Poskytovateľ môže vzor Zmluvy o poskytnutí NFP upravovať v súvislosti s potrebami implementácie. V takomto prípade poskytovateľ nahradí zverejnený vzor Zmluvy o poskytnutí NFP novou verziou. Predchádzajúca verzia je dostupná v archíve s jasným označením čísla verzie a vymedzeným obdobím platnosti. Informácia o zverejnení nového vzoru Zmluvy o poskytnutí NFP bude zverejnená na webovom sídle  </w:t>
      </w:r>
      <w:hyperlink r:id="rId64" w:history="1">
        <w:r w:rsidRPr="00E02C5F">
          <w:rPr>
            <w:rStyle w:val="Hyperlink"/>
            <w:rFonts w:ascii="Arial Narrow" w:eastAsia="Calibri" w:hAnsi="Arial Narrow" w:cs="Arial"/>
            <w:sz w:val="22"/>
            <w:szCs w:val="22"/>
            <w:lang w:eastAsia="en-US"/>
          </w:rPr>
          <w:t>www.op-kzp.sk</w:t>
        </w:r>
      </w:hyperlink>
      <w:r w:rsidRPr="00E02C5F">
        <w:rPr>
          <w:rFonts w:ascii="Arial Narrow" w:hAnsi="Arial Narrow" w:cs="Arial"/>
          <w:color w:val="000000"/>
          <w:sz w:val="22"/>
          <w:szCs w:val="22"/>
          <w:lang w:eastAsia="en-US"/>
        </w:rPr>
        <w:t xml:space="preserve">. </w:t>
      </w:r>
    </w:p>
    <w:p w14:paraId="5824F3EF" w14:textId="1116F0FD" w:rsidR="00AD757E" w:rsidRPr="00E02C5F" w:rsidRDefault="00AD757E" w:rsidP="00AD757E">
      <w:pPr>
        <w:spacing w:before="120" w:after="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lang w:eastAsia="en-US"/>
        </w:rPr>
        <w:t>Zároveň upozorňujeme, že v prípade potreby môže byť zaslaný návrh Zmluvy o poskytnutí NFP úspešnému žiadateľovi prispôsobený tak, aby zohľadňoval, napr. špecifický charakter oprávnených aktivít alebo oprávnených žiadateľov, prípadne iné špecifiká konkrétnej výzvy.</w:t>
      </w:r>
    </w:p>
    <w:p w14:paraId="1CAEFF74" w14:textId="77777777" w:rsidR="00AD757E" w:rsidRPr="00E02C5F" w:rsidRDefault="00AD757E" w:rsidP="00D646A6">
      <w:pPr>
        <w:spacing w:before="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lang w:eastAsia="en-US"/>
        </w:rPr>
        <w:t xml:space="preserve">Vzor Zmluvy o poskytnutí NFP tvorí Zmluva o poskytnutí NFP a jej prílohy: </w:t>
      </w:r>
    </w:p>
    <w:p w14:paraId="008AC0A3" w14:textId="77777777" w:rsidR="00970010" w:rsidRPr="006067FE" w:rsidRDefault="00AD757E" w:rsidP="00D646A6">
      <w:pPr>
        <w:pStyle w:val="ListParagraph"/>
        <w:numPr>
          <w:ilvl w:val="0"/>
          <w:numId w:val="62"/>
        </w:numPr>
        <w:spacing w:after="0" w:line="240" w:lineRule="auto"/>
        <w:ind w:left="357" w:hanging="357"/>
        <w:contextualSpacing w:val="0"/>
        <w:jc w:val="both"/>
        <w:rPr>
          <w:rFonts w:ascii="Arial Narrow" w:hAnsi="Arial Narrow" w:cs="Arial"/>
          <w:color w:val="000000"/>
        </w:rPr>
      </w:pPr>
      <w:r w:rsidRPr="006067FE">
        <w:rPr>
          <w:rFonts w:ascii="Arial Narrow" w:hAnsi="Arial Narrow" w:cs="Arial"/>
          <w:color w:val="000000"/>
        </w:rPr>
        <w:t>Všeobecné zmluvné podmienky;</w:t>
      </w:r>
    </w:p>
    <w:p w14:paraId="660CE93B" w14:textId="77777777" w:rsidR="00970010" w:rsidRDefault="00AD757E" w:rsidP="00D646A6">
      <w:pPr>
        <w:pStyle w:val="ListParagraph"/>
        <w:numPr>
          <w:ilvl w:val="0"/>
          <w:numId w:val="62"/>
        </w:numPr>
        <w:spacing w:after="0" w:line="240" w:lineRule="auto"/>
        <w:jc w:val="both"/>
        <w:rPr>
          <w:rFonts w:ascii="Arial Narrow" w:hAnsi="Arial Narrow" w:cs="Arial"/>
          <w:color w:val="000000"/>
        </w:rPr>
      </w:pPr>
      <w:r w:rsidRPr="00E02C5F">
        <w:rPr>
          <w:rFonts w:ascii="Arial Narrow" w:hAnsi="Arial Narrow" w:cs="Arial"/>
          <w:color w:val="000000"/>
        </w:rPr>
        <w:t>Predmet podpory NFP;</w:t>
      </w:r>
    </w:p>
    <w:p w14:paraId="185C693C" w14:textId="77777777" w:rsidR="006067FE" w:rsidRPr="00E02C5F" w:rsidRDefault="006067FE" w:rsidP="00D646A6">
      <w:pPr>
        <w:pStyle w:val="ListParagraph"/>
        <w:numPr>
          <w:ilvl w:val="0"/>
          <w:numId w:val="62"/>
        </w:numPr>
        <w:spacing w:after="0" w:line="240" w:lineRule="auto"/>
        <w:jc w:val="both"/>
        <w:rPr>
          <w:rFonts w:ascii="Arial Narrow" w:hAnsi="Arial Narrow" w:cs="Arial"/>
          <w:color w:val="000000"/>
        </w:rPr>
      </w:pPr>
      <w:r w:rsidRPr="006067FE">
        <w:rPr>
          <w:rFonts w:ascii="Arial Narrow" w:hAnsi="Arial Narrow" w:cs="Arial"/>
          <w:color w:val="000000"/>
        </w:rPr>
        <w:t>Hlásenie o začatí realizácie hlavných aktivít projektu;</w:t>
      </w:r>
    </w:p>
    <w:p w14:paraId="2C3DD7D9" w14:textId="77777777" w:rsidR="00970010" w:rsidRPr="00E02C5F" w:rsidRDefault="00AD757E" w:rsidP="00D646A6">
      <w:pPr>
        <w:pStyle w:val="ListParagraph"/>
        <w:numPr>
          <w:ilvl w:val="0"/>
          <w:numId w:val="62"/>
        </w:numPr>
        <w:spacing w:after="0" w:line="240" w:lineRule="auto"/>
        <w:jc w:val="both"/>
        <w:rPr>
          <w:rFonts w:ascii="Arial Narrow" w:hAnsi="Arial Narrow" w:cs="Arial"/>
          <w:color w:val="000000"/>
        </w:rPr>
      </w:pPr>
      <w:r w:rsidRPr="00E02C5F">
        <w:rPr>
          <w:rFonts w:ascii="Arial Narrow" w:hAnsi="Arial Narrow" w:cs="Arial"/>
          <w:color w:val="000000"/>
        </w:rPr>
        <w:t>Rozpočet projektu;</w:t>
      </w:r>
    </w:p>
    <w:p w14:paraId="5B8E6A62" w14:textId="77777777" w:rsidR="00970010" w:rsidRPr="00E02C5F" w:rsidRDefault="00AD757E" w:rsidP="00D646A6">
      <w:pPr>
        <w:pStyle w:val="ListParagraph"/>
        <w:numPr>
          <w:ilvl w:val="0"/>
          <w:numId w:val="62"/>
        </w:numPr>
        <w:spacing w:after="0" w:line="240" w:lineRule="auto"/>
        <w:jc w:val="both"/>
        <w:rPr>
          <w:rFonts w:ascii="Arial Narrow" w:hAnsi="Arial Narrow"/>
        </w:rPr>
      </w:pPr>
      <w:r w:rsidRPr="00E02C5F">
        <w:rPr>
          <w:rFonts w:ascii="Arial Narrow" w:hAnsi="Arial Narrow"/>
        </w:rPr>
        <w:t>Finančné opravy za porušenie pravidiel a postupov obstarávania.</w:t>
      </w:r>
    </w:p>
    <w:p w14:paraId="0194278B" w14:textId="77777777" w:rsidR="00AD757E" w:rsidRPr="00E02C5F" w:rsidRDefault="00AD757E" w:rsidP="00AD757E">
      <w:pPr>
        <w:spacing w:before="120" w:after="120" w:line="240" w:lineRule="auto"/>
        <w:rPr>
          <w:rFonts w:ascii="Arial Narrow" w:hAnsi="Arial Narrow" w:cs="Arial"/>
          <w:color w:val="000000"/>
          <w:sz w:val="22"/>
          <w:szCs w:val="22"/>
        </w:rPr>
      </w:pPr>
      <w:r w:rsidRPr="001C1334">
        <w:rPr>
          <w:rFonts w:ascii="Arial Narrow" w:hAnsi="Arial Narrow" w:cs="Arial"/>
          <w:color w:val="000000"/>
          <w:sz w:val="22"/>
          <w:szCs w:val="22"/>
          <w:lang w:eastAsia="en-US"/>
        </w:rPr>
        <w:t>Za prípravu Zmluvy o poskytnutí NFP je zodpovedný poskytovateľ.</w:t>
      </w:r>
      <w:r w:rsidRPr="00E02C5F">
        <w:rPr>
          <w:rFonts w:ascii="Arial Narrow" w:hAnsi="Arial Narrow" w:cs="Arial"/>
          <w:color w:val="000000"/>
          <w:sz w:val="22"/>
          <w:szCs w:val="22"/>
          <w:lang w:eastAsia="en-US"/>
        </w:rPr>
        <w:t xml:space="preserve"> Poskytovateľ pripraví návrh na uzatvorenie Zmluvy o poskytnutí NFP v súlade s údajmi v schválenej ŽoNFP a informáciami/dokumentmi zaslanými žiadateľom na základe listu poskytovateľa, v ktorom požiada žiadateľa o poskytnutie súčinnosti potrebnej na uzavretie Zmluvy o poskytnutí NFP</w:t>
      </w:r>
      <w:r w:rsidRPr="00E02C5F">
        <w:rPr>
          <w:rFonts w:ascii="Arial Narrow" w:hAnsi="Arial Narrow" w:cs="Arial"/>
          <w:sz w:val="22"/>
          <w:szCs w:val="22"/>
          <w:lang w:eastAsia="en-US"/>
        </w:rPr>
        <w:t xml:space="preserve">. </w:t>
      </w:r>
      <w:r w:rsidRPr="00E02C5F">
        <w:rPr>
          <w:rFonts w:ascii="Arial Narrow" w:hAnsi="Arial Narrow"/>
          <w:sz w:val="22"/>
          <w:szCs w:val="22"/>
          <w:lang w:eastAsia="en-US"/>
        </w:rPr>
        <w:t>Žiadosť o poskytnutie súčinnosti pri uzatváraní Zmluvy o poskytnutí NFP (vrátane zoznamu podkladov, ktoré je žiadateľ povinný predložiť) zasiela poskytovateľ žiadateľovi súčasne s Rozhodnutím o schválení ŽoNFP.</w:t>
      </w:r>
      <w:r w:rsidRPr="00E02C5F">
        <w:rPr>
          <w:rFonts w:ascii="Arial Narrow" w:hAnsi="Arial Narrow" w:cs="Arial"/>
          <w:sz w:val="22"/>
          <w:szCs w:val="22"/>
        </w:rPr>
        <w:t xml:space="preserve"> </w:t>
      </w:r>
    </w:p>
    <w:p w14:paraId="2BBDAF3A" w14:textId="3827DEEB" w:rsidR="00AD757E" w:rsidRPr="00E02C5F" w:rsidRDefault="00AD757E" w:rsidP="00D646A6">
      <w:pPr>
        <w:autoSpaceDE w:val="0"/>
        <w:autoSpaceDN w:val="0"/>
        <w:spacing w:before="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lang w:eastAsia="en-US"/>
        </w:rPr>
        <w:t>Poskytovateľ vypracuje návrh na uzatvorenie Zmluvy o poskytnutí NFP a zašle tento návrh v 3 rovnopisoch (v prípade Zmluvy o poskytnutie NFP za cudzie zdroje v</w:t>
      </w:r>
      <w:r w:rsidR="00C950FF">
        <w:rPr>
          <w:rFonts w:ascii="Arial Narrow" w:hAnsi="Arial Narrow" w:cs="Arial"/>
          <w:color w:val="000000"/>
          <w:sz w:val="22"/>
          <w:szCs w:val="22"/>
          <w:lang w:eastAsia="en-US"/>
        </w:rPr>
        <w:t xml:space="preserve"> </w:t>
      </w:r>
      <w:r w:rsidRPr="00E02C5F">
        <w:rPr>
          <w:rFonts w:ascii="Arial Narrow" w:hAnsi="Arial Narrow" w:cs="Arial"/>
          <w:color w:val="000000"/>
          <w:sz w:val="22"/>
          <w:szCs w:val="22"/>
          <w:lang w:eastAsia="en-US"/>
        </w:rPr>
        <w:t>4 rovnopisoch) podpísaných štatutárnym orgánom poskytovateľa žiadateľovi:</w:t>
      </w:r>
    </w:p>
    <w:p w14:paraId="26F81299" w14:textId="77777777" w:rsidR="00970010" w:rsidRDefault="00AD757E" w:rsidP="00D646A6">
      <w:pPr>
        <w:pStyle w:val="ListParagraph"/>
        <w:numPr>
          <w:ilvl w:val="0"/>
          <w:numId w:val="63"/>
        </w:numPr>
        <w:autoSpaceDE w:val="0"/>
        <w:autoSpaceDN w:val="0"/>
        <w:adjustRightInd w:val="0"/>
        <w:spacing w:after="120" w:line="240" w:lineRule="auto"/>
        <w:ind w:left="426" w:hanging="284"/>
        <w:jc w:val="both"/>
        <w:rPr>
          <w:rFonts w:ascii="Arial Narrow" w:hAnsi="Arial Narrow" w:cs="Arial"/>
          <w:color w:val="000000"/>
        </w:rPr>
      </w:pPr>
      <w:r w:rsidRPr="00E02C5F">
        <w:rPr>
          <w:rFonts w:ascii="Arial Narrow" w:hAnsi="Arial Narrow" w:cs="Arial"/>
          <w:color w:val="000000"/>
        </w:rPr>
        <w:t>ktorému Rozhodnutie o schválení ŽoNFP nadobudlo právoplatnosť</w:t>
      </w:r>
      <w:r w:rsidRPr="00E02C5F">
        <w:rPr>
          <w:rStyle w:val="FootnoteReference"/>
          <w:rFonts w:ascii="Arial Narrow" w:hAnsi="Arial Narrow"/>
          <w:color w:val="000000"/>
        </w:rPr>
        <w:footnoteReference w:id="34"/>
      </w:r>
      <w:r w:rsidRPr="00E02C5F">
        <w:rPr>
          <w:rFonts w:ascii="Arial Narrow" w:hAnsi="Arial Narrow" w:cs="Arial"/>
          <w:color w:val="000000"/>
        </w:rPr>
        <w:t xml:space="preserve"> a</w:t>
      </w:r>
    </w:p>
    <w:p w14:paraId="15EE4459" w14:textId="77777777" w:rsidR="00970010" w:rsidRPr="00E02C5F" w:rsidRDefault="00AD757E" w:rsidP="0087525F">
      <w:pPr>
        <w:pStyle w:val="ListParagraph"/>
        <w:numPr>
          <w:ilvl w:val="0"/>
          <w:numId w:val="63"/>
        </w:numPr>
        <w:autoSpaceDE w:val="0"/>
        <w:autoSpaceDN w:val="0"/>
        <w:adjustRightInd w:val="0"/>
        <w:spacing w:before="120" w:after="120" w:line="240" w:lineRule="auto"/>
        <w:ind w:left="426" w:hanging="284"/>
        <w:jc w:val="both"/>
        <w:rPr>
          <w:rFonts w:ascii="Arial Narrow" w:hAnsi="Arial Narrow" w:cs="Arial"/>
          <w:color w:val="000000"/>
        </w:rPr>
      </w:pPr>
      <w:r w:rsidRPr="00E02C5F">
        <w:rPr>
          <w:rFonts w:ascii="Arial Narrow" w:hAnsi="Arial Narrow" w:cs="Arial"/>
          <w:color w:val="000000"/>
        </w:rPr>
        <w:t>ktorý poskytol súčinnosť potrebnú na uzavretie Zmluvy o poskytnutí NFP.</w:t>
      </w:r>
    </w:p>
    <w:p w14:paraId="70C0D479" w14:textId="6C9FC25F" w:rsidR="0087525F" w:rsidRPr="0087525F" w:rsidRDefault="0087525F" w:rsidP="0087525F">
      <w:pPr>
        <w:autoSpaceDE w:val="0"/>
        <w:autoSpaceDN w:val="0"/>
        <w:spacing w:before="120" w:after="120" w:line="240" w:lineRule="auto"/>
        <w:rPr>
          <w:rFonts w:ascii="Arial Narrow" w:hAnsi="Arial Narrow" w:cs="Arial"/>
          <w:color w:val="000000"/>
          <w:sz w:val="22"/>
          <w:szCs w:val="22"/>
        </w:rPr>
      </w:pPr>
      <w:r w:rsidRPr="0087525F">
        <w:rPr>
          <w:rFonts w:ascii="Arial Narrow" w:hAnsi="Arial Narrow" w:cs="Arial"/>
          <w:color w:val="000000"/>
          <w:sz w:val="22"/>
          <w:szCs w:val="22"/>
        </w:rPr>
        <w:t xml:space="preserve">Zákonným predpokladom na uzavretie zmluvy o NFP je zápis žiadateľa v registri partnerov verejného sektora v zmysle osobitného predpisu. Poskytovateľ takúto skutočnosť overí pred zaslaním návrhu zmluvy o NFP žiadateľovi na webovom sídle </w:t>
      </w:r>
      <w:hyperlink r:id="rId65" w:history="1">
        <w:r w:rsidRPr="0087525F">
          <w:rPr>
            <w:rStyle w:val="Hyperlink"/>
            <w:rFonts w:ascii="Arial Narrow" w:hAnsi="Arial Narrow" w:cs="Arial"/>
            <w:sz w:val="22"/>
            <w:szCs w:val="22"/>
          </w:rPr>
          <w:t>https://rpvs.gov.sk/rpvs/</w:t>
        </w:r>
      </w:hyperlink>
      <w:r w:rsidRPr="0087525F">
        <w:rPr>
          <w:rFonts w:ascii="Arial Narrow" w:hAnsi="Arial Narrow" w:cs="Arial"/>
          <w:color w:val="000000"/>
          <w:sz w:val="22"/>
          <w:szCs w:val="22"/>
        </w:rPr>
        <w:t>. Podmienka zápisu sa nevzťahuje na tie fyzické osoby a právnické osoby, ktoré by ani po nadobudnutí účinnosti zmluvy o NFP neboli partnerom verejného sektora podľa § 2 zákona o registri partnerov verejného sektora.</w:t>
      </w:r>
    </w:p>
    <w:p w14:paraId="30A408C0" w14:textId="77777777" w:rsidR="0087525F" w:rsidRPr="0087525F" w:rsidRDefault="0087525F" w:rsidP="0087525F">
      <w:pPr>
        <w:autoSpaceDE w:val="0"/>
        <w:autoSpaceDN w:val="0"/>
        <w:spacing w:before="120" w:after="120" w:line="240" w:lineRule="auto"/>
        <w:rPr>
          <w:rFonts w:ascii="Arial Narrow" w:hAnsi="Arial Narrow" w:cs="Arial"/>
          <w:color w:val="000000"/>
          <w:sz w:val="22"/>
          <w:szCs w:val="22"/>
        </w:rPr>
      </w:pPr>
      <w:r w:rsidRPr="0087525F">
        <w:rPr>
          <w:rFonts w:ascii="Arial Narrow" w:hAnsi="Arial Narrow" w:cs="Arial"/>
          <w:color w:val="000000"/>
          <w:sz w:val="22"/>
          <w:szCs w:val="22"/>
        </w:rPr>
        <w:t>Poskytovateľ nie je oprávnený odoslať návrh zmluvy o NFP, ak takáto skutočnosť nie je splnená.</w:t>
      </w:r>
    </w:p>
    <w:p w14:paraId="1FF08771" w14:textId="47F0B105" w:rsidR="0087525F" w:rsidRDefault="0087525F" w:rsidP="00262F2E">
      <w:pPr>
        <w:autoSpaceDE w:val="0"/>
        <w:autoSpaceDN w:val="0"/>
        <w:spacing w:before="120" w:after="120" w:line="240" w:lineRule="auto"/>
        <w:rPr>
          <w:rFonts w:ascii="Arial Narrow" w:hAnsi="Arial Narrow" w:cs="Arial"/>
          <w:color w:val="000000"/>
          <w:sz w:val="22"/>
          <w:szCs w:val="22"/>
        </w:rPr>
      </w:pPr>
      <w:r w:rsidRPr="0087525F">
        <w:rPr>
          <w:rFonts w:ascii="Arial Narrow" w:hAnsi="Arial Narrow" w:cs="Arial"/>
          <w:color w:val="000000"/>
          <w:sz w:val="22"/>
          <w:szCs w:val="22"/>
        </w:rPr>
        <w:lastRenderedPageBreak/>
        <w:t>Poskytovateľ písomne oznámi žiadateľovi, že mu nezašle písomný návrh na uzavretie zmluvy o NFP, ak nesplnil zákonný predpoklad na uzavretie zmluvy o NFP (zápis žiadateľa v registri partnerov verejného sektora), ak nesplnil podmienky určené vo výroku rozhodnutia o schválení ŽoNFP (ak relevantné), alebo ak neposkytol potrebnú súčinnosť</w:t>
      </w:r>
      <w:r w:rsidR="00262F2E">
        <w:rPr>
          <w:rFonts w:ascii="Arial Narrow" w:hAnsi="Arial Narrow" w:cs="Arial"/>
          <w:color w:val="000000"/>
          <w:sz w:val="22"/>
          <w:szCs w:val="22"/>
        </w:rPr>
        <w:t xml:space="preserve"> </w:t>
      </w:r>
      <w:r w:rsidRPr="0087525F">
        <w:rPr>
          <w:rFonts w:ascii="Arial Narrow" w:hAnsi="Arial Narrow" w:cs="Arial"/>
          <w:color w:val="000000"/>
          <w:sz w:val="22"/>
          <w:szCs w:val="22"/>
        </w:rPr>
        <w:t>na uzavretie zmluvy o poskytnutí NFP.</w:t>
      </w:r>
    </w:p>
    <w:p w14:paraId="6988BDC9" w14:textId="77777777" w:rsidR="00AD757E" w:rsidRPr="00E02C5F" w:rsidRDefault="00AD757E" w:rsidP="00AD757E">
      <w:pPr>
        <w:autoSpaceDE w:val="0"/>
        <w:autoSpaceDN w:val="0"/>
        <w:spacing w:before="120" w:after="120" w:line="240" w:lineRule="auto"/>
        <w:rPr>
          <w:rFonts w:ascii="Arial Narrow" w:hAnsi="Arial Narrow" w:cs="Arial"/>
          <w:color w:val="000000"/>
          <w:sz w:val="22"/>
          <w:szCs w:val="22"/>
        </w:rPr>
      </w:pPr>
      <w:r w:rsidRPr="00E02C5F">
        <w:rPr>
          <w:rFonts w:ascii="Arial Narrow" w:hAnsi="Arial Narrow" w:cs="Arial"/>
          <w:color w:val="000000"/>
          <w:sz w:val="22"/>
          <w:szCs w:val="22"/>
        </w:rPr>
        <w:t>Poskytovateľ zašle žiadateľovi návrh na uzavretie Zmluvy o poskytnutí NFP v lehote 10 pracovných dní, pričom lehota začne poskytovateľovi plynúť doručením kompletných informácií/dokumentov potrebných k príprave na uzavretie Zmluvy o poskytnutí NFP zo strany žiadateľa, resp. nadobudnutím právoplatnosti Rozhodnutia o schválení ŽoNFP podľa toho, ktorá skutočnosť nastane neskôr. Za účelom urýchlenia zaslania návrhu Zmluvy o poskytnutí NFP, ak žiadateľ predloží kompletné informácie/dokumenty potrebné k príprave návrhu Zmluvy o poskytnutí NFP skôr, ako Rozhodnutie o schválení ŽoNFP nadobudne právoplatnosť, je žiadateľ oprávnený spolu so zasielanými dokumentmi písomne sa vzdať odvolania voči Rozhodnutiu o schválení ŽoNFP.</w:t>
      </w:r>
    </w:p>
    <w:p w14:paraId="3DE5A9A7" w14:textId="77C3E60E" w:rsidR="00AD757E" w:rsidRPr="00E02C5F" w:rsidRDefault="00AD757E" w:rsidP="00AD757E">
      <w:pPr>
        <w:autoSpaceDE w:val="0"/>
        <w:autoSpaceDN w:val="0"/>
        <w:spacing w:before="120" w:after="120" w:line="240" w:lineRule="auto"/>
        <w:rPr>
          <w:rFonts w:ascii="Arial Narrow" w:hAnsi="Arial Narrow" w:cs="Arial"/>
          <w:color w:val="000000"/>
          <w:sz w:val="22"/>
          <w:szCs w:val="22"/>
          <w:lang w:eastAsia="en-US"/>
        </w:rPr>
      </w:pPr>
      <w:r w:rsidRPr="00E02C5F">
        <w:rPr>
          <w:rFonts w:ascii="Arial Narrow" w:hAnsi="Arial Narrow" w:cs="Arial"/>
          <w:color w:val="000000"/>
          <w:sz w:val="22"/>
          <w:szCs w:val="22"/>
          <w:lang w:eastAsia="en-US"/>
        </w:rPr>
        <w:t>Spolu so zaslaným návrhom na uzavretie zmluvy určí poskytovateľ žiadateľovi lehotu na prijatie návrhu Zmluvy o poskytnutí NFP, ktorá však nesmie byť kratšia ako 5 pracovných dní. Žiadateľ je zároveň oprávnený rozhodnúť o nevyužití poskytnutej minimálnej lehoty 5 pracovných dní na prijatie návrhu a o následnom prijatí, resp. odmietnutí návrhu na uzavretie Zmluvy o poskytnutí NFP. Návrh na uzavretie Zmluvy o poskytnutí NFP zaniká dňom uplynutia lehoty, ktorá bola v návrhu na uzavretie Zmluvy o poskytnutí NFP určená na jeho prijatie alebo doručením písomného prejavu žiadateľa o odmietnutí návrhu na uzavretie Zmluvy o poskytnutí NFP poskytovateľovi. Zánik návrhu na uzavretie Zmluvy o poskytnutí NFP nezakladá dôvod na zmenu Rozhodnutia o schválení ŽoNFP. Po dohode so žiadateľom môže byť návrh na uzavretie Zmluvy o poskytnutí NFP odovzdaný žiadateľovi na pracovisku SO, pričom v takomto prípade poskytovateľ nezasiela návrh písomne.</w:t>
      </w:r>
    </w:p>
    <w:p w14:paraId="2EAA3925" w14:textId="77777777" w:rsidR="00AD757E" w:rsidRPr="00E02C5F" w:rsidRDefault="00AD757E" w:rsidP="00AD757E">
      <w:pPr>
        <w:autoSpaceDE w:val="0"/>
        <w:autoSpaceDN w:val="0"/>
        <w:spacing w:before="120" w:after="120" w:line="240" w:lineRule="auto"/>
        <w:rPr>
          <w:rFonts w:ascii="Arial Narrow" w:hAnsi="Arial Narrow" w:cs="Arial"/>
          <w:color w:val="000000"/>
          <w:sz w:val="22"/>
          <w:szCs w:val="22"/>
        </w:rPr>
      </w:pPr>
      <w:r w:rsidRPr="00E02C5F">
        <w:rPr>
          <w:rFonts w:ascii="Arial Narrow" w:hAnsi="Arial Narrow" w:cs="Arial"/>
          <w:color w:val="000000"/>
          <w:sz w:val="22"/>
          <w:szCs w:val="22"/>
        </w:rPr>
        <w:t xml:space="preserve">Žiadateľ po podpise Zmluvy o poskytnutí NFP zasiela späť poskytovateľovi 2 podpísané rovnopisy a 1 rovnopis si ponechá </w:t>
      </w:r>
      <w:r w:rsidRPr="00E02C5F">
        <w:rPr>
          <w:rFonts w:ascii="Arial Narrow" w:hAnsi="Arial Narrow" w:cs="Arial"/>
          <w:color w:val="000000"/>
          <w:sz w:val="22"/>
          <w:szCs w:val="22"/>
          <w:lang w:eastAsia="en-US"/>
        </w:rPr>
        <w:t>(v prípade Zmluvy o poskytnutie NFP za cudzie zdroje zasiela spať poskytovateľovi 2 rovnopisy a 2 rovnopisy si ponechá).</w:t>
      </w:r>
    </w:p>
    <w:p w14:paraId="535F133C" w14:textId="315D8DBD" w:rsidR="0087525F" w:rsidRDefault="00AD757E" w:rsidP="00D646A6">
      <w:pPr>
        <w:pStyle w:val="ListParagraph"/>
        <w:autoSpaceDE w:val="0"/>
        <w:autoSpaceDN w:val="0"/>
        <w:spacing w:before="120" w:after="120" w:line="240" w:lineRule="auto"/>
        <w:ind w:left="0"/>
        <w:contextualSpacing w:val="0"/>
        <w:jc w:val="both"/>
        <w:rPr>
          <w:rFonts w:ascii="Arial Narrow" w:hAnsi="Arial Narrow" w:cs="Arial"/>
          <w:color w:val="000000"/>
        </w:rPr>
      </w:pPr>
      <w:r w:rsidRPr="00E02C5F">
        <w:rPr>
          <w:rFonts w:ascii="Arial Narrow" w:hAnsi="Arial Narrow" w:cs="Arial"/>
          <w:color w:val="000000"/>
          <w:lang w:eastAsia="sk-SK"/>
        </w:rPr>
        <w:t xml:space="preserve">Zmluva o poskytnutí NFP nadobúda platnosť dňom neskoršieho podpisu </w:t>
      </w:r>
      <w:r w:rsidRPr="00E02C5F">
        <w:rPr>
          <w:rFonts w:ascii="Arial Narrow" w:hAnsi="Arial Narrow" w:cs="Arial"/>
          <w:color w:val="000000"/>
        </w:rPr>
        <w:t>z</w:t>
      </w:r>
      <w:r w:rsidRPr="00E02C5F">
        <w:rPr>
          <w:rFonts w:ascii="Arial Narrow" w:hAnsi="Arial Narrow" w:cs="Arial"/>
          <w:color w:val="000000"/>
          <w:lang w:eastAsia="sk-SK"/>
        </w:rPr>
        <w:t xml:space="preserve">mluvných strán a účinnosť v súlade s § 47a ods. 2 Občianskeho zákonníka nadobúda dňom nasledujúcim po dni jej zverejnenia poskytovateľom v Centrálnom registri zmlúv. Ak poskytovateľ aj </w:t>
      </w:r>
      <w:r w:rsidRPr="00E02C5F">
        <w:rPr>
          <w:rFonts w:ascii="Arial Narrow" w:hAnsi="Arial Narrow" w:cs="Arial"/>
          <w:color w:val="000000"/>
        </w:rPr>
        <w:t>p</w:t>
      </w:r>
      <w:r w:rsidRPr="00E02C5F">
        <w:rPr>
          <w:rFonts w:ascii="Arial Narrow" w:hAnsi="Arial Narrow" w:cs="Arial"/>
          <w:color w:val="000000"/>
          <w:lang w:eastAsia="sk-SK"/>
        </w:rPr>
        <w:t xml:space="preserve">rijímateľ sú obaja povinnými osobami podľa zákona </w:t>
      </w:r>
      <w:r w:rsidRPr="00E02C5F">
        <w:rPr>
          <w:rFonts w:ascii="Arial Narrow" w:hAnsi="Arial Narrow" w:cs="Arial"/>
          <w:color w:val="000000"/>
        </w:rPr>
        <w:t>o slobode informácií</w:t>
      </w:r>
      <w:r w:rsidRPr="00E02C5F">
        <w:rPr>
          <w:rFonts w:ascii="Arial Narrow" w:hAnsi="Arial Narrow" w:cs="Arial"/>
          <w:color w:val="000000"/>
          <w:lang w:eastAsia="sk-SK"/>
        </w:rPr>
        <w:t xml:space="preserve"> v takom prípade pre nadobudnutie účinnosti </w:t>
      </w:r>
      <w:r w:rsidRPr="00E02C5F">
        <w:rPr>
          <w:rFonts w:ascii="Arial Narrow" w:hAnsi="Arial Narrow" w:cs="Arial"/>
          <w:color w:val="000000"/>
        </w:rPr>
        <w:t>Z</w:t>
      </w:r>
      <w:r w:rsidRPr="00E02C5F">
        <w:rPr>
          <w:rFonts w:ascii="Arial Narrow" w:hAnsi="Arial Narrow" w:cs="Arial"/>
          <w:color w:val="000000"/>
          <w:lang w:eastAsia="sk-SK"/>
        </w:rPr>
        <w:t xml:space="preserve">mluvy o poskytnutí NFP je rozhodujúce zverejnenie </w:t>
      </w:r>
      <w:r w:rsidRPr="00E02C5F">
        <w:rPr>
          <w:rFonts w:ascii="Arial Narrow" w:hAnsi="Arial Narrow" w:cs="Arial"/>
          <w:color w:val="000000"/>
        </w:rPr>
        <w:t>Z</w:t>
      </w:r>
      <w:r w:rsidRPr="00E02C5F">
        <w:rPr>
          <w:rFonts w:ascii="Arial Narrow" w:hAnsi="Arial Narrow" w:cs="Arial"/>
          <w:color w:val="000000"/>
          <w:lang w:eastAsia="sk-SK"/>
        </w:rPr>
        <w:t xml:space="preserve">mluvy o poskytnutí NFP poskytovateľom. Zmluvné strany sa dohodli, že prvé zverejnenie </w:t>
      </w:r>
      <w:r w:rsidRPr="00E02C5F">
        <w:rPr>
          <w:rFonts w:ascii="Arial Narrow" w:hAnsi="Arial Narrow" w:cs="Arial"/>
          <w:color w:val="000000"/>
        </w:rPr>
        <w:t>Z</w:t>
      </w:r>
      <w:r w:rsidRPr="00E02C5F">
        <w:rPr>
          <w:rFonts w:ascii="Arial Narrow" w:hAnsi="Arial Narrow" w:cs="Arial"/>
          <w:color w:val="000000"/>
          <w:lang w:eastAsia="sk-SK"/>
        </w:rPr>
        <w:t xml:space="preserve">mluvy o poskytnutí NFP zabezpečí poskytovateľ a o dátume zverejnenia </w:t>
      </w:r>
      <w:r w:rsidRPr="00E02C5F">
        <w:rPr>
          <w:rFonts w:ascii="Arial Narrow" w:hAnsi="Arial Narrow" w:cs="Arial"/>
          <w:color w:val="000000"/>
        </w:rPr>
        <w:t>Z</w:t>
      </w:r>
      <w:r w:rsidRPr="00E02C5F">
        <w:rPr>
          <w:rFonts w:ascii="Arial Narrow" w:hAnsi="Arial Narrow" w:cs="Arial"/>
          <w:color w:val="000000"/>
          <w:lang w:eastAsia="sk-SK"/>
        </w:rPr>
        <w:t xml:space="preserve">mluvy o poskytnutí NFP informuje </w:t>
      </w:r>
      <w:r w:rsidRPr="00E02C5F">
        <w:rPr>
          <w:rFonts w:ascii="Arial Narrow" w:hAnsi="Arial Narrow" w:cs="Arial"/>
          <w:color w:val="000000"/>
        </w:rPr>
        <w:t>p</w:t>
      </w:r>
      <w:r w:rsidRPr="00E02C5F">
        <w:rPr>
          <w:rFonts w:ascii="Arial Narrow" w:hAnsi="Arial Narrow" w:cs="Arial"/>
          <w:color w:val="000000"/>
          <w:lang w:eastAsia="sk-SK"/>
        </w:rPr>
        <w:t>rijímateľa.</w:t>
      </w:r>
      <w:r w:rsidRPr="00E02C5F">
        <w:rPr>
          <w:rFonts w:ascii="Arial Narrow" w:hAnsi="Arial Narrow" w:cs="Arial"/>
          <w:color w:val="000000"/>
        </w:rPr>
        <w:t xml:space="preserve"> Uvedené neplatí, pokiaľ si zmluvné strany dohodli neskorší deň nadobudnutia účinnosti, napr. po splnení konkrétnych podmienok zo strany žiadateľa, čo musí byť explicitne uvedené v texte Zmluvy o poskytnutí NFP.</w:t>
      </w:r>
    </w:p>
    <w:p w14:paraId="0171D9FD" w14:textId="77777777" w:rsidR="00AD757E" w:rsidRPr="00E02C5F" w:rsidRDefault="00AD757E" w:rsidP="00D646A6">
      <w:pPr>
        <w:pStyle w:val="ListParagraph"/>
        <w:autoSpaceDE w:val="0"/>
        <w:autoSpaceDN w:val="0"/>
        <w:spacing w:before="120" w:after="120" w:line="240" w:lineRule="auto"/>
        <w:ind w:left="0"/>
        <w:contextualSpacing w:val="0"/>
        <w:jc w:val="both"/>
        <w:rPr>
          <w:rFonts w:ascii="Arial Narrow" w:hAnsi="Arial Narrow" w:cs="Arial"/>
          <w:color w:val="000000"/>
        </w:rPr>
      </w:pPr>
      <w:r w:rsidRPr="00E02C5F">
        <w:rPr>
          <w:rFonts w:ascii="Arial Narrow" w:hAnsi="Arial Narrow" w:cs="Arial"/>
          <w:color w:val="000000"/>
        </w:rPr>
        <w:t xml:space="preserve">Napriek skutočnosti, že prvé zverejnenie Zmluvy o poskytnutí NFP zabezpečí poskytovateľ, je žiadateľ povinný Zmluvu o poskytnutí NFP tiež zverejniť, ak je, tzv. povinnou osobou podľa zákona o slobode informácií. </w:t>
      </w:r>
    </w:p>
    <w:p w14:paraId="07C475B0" w14:textId="77777777" w:rsidR="00AD757E" w:rsidRDefault="00AD757E" w:rsidP="00AD757E">
      <w:pPr>
        <w:pStyle w:val="manualnadpis2"/>
        <w:spacing w:before="120" w:after="120"/>
        <w:ind w:left="0" w:firstLine="0"/>
        <w:rPr>
          <w:rStyle w:val="Hyperlink"/>
          <w:rFonts w:ascii="Arial Narrow" w:eastAsia="Calibri" w:hAnsi="Arial Narrow" w:cs="Arial"/>
          <w:sz w:val="22"/>
          <w:szCs w:val="22"/>
          <w:lang w:eastAsia="en-US"/>
        </w:rPr>
      </w:pPr>
      <w:r w:rsidRPr="00E02C5F">
        <w:rPr>
          <w:rFonts w:ascii="Arial Narrow" w:hAnsi="Arial Narrow" w:cs="Arial"/>
          <w:color w:val="000000"/>
          <w:sz w:val="22"/>
          <w:szCs w:val="22"/>
          <w:lang w:eastAsia="en-US"/>
        </w:rPr>
        <w:t xml:space="preserve">Nadobudnutím účinnosti Zmluvy o poskytnutí NFP začína proces implementácie projektu. Informácie týkajúce sa realizácie projektu sú obsiahnuté v Príručke pre prijímateľa, ktorá je zverejnená na webovom sídle </w:t>
      </w:r>
      <w:hyperlink r:id="rId66" w:history="1">
        <w:r w:rsidRPr="00E02C5F">
          <w:rPr>
            <w:rStyle w:val="Hyperlink"/>
            <w:rFonts w:ascii="Arial Narrow" w:eastAsia="Calibri" w:hAnsi="Arial Narrow" w:cs="Arial"/>
            <w:sz w:val="22"/>
            <w:szCs w:val="22"/>
            <w:lang w:eastAsia="en-US"/>
          </w:rPr>
          <w:t>www.op-kzp.sk</w:t>
        </w:r>
      </w:hyperlink>
      <w:r w:rsidRPr="00E02C5F">
        <w:rPr>
          <w:rStyle w:val="Hyperlink"/>
          <w:rFonts w:ascii="Arial Narrow" w:eastAsia="Calibri" w:hAnsi="Arial Narrow" w:cs="Arial"/>
          <w:sz w:val="22"/>
          <w:szCs w:val="22"/>
          <w:lang w:eastAsia="en-US"/>
        </w:rPr>
        <w:t xml:space="preserve">. </w:t>
      </w:r>
    </w:p>
    <w:p w14:paraId="16E38BF3" w14:textId="77777777" w:rsidR="008A2640" w:rsidRPr="00E02C5F" w:rsidRDefault="008A2640" w:rsidP="00D646A6">
      <w:pPr>
        <w:pStyle w:val="Nzov1"/>
        <w:keepNext/>
        <w:widowControl/>
        <w:tabs>
          <w:tab w:val="clear" w:pos="432"/>
        </w:tabs>
        <w:spacing w:before="600" w:after="240"/>
        <w:ind w:left="567" w:hanging="567"/>
        <w:outlineLvl w:val="0"/>
        <w:rPr>
          <w:rFonts w:ascii="Arial Narrow" w:hAnsi="Arial Narrow"/>
          <w:b/>
          <w:color w:val="365F91"/>
          <w:sz w:val="36"/>
          <w:szCs w:val="36"/>
        </w:rPr>
      </w:pPr>
      <w:bookmarkStart w:id="126" w:name="_Toc7177876"/>
      <w:r w:rsidRPr="00E02C5F">
        <w:rPr>
          <w:rFonts w:ascii="Arial Narrow" w:hAnsi="Arial Narrow"/>
          <w:b/>
          <w:color w:val="365F91"/>
          <w:sz w:val="36"/>
          <w:szCs w:val="36"/>
        </w:rPr>
        <w:t xml:space="preserve">6. </w:t>
      </w:r>
      <w:r>
        <w:rPr>
          <w:rFonts w:ascii="Arial Narrow" w:hAnsi="Arial Narrow"/>
          <w:b/>
          <w:color w:val="365F91"/>
          <w:sz w:val="36"/>
          <w:szCs w:val="36"/>
        </w:rPr>
        <w:t xml:space="preserve"> </w:t>
      </w:r>
      <w:r w:rsidRPr="00E02C5F">
        <w:rPr>
          <w:rFonts w:ascii="Arial Narrow" w:hAnsi="Arial Narrow"/>
          <w:b/>
          <w:color w:val="365F91"/>
          <w:sz w:val="36"/>
          <w:szCs w:val="36"/>
        </w:rPr>
        <w:t>Komunikácia so žiadateľom</w:t>
      </w:r>
      <w:bookmarkEnd w:id="126"/>
    </w:p>
    <w:p w14:paraId="327CB24C" w14:textId="77777777" w:rsidR="008A2640" w:rsidRPr="00E236A2" w:rsidRDefault="008A2640" w:rsidP="00883E04">
      <w:pPr>
        <w:pStyle w:val="Nzov1"/>
        <w:numPr>
          <w:ilvl w:val="1"/>
          <w:numId w:val="74"/>
        </w:numPr>
        <w:spacing w:before="240" w:after="120"/>
        <w:ind w:left="567" w:hanging="567"/>
        <w:outlineLvl w:val="1"/>
        <w:rPr>
          <w:rFonts w:ascii="Arial Narrow" w:hAnsi="Arial Narrow"/>
          <w:bCs/>
          <w:color w:val="365F91"/>
          <w:sz w:val="32"/>
          <w:szCs w:val="26"/>
          <w:lang w:eastAsia="en-US"/>
        </w:rPr>
      </w:pPr>
      <w:bookmarkStart w:id="127" w:name="_Toc7177877"/>
      <w:r w:rsidRPr="00E236A2">
        <w:rPr>
          <w:rFonts w:ascii="Arial Narrow" w:hAnsi="Arial Narrow"/>
          <w:bCs/>
          <w:color w:val="365F91"/>
          <w:sz w:val="32"/>
          <w:szCs w:val="26"/>
          <w:lang w:eastAsia="en-US"/>
        </w:rPr>
        <w:t>Zverejňovanie výsledkov schvaľovania žiadostí o NFP</w:t>
      </w:r>
      <w:bookmarkEnd w:id="127"/>
    </w:p>
    <w:p w14:paraId="74D0D49A" w14:textId="77777777" w:rsidR="008A2640" w:rsidRPr="00E02C5F" w:rsidRDefault="008A2640" w:rsidP="008A2640">
      <w:pPr>
        <w:spacing w:before="120" w:after="120" w:line="240" w:lineRule="auto"/>
        <w:rPr>
          <w:rFonts w:ascii="Arial Narrow" w:eastAsia="Calibri" w:hAnsi="Arial Narrow" w:cs="Arial"/>
          <w:color w:val="0000FF"/>
          <w:sz w:val="22"/>
          <w:szCs w:val="22"/>
          <w:u w:val="single"/>
          <w:lang w:eastAsia="en-US"/>
        </w:rPr>
      </w:pPr>
      <w:r w:rsidRPr="00E02C5F">
        <w:rPr>
          <w:rFonts w:ascii="Arial Narrow" w:eastAsia="Calibri" w:hAnsi="Arial Narrow" w:cs="Arial"/>
          <w:color w:val="000000"/>
          <w:sz w:val="22"/>
          <w:szCs w:val="22"/>
          <w:lang w:eastAsia="en-US"/>
        </w:rPr>
        <w:t xml:space="preserve">RO/SO zverejní na webovom sídle </w:t>
      </w:r>
      <w:hyperlink r:id="rId67" w:history="1">
        <w:r w:rsidRPr="00E02C5F">
          <w:rPr>
            <w:rStyle w:val="Hyperlink"/>
            <w:rFonts w:ascii="Arial Narrow" w:eastAsia="Calibri" w:hAnsi="Arial Narrow" w:cs="Arial"/>
            <w:sz w:val="22"/>
            <w:szCs w:val="22"/>
            <w:lang w:eastAsia="en-US"/>
          </w:rPr>
          <w:t>www.op-kzp.sk</w:t>
        </w:r>
      </w:hyperlink>
      <w:r w:rsidRPr="00E02C5F">
        <w:rPr>
          <w:rFonts w:ascii="Arial Narrow" w:eastAsia="Calibri" w:hAnsi="Arial Narrow" w:cs="Arial"/>
          <w:color w:val="000000"/>
          <w:sz w:val="22"/>
          <w:szCs w:val="22"/>
          <w:lang w:eastAsia="en-US"/>
        </w:rPr>
        <w:t xml:space="preserve"> </w:t>
      </w:r>
      <w:r w:rsidRPr="00E02C5F">
        <w:rPr>
          <w:rFonts w:ascii="Arial Narrow" w:eastAsia="Calibri" w:hAnsi="Arial Narrow" w:cs="Arial"/>
          <w:b/>
          <w:color w:val="000000"/>
          <w:sz w:val="22"/>
          <w:szCs w:val="22"/>
          <w:lang w:eastAsia="en-US"/>
        </w:rPr>
        <w:t>do 60 pracovných dní</w:t>
      </w:r>
      <w:r w:rsidRPr="00E02C5F">
        <w:rPr>
          <w:rFonts w:ascii="Arial Narrow" w:eastAsia="Calibri" w:hAnsi="Arial Narrow" w:cs="Arial"/>
          <w:color w:val="000000"/>
          <w:sz w:val="22"/>
          <w:szCs w:val="22"/>
          <w:lang w:eastAsia="en-US"/>
        </w:rPr>
        <w:t xml:space="preserve"> od skončenia rozhodovania o ŽoNFP v rámci príslušného hodnotiaceho </w:t>
      </w:r>
      <w:r>
        <w:rPr>
          <w:rFonts w:ascii="Arial Narrow" w:eastAsia="Calibri" w:hAnsi="Arial Narrow" w:cs="Arial"/>
          <w:color w:val="000000"/>
          <w:sz w:val="22"/>
          <w:szCs w:val="22"/>
          <w:lang w:eastAsia="en-US"/>
        </w:rPr>
        <w:t xml:space="preserve">kola zoznam schválených ŽoNFP a </w:t>
      </w:r>
      <w:r w:rsidRPr="00E02C5F">
        <w:rPr>
          <w:rFonts w:ascii="Arial Narrow" w:eastAsia="Calibri" w:hAnsi="Arial Narrow" w:cs="Arial"/>
          <w:color w:val="000000"/>
          <w:sz w:val="22"/>
          <w:szCs w:val="22"/>
          <w:lang w:eastAsia="en-US"/>
        </w:rPr>
        <w:t xml:space="preserve">zoznam </w:t>
      </w:r>
      <w:r w:rsidR="00C21762">
        <w:rPr>
          <w:rFonts w:ascii="Arial Narrow" w:eastAsia="Calibri" w:hAnsi="Arial Narrow" w:cs="Arial"/>
          <w:color w:val="000000"/>
          <w:sz w:val="22"/>
          <w:szCs w:val="22"/>
          <w:lang w:eastAsia="en-US"/>
        </w:rPr>
        <w:t xml:space="preserve">neschválených ŽoNFP v </w:t>
      </w:r>
      <w:r w:rsidRPr="00E02C5F">
        <w:rPr>
          <w:rFonts w:ascii="Arial Narrow" w:eastAsia="Calibri" w:hAnsi="Arial Narrow" w:cs="Arial"/>
          <w:color w:val="000000"/>
          <w:sz w:val="22"/>
          <w:szCs w:val="22"/>
          <w:lang w:eastAsia="en-US"/>
        </w:rPr>
        <w:t>poradí určenom na základe aplikácie hodnotiacich, resp. výberových kritérií.</w:t>
      </w:r>
    </w:p>
    <w:p w14:paraId="0A7908FA" w14:textId="77777777" w:rsidR="008A2640" w:rsidRPr="00E02C5F" w:rsidRDefault="008A2640" w:rsidP="00262F2E">
      <w:pPr>
        <w:spacing w:line="240" w:lineRule="auto"/>
        <w:rPr>
          <w:rFonts w:ascii="Arial Narrow" w:eastAsia="Calibri" w:hAnsi="Arial Narrow" w:cs="Arial"/>
          <w:color w:val="000000"/>
          <w:sz w:val="22"/>
          <w:szCs w:val="22"/>
          <w:lang w:eastAsia="en-US"/>
        </w:rPr>
      </w:pPr>
      <w:r w:rsidRPr="00E02C5F">
        <w:rPr>
          <w:rFonts w:ascii="Arial Narrow" w:eastAsia="Calibri" w:hAnsi="Arial Narrow" w:cs="Arial"/>
          <w:color w:val="000000"/>
          <w:sz w:val="22"/>
          <w:szCs w:val="22"/>
          <w:lang w:eastAsia="en-US"/>
        </w:rPr>
        <w:t>Zoznam schválených ŽoNFP obsahuje:</w:t>
      </w:r>
    </w:p>
    <w:p w14:paraId="605A25C7" w14:textId="77777777" w:rsidR="008A2640" w:rsidRPr="00E02C5F" w:rsidRDefault="008A2640" w:rsidP="00883E04">
      <w:pPr>
        <w:pStyle w:val="ListParagraph"/>
        <w:widowControl w:val="0"/>
        <w:numPr>
          <w:ilvl w:val="1"/>
          <w:numId w:val="61"/>
        </w:numPr>
        <w:spacing w:after="120" w:line="240" w:lineRule="auto"/>
        <w:ind w:left="709" w:hanging="357"/>
        <w:jc w:val="both"/>
        <w:rPr>
          <w:rFonts w:ascii="Arial Narrow" w:eastAsia="Calibri" w:hAnsi="Arial Narrow" w:cs="Arial"/>
          <w:color w:val="000000"/>
        </w:rPr>
      </w:pPr>
      <w:r w:rsidRPr="00E02C5F">
        <w:rPr>
          <w:rFonts w:ascii="Arial Narrow" w:eastAsia="Calibri" w:hAnsi="Arial Narrow" w:cs="Arial"/>
          <w:color w:val="000000"/>
        </w:rPr>
        <w:t>meno a priezvisko fyzickej osoby alebo obchodné meno a identifikačné číslo právnickej osoby, ktorá požiadala o poskytnutie príspevku;</w:t>
      </w:r>
    </w:p>
    <w:p w14:paraId="7D681DA7" w14:textId="77777777" w:rsidR="008A2640" w:rsidRPr="00E02C5F" w:rsidRDefault="008A2640" w:rsidP="00883E04">
      <w:pPr>
        <w:pStyle w:val="ListParagraph"/>
        <w:widowControl w:val="0"/>
        <w:numPr>
          <w:ilvl w:val="1"/>
          <w:numId w:val="61"/>
        </w:numPr>
        <w:spacing w:before="120" w:after="120" w:line="240" w:lineRule="auto"/>
        <w:ind w:left="709"/>
        <w:jc w:val="both"/>
        <w:rPr>
          <w:rFonts w:ascii="Arial Narrow" w:eastAsia="Calibri" w:hAnsi="Arial Narrow" w:cs="Arial"/>
          <w:color w:val="000000"/>
        </w:rPr>
      </w:pPr>
      <w:r w:rsidRPr="00E02C5F">
        <w:rPr>
          <w:rFonts w:ascii="Arial Narrow" w:eastAsia="Calibri" w:hAnsi="Arial Narrow" w:cs="Arial"/>
          <w:color w:val="000000"/>
        </w:rPr>
        <w:t>názov projektu;</w:t>
      </w:r>
    </w:p>
    <w:p w14:paraId="1E46921F" w14:textId="77777777" w:rsidR="008A2640" w:rsidRPr="00E02C5F" w:rsidRDefault="008A2640" w:rsidP="00883E04">
      <w:pPr>
        <w:pStyle w:val="ListParagraph"/>
        <w:widowControl w:val="0"/>
        <w:numPr>
          <w:ilvl w:val="1"/>
          <w:numId w:val="61"/>
        </w:numPr>
        <w:spacing w:before="120" w:after="120" w:line="240" w:lineRule="auto"/>
        <w:ind w:left="709"/>
        <w:jc w:val="both"/>
        <w:rPr>
          <w:rFonts w:ascii="Arial Narrow" w:eastAsia="Calibri" w:hAnsi="Arial Narrow" w:cs="Arial"/>
          <w:color w:val="000000"/>
        </w:rPr>
      </w:pPr>
      <w:r w:rsidRPr="00E02C5F">
        <w:rPr>
          <w:rFonts w:ascii="Arial Narrow" w:eastAsia="Calibri" w:hAnsi="Arial Narrow" w:cs="Arial"/>
          <w:color w:val="000000"/>
        </w:rPr>
        <w:t>výšku schváleného príspevku;</w:t>
      </w:r>
    </w:p>
    <w:p w14:paraId="14606BE2" w14:textId="77777777" w:rsidR="008A2640" w:rsidRPr="00E02C5F" w:rsidRDefault="008A2640" w:rsidP="008A2640">
      <w:pPr>
        <w:pStyle w:val="ListParagraph"/>
        <w:numPr>
          <w:ilvl w:val="1"/>
          <w:numId w:val="61"/>
        </w:numPr>
        <w:spacing w:before="120" w:after="120" w:line="240" w:lineRule="auto"/>
        <w:ind w:left="709"/>
        <w:jc w:val="both"/>
        <w:rPr>
          <w:rFonts w:ascii="Arial Narrow" w:eastAsia="Calibri" w:hAnsi="Arial Narrow" w:cs="Arial"/>
          <w:color w:val="000000"/>
        </w:rPr>
      </w:pPr>
      <w:r w:rsidRPr="00E02C5F">
        <w:rPr>
          <w:rFonts w:ascii="Arial Narrow" w:eastAsia="Calibri" w:hAnsi="Arial Narrow" w:cs="Arial"/>
          <w:color w:val="000000"/>
        </w:rPr>
        <w:t>zoznam odborných hodnotiteľov (v rozsahu titul, meno, priezvisko).</w:t>
      </w:r>
    </w:p>
    <w:p w14:paraId="52176E8E" w14:textId="77777777" w:rsidR="008A2640" w:rsidRPr="00E02C5F" w:rsidRDefault="008A2640" w:rsidP="00262F2E">
      <w:pPr>
        <w:spacing w:before="120" w:line="240" w:lineRule="auto"/>
        <w:rPr>
          <w:rFonts w:ascii="Arial Narrow" w:eastAsia="Calibri" w:hAnsi="Arial Narrow" w:cs="Arial"/>
          <w:color w:val="000000"/>
          <w:sz w:val="22"/>
          <w:szCs w:val="22"/>
          <w:lang w:eastAsia="en-US"/>
        </w:rPr>
      </w:pPr>
      <w:r w:rsidRPr="00E02C5F">
        <w:rPr>
          <w:rFonts w:ascii="Arial Narrow" w:eastAsia="Calibri" w:hAnsi="Arial Narrow" w:cs="Arial"/>
          <w:color w:val="000000"/>
          <w:sz w:val="22"/>
          <w:szCs w:val="22"/>
          <w:lang w:eastAsia="en-US"/>
        </w:rPr>
        <w:lastRenderedPageBreak/>
        <w:t>Zoznam neschválených ŽoNFP obsahuje:</w:t>
      </w:r>
    </w:p>
    <w:p w14:paraId="67F912ED" w14:textId="77777777" w:rsidR="008A2640" w:rsidRPr="00E02C5F" w:rsidRDefault="008A2640" w:rsidP="00883E04">
      <w:pPr>
        <w:pStyle w:val="ListParagraph"/>
        <w:widowControl w:val="0"/>
        <w:numPr>
          <w:ilvl w:val="1"/>
          <w:numId w:val="60"/>
        </w:numPr>
        <w:spacing w:after="120" w:line="240" w:lineRule="auto"/>
        <w:ind w:left="709" w:hanging="357"/>
        <w:jc w:val="both"/>
        <w:rPr>
          <w:rFonts w:ascii="Arial Narrow" w:eastAsia="Calibri" w:hAnsi="Arial Narrow" w:cs="Arial"/>
          <w:color w:val="000000"/>
        </w:rPr>
      </w:pPr>
      <w:r w:rsidRPr="00E02C5F">
        <w:rPr>
          <w:rFonts w:ascii="Arial Narrow" w:eastAsia="Calibri" w:hAnsi="Arial Narrow" w:cs="Arial"/>
          <w:color w:val="000000"/>
        </w:rPr>
        <w:t>meno a priezvisko fyzickej osoby alebo obchodné meno a identifikačné číslo právnickej osoby, ktorá požiadala o poskytnutie príspevku;</w:t>
      </w:r>
    </w:p>
    <w:p w14:paraId="59580A07" w14:textId="77777777" w:rsidR="008A2640" w:rsidRPr="00E02C5F" w:rsidRDefault="008A2640" w:rsidP="008A2640">
      <w:pPr>
        <w:pStyle w:val="ListParagraph"/>
        <w:numPr>
          <w:ilvl w:val="1"/>
          <w:numId w:val="60"/>
        </w:numPr>
        <w:spacing w:before="120" w:after="120" w:line="240" w:lineRule="auto"/>
        <w:ind w:left="709"/>
        <w:jc w:val="both"/>
        <w:rPr>
          <w:rFonts w:ascii="Arial Narrow" w:eastAsia="Calibri" w:hAnsi="Arial Narrow" w:cs="Arial"/>
          <w:color w:val="000000"/>
        </w:rPr>
      </w:pPr>
      <w:r w:rsidRPr="00E02C5F">
        <w:rPr>
          <w:rFonts w:ascii="Arial Narrow" w:eastAsia="Calibri" w:hAnsi="Arial Narrow" w:cs="Arial"/>
          <w:color w:val="000000"/>
        </w:rPr>
        <w:t>názov projektu;</w:t>
      </w:r>
    </w:p>
    <w:p w14:paraId="21859905" w14:textId="77777777" w:rsidR="008A2640" w:rsidRPr="00E02C5F" w:rsidRDefault="008A2640" w:rsidP="008A2640">
      <w:pPr>
        <w:pStyle w:val="ListParagraph"/>
        <w:numPr>
          <w:ilvl w:val="1"/>
          <w:numId w:val="60"/>
        </w:numPr>
        <w:spacing w:before="120" w:after="120" w:line="240" w:lineRule="auto"/>
        <w:ind w:left="709"/>
        <w:jc w:val="both"/>
        <w:rPr>
          <w:rFonts w:ascii="Arial Narrow" w:eastAsia="Calibri" w:hAnsi="Arial Narrow" w:cs="Arial"/>
          <w:color w:val="000000"/>
        </w:rPr>
      </w:pPr>
      <w:r w:rsidRPr="00E02C5F">
        <w:rPr>
          <w:rFonts w:ascii="Arial Narrow" w:eastAsia="Calibri" w:hAnsi="Arial Narrow" w:cs="Arial"/>
          <w:color w:val="000000"/>
        </w:rPr>
        <w:t>dôvody neschválenia žiadosti o NFP;</w:t>
      </w:r>
    </w:p>
    <w:p w14:paraId="1D4C0C91" w14:textId="77777777" w:rsidR="008A2640" w:rsidRPr="00E02C5F" w:rsidRDefault="008A2640" w:rsidP="008A2640">
      <w:pPr>
        <w:pStyle w:val="ListParagraph"/>
        <w:numPr>
          <w:ilvl w:val="1"/>
          <w:numId w:val="60"/>
        </w:numPr>
        <w:spacing w:before="120" w:after="120" w:line="240" w:lineRule="auto"/>
        <w:ind w:left="709"/>
        <w:jc w:val="both"/>
        <w:rPr>
          <w:rFonts w:ascii="Arial Narrow" w:eastAsia="Calibri" w:hAnsi="Arial Narrow" w:cs="Arial"/>
          <w:color w:val="000000"/>
        </w:rPr>
      </w:pPr>
      <w:r w:rsidRPr="00E02C5F">
        <w:rPr>
          <w:rFonts w:ascii="Arial Narrow" w:eastAsia="Calibri" w:hAnsi="Arial Narrow" w:cs="Arial"/>
          <w:color w:val="000000"/>
        </w:rPr>
        <w:t>zoznam odborných hodnotiteľov (v rozsahu titul, meno, priezvisko).</w:t>
      </w:r>
    </w:p>
    <w:p w14:paraId="098ACF8D" w14:textId="77777777" w:rsidR="008A2640" w:rsidRPr="00E02C5F" w:rsidRDefault="008A2640" w:rsidP="00D646A6">
      <w:pPr>
        <w:spacing w:before="240" w:after="120" w:line="240" w:lineRule="auto"/>
        <w:rPr>
          <w:rFonts w:ascii="Arial Narrow" w:hAnsi="Arial Narrow"/>
          <w:b/>
          <w:sz w:val="22"/>
          <w:szCs w:val="22"/>
        </w:rPr>
      </w:pPr>
      <w:r w:rsidRPr="00E02C5F">
        <w:rPr>
          <w:rFonts w:ascii="Arial Narrow" w:hAnsi="Arial Narrow"/>
          <w:b/>
          <w:sz w:val="22"/>
          <w:szCs w:val="22"/>
        </w:rPr>
        <w:t>Zverejnenie informácií o zazmluvnených projektoch</w:t>
      </w:r>
    </w:p>
    <w:p w14:paraId="2D490288" w14:textId="77777777" w:rsidR="008A2640" w:rsidRPr="00E02C5F" w:rsidRDefault="008A2640" w:rsidP="008A2640">
      <w:pPr>
        <w:spacing w:before="120" w:after="120" w:line="240" w:lineRule="auto"/>
        <w:rPr>
          <w:rFonts w:ascii="Arial Narrow" w:eastAsia="Calibri" w:hAnsi="Arial Narrow" w:cs="Arial"/>
          <w:color w:val="000000"/>
          <w:sz w:val="22"/>
          <w:szCs w:val="22"/>
          <w:lang w:eastAsia="en-US"/>
        </w:rPr>
      </w:pPr>
      <w:r w:rsidRPr="00E02C5F">
        <w:rPr>
          <w:rFonts w:ascii="Arial Narrow" w:eastAsia="Calibri" w:hAnsi="Arial Narrow" w:cs="Arial"/>
          <w:color w:val="000000"/>
          <w:sz w:val="22"/>
          <w:szCs w:val="22"/>
          <w:lang w:eastAsia="en-US"/>
        </w:rPr>
        <w:t>Centrálny koordinačný orgán na základe údajov poskytnutých od poskytovateľa zverejňuje podľa zákona o príspevku z EŠIF na svojom webovom sídle údaje o zmluvách, ktoré nadobudli účinnosť a o právoplatných rozhodnutiach podľa § 16 ods. 2 zákona o príspevku z EŠIF. Rozsah zverejňovaných informácií o zazmluvnených projektoch je definovaný v § 48 ods. 5 zákona o príspevku z EŠIF.</w:t>
      </w:r>
    </w:p>
    <w:p w14:paraId="64F2D89F" w14:textId="77777777" w:rsidR="008A2640" w:rsidRPr="00E02C5F" w:rsidRDefault="008A2640" w:rsidP="00D646A6">
      <w:pPr>
        <w:spacing w:before="240" w:after="120" w:line="240" w:lineRule="auto"/>
        <w:rPr>
          <w:rFonts w:ascii="Arial Narrow" w:hAnsi="Arial Narrow"/>
          <w:b/>
          <w:sz w:val="22"/>
          <w:szCs w:val="22"/>
        </w:rPr>
      </w:pPr>
      <w:r w:rsidRPr="00E02C5F">
        <w:rPr>
          <w:rFonts w:ascii="Arial Narrow" w:hAnsi="Arial Narrow"/>
          <w:b/>
          <w:sz w:val="22"/>
          <w:szCs w:val="22"/>
        </w:rPr>
        <w:t>Spracúvanie osobných údajov</w:t>
      </w:r>
    </w:p>
    <w:p w14:paraId="536D34F6" w14:textId="77777777" w:rsidR="008A2640" w:rsidRPr="00E02C5F" w:rsidRDefault="008A2640" w:rsidP="008A2640">
      <w:pPr>
        <w:spacing w:before="120" w:after="120" w:line="240" w:lineRule="auto"/>
        <w:rPr>
          <w:rFonts w:ascii="Arial Narrow" w:hAnsi="Arial Narrow"/>
          <w:sz w:val="22"/>
          <w:szCs w:val="22"/>
        </w:rPr>
      </w:pPr>
      <w:r w:rsidRPr="00E02C5F">
        <w:rPr>
          <w:rFonts w:ascii="Arial Narrow" w:hAnsi="Arial Narrow"/>
          <w:sz w:val="22"/>
          <w:szCs w:val="22"/>
        </w:rPr>
        <w:t xml:space="preserve">Na spracúvanie osobných údajov v súvislosti so zverejňovaním údajov, ako aj všeobecne s postupom v konaní o ŽoNFP a počas implementácie  projektov sa vzťahuje § 47 zákona o príspevku z EŠIF. </w:t>
      </w:r>
    </w:p>
    <w:p w14:paraId="1F959C1C" w14:textId="77777777" w:rsidR="008A2640" w:rsidRPr="00E236A2" w:rsidRDefault="008A2640" w:rsidP="00883E04">
      <w:pPr>
        <w:pStyle w:val="Nzov1"/>
        <w:numPr>
          <w:ilvl w:val="1"/>
          <w:numId w:val="74"/>
        </w:numPr>
        <w:spacing w:before="480" w:after="120"/>
        <w:ind w:left="567" w:hanging="567"/>
        <w:outlineLvl w:val="1"/>
        <w:rPr>
          <w:rFonts w:ascii="Arial Narrow" w:hAnsi="Arial Narrow"/>
          <w:bCs/>
          <w:color w:val="365F91"/>
          <w:sz w:val="32"/>
          <w:szCs w:val="26"/>
          <w:lang w:eastAsia="en-US"/>
        </w:rPr>
      </w:pPr>
      <w:bookmarkStart w:id="128" w:name="_Toc7177878"/>
      <w:r w:rsidRPr="00E236A2">
        <w:rPr>
          <w:rFonts w:ascii="Arial Narrow" w:hAnsi="Arial Narrow"/>
          <w:bCs/>
          <w:color w:val="365F91"/>
          <w:sz w:val="32"/>
          <w:szCs w:val="26"/>
          <w:lang w:eastAsia="en-US"/>
        </w:rPr>
        <w:t>Poskytovanie informácií</w:t>
      </w:r>
      <w:bookmarkEnd w:id="128"/>
    </w:p>
    <w:p w14:paraId="49929060" w14:textId="77777777" w:rsidR="008A2640" w:rsidRPr="00E02C5F" w:rsidRDefault="008A2640" w:rsidP="008A2640">
      <w:pPr>
        <w:spacing w:before="120" w:after="120" w:line="240" w:lineRule="auto"/>
        <w:rPr>
          <w:rFonts w:ascii="Arial Narrow" w:hAnsi="Arial Narrow" w:cs="Arial"/>
          <w:color w:val="000000"/>
          <w:sz w:val="22"/>
          <w:szCs w:val="22"/>
        </w:rPr>
      </w:pPr>
      <w:r w:rsidRPr="00E02C5F">
        <w:rPr>
          <w:rFonts w:ascii="Arial Narrow" w:hAnsi="Arial Narrow"/>
          <w:sz w:val="22"/>
          <w:szCs w:val="22"/>
        </w:rPr>
        <w:t xml:space="preserve">Spôsob poskytovania informácií týkajúcich sa výzvy je upravený priamo vo výzve v časti: </w:t>
      </w:r>
      <w:r w:rsidRPr="00E02C5F">
        <w:rPr>
          <w:rFonts w:ascii="Arial Narrow" w:hAnsi="Arial Narrow"/>
          <w:i/>
          <w:sz w:val="22"/>
          <w:szCs w:val="22"/>
        </w:rPr>
        <w:t>Kontaktné údaje poskytovateľa a spôsob komunikácie s poskytovateľom.</w:t>
      </w:r>
    </w:p>
    <w:p w14:paraId="16B9812E" w14:textId="77777777" w:rsidR="008A2640" w:rsidRPr="00E02C5F" w:rsidRDefault="008A2640" w:rsidP="008A2640">
      <w:pPr>
        <w:spacing w:before="120" w:after="120" w:line="240" w:lineRule="auto"/>
        <w:rPr>
          <w:rFonts w:ascii="Arial Narrow" w:hAnsi="Arial Narrow" w:cs="Arial"/>
          <w:b/>
          <w:color w:val="000000"/>
          <w:sz w:val="22"/>
          <w:szCs w:val="22"/>
        </w:rPr>
      </w:pPr>
      <w:r w:rsidRPr="00E02C5F">
        <w:rPr>
          <w:rFonts w:ascii="Arial Narrow" w:hAnsi="Arial Narrow" w:cs="Arial"/>
          <w:b/>
          <w:color w:val="000000"/>
          <w:sz w:val="22"/>
          <w:szCs w:val="22"/>
        </w:rPr>
        <w:t xml:space="preserve">Upozorňujeme žiadateľov, aby priebežne sledovali webové sídlo </w:t>
      </w:r>
      <w:hyperlink r:id="rId68" w:history="1">
        <w:r w:rsidRPr="00E02C5F">
          <w:rPr>
            <w:rStyle w:val="Hyperlink"/>
            <w:rFonts w:ascii="Arial Narrow" w:hAnsi="Arial Narrow"/>
            <w:b/>
            <w:sz w:val="22"/>
            <w:szCs w:val="22"/>
          </w:rPr>
          <w:t>www.op-kzp.sk</w:t>
        </w:r>
      </w:hyperlink>
      <w:r w:rsidRPr="00E02C5F">
        <w:rPr>
          <w:rStyle w:val="Hyperlink"/>
          <w:rFonts w:ascii="Arial Narrow" w:hAnsi="Arial Narrow"/>
          <w:b/>
          <w:color w:val="auto"/>
          <w:sz w:val="22"/>
          <w:szCs w:val="22"/>
          <w:u w:val="none"/>
        </w:rPr>
        <w:t xml:space="preserve"> a </w:t>
      </w:r>
      <w:hyperlink r:id="rId69" w:history="1">
        <w:r w:rsidRPr="00E02C5F">
          <w:rPr>
            <w:rStyle w:val="Hyperlink"/>
            <w:rFonts w:ascii="Arial Narrow" w:hAnsi="Arial Narrow"/>
            <w:b/>
            <w:sz w:val="22"/>
            <w:szCs w:val="22"/>
          </w:rPr>
          <w:t>www.siea.sk</w:t>
        </w:r>
      </w:hyperlink>
      <w:r w:rsidRPr="00E02C5F">
        <w:rPr>
          <w:rFonts w:ascii="Arial Narrow" w:hAnsi="Arial Narrow" w:cs="Arial"/>
          <w:b/>
          <w:color w:val="000000"/>
          <w:sz w:val="22"/>
          <w:szCs w:val="22"/>
        </w:rPr>
        <w:t>, kde budú v prípade potreby zverejňované aktuálne informácie súvisiace s vyhlásenou výzvou, vrátane informácií o prípadných zmenách výzvy.</w:t>
      </w:r>
    </w:p>
    <w:p w14:paraId="659D6E11" w14:textId="77777777" w:rsidR="008A2640" w:rsidRPr="00E02C5F" w:rsidRDefault="008A2640" w:rsidP="008A2640">
      <w:pPr>
        <w:spacing w:before="120" w:after="120" w:line="240" w:lineRule="auto"/>
        <w:rPr>
          <w:rFonts w:ascii="Arial Narrow" w:hAnsi="Arial Narrow" w:cs="Arial"/>
          <w:color w:val="000000"/>
          <w:sz w:val="22"/>
          <w:szCs w:val="22"/>
        </w:rPr>
      </w:pPr>
      <w:r w:rsidRPr="00E02C5F">
        <w:rPr>
          <w:rFonts w:ascii="Arial Narrow" w:hAnsi="Arial Narrow" w:cs="Arial"/>
          <w:color w:val="000000"/>
          <w:sz w:val="22"/>
          <w:szCs w:val="22"/>
        </w:rPr>
        <w:t xml:space="preserve">Na webovom sídle </w:t>
      </w:r>
      <w:hyperlink r:id="rId70" w:history="1">
        <w:r w:rsidRPr="00E02C5F">
          <w:rPr>
            <w:rStyle w:val="Hyperlink"/>
            <w:rFonts w:ascii="Arial Narrow" w:hAnsi="Arial Narrow" w:cs="Arial"/>
            <w:sz w:val="22"/>
            <w:szCs w:val="22"/>
          </w:rPr>
          <w:t>www.op-kzp.sk</w:t>
        </w:r>
      </w:hyperlink>
      <w:r w:rsidRPr="00E02C5F">
        <w:rPr>
          <w:rStyle w:val="Hyperlink"/>
          <w:rFonts w:ascii="Arial Narrow" w:hAnsi="Arial Narrow" w:cs="Arial"/>
          <w:color w:val="auto"/>
          <w:sz w:val="22"/>
          <w:szCs w:val="22"/>
          <w:u w:val="none"/>
        </w:rPr>
        <w:t xml:space="preserve"> </w:t>
      </w:r>
      <w:r w:rsidRPr="00E02C5F">
        <w:rPr>
          <w:rStyle w:val="Hyperlink"/>
          <w:rFonts w:ascii="Arial Narrow" w:hAnsi="Arial Narrow"/>
          <w:color w:val="auto"/>
          <w:sz w:val="22"/>
          <w:szCs w:val="22"/>
          <w:u w:val="none"/>
        </w:rPr>
        <w:t xml:space="preserve">a </w:t>
      </w:r>
      <w:hyperlink r:id="rId71" w:history="1">
        <w:r w:rsidRPr="00E02C5F">
          <w:rPr>
            <w:rStyle w:val="Hyperlink"/>
            <w:rFonts w:ascii="Arial Narrow" w:hAnsi="Arial Narrow"/>
            <w:sz w:val="22"/>
            <w:szCs w:val="22"/>
          </w:rPr>
          <w:t>www.siea.sk</w:t>
        </w:r>
      </w:hyperlink>
      <w:r w:rsidRPr="00E02C5F">
        <w:rPr>
          <w:rFonts w:ascii="Arial Narrow" w:hAnsi="Arial Narrow" w:cs="Arial"/>
          <w:color w:val="000000"/>
          <w:sz w:val="22"/>
          <w:szCs w:val="22"/>
        </w:rPr>
        <w:t xml:space="preserve"> sú zároveň dostupné aktuálne informácie o jednotlivých hodnotiacich kolách ako aj údaj o aktuálne disponibilnej alokácii na výzvu. </w:t>
      </w:r>
    </w:p>
    <w:p w14:paraId="58A47F14" w14:textId="1B4F3B01" w:rsidR="00AA2B07" w:rsidRDefault="008A2640" w:rsidP="00883E04">
      <w:pPr>
        <w:spacing w:before="120" w:after="120" w:line="240" w:lineRule="auto"/>
      </w:pPr>
      <w:r w:rsidRPr="00E02C5F">
        <w:rPr>
          <w:rFonts w:ascii="Arial Narrow" w:hAnsi="Arial Narrow" w:cs="Arial"/>
          <w:color w:val="000000"/>
          <w:sz w:val="22"/>
          <w:szCs w:val="22"/>
        </w:rPr>
        <w:t xml:space="preserve">Záväzný charakter majú informácie zverejnené na webovom sídle </w:t>
      </w:r>
      <w:hyperlink r:id="rId72" w:history="1">
        <w:r w:rsidRPr="00E02C5F">
          <w:rPr>
            <w:rStyle w:val="Hyperlink"/>
            <w:rFonts w:ascii="Arial Narrow" w:hAnsi="Arial Narrow" w:cs="Arial"/>
            <w:sz w:val="22"/>
            <w:szCs w:val="22"/>
          </w:rPr>
          <w:t>www.op-kzp.sk</w:t>
        </w:r>
      </w:hyperlink>
      <w:r w:rsidRPr="00E02C5F">
        <w:rPr>
          <w:rStyle w:val="Hyperlink"/>
          <w:rFonts w:ascii="Arial Narrow" w:hAnsi="Arial Narrow" w:cs="Arial"/>
          <w:color w:val="auto"/>
          <w:sz w:val="22"/>
          <w:szCs w:val="22"/>
          <w:u w:val="none"/>
        </w:rPr>
        <w:t xml:space="preserve"> </w:t>
      </w:r>
      <w:r w:rsidRPr="00E02C5F">
        <w:rPr>
          <w:rStyle w:val="Hyperlink"/>
          <w:rFonts w:ascii="Arial Narrow" w:hAnsi="Arial Narrow"/>
          <w:color w:val="auto"/>
          <w:sz w:val="22"/>
          <w:szCs w:val="22"/>
          <w:u w:val="none"/>
        </w:rPr>
        <w:t xml:space="preserve">a </w:t>
      </w:r>
      <w:hyperlink r:id="rId73" w:history="1">
        <w:r w:rsidRPr="00E02C5F">
          <w:rPr>
            <w:rStyle w:val="Hyperlink"/>
            <w:rFonts w:ascii="Arial Narrow" w:hAnsi="Arial Narrow"/>
            <w:sz w:val="22"/>
            <w:szCs w:val="22"/>
          </w:rPr>
          <w:t>www.siea.sk</w:t>
        </w:r>
      </w:hyperlink>
      <w:r w:rsidRPr="00E02C5F">
        <w:rPr>
          <w:rFonts w:ascii="Arial Narrow" w:hAnsi="Arial Narrow" w:cs="Arial"/>
          <w:color w:val="000000"/>
          <w:sz w:val="22"/>
          <w:szCs w:val="22"/>
        </w:rPr>
        <w:t>, ako aj informácie poskytnuté elektronickou a písomnou formou. Informácie poskytnuté telefonicky alebo ústne nie je možné považovať za záväzné a odvolávať sa na ne.</w:t>
      </w:r>
      <w:bookmarkStart w:id="129" w:name="_Toc7177879"/>
    </w:p>
    <w:p w14:paraId="50A8B3F3" w14:textId="39AC0C11" w:rsidR="008A2640" w:rsidRPr="00E02C5F" w:rsidRDefault="008A2640" w:rsidP="00883E04">
      <w:pPr>
        <w:pStyle w:val="Nzov1"/>
        <w:keepNext/>
        <w:widowControl/>
        <w:tabs>
          <w:tab w:val="clear" w:pos="432"/>
        </w:tabs>
        <w:spacing w:before="600" w:after="240"/>
        <w:ind w:left="567" w:hanging="567"/>
        <w:outlineLvl w:val="0"/>
        <w:rPr>
          <w:rFonts w:ascii="Arial Narrow" w:hAnsi="Arial Narrow"/>
          <w:b/>
          <w:color w:val="365F91"/>
          <w:sz w:val="36"/>
          <w:szCs w:val="36"/>
        </w:rPr>
      </w:pPr>
      <w:r w:rsidRPr="00E02C5F">
        <w:rPr>
          <w:rFonts w:ascii="Arial Narrow" w:hAnsi="Arial Narrow"/>
          <w:b/>
          <w:color w:val="365F91"/>
          <w:sz w:val="36"/>
          <w:szCs w:val="36"/>
        </w:rPr>
        <w:t>7.</w:t>
      </w:r>
      <w:r w:rsidRPr="00E02C5F">
        <w:rPr>
          <w:rFonts w:ascii="Arial Narrow" w:hAnsi="Arial Narrow"/>
          <w:sz w:val="22"/>
          <w:szCs w:val="22"/>
        </w:rPr>
        <w:t xml:space="preserve"> </w:t>
      </w:r>
      <w:r w:rsidR="00C21762">
        <w:rPr>
          <w:rFonts w:ascii="Arial Narrow" w:hAnsi="Arial Narrow"/>
          <w:sz w:val="22"/>
          <w:szCs w:val="22"/>
        </w:rPr>
        <w:t xml:space="preserve">   </w:t>
      </w:r>
      <w:r w:rsidRPr="00E02C5F">
        <w:rPr>
          <w:rFonts w:ascii="Arial Narrow" w:hAnsi="Arial Narrow"/>
          <w:b/>
          <w:color w:val="365F91"/>
          <w:sz w:val="36"/>
          <w:szCs w:val="36"/>
        </w:rPr>
        <w:t>Prílohy</w:t>
      </w:r>
      <w:bookmarkEnd w:id="129"/>
    </w:p>
    <w:p w14:paraId="730C4246" w14:textId="77777777" w:rsidR="008A2640" w:rsidRPr="00E02C5F" w:rsidRDefault="008A2640" w:rsidP="008A2640">
      <w:pPr>
        <w:spacing w:before="120" w:after="120" w:line="240" w:lineRule="auto"/>
        <w:ind w:right="-426"/>
        <w:rPr>
          <w:rFonts w:ascii="Arial Narrow" w:hAnsi="Arial Narrow"/>
          <w:b/>
          <w:sz w:val="22"/>
          <w:szCs w:val="22"/>
          <w:u w:val="single"/>
          <w:lang w:eastAsia="en-US"/>
        </w:rPr>
      </w:pPr>
      <w:r w:rsidRPr="00E02C5F">
        <w:rPr>
          <w:rFonts w:ascii="Arial Narrow" w:hAnsi="Arial Narrow"/>
          <w:b/>
          <w:sz w:val="22"/>
          <w:szCs w:val="22"/>
          <w:u w:val="single"/>
          <w:lang w:eastAsia="en-US"/>
        </w:rPr>
        <w:t xml:space="preserve">Príloha č. 1 – </w:t>
      </w:r>
      <w:r w:rsidRPr="00E02C5F">
        <w:rPr>
          <w:rFonts w:ascii="Arial Narrow" w:hAnsi="Arial Narrow"/>
          <w:b/>
          <w:i/>
          <w:sz w:val="22"/>
          <w:szCs w:val="22"/>
          <w:u w:val="single"/>
          <w:lang w:eastAsia="en-US"/>
        </w:rPr>
        <w:t>Záväzné formuláre vybraných príloh</w:t>
      </w:r>
    </w:p>
    <w:p w14:paraId="0ADDDE55" w14:textId="6602826A" w:rsidR="008A2640" w:rsidRPr="00E02C5F" w:rsidRDefault="008A2640" w:rsidP="00A32F5F">
      <w:pPr>
        <w:spacing w:before="120" w:after="240" w:line="240" w:lineRule="auto"/>
        <w:rPr>
          <w:rFonts w:ascii="Arial Narrow" w:hAnsi="Arial Narrow"/>
          <w:sz w:val="22"/>
          <w:szCs w:val="22"/>
          <w:lang w:eastAsia="en-US"/>
        </w:rPr>
      </w:pPr>
      <w:r w:rsidRPr="00E02C5F">
        <w:rPr>
          <w:rFonts w:ascii="Arial Narrow" w:hAnsi="Arial Narrow"/>
          <w:sz w:val="22"/>
          <w:szCs w:val="22"/>
          <w:lang w:eastAsia="en-US"/>
        </w:rPr>
        <w:t>Prílohu č. 1 Príručky pre žiadateľa tvoria záväzné formuláre vybraných príloh, pri ktorých SO vopred definuje záväznú formu predloženia týchto príloh. Žiadateľ nie je oprávnený na predloženie príloh vo vzťahu, ku ktorým sú definované záväzné formuláre použiť iný formulár. Zároveň žiadateľ nie je oprávnený pri vypĺňaní záväzných formulárov meniť vopred preddefinované a formátované bunky (najmä vzorové formuláre podpornej dokumentácie k</w:t>
      </w:r>
      <w:r w:rsidR="00EB30F1">
        <w:rPr>
          <w:rFonts w:ascii="Arial Narrow" w:hAnsi="Arial Narrow"/>
          <w:sz w:val="22"/>
          <w:szCs w:val="22"/>
          <w:lang w:eastAsia="en-US"/>
        </w:rPr>
        <w:t xml:space="preserve"> </w:t>
      </w:r>
      <w:r w:rsidRPr="00E02C5F">
        <w:rPr>
          <w:rFonts w:ascii="Arial Narrow" w:hAnsi="Arial Narrow"/>
          <w:sz w:val="22"/>
          <w:szCs w:val="22"/>
          <w:lang w:eastAsia="en-US"/>
        </w:rPr>
        <w:t xml:space="preserve">preukázaniu oprávnenosti výdavkov), ak takáto možnosť nie je priamo uvedená v príslušnom záväznom formulári. Vzorové formuláre, ktoré nie sú definované v rámci prílohy č. 1 Príručky pre žiadateľa, sú dostupné na webovom sídle </w:t>
      </w:r>
      <w:hyperlink r:id="rId74" w:history="1">
        <w:r w:rsidRPr="00E02C5F">
          <w:rPr>
            <w:rStyle w:val="Hyperlink"/>
            <w:rFonts w:ascii="Arial Narrow" w:hAnsi="Arial Narrow"/>
            <w:sz w:val="22"/>
            <w:szCs w:val="22"/>
            <w:lang w:eastAsia="en-US"/>
          </w:rPr>
          <w:t>www.op-kzp.sk</w:t>
        </w:r>
      </w:hyperlink>
      <w:r w:rsidRPr="00E02C5F">
        <w:rPr>
          <w:rFonts w:ascii="Arial Narrow" w:hAnsi="Arial Narrow"/>
          <w:sz w:val="22"/>
          <w:szCs w:val="22"/>
          <w:lang w:eastAsia="en-US"/>
        </w:rPr>
        <w:t>.</w:t>
      </w:r>
      <w:r w:rsidR="00E80590">
        <w:rPr>
          <w:rFonts w:ascii="Arial Narrow" w:hAnsi="Arial Narrow"/>
          <w:sz w:val="22"/>
          <w:szCs w:val="22"/>
          <w:lang w:eastAsia="en-US"/>
        </w:rPr>
        <w:t xml:space="preserve"> </w:t>
      </w:r>
      <w:r w:rsidRPr="00E02C5F">
        <w:rPr>
          <w:rFonts w:ascii="Arial Narrow" w:hAnsi="Arial Narrow"/>
          <w:sz w:val="22"/>
          <w:szCs w:val="22"/>
          <w:lang w:eastAsia="en-US"/>
        </w:rPr>
        <w:t>Príloha č. 1 Príručky pre žiadateľa, je tvorená nasledovnými záväznými formulármi vybraných príloh ŽoNFP: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2503"/>
        <w:gridCol w:w="2673"/>
      </w:tblGrid>
      <w:tr w:rsidR="008A2640" w:rsidRPr="00E02C5F" w14:paraId="18170BD3" w14:textId="77777777" w:rsidTr="00D646A6">
        <w:trPr>
          <w:jc w:val="center"/>
        </w:trPr>
        <w:tc>
          <w:tcPr>
            <w:tcW w:w="4317" w:type="dxa"/>
            <w:shd w:val="clear" w:color="auto" w:fill="95B3D7"/>
            <w:vAlign w:val="center"/>
          </w:tcPr>
          <w:p w14:paraId="7CA72B42" w14:textId="77777777" w:rsidR="008A2640" w:rsidRPr="00E02C5F" w:rsidRDefault="008A2640" w:rsidP="00D646A6">
            <w:pPr>
              <w:spacing w:before="60" w:after="60" w:line="240" w:lineRule="auto"/>
              <w:jc w:val="center"/>
              <w:rPr>
                <w:rFonts w:ascii="Arial Narrow" w:hAnsi="Arial Narrow"/>
                <w:b/>
                <w:sz w:val="20"/>
                <w:szCs w:val="20"/>
                <w:lang w:eastAsia="en-US"/>
              </w:rPr>
            </w:pPr>
            <w:r w:rsidRPr="00E02C5F">
              <w:rPr>
                <w:rFonts w:ascii="Arial Narrow" w:hAnsi="Arial Narrow"/>
                <w:b/>
                <w:sz w:val="20"/>
                <w:szCs w:val="20"/>
                <w:lang w:eastAsia="en-US"/>
              </w:rPr>
              <w:t>Názov záväzného formulára</w:t>
            </w:r>
          </w:p>
        </w:tc>
        <w:tc>
          <w:tcPr>
            <w:tcW w:w="2506" w:type="dxa"/>
            <w:shd w:val="clear" w:color="auto" w:fill="95B3D7"/>
            <w:vAlign w:val="center"/>
          </w:tcPr>
          <w:p w14:paraId="34336EA6" w14:textId="77777777" w:rsidR="008A2640" w:rsidRPr="00E02C5F" w:rsidRDefault="008A2640" w:rsidP="00D646A6">
            <w:pPr>
              <w:spacing w:before="60" w:after="60" w:line="240" w:lineRule="auto"/>
              <w:jc w:val="center"/>
              <w:rPr>
                <w:rFonts w:ascii="Arial Narrow" w:hAnsi="Arial Narrow"/>
                <w:b/>
                <w:sz w:val="20"/>
                <w:szCs w:val="20"/>
                <w:lang w:eastAsia="en-US"/>
              </w:rPr>
            </w:pPr>
            <w:r w:rsidRPr="00E02C5F">
              <w:rPr>
                <w:rFonts w:ascii="Arial Narrow" w:hAnsi="Arial Narrow"/>
                <w:b/>
                <w:sz w:val="20"/>
                <w:szCs w:val="20"/>
                <w:lang w:eastAsia="en-US"/>
              </w:rPr>
              <w:t>Číslo prílohy ŽoNFP</w:t>
            </w:r>
          </w:p>
        </w:tc>
        <w:tc>
          <w:tcPr>
            <w:tcW w:w="2675" w:type="dxa"/>
            <w:shd w:val="clear" w:color="auto" w:fill="95B3D7"/>
            <w:vAlign w:val="center"/>
          </w:tcPr>
          <w:p w14:paraId="3428B0E5" w14:textId="77777777" w:rsidR="008A2640" w:rsidRPr="00E02C5F" w:rsidRDefault="008A2640" w:rsidP="00D646A6">
            <w:pPr>
              <w:spacing w:before="60" w:after="60" w:line="240" w:lineRule="auto"/>
              <w:jc w:val="center"/>
              <w:rPr>
                <w:rFonts w:ascii="Arial Narrow" w:hAnsi="Arial Narrow"/>
                <w:b/>
                <w:sz w:val="20"/>
                <w:szCs w:val="20"/>
                <w:lang w:eastAsia="en-US"/>
              </w:rPr>
            </w:pPr>
            <w:r w:rsidRPr="00E02C5F">
              <w:rPr>
                <w:rFonts w:ascii="Arial Narrow" w:hAnsi="Arial Narrow"/>
                <w:b/>
                <w:sz w:val="20"/>
                <w:szCs w:val="20"/>
                <w:lang w:eastAsia="en-US"/>
              </w:rPr>
              <w:t xml:space="preserve">Povinné predloženie prílohy </w:t>
            </w:r>
            <w:r w:rsidR="00EB30F1">
              <w:rPr>
                <w:rFonts w:ascii="Arial Narrow" w:hAnsi="Arial Narrow"/>
                <w:b/>
                <w:sz w:val="20"/>
                <w:szCs w:val="20"/>
                <w:lang w:eastAsia="en-US"/>
              </w:rPr>
              <w:t xml:space="preserve">cez </w:t>
            </w:r>
            <w:r w:rsidRPr="00E02C5F">
              <w:rPr>
                <w:rFonts w:ascii="Arial Narrow" w:hAnsi="Arial Narrow"/>
                <w:b/>
                <w:sz w:val="20"/>
                <w:szCs w:val="20"/>
                <w:lang w:eastAsia="en-US"/>
              </w:rPr>
              <w:t>ITMS2014+</w:t>
            </w:r>
          </w:p>
        </w:tc>
      </w:tr>
      <w:tr w:rsidR="008A2640" w:rsidRPr="00E02C5F" w14:paraId="7A86D052" w14:textId="77777777" w:rsidTr="00D646A6">
        <w:trPr>
          <w:jc w:val="center"/>
        </w:trPr>
        <w:tc>
          <w:tcPr>
            <w:tcW w:w="4317" w:type="dxa"/>
            <w:vAlign w:val="center"/>
          </w:tcPr>
          <w:p w14:paraId="472D4DD5" w14:textId="458C794B" w:rsidR="008A2640" w:rsidRPr="00E02C5F" w:rsidRDefault="00163696" w:rsidP="00D646A6">
            <w:pPr>
              <w:spacing w:before="60" w:after="60" w:line="240" w:lineRule="auto"/>
              <w:rPr>
                <w:rFonts w:ascii="Arial Narrow" w:hAnsi="Arial Narrow"/>
                <w:sz w:val="20"/>
                <w:szCs w:val="20"/>
                <w:lang w:eastAsia="en-US"/>
              </w:rPr>
            </w:pPr>
            <w:r w:rsidRPr="00163696">
              <w:rPr>
                <w:rFonts w:ascii="Arial Narrow" w:hAnsi="Arial Narrow"/>
                <w:sz w:val="20"/>
                <w:szCs w:val="20"/>
                <w:lang w:eastAsia="en-US"/>
              </w:rPr>
              <w:t xml:space="preserve">Údaje potrebné na vyžiadanie výpisu z registra trestov </w:t>
            </w:r>
          </w:p>
        </w:tc>
        <w:tc>
          <w:tcPr>
            <w:tcW w:w="2506" w:type="dxa"/>
            <w:vAlign w:val="center"/>
          </w:tcPr>
          <w:p w14:paraId="300FB65A" w14:textId="77777777" w:rsidR="008A2640" w:rsidRDefault="00EB30F1" w:rsidP="00D646A6">
            <w:pPr>
              <w:spacing w:before="60" w:after="60" w:line="240" w:lineRule="auto"/>
              <w:jc w:val="center"/>
              <w:rPr>
                <w:rFonts w:ascii="Arial Narrow" w:hAnsi="Arial Narrow"/>
                <w:sz w:val="20"/>
                <w:szCs w:val="20"/>
                <w:lang w:eastAsia="en-US"/>
              </w:rPr>
            </w:pPr>
            <w:r>
              <w:rPr>
                <w:rFonts w:ascii="Arial Narrow" w:hAnsi="Arial Narrow"/>
                <w:sz w:val="20"/>
                <w:szCs w:val="20"/>
                <w:lang w:eastAsia="en-US"/>
              </w:rPr>
              <w:t>7</w:t>
            </w:r>
          </w:p>
        </w:tc>
        <w:tc>
          <w:tcPr>
            <w:tcW w:w="2675" w:type="dxa"/>
            <w:vAlign w:val="center"/>
          </w:tcPr>
          <w:p w14:paraId="65D36998" w14:textId="77777777" w:rsidR="008A2640" w:rsidRPr="00E02C5F" w:rsidRDefault="008A2640" w:rsidP="00D646A6">
            <w:pPr>
              <w:spacing w:before="60" w:after="60" w:line="240" w:lineRule="auto"/>
              <w:jc w:val="center"/>
              <w:rPr>
                <w:rFonts w:ascii="Arial Narrow" w:hAnsi="Arial Narrow"/>
                <w:sz w:val="20"/>
                <w:szCs w:val="20"/>
                <w:lang w:eastAsia="en-US"/>
              </w:rPr>
            </w:pPr>
            <w:r>
              <w:rPr>
                <w:rFonts w:ascii="Arial Narrow" w:hAnsi="Arial Narrow"/>
                <w:sz w:val="20"/>
                <w:szCs w:val="20"/>
                <w:lang w:eastAsia="en-US"/>
              </w:rPr>
              <w:t>ÁNO</w:t>
            </w:r>
          </w:p>
        </w:tc>
      </w:tr>
      <w:tr w:rsidR="008A2640" w:rsidRPr="00E02C5F" w14:paraId="0DC5B564" w14:textId="77777777" w:rsidTr="00D646A6">
        <w:trPr>
          <w:jc w:val="center"/>
        </w:trPr>
        <w:tc>
          <w:tcPr>
            <w:tcW w:w="4317" w:type="dxa"/>
            <w:vAlign w:val="center"/>
          </w:tcPr>
          <w:p w14:paraId="20F2CD68" w14:textId="77777777" w:rsidR="008A2640" w:rsidRPr="00E02C5F" w:rsidRDefault="00EB30F1" w:rsidP="00D646A6">
            <w:pPr>
              <w:spacing w:before="60" w:after="60" w:line="240" w:lineRule="auto"/>
              <w:rPr>
                <w:rFonts w:ascii="Arial Narrow" w:hAnsi="Arial Narrow"/>
                <w:sz w:val="20"/>
                <w:szCs w:val="20"/>
                <w:lang w:eastAsia="en-US"/>
              </w:rPr>
            </w:pPr>
            <w:r>
              <w:rPr>
                <w:rFonts w:ascii="Arial Narrow" w:hAnsi="Arial Narrow"/>
                <w:sz w:val="20"/>
                <w:szCs w:val="20"/>
                <w:lang w:eastAsia="en-US"/>
              </w:rPr>
              <w:t>Dokumentácia k oprávnenosti výdavkov</w:t>
            </w:r>
          </w:p>
        </w:tc>
        <w:tc>
          <w:tcPr>
            <w:tcW w:w="2506" w:type="dxa"/>
            <w:vAlign w:val="center"/>
          </w:tcPr>
          <w:p w14:paraId="1DBECCC0" w14:textId="77777777" w:rsidR="008A2640" w:rsidRPr="00E02C5F" w:rsidRDefault="00EB30F1" w:rsidP="00D646A6">
            <w:pPr>
              <w:spacing w:before="60" w:after="60" w:line="240" w:lineRule="auto"/>
              <w:jc w:val="center"/>
              <w:rPr>
                <w:rFonts w:ascii="Arial Narrow" w:hAnsi="Arial Narrow"/>
                <w:sz w:val="20"/>
                <w:szCs w:val="20"/>
                <w:lang w:eastAsia="en-US"/>
              </w:rPr>
            </w:pPr>
            <w:r>
              <w:rPr>
                <w:rFonts w:ascii="Arial Narrow" w:hAnsi="Arial Narrow"/>
                <w:sz w:val="20"/>
                <w:szCs w:val="20"/>
                <w:lang w:eastAsia="en-US"/>
              </w:rPr>
              <w:t>8</w:t>
            </w:r>
          </w:p>
        </w:tc>
        <w:tc>
          <w:tcPr>
            <w:tcW w:w="2675" w:type="dxa"/>
            <w:vAlign w:val="center"/>
          </w:tcPr>
          <w:p w14:paraId="3BC19D8B" w14:textId="77777777" w:rsidR="008A2640" w:rsidRPr="00E02C5F" w:rsidRDefault="008A2640" w:rsidP="00D646A6">
            <w:pPr>
              <w:spacing w:before="60" w:after="60" w:line="240" w:lineRule="auto"/>
              <w:jc w:val="center"/>
              <w:rPr>
                <w:rFonts w:ascii="Arial Narrow" w:hAnsi="Arial Narrow"/>
                <w:sz w:val="20"/>
                <w:szCs w:val="20"/>
                <w:lang w:eastAsia="en-US"/>
              </w:rPr>
            </w:pPr>
            <w:r w:rsidRPr="00E02C5F">
              <w:rPr>
                <w:rFonts w:ascii="Arial Narrow" w:hAnsi="Arial Narrow"/>
                <w:sz w:val="20"/>
                <w:szCs w:val="20"/>
                <w:lang w:eastAsia="en-US"/>
              </w:rPr>
              <w:t>ÁNO</w:t>
            </w:r>
          </w:p>
        </w:tc>
      </w:tr>
    </w:tbl>
    <w:p w14:paraId="64EF962F" w14:textId="605F71FE" w:rsidR="00D5400E" w:rsidRDefault="00D5400E">
      <w:pPr>
        <w:pStyle w:val="manualnadpis2"/>
        <w:spacing w:before="120" w:after="120"/>
        <w:ind w:left="0" w:firstLine="0"/>
        <w:rPr>
          <w:rFonts w:ascii="Arial Narrow" w:hAnsi="Arial Narrow"/>
          <w:sz w:val="22"/>
          <w:szCs w:val="22"/>
          <w:lang w:eastAsia="en-US"/>
        </w:rPr>
      </w:pPr>
      <w:bookmarkStart w:id="130" w:name="_Toc423631819"/>
      <w:bookmarkEnd w:id="130"/>
    </w:p>
    <w:p w14:paraId="4C194C70" w14:textId="77777777" w:rsidR="00505DF0" w:rsidRPr="00505DF0" w:rsidRDefault="00505DF0" w:rsidP="00F4459B">
      <w:pPr>
        <w:spacing w:before="120" w:after="120" w:line="240" w:lineRule="auto"/>
        <w:ind w:right="-426"/>
        <w:rPr>
          <w:rFonts w:ascii="Arial Narrow" w:hAnsi="Arial Narrow"/>
          <w:b/>
          <w:i/>
          <w:sz w:val="22"/>
          <w:szCs w:val="22"/>
          <w:u w:val="single"/>
          <w:lang w:eastAsia="en-US"/>
        </w:rPr>
      </w:pPr>
      <w:r w:rsidRPr="00F4459B">
        <w:rPr>
          <w:rFonts w:ascii="Arial Narrow" w:hAnsi="Arial Narrow"/>
          <w:b/>
          <w:sz w:val="22"/>
          <w:szCs w:val="22"/>
          <w:u w:val="single"/>
          <w:lang w:eastAsia="en-US"/>
        </w:rPr>
        <w:t xml:space="preserve">Príloha č. 2 </w:t>
      </w:r>
      <w:r w:rsidRPr="00505DF0">
        <w:rPr>
          <w:rFonts w:ascii="Arial Narrow" w:hAnsi="Arial Narrow"/>
          <w:b/>
          <w:i/>
          <w:sz w:val="22"/>
          <w:szCs w:val="22"/>
          <w:u w:val="single"/>
          <w:lang w:eastAsia="en-US"/>
        </w:rPr>
        <w:t>– Zoznam iných údajov</w:t>
      </w:r>
    </w:p>
    <w:p w14:paraId="7B90D5A4" w14:textId="7BCC7B16" w:rsidR="00505DF0" w:rsidRPr="00066B7E" w:rsidRDefault="00505DF0" w:rsidP="00505DF0">
      <w:pPr>
        <w:spacing w:before="120" w:after="120" w:line="240" w:lineRule="auto"/>
        <w:rPr>
          <w:rFonts w:ascii="Arial Narrow" w:hAnsi="Arial Narrow"/>
          <w:sz w:val="22"/>
          <w:szCs w:val="22"/>
          <w:lang w:eastAsia="en-US"/>
        </w:rPr>
      </w:pPr>
      <w:r w:rsidRPr="00066B7E">
        <w:rPr>
          <w:rFonts w:ascii="Arial Narrow" w:hAnsi="Arial Narrow"/>
          <w:sz w:val="22"/>
          <w:szCs w:val="22"/>
          <w:lang w:eastAsia="en-US"/>
        </w:rPr>
        <w:lastRenderedPageBreak/>
        <w:t xml:space="preserve">Táto príloha obsahuje zoznam iných údajov, ktoré je prijímateľ </w:t>
      </w:r>
      <w:r>
        <w:rPr>
          <w:rFonts w:ascii="Arial Narrow" w:hAnsi="Arial Narrow"/>
          <w:sz w:val="22"/>
          <w:szCs w:val="22"/>
          <w:lang w:eastAsia="en-US"/>
        </w:rPr>
        <w:t xml:space="preserve">povinný </w:t>
      </w:r>
      <w:r w:rsidRPr="00066B7E">
        <w:rPr>
          <w:rFonts w:ascii="Arial Narrow" w:hAnsi="Arial Narrow"/>
          <w:sz w:val="22"/>
          <w:szCs w:val="22"/>
          <w:lang w:eastAsia="en-US"/>
        </w:rPr>
        <w:t xml:space="preserve">po realizácii projektu poskytovať poskytovateľovi v súlade s podmienkami </w:t>
      </w:r>
      <w:r w:rsidRPr="007E1CE6">
        <w:rPr>
          <w:rFonts w:ascii="Arial Narrow" w:hAnsi="Arial Narrow"/>
          <w:sz w:val="22"/>
          <w:szCs w:val="22"/>
          <w:lang w:eastAsia="en-US"/>
        </w:rPr>
        <w:t>Z</w:t>
      </w:r>
      <w:r w:rsidRPr="00066B7E">
        <w:rPr>
          <w:rFonts w:ascii="Arial Narrow" w:hAnsi="Arial Narrow"/>
          <w:sz w:val="22"/>
          <w:szCs w:val="22"/>
          <w:lang w:eastAsia="en-US"/>
        </w:rPr>
        <w:t>mluvy o poskytnutí NFP. V prílohe sú iné údaje uvedené pre žiadateľov ako informácia o rozsahu údajov, ktoré budú vyžadované v súvislosti s realizáciou projektu.</w:t>
      </w:r>
      <w:r>
        <w:rPr>
          <w:rFonts w:ascii="Arial Narrow" w:hAnsi="Arial Narrow"/>
          <w:sz w:val="22"/>
          <w:szCs w:val="22"/>
          <w:lang w:eastAsia="en-US"/>
        </w:rPr>
        <w:t xml:space="preserve"> </w:t>
      </w:r>
      <w:r w:rsidRPr="00F61457">
        <w:rPr>
          <w:rFonts w:ascii="Arial Narrow" w:hAnsi="Arial Narrow"/>
          <w:sz w:val="22"/>
          <w:szCs w:val="22"/>
          <w:lang w:eastAsia="en-US"/>
        </w:rPr>
        <w:t>V</w:t>
      </w:r>
      <w:r>
        <w:rPr>
          <w:rFonts w:ascii="Arial Narrow" w:hAnsi="Arial Narrow"/>
          <w:sz w:val="22"/>
          <w:szCs w:val="22"/>
          <w:lang w:eastAsia="en-US"/>
        </w:rPr>
        <w:t xml:space="preserve"> </w:t>
      </w:r>
      <w:r w:rsidRPr="00F61457">
        <w:rPr>
          <w:rFonts w:ascii="Arial Narrow" w:hAnsi="Arial Narrow"/>
          <w:sz w:val="22"/>
          <w:szCs w:val="22"/>
          <w:lang w:eastAsia="en-US"/>
        </w:rPr>
        <w:t>priebehu implementácie projektu môže byť rozsah požadovaných iných údajov upravený (rozšírený, resp. zúžený)</w:t>
      </w:r>
      <w:r w:rsidRPr="00066B7E">
        <w:rPr>
          <w:rFonts w:ascii="Arial Narrow" w:hAnsi="Arial Narrow"/>
          <w:sz w:val="22"/>
          <w:szCs w:val="22"/>
          <w:lang w:eastAsia="en-US"/>
        </w:rPr>
        <w:t xml:space="preserve">. </w:t>
      </w:r>
    </w:p>
    <w:p w14:paraId="35C0F7A0" w14:textId="2366451A" w:rsidR="00505DF0" w:rsidRPr="00D5400E" w:rsidRDefault="00505DF0" w:rsidP="00505DF0">
      <w:pPr>
        <w:pStyle w:val="manualnadpis2"/>
        <w:spacing w:before="120" w:after="120"/>
        <w:ind w:left="0" w:firstLine="0"/>
        <w:rPr>
          <w:rFonts w:ascii="Arial Narrow" w:hAnsi="Arial Narrow"/>
          <w:sz w:val="22"/>
          <w:szCs w:val="22"/>
          <w:lang w:eastAsia="en-US"/>
        </w:rPr>
      </w:pPr>
    </w:p>
    <w:sectPr w:rsidR="00505DF0" w:rsidRPr="00D5400E" w:rsidSect="00D646A6">
      <w:pgSz w:w="11906" w:h="16838"/>
      <w:pgMar w:top="1417" w:right="99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C4A1C4" w16cid:durableId="225BA41C"/>
  <w16cid:commentId w16cid:paraId="40C365D8" w16cid:durableId="225BA3F2"/>
  <w16cid:commentId w16cid:paraId="5E57741F" w16cid:durableId="225BA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950B" w14:textId="77777777" w:rsidR="007C14CF" w:rsidRDefault="007C14CF">
      <w:r>
        <w:separator/>
      </w:r>
    </w:p>
  </w:endnote>
  <w:endnote w:type="continuationSeparator" w:id="0">
    <w:p w14:paraId="5E6ECD72" w14:textId="77777777" w:rsidR="007C14CF" w:rsidRDefault="007C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EUAlbertina-Bold">
    <w:altName w:val="Times New Roman"/>
    <w:charset w:val="EE"/>
    <w:family w:val="auto"/>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6A51" w14:textId="77777777" w:rsidR="00FF12AF" w:rsidRDefault="00FF12AF" w:rsidP="00F14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B6378" w14:textId="77777777" w:rsidR="00FF12AF" w:rsidRDefault="00FF12AF" w:rsidP="00F14EC7">
    <w:pPr>
      <w:pStyle w:val="Footer"/>
      <w:ind w:right="360"/>
    </w:pPr>
  </w:p>
  <w:p w14:paraId="47C3B55B" w14:textId="77777777" w:rsidR="00FF12AF" w:rsidRDefault="00FF12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9CB4" w14:textId="690C66B9" w:rsidR="00FF12AF" w:rsidRPr="008C4BDC" w:rsidRDefault="00FF12AF">
    <w:pPr>
      <w:pStyle w:val="Footer"/>
      <w:jc w:val="right"/>
      <w:rPr>
        <w:rFonts w:ascii="Arial Narrow" w:hAnsi="Arial Narrow"/>
        <w:sz w:val="20"/>
      </w:rPr>
    </w:pPr>
    <w:r w:rsidRPr="008C4BDC">
      <w:rPr>
        <w:rFonts w:ascii="Arial Narrow" w:hAnsi="Arial Narrow"/>
        <w:sz w:val="20"/>
      </w:rPr>
      <w:fldChar w:fldCharType="begin"/>
    </w:r>
    <w:r w:rsidRPr="008C4BDC">
      <w:rPr>
        <w:rFonts w:ascii="Arial Narrow" w:hAnsi="Arial Narrow"/>
        <w:sz w:val="20"/>
      </w:rPr>
      <w:instrText>PAGE   \* MERGEFORMAT</w:instrText>
    </w:r>
    <w:r w:rsidRPr="008C4BDC">
      <w:rPr>
        <w:rFonts w:ascii="Arial Narrow" w:hAnsi="Arial Narrow"/>
        <w:sz w:val="20"/>
      </w:rPr>
      <w:fldChar w:fldCharType="separate"/>
    </w:r>
    <w:r w:rsidR="009472D2">
      <w:rPr>
        <w:rFonts w:ascii="Arial Narrow" w:hAnsi="Arial Narrow"/>
        <w:noProof/>
        <w:sz w:val="20"/>
      </w:rPr>
      <w:t>15</w:t>
    </w:r>
    <w:r w:rsidRPr="008C4BDC">
      <w:rPr>
        <w:rFonts w:ascii="Arial Narrow" w:hAnsi="Arial Narrow"/>
        <w:sz w:val="20"/>
      </w:rPr>
      <w:fldChar w:fldCharType="end"/>
    </w:r>
  </w:p>
  <w:p w14:paraId="70637350" w14:textId="77777777" w:rsidR="00FF12AF" w:rsidRDefault="00FF1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B431B" w14:textId="77777777" w:rsidR="007C14CF" w:rsidRDefault="007C14CF">
      <w:r>
        <w:separator/>
      </w:r>
    </w:p>
  </w:footnote>
  <w:footnote w:type="continuationSeparator" w:id="0">
    <w:p w14:paraId="21DEF724" w14:textId="77777777" w:rsidR="007C14CF" w:rsidRDefault="007C14CF">
      <w:r>
        <w:continuationSeparator/>
      </w:r>
    </w:p>
  </w:footnote>
  <w:footnote w:type="continuationNotice" w:id="1">
    <w:p w14:paraId="2061A139" w14:textId="77777777" w:rsidR="007C14CF" w:rsidRDefault="007C14CF">
      <w:pPr>
        <w:spacing w:line="240" w:lineRule="auto"/>
      </w:pPr>
    </w:p>
  </w:footnote>
  <w:footnote w:id="2">
    <w:p w14:paraId="0416CAE7" w14:textId="1253D1B2" w:rsidR="00FF12AF" w:rsidRPr="00B211B9" w:rsidRDefault="00FF12AF" w:rsidP="00B211B9">
      <w:pPr>
        <w:pStyle w:val="FootnoteText"/>
        <w:spacing w:after="0" w:line="240" w:lineRule="auto"/>
        <w:ind w:left="227" w:hanging="227"/>
        <w:jc w:val="both"/>
        <w:rPr>
          <w:rFonts w:ascii="Arial Narrow" w:hAnsi="Arial Narrow"/>
          <w:sz w:val="18"/>
          <w:szCs w:val="18"/>
        </w:rPr>
      </w:pPr>
      <w:r w:rsidRPr="00B211B9">
        <w:rPr>
          <w:rStyle w:val="FootnoteReference"/>
          <w:rFonts w:ascii="Arial Narrow" w:hAnsi="Arial Narrow"/>
          <w:sz w:val="18"/>
          <w:szCs w:val="18"/>
        </w:rPr>
        <w:footnoteRef/>
      </w:r>
      <w:r w:rsidRPr="00B211B9">
        <w:rPr>
          <w:rFonts w:ascii="Arial Narrow" w:hAnsi="Arial Narrow"/>
          <w:sz w:val="18"/>
          <w:szCs w:val="18"/>
        </w:rPr>
        <w:t xml:space="preserve"> </w:t>
      </w:r>
      <w:r>
        <w:rPr>
          <w:rFonts w:ascii="Arial Narrow" w:hAnsi="Arial Narrow"/>
          <w:sz w:val="18"/>
          <w:szCs w:val="18"/>
        </w:rPr>
        <w:tab/>
      </w:r>
      <w:r w:rsidRPr="00B211B9">
        <w:rPr>
          <w:rFonts w:ascii="Arial Narrow" w:hAnsi="Arial Narrow"/>
          <w:sz w:val="18"/>
          <w:szCs w:val="18"/>
        </w:rPr>
        <w:t>Ak sa v dokumentácii výzvy používajú v súvislosti s doručovaním dokumentov na SO pojmy ako podanie, resp. predloženie, na vznik právnych účinkov sa aplikuje definícia dňa doručenia upravená v tejto časti.</w:t>
      </w:r>
    </w:p>
  </w:footnote>
  <w:footnote w:id="3">
    <w:p w14:paraId="7BCAD4B3" w14:textId="09521C6A" w:rsidR="00FF12AF" w:rsidRPr="00D646A6" w:rsidRDefault="00FF12AF" w:rsidP="00D646A6">
      <w:pPr>
        <w:pStyle w:val="FootnoteText"/>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D646A6">
        <w:rPr>
          <w:rFonts w:ascii="Arial Narrow" w:hAnsi="Arial Narrow"/>
          <w:sz w:val="18"/>
          <w:szCs w:val="18"/>
        </w:rPr>
        <w:t xml:space="preserve">Elektronické úložisko podľa zákona o e-Governmente.  </w:t>
      </w:r>
    </w:p>
  </w:footnote>
  <w:footnote w:id="4">
    <w:p w14:paraId="3002639A" w14:textId="77777777" w:rsidR="00FF12AF" w:rsidRPr="00983E39" w:rsidRDefault="00FF12AF" w:rsidP="00457962">
      <w:pPr>
        <w:pStyle w:val="FootnoteText"/>
        <w:spacing w:after="0" w:line="240" w:lineRule="auto"/>
        <w:ind w:left="227" w:hanging="227"/>
        <w:jc w:val="both"/>
        <w:rPr>
          <w:rFonts w:ascii="Times New Roman" w:hAnsi="Times New Roman"/>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D646A6">
        <w:rPr>
          <w:rFonts w:ascii="Arial Narrow" w:hAnsi="Arial Narrow"/>
          <w:sz w:val="18"/>
          <w:szCs w:val="18"/>
        </w:rPr>
        <w:t>Oprávnené osoby, ktoré majú udelený úplný alebo čiastočný prístup k elektronickej schránke žiadateľa (t. j. ak prístup nemá výlučne len žiadateľ) nemajú oprávnenie takúto elektronickú schránku aktivovať na doručovanie.</w:t>
      </w:r>
      <w:r>
        <w:t xml:space="preserve">  </w:t>
      </w:r>
    </w:p>
  </w:footnote>
  <w:footnote w:id="5">
    <w:p w14:paraId="0086AE75" w14:textId="77777777" w:rsidR="00FF12AF" w:rsidRPr="00D646A6" w:rsidRDefault="00FF12AF" w:rsidP="00D646A6">
      <w:pPr>
        <w:pStyle w:val="FootnoteText"/>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D646A6">
        <w:rPr>
          <w:rFonts w:ascii="Arial Narrow" w:hAnsi="Arial Narrow"/>
          <w:sz w:val="18"/>
          <w:szCs w:val="18"/>
        </w:rPr>
        <w:t>Prílohy žiadateľ predkladá priamo prostredníctvom systému ITMS2014+ vo formáte ustanovenom touto príručkou. SO neodporúča, aj vzhľadom na obmedzenú kapacitu elektronických schránok, predkladať povinné prílohy ŽoNFP do elektronickej schránky SO.</w:t>
      </w:r>
    </w:p>
  </w:footnote>
  <w:footnote w:id="6">
    <w:p w14:paraId="49DF76B3" w14:textId="77777777" w:rsidR="00FF12AF" w:rsidRPr="000F7BA3" w:rsidRDefault="00FF12AF" w:rsidP="00491C20">
      <w:pPr>
        <w:pStyle w:val="FootnoteText"/>
        <w:spacing w:after="0" w:line="240" w:lineRule="auto"/>
        <w:ind w:left="227" w:hanging="227"/>
        <w:jc w:val="both"/>
        <w:rPr>
          <w:rFonts w:ascii="Arial Narrow" w:hAnsi="Arial Narrow"/>
          <w:sz w:val="18"/>
          <w:szCs w:val="18"/>
        </w:rPr>
      </w:pPr>
      <w:r w:rsidRPr="00491C20">
        <w:rPr>
          <w:rStyle w:val="FootnoteReference"/>
          <w:rFonts w:ascii="Arial Narrow" w:hAnsi="Arial Narrow"/>
          <w:sz w:val="18"/>
          <w:szCs w:val="18"/>
        </w:rPr>
        <w:footnoteRef/>
      </w:r>
      <w:r w:rsidRPr="00491C20">
        <w:rPr>
          <w:rFonts w:ascii="Arial Narrow" w:hAnsi="Arial Narrow"/>
          <w:sz w:val="18"/>
          <w:szCs w:val="18"/>
        </w:rPr>
        <w:t xml:space="preserve">  </w:t>
      </w:r>
      <w:r>
        <w:rPr>
          <w:rFonts w:ascii="Arial Narrow" w:hAnsi="Arial Narrow"/>
          <w:sz w:val="18"/>
          <w:szCs w:val="18"/>
        </w:rPr>
        <w:tab/>
      </w:r>
      <w:r w:rsidRPr="00491C20">
        <w:rPr>
          <w:rFonts w:ascii="Arial Narrow" w:hAnsi="Arial Narrow"/>
          <w:sz w:val="18"/>
          <w:szCs w:val="18"/>
        </w:rPr>
        <w:t>V prípade splnomocnenej osoby žiadateľ v rámci prílohy č. 1 ŽoNFP predkladá s</w:t>
      </w:r>
      <w:r w:rsidRPr="00394DF7">
        <w:rPr>
          <w:rFonts w:ascii="Arial Narrow" w:hAnsi="Arial Narrow"/>
          <w:sz w:val="18"/>
          <w:szCs w:val="18"/>
        </w:rPr>
        <w:t>ken úradne osvedčeného plnomocenstva, ktorým štatutárny orgán žiadateľa oprávňuje danú osobu/osoby na podpis ŽoNFP, resp. ďalšie relevantné úkony. Bližšie informácie o obsahových požiadavkách na dané plnomocenstvo sú uvedené v kapitole 3.1 tejto príručky, v rámci prílohy č. 1 ŽoNFP.</w:t>
      </w:r>
    </w:p>
  </w:footnote>
  <w:footnote w:id="7">
    <w:p w14:paraId="1CD993B6" w14:textId="77777777" w:rsidR="00FF12AF" w:rsidRPr="000F7BA3" w:rsidRDefault="00FF12AF" w:rsidP="000F7BA3">
      <w:pPr>
        <w:pStyle w:val="FootnoteText"/>
        <w:tabs>
          <w:tab w:val="left" w:pos="284"/>
        </w:tabs>
        <w:spacing w:after="0" w:line="240" w:lineRule="auto"/>
        <w:ind w:left="227" w:hanging="227"/>
        <w:rPr>
          <w:rFonts w:ascii="Arial Narrow" w:hAnsi="Arial Narrow"/>
          <w:sz w:val="18"/>
          <w:szCs w:val="18"/>
        </w:rPr>
      </w:pPr>
      <w:r w:rsidRPr="000F7BA3">
        <w:rPr>
          <w:rStyle w:val="FootnoteReference"/>
          <w:rFonts w:ascii="Arial Narrow" w:hAnsi="Arial Narrow"/>
          <w:sz w:val="18"/>
          <w:szCs w:val="18"/>
        </w:rPr>
        <w:footnoteRef/>
      </w:r>
      <w:r w:rsidRPr="000F7BA3">
        <w:rPr>
          <w:rFonts w:ascii="Arial Narrow" w:hAnsi="Arial Narrow"/>
          <w:sz w:val="18"/>
          <w:szCs w:val="18"/>
        </w:rPr>
        <w:t xml:space="preserve"> </w:t>
      </w:r>
      <w:r>
        <w:rPr>
          <w:rFonts w:ascii="Arial Narrow" w:hAnsi="Arial Narrow"/>
          <w:sz w:val="18"/>
          <w:szCs w:val="18"/>
        </w:rPr>
        <w:t xml:space="preserve">  </w:t>
      </w:r>
      <w:r>
        <w:rPr>
          <w:rFonts w:ascii="Arial Narrow" w:hAnsi="Arial Narrow"/>
          <w:sz w:val="18"/>
          <w:szCs w:val="18"/>
        </w:rPr>
        <w:tab/>
      </w:r>
      <w:r w:rsidRPr="000F7BA3">
        <w:rPr>
          <w:rFonts w:ascii="Arial Narrow" w:hAnsi="Arial Narrow"/>
          <w:sz w:val="18"/>
          <w:szCs w:val="18"/>
        </w:rPr>
        <w:t>Obdobne sa postupuje pri overovaní splnenia stanovenej lehoty aj pri predkladaní iných dokumentov v rámci schvaľovacieho procesu.</w:t>
      </w:r>
    </w:p>
  </w:footnote>
  <w:footnote w:id="8">
    <w:p w14:paraId="62047486" w14:textId="77777777" w:rsidR="00FF12AF" w:rsidRPr="00D646A6" w:rsidRDefault="00FF12AF" w:rsidP="00D646A6">
      <w:pPr>
        <w:pStyle w:val="FootnoteText"/>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D646A6">
        <w:rPr>
          <w:rFonts w:ascii="Arial Narrow" w:hAnsi="Arial Narrow"/>
          <w:sz w:val="18"/>
          <w:szCs w:val="18"/>
        </w:rPr>
        <w:t xml:space="preserve">t. j. elektronicky do elektronickej schránky SIEA alebo v listinnej forme na adresu SIEA  </w:t>
      </w:r>
    </w:p>
  </w:footnote>
  <w:footnote w:id="9">
    <w:p w14:paraId="0A818EFD" w14:textId="284ECA94" w:rsidR="00FF12AF" w:rsidRPr="00284723" w:rsidRDefault="00FF12AF" w:rsidP="00284723">
      <w:pPr>
        <w:pStyle w:val="FootnoteText"/>
        <w:spacing w:after="0" w:line="240" w:lineRule="auto"/>
        <w:ind w:left="227" w:hanging="227"/>
        <w:rPr>
          <w:rFonts w:ascii="Arial Narrow" w:hAnsi="Arial Narrow"/>
          <w:sz w:val="18"/>
          <w:szCs w:val="18"/>
        </w:rPr>
      </w:pPr>
      <w:r w:rsidRPr="00284723">
        <w:rPr>
          <w:rStyle w:val="FootnoteReference"/>
          <w:rFonts w:ascii="Arial Narrow" w:hAnsi="Arial Narrow"/>
          <w:sz w:val="18"/>
          <w:szCs w:val="18"/>
        </w:rPr>
        <w:footnoteRef/>
      </w:r>
      <w:r w:rsidRPr="00284723">
        <w:rPr>
          <w:rFonts w:ascii="Arial Narrow" w:hAnsi="Arial Narrow"/>
          <w:sz w:val="18"/>
          <w:szCs w:val="18"/>
        </w:rPr>
        <w:t xml:space="preserve"> </w:t>
      </w:r>
      <w:r w:rsidRPr="00284723">
        <w:rPr>
          <w:rFonts w:ascii="Arial Narrow" w:hAnsi="Arial Narrow"/>
          <w:sz w:val="18"/>
          <w:szCs w:val="18"/>
        </w:rPr>
        <w:tab/>
        <w:t xml:space="preserve">S výnimkou </w:t>
      </w:r>
      <w:hyperlink r:id="rId1" w:history="1">
        <w:r w:rsidRPr="00284723">
          <w:rPr>
            <w:rStyle w:val="Hyperlink"/>
            <w:rFonts w:ascii="Arial Narrow" w:hAnsi="Arial Narrow"/>
            <w:sz w:val="18"/>
            <w:szCs w:val="18"/>
          </w:rPr>
          <w:t xml:space="preserve">https://rpo.statistics.sk </w:t>
        </w:r>
      </w:hyperlink>
      <w:r w:rsidRPr="00284723">
        <w:rPr>
          <w:rFonts w:ascii="Arial Narrow" w:hAnsi="Arial Narrow"/>
          <w:bCs/>
          <w:iCs/>
          <w:sz w:val="18"/>
          <w:szCs w:val="18"/>
        </w:rPr>
        <w:t xml:space="preserve">a </w:t>
      </w:r>
      <w:hyperlink r:id="rId2" w:history="1">
        <w:r w:rsidRPr="00284723">
          <w:rPr>
            <w:rStyle w:val="Hyperlink"/>
            <w:rFonts w:ascii="Arial Narrow" w:hAnsi="Arial Narrow"/>
            <w:sz w:val="18"/>
            <w:szCs w:val="18"/>
          </w:rPr>
          <w:t>https://oversi.gov.sk</w:t>
        </w:r>
      </w:hyperlink>
      <w:r w:rsidRPr="00284723">
        <w:rPr>
          <w:rStyle w:val="Hyperlink"/>
          <w:rFonts w:ascii="Arial Narrow" w:hAnsi="Arial Narrow"/>
          <w:sz w:val="18"/>
          <w:szCs w:val="18"/>
          <w:u w:val="none"/>
        </w:rPr>
        <w:t>.</w:t>
      </w:r>
      <w:r w:rsidRPr="00284723">
        <w:rPr>
          <w:rFonts w:ascii="Arial Narrow" w:hAnsi="Arial Narrow"/>
          <w:bCs/>
          <w:iCs/>
          <w:sz w:val="18"/>
          <w:szCs w:val="18"/>
        </w:rPr>
        <w:t xml:space="preserve"> </w:t>
      </w:r>
    </w:p>
  </w:footnote>
  <w:footnote w:id="10">
    <w:p w14:paraId="5FF7167D" w14:textId="2E18C44F" w:rsidR="00FF12AF" w:rsidRPr="00284723" w:rsidRDefault="00FF12AF" w:rsidP="00284723">
      <w:pPr>
        <w:pStyle w:val="FootnoteText"/>
        <w:spacing w:after="0" w:line="240" w:lineRule="auto"/>
        <w:ind w:left="227" w:hanging="227"/>
        <w:rPr>
          <w:rFonts w:ascii="Arial Narrow" w:hAnsi="Arial Narrow"/>
          <w:sz w:val="18"/>
          <w:szCs w:val="18"/>
        </w:rPr>
      </w:pPr>
      <w:r w:rsidRPr="00284723">
        <w:rPr>
          <w:rStyle w:val="FootnoteReference"/>
          <w:rFonts w:ascii="Arial Narrow" w:hAnsi="Arial Narrow"/>
          <w:sz w:val="18"/>
          <w:szCs w:val="18"/>
        </w:rPr>
        <w:footnoteRef/>
      </w:r>
      <w:r w:rsidRPr="00284723">
        <w:rPr>
          <w:rFonts w:ascii="Arial Narrow" w:hAnsi="Arial Narrow"/>
          <w:sz w:val="18"/>
          <w:szCs w:val="18"/>
        </w:rPr>
        <w:t xml:space="preserve"> </w:t>
      </w:r>
      <w:r w:rsidRPr="00284723">
        <w:rPr>
          <w:rFonts w:ascii="Arial Narrow" w:hAnsi="Arial Narrow"/>
          <w:sz w:val="18"/>
          <w:szCs w:val="18"/>
        </w:rPr>
        <w:tab/>
        <w:t xml:space="preserve">S výnimkou </w:t>
      </w:r>
      <w:hyperlink r:id="rId3" w:history="1">
        <w:r w:rsidRPr="00284723">
          <w:rPr>
            <w:rStyle w:val="Hyperlink"/>
            <w:rFonts w:ascii="Arial Narrow" w:hAnsi="Arial Narrow"/>
            <w:sz w:val="18"/>
            <w:szCs w:val="18"/>
          </w:rPr>
          <w:t xml:space="preserve">https://rpo.statistics.sk </w:t>
        </w:r>
      </w:hyperlink>
      <w:r w:rsidRPr="00284723">
        <w:rPr>
          <w:rFonts w:ascii="Arial Narrow" w:hAnsi="Arial Narrow"/>
          <w:bCs/>
          <w:iCs/>
          <w:sz w:val="18"/>
          <w:szCs w:val="18"/>
        </w:rPr>
        <w:t xml:space="preserve">a </w:t>
      </w:r>
      <w:hyperlink r:id="rId4" w:history="1">
        <w:r w:rsidRPr="00284723">
          <w:rPr>
            <w:rStyle w:val="Hyperlink"/>
            <w:rFonts w:ascii="Arial Narrow" w:hAnsi="Arial Narrow"/>
            <w:sz w:val="18"/>
            <w:szCs w:val="18"/>
          </w:rPr>
          <w:t>https://oversi.gov.sk</w:t>
        </w:r>
      </w:hyperlink>
      <w:r w:rsidRPr="00284723">
        <w:rPr>
          <w:rFonts w:ascii="Arial Narrow" w:hAnsi="Arial Narrow"/>
          <w:bCs/>
          <w:iCs/>
          <w:sz w:val="18"/>
          <w:szCs w:val="18"/>
        </w:rPr>
        <w:t xml:space="preserve">. </w:t>
      </w:r>
    </w:p>
  </w:footnote>
  <w:footnote w:id="11">
    <w:p w14:paraId="2526A323" w14:textId="77777777" w:rsidR="00FF12AF" w:rsidRPr="00D14366" w:rsidRDefault="00FF12AF" w:rsidP="00730492">
      <w:pPr>
        <w:pStyle w:val="FootnoteText"/>
        <w:spacing w:after="0" w:line="240" w:lineRule="auto"/>
        <w:ind w:left="227" w:hanging="227"/>
        <w:rPr>
          <w:rFonts w:ascii="Arial Narrow" w:hAnsi="Arial Narrow"/>
          <w:sz w:val="18"/>
          <w:szCs w:val="18"/>
        </w:rPr>
      </w:pPr>
      <w:r w:rsidRPr="00284723">
        <w:rPr>
          <w:rStyle w:val="FootnoteReference"/>
          <w:rFonts w:ascii="Arial Narrow" w:hAnsi="Arial Narrow"/>
          <w:sz w:val="18"/>
          <w:szCs w:val="18"/>
        </w:rPr>
        <w:footnoteRef/>
      </w:r>
      <w:r w:rsidRPr="00284723">
        <w:rPr>
          <w:rFonts w:ascii="Arial Narrow" w:hAnsi="Arial Narrow"/>
          <w:sz w:val="18"/>
          <w:szCs w:val="18"/>
        </w:rPr>
        <w:t xml:space="preserve"> </w:t>
      </w:r>
      <w:r w:rsidRPr="00284723">
        <w:rPr>
          <w:rFonts w:ascii="Arial Narrow" w:hAnsi="Arial Narrow"/>
          <w:sz w:val="18"/>
          <w:szCs w:val="18"/>
        </w:rPr>
        <w:tab/>
        <w:t>Pokiaľ nie je uvedené inak.</w:t>
      </w:r>
    </w:p>
  </w:footnote>
  <w:footnote w:id="12">
    <w:p w14:paraId="6AE41AF1" w14:textId="77777777" w:rsidR="00FF12AF" w:rsidRPr="00D646A6" w:rsidRDefault="00FF12AF" w:rsidP="00D646A6">
      <w:pPr>
        <w:pStyle w:val="FootnoteText"/>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sidRPr="00BE027A">
        <w:rPr>
          <w:rFonts w:ascii="Arial Narrow" w:hAnsi="Arial Narrow"/>
          <w:sz w:val="18"/>
          <w:szCs w:val="18"/>
        </w:rPr>
        <w:tab/>
      </w:r>
      <w:r w:rsidRPr="00D646A6">
        <w:rPr>
          <w:rFonts w:ascii="Arial Narrow" w:hAnsi="Arial Narrow"/>
          <w:sz w:val="18"/>
          <w:szCs w:val="18"/>
        </w:rPr>
        <w:t xml:space="preserve">Zákon č. 50/1976 Zb. </w:t>
      </w:r>
      <w:r w:rsidRPr="00D646A6">
        <w:rPr>
          <w:rFonts w:ascii="Arial Narrow" w:hAnsi="Arial Narrow"/>
          <w:color w:val="494949"/>
          <w:sz w:val="18"/>
          <w:szCs w:val="18"/>
        </w:rPr>
        <w:t>o územnom plánovaní a stavebnom poriadku (stavebný zákon) v znení neskorších predpisov.</w:t>
      </w:r>
    </w:p>
  </w:footnote>
  <w:footnote w:id="13">
    <w:p w14:paraId="52D707E0" w14:textId="03621B86" w:rsidR="00FF12AF" w:rsidRPr="007A10B8" w:rsidRDefault="00FF12AF" w:rsidP="007A10B8">
      <w:pPr>
        <w:pStyle w:val="FootnoteText"/>
        <w:spacing w:after="0" w:line="240" w:lineRule="auto"/>
        <w:ind w:left="227" w:hanging="227"/>
        <w:jc w:val="both"/>
        <w:rPr>
          <w:rFonts w:ascii="Arial Narrow" w:hAnsi="Arial Narrow"/>
          <w:sz w:val="18"/>
          <w:szCs w:val="18"/>
        </w:rPr>
      </w:pPr>
      <w:r w:rsidRPr="007A10B8">
        <w:rPr>
          <w:rStyle w:val="FootnoteReference"/>
          <w:rFonts w:ascii="Arial Narrow" w:hAnsi="Arial Narrow"/>
          <w:sz w:val="18"/>
          <w:szCs w:val="18"/>
        </w:rPr>
        <w:footnoteRef/>
      </w:r>
      <w:r w:rsidRPr="007A10B8">
        <w:rPr>
          <w:rFonts w:ascii="Arial Narrow" w:hAnsi="Arial Narrow"/>
          <w:sz w:val="18"/>
          <w:szCs w:val="18"/>
        </w:rPr>
        <w:t xml:space="preserve"> </w:t>
      </w:r>
      <w:r>
        <w:rPr>
          <w:rFonts w:ascii="Arial Narrow" w:hAnsi="Arial Narrow"/>
          <w:sz w:val="18"/>
          <w:szCs w:val="18"/>
        </w:rPr>
        <w:tab/>
      </w:r>
      <w:r w:rsidRPr="007A10B8">
        <w:rPr>
          <w:rFonts w:ascii="Arial Narrow" w:hAnsi="Arial Narrow"/>
          <w:sz w:val="18"/>
          <w:szCs w:val="18"/>
        </w:rPr>
        <w:t xml:space="preserve">Pre overenie bezúhonnosti prokuristu a splnomocnenej osoby je (okrem poskytnutia údajov potrebných na vyžiadanie výpisu z registra trestov) potrebné, aby táto osoba bola zaradená v ŽoNFP ako štatutárny zástupca. V prípade, že žiadateľ má prokuristu/splnomocnenú osobu v ITMS2014+ zaevidovanú ale nie je priradená k štatutárnemu zástupcu, je potrebné v „Správe subjektu“ v časti „Osoby subjektu“ evidenciu tejto osoby editovať a pri „Základných údajoch“ v poli „Zaradenie v subjekte“ doplniť „Štatutárny zástupca“. V prípade, že prokurista/splnomocnená osoba v Správe subjektu evidovaná nie je, je potrebné túto osobu zaevidovať a priradiť ju ako „Štatutárny zástupca“. V oboch prípadoch (editácie existujúcej osoby alebo doplnenia novej) je potrebné do „Poznámky k zaradeniu osoby na subjekte“ doplniť informáciu, že ide o prokuristu/splnomocnenú osobu. V prípade splnomocnenej osoby je potrebné uviesť aj rozsah úkonov plnomocenstva (napr. konanie o ŽoNFP, resp. konanie v čase implementácie projektu atď.).  </w:t>
      </w:r>
    </w:p>
  </w:footnote>
  <w:footnote w:id="14">
    <w:p w14:paraId="58B02EAE" w14:textId="65C68CF7" w:rsidR="00FF12AF" w:rsidRPr="007A10B8" w:rsidRDefault="00FF12AF" w:rsidP="007A10B8">
      <w:pPr>
        <w:pStyle w:val="FootnoteText"/>
        <w:spacing w:after="0" w:line="240" w:lineRule="auto"/>
        <w:ind w:left="227" w:hanging="227"/>
        <w:jc w:val="both"/>
        <w:rPr>
          <w:rFonts w:ascii="Arial Narrow" w:hAnsi="Arial Narrow"/>
          <w:sz w:val="18"/>
          <w:szCs w:val="18"/>
        </w:rPr>
      </w:pPr>
      <w:r w:rsidRPr="007A10B8">
        <w:rPr>
          <w:rStyle w:val="FootnoteReference"/>
          <w:rFonts w:ascii="Arial Narrow" w:hAnsi="Arial Narrow"/>
          <w:sz w:val="18"/>
          <w:szCs w:val="18"/>
        </w:rPr>
        <w:footnoteRef/>
      </w:r>
      <w:r w:rsidRPr="007A10B8">
        <w:rPr>
          <w:rFonts w:ascii="Arial Narrow" w:hAnsi="Arial Narrow"/>
          <w:sz w:val="18"/>
          <w:szCs w:val="18"/>
        </w:rPr>
        <w:t xml:space="preserve"> </w:t>
      </w:r>
      <w:r>
        <w:rPr>
          <w:rFonts w:ascii="Arial Narrow" w:hAnsi="Arial Narrow"/>
          <w:sz w:val="18"/>
          <w:szCs w:val="18"/>
        </w:rPr>
        <w:tab/>
      </w:r>
      <w:r w:rsidRPr="007A10B8">
        <w:rPr>
          <w:rFonts w:ascii="Arial Narrow" w:hAnsi="Arial Narrow"/>
          <w:sz w:val="18"/>
          <w:szCs w:val="18"/>
        </w:rPr>
        <w:t xml:space="preserve">Ak žiadateľ predkladá dokument </w:t>
      </w:r>
      <w:r w:rsidRPr="007A10B8">
        <w:rPr>
          <w:rFonts w:ascii="Arial Narrow" w:hAnsi="Arial Narrow"/>
          <w:i/>
          <w:iCs/>
          <w:sz w:val="18"/>
          <w:szCs w:val="18"/>
        </w:rPr>
        <w:t>Údaje potrebné na vyžiadanie výpisu z registra trestov</w:t>
      </w:r>
      <w:r w:rsidRPr="007A10B8">
        <w:rPr>
          <w:rFonts w:ascii="Arial Narrow" w:hAnsi="Arial Narrow"/>
          <w:sz w:val="18"/>
          <w:szCs w:val="18"/>
        </w:rPr>
        <w:t xml:space="preserve">, preukazuje splnenie PPP aj prostredníctvom čestného vyhlásenia v tabuľke č. 15 formulára ŽoNFP.  </w:t>
      </w:r>
    </w:p>
  </w:footnote>
  <w:footnote w:id="15">
    <w:p w14:paraId="7F43A02C" w14:textId="77777777" w:rsidR="00FF12AF" w:rsidRPr="00E6010B" w:rsidRDefault="00FF12AF" w:rsidP="00E6010B">
      <w:pPr>
        <w:pStyle w:val="FootnoteText"/>
        <w:spacing w:after="0" w:line="240" w:lineRule="auto"/>
        <w:ind w:left="227" w:hanging="227"/>
        <w:jc w:val="both"/>
        <w:rPr>
          <w:rFonts w:ascii="Arial Narrow" w:hAnsi="Arial Narrow"/>
          <w:sz w:val="18"/>
          <w:szCs w:val="18"/>
        </w:rPr>
      </w:pPr>
      <w:r w:rsidRPr="00E6010B">
        <w:rPr>
          <w:rStyle w:val="FootnoteReference"/>
          <w:rFonts w:ascii="Arial Narrow" w:hAnsi="Arial Narrow"/>
          <w:sz w:val="18"/>
          <w:szCs w:val="18"/>
        </w:rPr>
        <w:footnoteRef/>
      </w:r>
      <w:r w:rsidRPr="00E6010B">
        <w:rPr>
          <w:rFonts w:ascii="Arial Narrow" w:hAnsi="Arial Narrow"/>
          <w:sz w:val="18"/>
          <w:szCs w:val="18"/>
        </w:rPr>
        <w:t xml:space="preserve"> </w:t>
      </w:r>
      <w:r>
        <w:rPr>
          <w:rFonts w:ascii="Arial Narrow" w:hAnsi="Arial Narrow"/>
          <w:sz w:val="18"/>
          <w:szCs w:val="18"/>
        </w:rPr>
        <w:tab/>
      </w:r>
      <w:r w:rsidRPr="00E6010B">
        <w:rPr>
          <w:rFonts w:ascii="Arial Narrow" w:hAnsi="Arial Narrow"/>
          <w:sz w:val="18"/>
          <w:szCs w:val="18"/>
        </w:rPr>
        <w:t>Zákon č. 91/2016 Z. z. o trestnej zodpovednosti právnických osôb a o zmen</w:t>
      </w:r>
      <w:r>
        <w:rPr>
          <w:rFonts w:ascii="Arial Narrow" w:hAnsi="Arial Narrow"/>
          <w:sz w:val="18"/>
          <w:szCs w:val="18"/>
        </w:rPr>
        <w:t xml:space="preserve">e a doplnení niektorých zákonov </w:t>
      </w:r>
      <w:r w:rsidRPr="00AA2352">
        <w:rPr>
          <w:rFonts w:ascii="Arial Narrow" w:hAnsi="Arial Narrow"/>
          <w:sz w:val="18"/>
          <w:szCs w:val="18"/>
        </w:rPr>
        <w:t>v znení neskorších právnych predpisov.</w:t>
      </w:r>
    </w:p>
  </w:footnote>
  <w:footnote w:id="16">
    <w:p w14:paraId="6064AF6B" w14:textId="77777777" w:rsidR="00FF12AF" w:rsidRDefault="00FF12AF" w:rsidP="00D646A6">
      <w:pPr>
        <w:pStyle w:val="FootnoteText"/>
        <w:spacing w:after="0" w:line="240" w:lineRule="auto"/>
        <w:ind w:left="227" w:hanging="227"/>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D646A6">
        <w:rPr>
          <w:rFonts w:ascii="Arial Narrow" w:hAnsi="Arial Narrow"/>
          <w:sz w:val="18"/>
          <w:szCs w:val="18"/>
        </w:rPr>
        <w:t>Zákon č. 369/1990 Zb. o obecnom zriadení v znení neskorších predpisov.</w:t>
      </w:r>
    </w:p>
  </w:footnote>
  <w:footnote w:id="17">
    <w:p w14:paraId="11AA8A65" w14:textId="77777777" w:rsidR="00FF12AF" w:rsidRPr="00037FCC" w:rsidRDefault="00FF12AF" w:rsidP="007A10B8">
      <w:pPr>
        <w:pStyle w:val="FootnoteText"/>
        <w:keepNext/>
        <w:widowControl/>
        <w:tabs>
          <w:tab w:val="left" w:pos="284"/>
        </w:tabs>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rPr>
        <w:tab/>
      </w:r>
      <w:r w:rsidRPr="00D721D5">
        <w:rPr>
          <w:rFonts w:ascii="Arial Narrow" w:hAnsi="Arial Narrow"/>
          <w:sz w:val="18"/>
          <w:szCs w:val="18"/>
        </w:rPr>
        <w:t>Žiadateľ je oprávnený predložiť výpisy z viacerých bankových účtov patriacich žiadateľovi, ak bude zároveň zachovaná podmienka disponovania dostatočnou výšky finančný</w:t>
      </w:r>
      <w:r w:rsidRPr="00037FCC">
        <w:rPr>
          <w:rFonts w:ascii="Arial Narrow" w:hAnsi="Arial Narrow"/>
          <w:sz w:val="18"/>
          <w:szCs w:val="18"/>
        </w:rPr>
        <w:t xml:space="preserve">ch prostriedkov (kumulácia finančných prostriedkov uložených v tom istom čase na viacerých bankových účtoch patriacich žiadateľovi musí dosahovať minimálne hodnotu potrebnú na splnenie danej podmienky). V prípade účtov vedených v cudzej mene sa zostatok finančných prostriedkov prepočíta na eurá referenčným výmenným kurzom určeným a vyhláseným Európskou centrálnou bankou alebo Národnou bankou Slovenska v deň, ku ktorému je zostatok vykazovaný. </w:t>
      </w:r>
    </w:p>
    <w:p w14:paraId="568BF518" w14:textId="77777777" w:rsidR="00FF12AF" w:rsidRPr="00037FCC" w:rsidRDefault="00FF12AF" w:rsidP="007A10B8">
      <w:pPr>
        <w:pStyle w:val="FootnoteText"/>
        <w:keepNext/>
        <w:widowControl/>
        <w:spacing w:after="0" w:line="240" w:lineRule="auto"/>
        <w:ind w:left="284"/>
        <w:jc w:val="both"/>
        <w:rPr>
          <w:rFonts w:ascii="Arial Narrow" w:hAnsi="Arial Narrow"/>
          <w:sz w:val="18"/>
          <w:szCs w:val="18"/>
        </w:rPr>
      </w:pPr>
      <w:r w:rsidRPr="00037FCC">
        <w:rPr>
          <w:rFonts w:ascii="Arial Narrow" w:hAnsi="Arial Narrow"/>
          <w:sz w:val="18"/>
          <w:szCs w:val="18"/>
        </w:rPr>
        <w:t xml:space="preserve">Za spôsob preukázania zabezpečenia finančných zdrojov žiadateľa je možné považovať aj notársku úschovu peňažných prostriedkov v súlade s § 68 zákona č. 323/1992 Zb. o notároch a notárskej činnosti (Notársky poriadok) za splnenia nasledovných podmienok: </w:t>
      </w:r>
    </w:p>
    <w:p w14:paraId="52468098" w14:textId="77777777" w:rsidR="00FF12AF" w:rsidRPr="00037FCC" w:rsidRDefault="00FF12AF" w:rsidP="007A10B8">
      <w:pPr>
        <w:pStyle w:val="FootnoteText"/>
        <w:keepNext/>
        <w:widowControl/>
        <w:tabs>
          <w:tab w:val="left" w:pos="426"/>
        </w:tabs>
        <w:spacing w:after="0" w:line="240" w:lineRule="auto"/>
        <w:ind w:left="284"/>
        <w:jc w:val="both"/>
        <w:rPr>
          <w:rFonts w:ascii="Arial Narrow" w:hAnsi="Arial Narrow"/>
          <w:sz w:val="18"/>
          <w:szCs w:val="18"/>
        </w:rPr>
      </w:pPr>
      <w:r w:rsidRPr="00037FCC">
        <w:rPr>
          <w:rFonts w:ascii="Arial Narrow" w:hAnsi="Arial Narrow"/>
          <w:sz w:val="18"/>
          <w:szCs w:val="18"/>
        </w:rPr>
        <w:t xml:space="preserve">Je potrebné predložiť: </w:t>
      </w:r>
    </w:p>
    <w:p w14:paraId="75C0301E" w14:textId="77777777" w:rsidR="00FF12AF" w:rsidRPr="00037FCC" w:rsidRDefault="00FF12AF" w:rsidP="007A10B8">
      <w:pPr>
        <w:pStyle w:val="FootnoteText"/>
        <w:keepNext/>
        <w:widowControl/>
        <w:tabs>
          <w:tab w:val="left" w:pos="426"/>
        </w:tabs>
        <w:spacing w:after="0" w:line="240" w:lineRule="auto"/>
        <w:ind w:left="426" w:hanging="142"/>
        <w:jc w:val="both"/>
        <w:rPr>
          <w:rFonts w:ascii="Arial Narrow" w:hAnsi="Arial Narrow"/>
          <w:sz w:val="18"/>
          <w:szCs w:val="18"/>
        </w:rPr>
      </w:pPr>
      <w:r w:rsidRPr="00037FCC">
        <w:rPr>
          <w:rFonts w:ascii="Arial Narrow" w:hAnsi="Arial Narrow"/>
          <w:sz w:val="18"/>
          <w:szCs w:val="18"/>
        </w:rPr>
        <w:t xml:space="preserve">- zápisnicu o úschove peňažných prostriedkov, z ktorej budú zjavné nasledovné skutočnosti: </w:t>
      </w:r>
    </w:p>
    <w:p w14:paraId="6902D420" w14:textId="77777777" w:rsidR="00FF12AF" w:rsidRPr="00037FCC" w:rsidRDefault="00FF12AF" w:rsidP="007A10B8">
      <w:pPr>
        <w:pStyle w:val="FootnoteText"/>
        <w:keepNext/>
        <w:widowControl/>
        <w:tabs>
          <w:tab w:val="left" w:pos="426"/>
        </w:tabs>
        <w:spacing w:after="0" w:line="240" w:lineRule="auto"/>
        <w:ind w:left="426" w:hanging="142"/>
        <w:jc w:val="both"/>
        <w:rPr>
          <w:rFonts w:ascii="Arial Narrow" w:hAnsi="Arial Narrow"/>
          <w:sz w:val="18"/>
          <w:szCs w:val="18"/>
        </w:rPr>
      </w:pPr>
      <w:r w:rsidRPr="00037FCC">
        <w:rPr>
          <w:rFonts w:ascii="Arial Narrow" w:hAnsi="Arial Narrow"/>
          <w:sz w:val="18"/>
          <w:szCs w:val="18"/>
        </w:rPr>
        <w:t xml:space="preserve">- výška peňažnej sumy uschovanej v notárskej úschove (ktorá musí byť minimálne vo výške spolufinancovania projektu), </w:t>
      </w:r>
    </w:p>
    <w:p w14:paraId="2C90B8C0" w14:textId="77777777" w:rsidR="00FF12AF" w:rsidRPr="00037FCC" w:rsidRDefault="00FF12AF" w:rsidP="007A10B8">
      <w:pPr>
        <w:pStyle w:val="FootnoteText"/>
        <w:keepNext/>
        <w:widowControl/>
        <w:tabs>
          <w:tab w:val="left" w:pos="426"/>
        </w:tabs>
        <w:spacing w:after="0" w:line="240" w:lineRule="auto"/>
        <w:ind w:left="426" w:hanging="142"/>
        <w:jc w:val="both"/>
        <w:rPr>
          <w:rFonts w:ascii="Arial Narrow" w:hAnsi="Arial Narrow"/>
          <w:sz w:val="18"/>
          <w:szCs w:val="18"/>
        </w:rPr>
      </w:pPr>
      <w:r w:rsidRPr="00037FCC">
        <w:rPr>
          <w:rFonts w:ascii="Arial Narrow" w:hAnsi="Arial Narrow"/>
          <w:sz w:val="18"/>
          <w:szCs w:val="18"/>
        </w:rPr>
        <w:t xml:space="preserve">- údaj o tom, že peniaze boli zložiteľom zložené na účet notára a notárom prijaté do úschovy, </w:t>
      </w:r>
    </w:p>
    <w:p w14:paraId="470C7185" w14:textId="77777777" w:rsidR="00FF12AF" w:rsidRPr="00037FCC" w:rsidRDefault="00FF12AF" w:rsidP="007A10B8">
      <w:pPr>
        <w:pStyle w:val="FootnoteText"/>
        <w:keepNext/>
        <w:widowControl/>
        <w:tabs>
          <w:tab w:val="left" w:pos="426"/>
        </w:tabs>
        <w:spacing w:after="0" w:line="240" w:lineRule="auto"/>
        <w:ind w:left="426" w:hanging="142"/>
        <w:jc w:val="both"/>
        <w:rPr>
          <w:rFonts w:ascii="Arial Narrow" w:hAnsi="Arial Narrow"/>
          <w:sz w:val="18"/>
          <w:szCs w:val="18"/>
        </w:rPr>
      </w:pPr>
      <w:r w:rsidRPr="00037FCC">
        <w:rPr>
          <w:rFonts w:ascii="Arial Narrow" w:hAnsi="Arial Narrow"/>
          <w:sz w:val="18"/>
          <w:szCs w:val="18"/>
        </w:rPr>
        <w:t xml:space="preserve">- označenie banky alebo pobočky zahraničnej banky, názov účtu a číslo účtu notára, na ktorom budú prijaté peniaze uložené, </w:t>
      </w:r>
    </w:p>
    <w:p w14:paraId="436BD801" w14:textId="77777777" w:rsidR="00FF12AF" w:rsidRPr="00037FCC" w:rsidRDefault="00FF12AF" w:rsidP="007A10B8">
      <w:pPr>
        <w:pStyle w:val="FootnoteText"/>
        <w:keepNext/>
        <w:widowControl/>
        <w:tabs>
          <w:tab w:val="left" w:pos="426"/>
        </w:tabs>
        <w:spacing w:after="0" w:line="240" w:lineRule="auto"/>
        <w:ind w:left="426" w:hanging="113"/>
        <w:jc w:val="both"/>
        <w:rPr>
          <w:rFonts w:ascii="Arial Narrow" w:hAnsi="Arial Narrow"/>
          <w:sz w:val="18"/>
          <w:szCs w:val="18"/>
        </w:rPr>
      </w:pPr>
      <w:r w:rsidRPr="00037FCC">
        <w:rPr>
          <w:rFonts w:ascii="Arial Narrow" w:hAnsi="Arial Narrow"/>
          <w:sz w:val="18"/>
          <w:szCs w:val="18"/>
        </w:rPr>
        <w:t xml:space="preserve">- označenie účelu úschovy uvedeného zložiteľom (z ktorého musí jasne vyplývať, že peňažné prostriedky sú určené na spolufinancovanie predkladaného projektu), </w:t>
      </w:r>
    </w:p>
    <w:p w14:paraId="1B4A6C4B" w14:textId="77777777" w:rsidR="00FF12AF" w:rsidRPr="00037FCC" w:rsidRDefault="00FF12AF" w:rsidP="007A10B8">
      <w:pPr>
        <w:pStyle w:val="FootnoteText"/>
        <w:keepNext/>
        <w:widowControl/>
        <w:tabs>
          <w:tab w:val="left" w:pos="426"/>
        </w:tabs>
        <w:spacing w:after="0" w:line="240" w:lineRule="auto"/>
        <w:ind w:left="426" w:hanging="113"/>
        <w:jc w:val="both"/>
        <w:rPr>
          <w:rFonts w:ascii="Arial Narrow" w:hAnsi="Arial Narrow"/>
          <w:sz w:val="18"/>
          <w:szCs w:val="18"/>
        </w:rPr>
      </w:pPr>
      <w:r w:rsidRPr="00037FCC">
        <w:rPr>
          <w:rFonts w:ascii="Arial Narrow" w:hAnsi="Arial Narrow"/>
          <w:sz w:val="18"/>
          <w:szCs w:val="18"/>
        </w:rPr>
        <w:t xml:space="preserve">- príkaz zložiteľa alebo dohodu uzavretú medzi zložiteľom a príjemcom, ako má notár naložiť s peniazmi, ktoré sú predmetom úschovy (pričom musí byť zjavný účel nakladania s peňažnými prostriedkami, skutočnosť kedy a za akých okolností má notár peniaze uvoľniť z notárskej zápisnice), </w:t>
      </w:r>
    </w:p>
    <w:p w14:paraId="11292921" w14:textId="77777777" w:rsidR="00FF12AF" w:rsidRPr="00037FCC" w:rsidRDefault="00FF12AF" w:rsidP="007A10B8">
      <w:pPr>
        <w:pStyle w:val="FootnoteText"/>
        <w:keepNext/>
        <w:widowControl/>
        <w:tabs>
          <w:tab w:val="left" w:pos="426"/>
        </w:tabs>
        <w:spacing w:after="0" w:line="240" w:lineRule="auto"/>
        <w:ind w:left="426" w:hanging="113"/>
        <w:jc w:val="both"/>
        <w:rPr>
          <w:rFonts w:ascii="Arial Narrow" w:hAnsi="Arial Narrow"/>
          <w:sz w:val="18"/>
          <w:szCs w:val="18"/>
        </w:rPr>
      </w:pPr>
      <w:r w:rsidRPr="00037FCC">
        <w:rPr>
          <w:rFonts w:ascii="Arial Narrow" w:hAnsi="Arial Narrow"/>
          <w:sz w:val="18"/>
          <w:szCs w:val="18"/>
        </w:rPr>
        <w:t xml:space="preserve">- označenie banky alebo pobočky zahraničnej banky, názov účtu a číslo účtu zložiteľa a príjemcu, na ktorý budú peniaze notárom vydané príjemcovi alebo vrátené zložiteľovi. </w:t>
      </w:r>
    </w:p>
    <w:p w14:paraId="731B8D15" w14:textId="77777777" w:rsidR="00FF12AF" w:rsidRPr="00037FCC" w:rsidRDefault="00FF12AF" w:rsidP="007A10B8">
      <w:pPr>
        <w:pStyle w:val="FootnoteText"/>
        <w:keepNext/>
        <w:widowControl/>
        <w:tabs>
          <w:tab w:val="left" w:pos="426"/>
        </w:tabs>
        <w:spacing w:after="0" w:line="240" w:lineRule="auto"/>
        <w:ind w:left="426" w:hanging="113"/>
        <w:jc w:val="both"/>
        <w:rPr>
          <w:rFonts w:ascii="Arial Narrow" w:hAnsi="Arial Narrow"/>
          <w:sz w:val="18"/>
          <w:szCs w:val="18"/>
        </w:rPr>
      </w:pPr>
      <w:r w:rsidRPr="00037FCC">
        <w:rPr>
          <w:rFonts w:ascii="Arial Narrow" w:hAnsi="Arial Narrow"/>
          <w:sz w:val="18"/>
          <w:szCs w:val="18"/>
        </w:rPr>
        <w:t xml:space="preserve">- potvrdenie banky alebo pobočky zahraničnej banky o disponibilnom zostatku finančných prostriedkov na účte notára (na ktorom musí byť uložená suma minimálne vo výške spolufinancovania projektu, pričom číslo účtu sa musí zhodovať s číslom účtu notára uvedenom v zápisnici), </w:t>
      </w:r>
    </w:p>
    <w:p w14:paraId="03006461" w14:textId="77777777" w:rsidR="00FF12AF" w:rsidRPr="00037FCC" w:rsidRDefault="00FF12AF" w:rsidP="007A10B8">
      <w:pPr>
        <w:pStyle w:val="FootnoteText"/>
        <w:keepNext/>
        <w:widowControl/>
        <w:tabs>
          <w:tab w:val="left" w:pos="426"/>
        </w:tabs>
        <w:spacing w:after="0" w:line="240" w:lineRule="auto"/>
        <w:ind w:left="426" w:hanging="113"/>
        <w:jc w:val="both"/>
        <w:rPr>
          <w:rFonts w:ascii="Arial Narrow" w:hAnsi="Arial Narrow"/>
          <w:sz w:val="18"/>
          <w:szCs w:val="18"/>
        </w:rPr>
      </w:pPr>
      <w:r w:rsidRPr="00037FCC">
        <w:rPr>
          <w:rFonts w:ascii="Arial Narrow" w:hAnsi="Arial Narrow"/>
          <w:sz w:val="18"/>
          <w:szCs w:val="18"/>
        </w:rPr>
        <w:t>- súhlas zložiteľa s využitím finančných prostriedkov uložených v notárskej úschove na spolufinancovania predmetného projektu (projekt musí byť jednoznačne identifikovateľný a musí byť zjavné, že sa jedná o projekt, v rámci ktorého sú uvedené doklady predkladané).</w:t>
      </w:r>
      <w:r w:rsidRPr="00037FCC">
        <w:rPr>
          <w:rFonts w:ascii="Arial Narrow" w:hAnsi="Arial Narrow" w:cs="Calibri"/>
          <w:color w:val="000000"/>
          <w:sz w:val="18"/>
          <w:szCs w:val="18"/>
          <w:lang w:eastAsia="sk-SK"/>
        </w:rPr>
        <w:t xml:space="preserve">  </w:t>
      </w:r>
    </w:p>
  </w:footnote>
  <w:footnote w:id="18">
    <w:p w14:paraId="6AEBDB1E" w14:textId="6ECC6F62" w:rsidR="00FF12AF" w:rsidRPr="007A10B8" w:rsidRDefault="00FF12AF" w:rsidP="007A10B8">
      <w:pPr>
        <w:pStyle w:val="FootnoteText"/>
        <w:spacing w:after="0" w:line="240" w:lineRule="auto"/>
        <w:ind w:left="227" w:hanging="227"/>
        <w:jc w:val="both"/>
        <w:rPr>
          <w:rFonts w:ascii="Arial Narrow" w:hAnsi="Arial Narrow"/>
          <w:sz w:val="18"/>
          <w:szCs w:val="18"/>
        </w:rPr>
      </w:pPr>
      <w:r w:rsidRPr="007A10B8">
        <w:rPr>
          <w:rStyle w:val="FootnoteReference"/>
          <w:rFonts w:ascii="Arial Narrow" w:hAnsi="Arial Narrow"/>
          <w:sz w:val="18"/>
          <w:szCs w:val="18"/>
        </w:rPr>
        <w:footnoteRef/>
      </w:r>
      <w:r w:rsidRPr="007A10B8">
        <w:rPr>
          <w:rFonts w:ascii="Arial Narrow" w:hAnsi="Arial Narrow"/>
          <w:sz w:val="18"/>
          <w:szCs w:val="18"/>
        </w:rPr>
        <w:t xml:space="preserve"> </w:t>
      </w:r>
      <w:r>
        <w:rPr>
          <w:rFonts w:ascii="Arial Narrow" w:hAnsi="Arial Narrow"/>
          <w:sz w:val="18"/>
          <w:szCs w:val="18"/>
        </w:rPr>
        <w:tab/>
      </w:r>
      <w:r w:rsidRPr="007A10B8">
        <w:rPr>
          <w:rFonts w:ascii="Arial Narrow" w:hAnsi="Arial Narrow"/>
          <w:sz w:val="18"/>
          <w:szCs w:val="18"/>
        </w:rPr>
        <w:t>V zmysle zákona č. 291/2002 Z. z. o Štátnej pokladnici a o zmene a doplnení niektorých zákonov v znení neskorších predpisov.</w:t>
      </w:r>
    </w:p>
  </w:footnote>
  <w:footnote w:id="19">
    <w:p w14:paraId="77129E74" w14:textId="5E5EA770" w:rsidR="00FF12AF" w:rsidRPr="000D6BD5" w:rsidRDefault="00FF12AF" w:rsidP="000D6BD5">
      <w:pPr>
        <w:pStyle w:val="FootnoteText"/>
        <w:spacing w:after="0" w:line="240" w:lineRule="auto"/>
        <w:ind w:left="227" w:hanging="227"/>
        <w:jc w:val="both"/>
        <w:rPr>
          <w:rFonts w:ascii="Arial Narrow" w:hAnsi="Arial Narrow"/>
          <w:sz w:val="18"/>
          <w:szCs w:val="18"/>
        </w:rPr>
      </w:pPr>
      <w:r w:rsidRPr="000D6BD5">
        <w:rPr>
          <w:rStyle w:val="FootnoteReference"/>
          <w:rFonts w:ascii="Arial Narrow" w:hAnsi="Arial Narrow"/>
          <w:sz w:val="18"/>
          <w:szCs w:val="18"/>
        </w:rPr>
        <w:footnoteRef/>
      </w:r>
      <w:r w:rsidRPr="000D6BD5">
        <w:rPr>
          <w:rFonts w:ascii="Arial Narrow" w:hAnsi="Arial Narrow"/>
          <w:sz w:val="18"/>
          <w:szCs w:val="18"/>
        </w:rPr>
        <w:t xml:space="preserve"> </w:t>
      </w:r>
      <w:r>
        <w:rPr>
          <w:rFonts w:ascii="Arial Narrow" w:hAnsi="Arial Narrow"/>
          <w:sz w:val="18"/>
          <w:szCs w:val="18"/>
        </w:rPr>
        <w:tab/>
      </w:r>
      <w:r w:rsidRPr="000D6BD5">
        <w:rPr>
          <w:rFonts w:ascii="Arial Narrow" w:hAnsi="Arial Narrow"/>
          <w:sz w:val="18"/>
          <w:szCs w:val="18"/>
        </w:rPr>
        <w:t>Výpis z účtu generovaný prostredníctvom Internet bankingu nebude akceptovaný.</w:t>
      </w:r>
    </w:p>
  </w:footnote>
  <w:footnote w:id="20">
    <w:p w14:paraId="4117998E" w14:textId="315C3869" w:rsidR="00FF12AF" w:rsidRPr="007A10B8" w:rsidRDefault="00FF12AF" w:rsidP="006827DD">
      <w:pPr>
        <w:pStyle w:val="FootnoteText"/>
        <w:tabs>
          <w:tab w:val="left" w:pos="284"/>
        </w:tabs>
        <w:spacing w:after="0" w:line="240" w:lineRule="auto"/>
        <w:ind w:left="227" w:hanging="227"/>
        <w:jc w:val="both"/>
        <w:rPr>
          <w:rStyle w:val="FootnoteReference"/>
        </w:rPr>
      </w:pPr>
      <w:r w:rsidRPr="001E40FB">
        <w:rPr>
          <w:rStyle w:val="FootnoteReference"/>
          <w:rFonts w:ascii="Arial Narrow" w:hAnsi="Arial Narrow"/>
          <w:sz w:val="18"/>
          <w:szCs w:val="18"/>
        </w:rPr>
        <w:footnoteRef/>
      </w:r>
      <w:r w:rsidRPr="001E40FB">
        <w:rPr>
          <w:rFonts w:ascii="Arial Narrow" w:hAnsi="Arial Narrow"/>
          <w:sz w:val="18"/>
          <w:szCs w:val="18"/>
        </w:rPr>
        <w:tab/>
        <w:t xml:space="preserve">Za banku sa považuje subjekt definovaný </w:t>
      </w:r>
      <w:r w:rsidRPr="00037FCC">
        <w:rPr>
          <w:rFonts w:ascii="Arial Narrow" w:hAnsi="Arial Narrow"/>
          <w:sz w:val="18"/>
          <w:szCs w:val="18"/>
        </w:rPr>
        <w:t>§ 2 ods. 1 zákona č. 483/2001 Z. z. o bankách a o zmene a doplnení niektorých zákonov</w:t>
      </w:r>
      <w:r>
        <w:rPr>
          <w:rFonts w:ascii="Arial Narrow" w:hAnsi="Arial Narrow"/>
          <w:sz w:val="18"/>
          <w:szCs w:val="18"/>
        </w:rPr>
        <w:t xml:space="preserve"> v znení neskorších prepisov</w:t>
      </w:r>
      <w:r w:rsidRPr="00037FCC">
        <w:rPr>
          <w:rFonts w:ascii="Arial Narrow" w:hAnsi="Arial Narrow"/>
          <w:sz w:val="18"/>
          <w:szCs w:val="18"/>
        </w:rPr>
        <w:t>.</w:t>
      </w:r>
    </w:p>
  </w:footnote>
  <w:footnote w:id="21">
    <w:p w14:paraId="416ABEE5" w14:textId="77777777" w:rsidR="00FF12AF" w:rsidRPr="00C81B4C" w:rsidRDefault="00FF12AF" w:rsidP="00D646A6">
      <w:pPr>
        <w:pStyle w:val="FootnoteText"/>
        <w:tabs>
          <w:tab w:val="left" w:pos="284"/>
        </w:tabs>
        <w:spacing w:after="0" w:line="240" w:lineRule="auto"/>
        <w:ind w:left="227" w:hanging="227"/>
        <w:jc w:val="both"/>
        <w:rPr>
          <w:rFonts w:ascii="Arial Narrow" w:hAnsi="Arial Narrow"/>
          <w:sz w:val="18"/>
          <w:szCs w:val="18"/>
        </w:rPr>
      </w:pPr>
      <w:r w:rsidRPr="00C81B4C">
        <w:rPr>
          <w:rStyle w:val="FootnoteReference"/>
          <w:rFonts w:ascii="Arial Narrow" w:hAnsi="Arial Narrow"/>
          <w:sz w:val="18"/>
          <w:szCs w:val="18"/>
        </w:rPr>
        <w:footnoteRef/>
      </w:r>
      <w:r>
        <w:rPr>
          <w:rFonts w:ascii="Arial Narrow" w:hAnsi="Arial Narrow"/>
          <w:sz w:val="18"/>
          <w:szCs w:val="18"/>
        </w:rPr>
        <w:tab/>
        <w:t>T</w:t>
      </w:r>
      <w:r w:rsidRPr="00C81B4C">
        <w:rPr>
          <w:rFonts w:ascii="Arial Narrow" w:hAnsi="Arial Narrow"/>
          <w:sz w:val="18"/>
          <w:szCs w:val="18"/>
        </w:rPr>
        <w:t>akýto prieskum trhu môže byť žiadateľom zároveň využitý ako podklad k určeniu predpokladanej hodnoty zákazky podľa § 6 zákona č.</w:t>
      </w:r>
      <w:r>
        <w:rPr>
          <w:rFonts w:ascii="Arial Narrow" w:hAnsi="Arial Narrow"/>
          <w:sz w:val="18"/>
          <w:szCs w:val="18"/>
        </w:rPr>
        <w:t> </w:t>
      </w:r>
      <w:r w:rsidRPr="00C81B4C">
        <w:rPr>
          <w:rFonts w:ascii="Arial Narrow" w:hAnsi="Arial Narrow"/>
          <w:sz w:val="18"/>
          <w:szCs w:val="18"/>
        </w:rPr>
        <w:t>343/2015 Z.</w:t>
      </w:r>
      <w:r>
        <w:rPr>
          <w:rFonts w:ascii="Arial Narrow" w:hAnsi="Arial Narrow"/>
          <w:sz w:val="18"/>
          <w:szCs w:val="18"/>
        </w:rPr>
        <w:t xml:space="preserve"> </w:t>
      </w:r>
      <w:r w:rsidRPr="00C81B4C">
        <w:rPr>
          <w:rFonts w:ascii="Arial Narrow" w:hAnsi="Arial Narrow"/>
          <w:sz w:val="18"/>
          <w:szCs w:val="18"/>
        </w:rPr>
        <w:t>z. o verejnom obstarávaní (pokiaľ spĺňa podmienky uvedeného ustanovenia zákona).</w:t>
      </w:r>
    </w:p>
  </w:footnote>
  <w:footnote w:id="22">
    <w:p w14:paraId="372A2DA9" w14:textId="77777777" w:rsidR="00FF12AF" w:rsidRPr="00436FDC" w:rsidRDefault="00FF12AF" w:rsidP="00883E04">
      <w:pPr>
        <w:pStyle w:val="FootnoteText"/>
        <w:tabs>
          <w:tab w:val="left" w:pos="284"/>
        </w:tabs>
        <w:spacing w:after="0" w:line="240" w:lineRule="auto"/>
        <w:ind w:left="227" w:hanging="227"/>
        <w:jc w:val="both"/>
        <w:rPr>
          <w:rFonts w:ascii="Arial Narrow" w:hAnsi="Arial Narrow"/>
          <w:sz w:val="18"/>
          <w:szCs w:val="18"/>
        </w:rPr>
      </w:pPr>
      <w:r w:rsidRPr="00315901">
        <w:rPr>
          <w:rStyle w:val="FootnoteReference"/>
          <w:rFonts w:ascii="Arial Narrow" w:hAnsi="Arial Narrow"/>
          <w:sz w:val="18"/>
          <w:szCs w:val="18"/>
        </w:rPr>
        <w:footnoteRef/>
      </w:r>
      <w:r w:rsidRPr="00315901">
        <w:rPr>
          <w:rFonts w:ascii="Arial Narrow" w:hAnsi="Arial Narrow"/>
          <w:sz w:val="18"/>
          <w:szCs w:val="18"/>
        </w:rPr>
        <w:tab/>
        <w:t xml:space="preserve">Cena </w:t>
      </w:r>
      <w:r w:rsidRPr="00436FDC">
        <w:rPr>
          <w:rFonts w:ascii="Arial Narrow" w:hAnsi="Arial Narrow"/>
          <w:sz w:val="18"/>
          <w:szCs w:val="18"/>
        </w:rPr>
        <w:t>logického celku je definovaná podľa § 25 ods. (6) písm. a) zákona č. 431/2002 Z. z. o účtovníctve v znení neskorších predpisov.</w:t>
      </w:r>
    </w:p>
  </w:footnote>
  <w:footnote w:id="23">
    <w:p w14:paraId="4A28424E" w14:textId="68D11372" w:rsidR="00FF12AF" w:rsidRPr="00883E04" w:rsidRDefault="00FF12AF" w:rsidP="00883E04">
      <w:pPr>
        <w:pStyle w:val="FootnoteText"/>
        <w:spacing w:after="0" w:line="240" w:lineRule="auto"/>
        <w:ind w:left="227" w:hanging="227"/>
        <w:jc w:val="both"/>
        <w:rPr>
          <w:rFonts w:ascii="Arial Narrow" w:hAnsi="Arial Narrow"/>
          <w:sz w:val="18"/>
          <w:szCs w:val="18"/>
        </w:rPr>
      </w:pPr>
      <w:r w:rsidRPr="00883E04">
        <w:rPr>
          <w:rStyle w:val="FootnoteReference"/>
          <w:rFonts w:ascii="Arial Narrow" w:hAnsi="Arial Narrow"/>
          <w:sz w:val="18"/>
          <w:szCs w:val="18"/>
        </w:rPr>
        <w:footnoteRef/>
      </w:r>
      <w:r w:rsidRPr="00883E04">
        <w:rPr>
          <w:rFonts w:ascii="Arial Narrow" w:hAnsi="Arial Narrow"/>
          <w:sz w:val="18"/>
          <w:szCs w:val="18"/>
        </w:rPr>
        <w:t xml:space="preserve"> </w:t>
      </w:r>
      <w:r>
        <w:rPr>
          <w:rFonts w:ascii="Arial Narrow" w:hAnsi="Arial Narrow"/>
          <w:sz w:val="18"/>
          <w:szCs w:val="18"/>
        </w:rPr>
        <w:tab/>
      </w:r>
      <w:r w:rsidRPr="00883E04">
        <w:rPr>
          <w:rFonts w:ascii="Arial Narrow" w:hAnsi="Arial Narrow"/>
          <w:sz w:val="18"/>
          <w:szCs w:val="18"/>
        </w:rPr>
        <w:t>Celková podlahová plocha sa určí odborným odhadom</w:t>
      </w:r>
      <w:r>
        <w:rPr>
          <w:rFonts w:ascii="Arial Narrow" w:hAnsi="Arial Narrow"/>
          <w:sz w:val="18"/>
          <w:szCs w:val="18"/>
        </w:rPr>
        <w:t>,</w:t>
      </w:r>
      <w:r w:rsidRPr="001A54A5">
        <w:rPr>
          <w:rFonts w:ascii="Arial Narrow" w:hAnsi="Arial Narrow"/>
          <w:sz w:val="18"/>
          <w:szCs w:val="18"/>
        </w:rPr>
        <w:t xml:space="preserve"> a </w:t>
      </w:r>
      <w:r w:rsidRPr="00883E04">
        <w:rPr>
          <w:rFonts w:ascii="Arial Narrow" w:hAnsi="Arial Narrow"/>
          <w:sz w:val="18"/>
          <w:szCs w:val="18"/>
        </w:rPr>
        <w:t>to ako vonkajší rozmer budovy (m</w:t>
      </w:r>
      <w:r w:rsidRPr="00883E04">
        <w:rPr>
          <w:rFonts w:ascii="Arial Narrow" w:hAnsi="Arial Narrow"/>
          <w:sz w:val="18"/>
          <w:szCs w:val="18"/>
          <w:vertAlign w:val="superscript"/>
        </w:rPr>
        <w:t>2</w:t>
      </w:r>
      <w:r w:rsidRPr="00883E04">
        <w:rPr>
          <w:rFonts w:ascii="Arial Narrow" w:hAnsi="Arial Narrow"/>
          <w:sz w:val="18"/>
          <w:szCs w:val="18"/>
        </w:rPr>
        <w:t>) vynásobený počtom vykurovaných podlaží. Akceptovateľná odchýlka medzi údajom o</w:t>
      </w:r>
      <w:r>
        <w:rPr>
          <w:rFonts w:ascii="Arial Narrow" w:hAnsi="Arial Narrow"/>
          <w:sz w:val="18"/>
          <w:szCs w:val="18"/>
        </w:rPr>
        <w:t xml:space="preserve"> ploche uvedenej v </w:t>
      </w:r>
      <w:r w:rsidRPr="00883E04">
        <w:rPr>
          <w:rFonts w:ascii="Arial Narrow" w:hAnsi="Arial Narrow"/>
          <w:sz w:val="18"/>
          <w:szCs w:val="18"/>
        </w:rPr>
        <w:t xml:space="preserve">ŽoNFP a v energetickom audite </w:t>
      </w:r>
      <w:r>
        <w:rPr>
          <w:rFonts w:ascii="Arial Narrow" w:hAnsi="Arial Narrow"/>
          <w:sz w:val="18"/>
          <w:szCs w:val="18"/>
        </w:rPr>
        <w:t>je</w:t>
      </w:r>
      <w:r w:rsidRPr="00883E04">
        <w:rPr>
          <w:rFonts w:ascii="Arial Narrow" w:hAnsi="Arial Narrow"/>
          <w:sz w:val="18"/>
          <w:szCs w:val="18"/>
        </w:rPr>
        <w:t xml:space="preserve"> 20%. Upozorňujeme žiadateľov, že </w:t>
      </w:r>
      <w:r>
        <w:rPr>
          <w:rFonts w:ascii="Arial Narrow" w:hAnsi="Arial Narrow"/>
          <w:sz w:val="18"/>
          <w:szCs w:val="18"/>
        </w:rPr>
        <w:t xml:space="preserve">najneskôr </w:t>
      </w:r>
      <w:r w:rsidRPr="00883E04">
        <w:rPr>
          <w:rFonts w:ascii="Arial Narrow" w:hAnsi="Arial Narrow"/>
          <w:sz w:val="18"/>
          <w:szCs w:val="18"/>
        </w:rPr>
        <w:t>pri</w:t>
      </w:r>
      <w:r>
        <w:rPr>
          <w:rFonts w:ascii="Arial Narrow" w:hAnsi="Arial Narrow"/>
          <w:sz w:val="18"/>
          <w:szCs w:val="18"/>
        </w:rPr>
        <w:t xml:space="preserve"> záverečnej žiadosti o platbu, bude údaj o ploche uvedený v ŽoNFP porovnaný s </w:t>
      </w:r>
      <w:r w:rsidRPr="00883E04">
        <w:rPr>
          <w:rFonts w:ascii="Arial Narrow" w:hAnsi="Arial Narrow"/>
          <w:sz w:val="18"/>
          <w:szCs w:val="18"/>
        </w:rPr>
        <w:t>údajom v energetickom audite. Ak bude odchýlka väčšia ako 20%, prijímateľovi budú nárokované výdavky znížené na úroveň finančného limitu stanoveného v Prílohe č. 4 výzvy.</w:t>
      </w:r>
    </w:p>
  </w:footnote>
  <w:footnote w:id="24">
    <w:p w14:paraId="262B15F7" w14:textId="224FDB41" w:rsidR="00FF12AF" w:rsidRPr="00D11585" w:rsidRDefault="00FF12AF" w:rsidP="00D11585">
      <w:pPr>
        <w:pStyle w:val="FootnoteText"/>
        <w:spacing w:after="0" w:line="240" w:lineRule="auto"/>
        <w:ind w:left="227" w:hanging="227"/>
        <w:jc w:val="both"/>
        <w:rPr>
          <w:rFonts w:ascii="Arial Narrow" w:hAnsi="Arial Narrow"/>
          <w:sz w:val="18"/>
          <w:szCs w:val="18"/>
        </w:rPr>
      </w:pPr>
      <w:r w:rsidRPr="00D11585">
        <w:rPr>
          <w:rStyle w:val="FootnoteReference"/>
          <w:rFonts w:ascii="Arial Narrow" w:hAnsi="Arial Narrow"/>
          <w:sz w:val="18"/>
          <w:szCs w:val="18"/>
        </w:rPr>
        <w:footnoteRef/>
      </w:r>
      <w:r w:rsidRPr="00D11585">
        <w:rPr>
          <w:rFonts w:ascii="Arial Narrow" w:hAnsi="Arial Narrow"/>
          <w:sz w:val="18"/>
          <w:szCs w:val="18"/>
        </w:rPr>
        <w:t xml:space="preserve"> </w:t>
      </w:r>
      <w:r>
        <w:rPr>
          <w:rFonts w:ascii="Arial Narrow" w:hAnsi="Arial Narrow"/>
          <w:sz w:val="18"/>
          <w:szCs w:val="18"/>
        </w:rPr>
        <w:tab/>
      </w:r>
      <w:r w:rsidRPr="00D11585">
        <w:rPr>
          <w:rFonts w:ascii="Arial Narrow" w:hAnsi="Arial Narrow"/>
          <w:sz w:val="18"/>
          <w:szCs w:val="18"/>
        </w:rPr>
        <w:t>Žiadateľ predloží záznam z prieskumu trhu z 1. kola vrátane dokumentácie o oslovení potenciálnych dodávateľov (aj tých, ktorých oslovil a ktorí ponuku nepredložili).</w:t>
      </w:r>
    </w:p>
  </w:footnote>
  <w:footnote w:id="25">
    <w:p w14:paraId="68267765" w14:textId="77777777" w:rsidR="00FF12AF" w:rsidRPr="004A4EB2" w:rsidRDefault="00FF12AF" w:rsidP="00883E04">
      <w:pPr>
        <w:pStyle w:val="FootnoteText"/>
        <w:spacing w:after="0" w:line="240" w:lineRule="auto"/>
        <w:ind w:left="227" w:hanging="227"/>
        <w:jc w:val="both"/>
        <w:rPr>
          <w:rFonts w:ascii="Arial Narrow" w:hAnsi="Arial Narrow"/>
          <w:sz w:val="18"/>
          <w:szCs w:val="18"/>
        </w:rPr>
      </w:pPr>
      <w:r w:rsidRPr="006C7906">
        <w:rPr>
          <w:rStyle w:val="FootnoteReference"/>
          <w:rFonts w:ascii="Arial Narrow" w:hAnsi="Arial Narrow"/>
          <w:sz w:val="18"/>
          <w:szCs w:val="18"/>
        </w:rPr>
        <w:footnoteRef/>
      </w:r>
      <w:r w:rsidRPr="006C7906">
        <w:rPr>
          <w:rFonts w:ascii="Arial Narrow" w:hAnsi="Arial Narrow"/>
          <w:sz w:val="18"/>
          <w:szCs w:val="18"/>
        </w:rPr>
        <w:t xml:space="preserve">   Ak je opis predmetu zákazky súčasťou súťažných podkladov, vzťahujú sa na jeho vypracovanie zároveň podmienky uvedené v § 42 zákona o VO.  </w:t>
      </w:r>
    </w:p>
  </w:footnote>
  <w:footnote w:id="26">
    <w:p w14:paraId="26BF5714" w14:textId="36BACBB2" w:rsidR="00FF12AF" w:rsidRPr="00970B92" w:rsidRDefault="00FF12AF" w:rsidP="00DB25DE">
      <w:pPr>
        <w:pStyle w:val="FootnoteText"/>
        <w:tabs>
          <w:tab w:val="left" w:pos="284"/>
        </w:tabs>
        <w:spacing w:after="0" w:line="240" w:lineRule="auto"/>
        <w:ind w:left="227" w:hanging="227"/>
        <w:jc w:val="both"/>
        <w:rPr>
          <w:rFonts w:ascii="Arial Narrow" w:hAnsi="Arial Narrow"/>
          <w:sz w:val="18"/>
          <w:szCs w:val="18"/>
        </w:rPr>
      </w:pPr>
      <w:r w:rsidRPr="00C81B4C">
        <w:rPr>
          <w:rStyle w:val="FootnoteReference"/>
          <w:rFonts w:ascii="Arial Narrow" w:hAnsi="Arial Narrow"/>
          <w:sz w:val="18"/>
          <w:szCs w:val="18"/>
        </w:rPr>
        <w:footnoteRef/>
      </w:r>
      <w:r>
        <w:rPr>
          <w:rFonts w:ascii="Arial Narrow" w:hAnsi="Arial Narrow"/>
          <w:sz w:val="18"/>
          <w:szCs w:val="18"/>
        </w:rPr>
        <w:tab/>
      </w:r>
      <w:r w:rsidRPr="00C81B4C">
        <w:rPr>
          <w:rFonts w:ascii="Arial Narrow" w:hAnsi="Arial Narrow"/>
          <w:sz w:val="18"/>
          <w:szCs w:val="18"/>
        </w:rPr>
        <w:t>Odvetvie v</w:t>
      </w:r>
      <w:r>
        <w:rPr>
          <w:rFonts w:ascii="Arial Narrow" w:hAnsi="Arial Narrow"/>
          <w:sz w:val="18"/>
          <w:szCs w:val="18"/>
        </w:rPr>
        <w:t xml:space="preserve"> </w:t>
      </w:r>
      <w:r w:rsidRPr="00C81B4C">
        <w:rPr>
          <w:rFonts w:ascii="Arial Narrow" w:hAnsi="Arial Narrow"/>
          <w:sz w:val="18"/>
          <w:szCs w:val="18"/>
        </w:rPr>
        <w:t>zmysle členenia v</w:t>
      </w:r>
      <w:r>
        <w:rPr>
          <w:rFonts w:ascii="Arial Narrow" w:hAnsi="Arial Narrow"/>
          <w:sz w:val="18"/>
          <w:szCs w:val="18"/>
        </w:rPr>
        <w:t xml:space="preserve"> </w:t>
      </w:r>
      <w:r w:rsidRPr="00C81B4C">
        <w:rPr>
          <w:rFonts w:ascii="Arial Narrow" w:hAnsi="Arial Narrow"/>
          <w:sz w:val="18"/>
          <w:szCs w:val="18"/>
        </w:rPr>
        <w:t>zozname znal</w:t>
      </w:r>
      <w:r w:rsidRPr="00970B92">
        <w:rPr>
          <w:rFonts w:ascii="Arial Narrow" w:hAnsi="Arial Narrow"/>
          <w:sz w:val="18"/>
          <w:szCs w:val="18"/>
        </w:rPr>
        <w:t xml:space="preserve">cov vedenom Ministerstvom spravodlivosti SR, dostupnom aj na </w:t>
      </w:r>
      <w:hyperlink r:id="rId5" w:history="1">
        <w:r w:rsidRPr="00883E04">
          <w:rPr>
            <w:rStyle w:val="Hyperlink"/>
            <w:rFonts w:ascii="Arial Narrow" w:hAnsi="Arial Narrow"/>
            <w:sz w:val="18"/>
            <w:szCs w:val="18"/>
          </w:rPr>
          <w:t>https://www.justice.gov.sk/Stranky/Nase-sluzby/Civilne-pravo/Znalci/Vyh%C4%BEad%C3%A1vanie-znalca--v-Zozname-znalcov.aspx</w:t>
        </w:r>
      </w:hyperlink>
      <w:r w:rsidRPr="00970B92">
        <w:rPr>
          <w:rFonts w:ascii="Arial Narrow" w:hAnsi="Arial Narrow"/>
          <w:sz w:val="18"/>
          <w:szCs w:val="18"/>
        </w:rPr>
        <w:t>.</w:t>
      </w:r>
    </w:p>
  </w:footnote>
  <w:footnote w:id="27">
    <w:p w14:paraId="5E3AB29F" w14:textId="77777777" w:rsidR="00FF12AF" w:rsidRPr="00D646A6" w:rsidRDefault="00FF12AF" w:rsidP="00D646A6">
      <w:pPr>
        <w:pStyle w:val="FootnoteText"/>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D646A6">
        <w:rPr>
          <w:rFonts w:ascii="Arial Narrow" w:hAnsi="Arial Narrow"/>
          <w:sz w:val="18"/>
          <w:szCs w:val="18"/>
        </w:rPr>
        <w:t xml:space="preserve">V súlade s § 40 ods. 4 Občianskeho zákonníka je písomná forma zachovaná, aj ak je právny úkon urobený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kvalifikovaným elektronickým podpisom s mandátnym certifikátom alebo zaručenou elektronickou pečaťou. Písomnou komunikáciou sa rozumie elektronická komunikácia prostredníctvom elektronických schránok zúčastnených strán alebo komunikácia v listinnej forme.  </w:t>
      </w:r>
    </w:p>
  </w:footnote>
  <w:footnote w:id="28">
    <w:p w14:paraId="0CE376A0" w14:textId="77777777" w:rsidR="00FF12AF" w:rsidRPr="00804A2A" w:rsidRDefault="00FF12AF" w:rsidP="00D646A6">
      <w:pPr>
        <w:pStyle w:val="FootnoteText"/>
        <w:tabs>
          <w:tab w:val="left" w:pos="284"/>
        </w:tabs>
        <w:spacing w:after="0" w:line="240" w:lineRule="auto"/>
        <w:ind w:left="227" w:hanging="227"/>
        <w:jc w:val="both"/>
        <w:rPr>
          <w:rFonts w:ascii="Arial Narrow" w:hAnsi="Arial Narrow"/>
          <w:sz w:val="18"/>
          <w:szCs w:val="18"/>
        </w:rPr>
      </w:pPr>
      <w:r w:rsidRPr="00804A2A">
        <w:rPr>
          <w:rStyle w:val="FootnoteReference"/>
          <w:rFonts w:ascii="Arial Narrow" w:hAnsi="Arial Narrow"/>
          <w:sz w:val="18"/>
          <w:szCs w:val="18"/>
        </w:rPr>
        <w:footnoteRef/>
      </w:r>
      <w:r w:rsidRPr="00804A2A">
        <w:rPr>
          <w:rFonts w:ascii="Arial Narrow" w:hAnsi="Arial Narrow"/>
          <w:sz w:val="18"/>
          <w:szCs w:val="18"/>
        </w:rPr>
        <w:tab/>
        <w:t xml:space="preserve">Žiadateľ je na doplnenie na doplnenie požadovaných náležitostí, neúplných údajov, vysvetlenie nejasností alebo nápravu nepravdivých údajov vyzvaný zo strany SIEA iba jedenkrát (s výnimkou zaslania Doplnenia už odoslanej výzvy na doplnenie ŽoNFP). </w:t>
      </w:r>
    </w:p>
  </w:footnote>
  <w:footnote w:id="29">
    <w:p w14:paraId="0D4A8B14" w14:textId="77777777" w:rsidR="00FF12AF" w:rsidRPr="00C81B4C" w:rsidRDefault="00FF12AF" w:rsidP="00883E04">
      <w:pPr>
        <w:pStyle w:val="FootnoteText"/>
        <w:tabs>
          <w:tab w:val="left" w:pos="284"/>
        </w:tabs>
        <w:spacing w:after="0" w:line="240" w:lineRule="auto"/>
        <w:ind w:left="227" w:hanging="227"/>
        <w:jc w:val="both"/>
        <w:rPr>
          <w:rFonts w:ascii="Arial Narrow" w:hAnsi="Arial Narrow"/>
          <w:sz w:val="18"/>
          <w:szCs w:val="18"/>
        </w:rPr>
      </w:pPr>
      <w:r w:rsidRPr="00C81B4C">
        <w:rPr>
          <w:rStyle w:val="FootnoteReference"/>
          <w:rFonts w:ascii="Arial Narrow" w:hAnsi="Arial Narrow"/>
          <w:sz w:val="18"/>
          <w:szCs w:val="18"/>
        </w:rPr>
        <w:footnoteRef/>
      </w:r>
      <w:r w:rsidRPr="00C81B4C">
        <w:rPr>
          <w:rFonts w:ascii="Arial Narrow" w:hAnsi="Arial Narrow"/>
          <w:sz w:val="18"/>
          <w:szCs w:val="18"/>
        </w:rPr>
        <w:t xml:space="preserve"> </w:t>
      </w:r>
      <w:r w:rsidRPr="00C81B4C">
        <w:rPr>
          <w:rFonts w:ascii="Arial Narrow" w:hAnsi="Arial Narrow"/>
          <w:sz w:val="18"/>
          <w:szCs w:val="18"/>
        </w:rPr>
        <w:tab/>
        <w:t>Doplnením už odoslanej výzvy na doplnenie ŽoNFP sa v zmysle tohto odseku myslí aj výzva na doplnenie ŽoNFP v prípade, ak žiadateľovi ku dňu kedy v ďalšej fáze procesu schvaľovania ŽoNFP bolo preukázané, že nie je splnená niektorá z podmienok poskytnutia príspevku, nebola zaslaná výzva na doplnenie ŽoNFP.</w:t>
      </w:r>
    </w:p>
  </w:footnote>
  <w:footnote w:id="30">
    <w:p w14:paraId="7FC64585" w14:textId="77777777" w:rsidR="00FF12AF" w:rsidRPr="00D646A6" w:rsidRDefault="00FF12AF" w:rsidP="00883E04">
      <w:pPr>
        <w:pStyle w:val="FootnoteText"/>
        <w:spacing w:after="0" w:line="240" w:lineRule="auto"/>
        <w:ind w:left="227" w:hanging="227"/>
        <w:jc w:val="both"/>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CD212D">
        <w:rPr>
          <w:rFonts w:ascii="Arial Narrow" w:hAnsi="Arial Narrow"/>
          <w:sz w:val="18"/>
          <w:szCs w:val="18"/>
        </w:rPr>
        <w:t>Pod časťou prílohy sa rozumie samostatný dokument, ak príloha obsahuje viacero dokumentov, nie časť dokumentu, napr. strana.</w:t>
      </w:r>
    </w:p>
  </w:footnote>
  <w:footnote w:id="31">
    <w:p w14:paraId="7465F58D" w14:textId="77777777" w:rsidR="00FF12AF" w:rsidRPr="00C81B4C" w:rsidRDefault="00FF12AF" w:rsidP="00883E04">
      <w:pPr>
        <w:pStyle w:val="FootnoteText"/>
        <w:tabs>
          <w:tab w:val="left" w:pos="284"/>
        </w:tabs>
        <w:spacing w:after="0" w:line="240" w:lineRule="auto"/>
        <w:ind w:left="227" w:hanging="227"/>
        <w:jc w:val="both"/>
        <w:rPr>
          <w:rFonts w:ascii="Arial Narrow" w:hAnsi="Arial Narrow"/>
          <w:sz w:val="18"/>
          <w:szCs w:val="18"/>
        </w:rPr>
      </w:pPr>
      <w:r w:rsidRPr="00C81B4C">
        <w:rPr>
          <w:rStyle w:val="FootnoteReference"/>
          <w:rFonts w:ascii="Arial Narrow" w:hAnsi="Arial Narrow"/>
          <w:sz w:val="18"/>
          <w:szCs w:val="18"/>
        </w:rPr>
        <w:footnoteRef/>
      </w:r>
      <w:r w:rsidRPr="00C81B4C">
        <w:rPr>
          <w:rFonts w:ascii="Arial Narrow" w:hAnsi="Arial Narrow"/>
          <w:sz w:val="18"/>
          <w:szCs w:val="18"/>
        </w:rPr>
        <w:t xml:space="preserve"> </w:t>
      </w:r>
      <w:r w:rsidRPr="00C81B4C">
        <w:rPr>
          <w:rFonts w:ascii="Arial Narrow" w:hAnsi="Arial Narrow"/>
          <w:sz w:val="18"/>
          <w:szCs w:val="18"/>
        </w:rPr>
        <w:tab/>
        <w:t>Tým sa rozumie aj prípad, kedy by pri zmene rozhodnutia z neschválenia na schválenie ŽoNFP malo na základe výsledkov preskúmania odvolania dôjsť ku kráteniu žiadanej výšky NFP, ktorej sa žiadateľ domáhal v odvolaní.</w:t>
      </w:r>
    </w:p>
  </w:footnote>
  <w:footnote w:id="32">
    <w:p w14:paraId="068A1458" w14:textId="77777777" w:rsidR="00FF12AF" w:rsidRPr="00C81B4C" w:rsidRDefault="00FF12AF" w:rsidP="00CA3468">
      <w:pPr>
        <w:pStyle w:val="FootnoteText"/>
        <w:tabs>
          <w:tab w:val="left" w:pos="284"/>
        </w:tabs>
        <w:spacing w:after="0" w:line="240" w:lineRule="auto"/>
        <w:ind w:left="227" w:hanging="227"/>
        <w:jc w:val="both"/>
        <w:rPr>
          <w:rFonts w:ascii="Arial Narrow" w:hAnsi="Arial Narrow"/>
          <w:sz w:val="18"/>
          <w:szCs w:val="18"/>
        </w:rPr>
      </w:pPr>
      <w:r w:rsidRPr="00C81B4C">
        <w:rPr>
          <w:rStyle w:val="FootnoteReference"/>
          <w:rFonts w:ascii="Arial Narrow" w:hAnsi="Arial Narrow"/>
          <w:sz w:val="18"/>
          <w:szCs w:val="18"/>
        </w:rPr>
        <w:footnoteRef/>
      </w:r>
      <w:r>
        <w:rPr>
          <w:rFonts w:ascii="Arial Narrow" w:hAnsi="Arial Narrow"/>
          <w:sz w:val="18"/>
          <w:szCs w:val="18"/>
        </w:rPr>
        <w:tab/>
      </w:r>
      <w:r w:rsidRPr="00C81B4C">
        <w:rPr>
          <w:rFonts w:ascii="Arial Narrow" w:hAnsi="Arial Narrow"/>
          <w:sz w:val="18"/>
          <w:szCs w:val="18"/>
        </w:rPr>
        <w:t>Pokiaľ sa v texte používa pojem „poskytovateľ“, rozumie sa ním aj sprostredkovateľský orgán v rozsahu poverenia na základe Zmluvy o vykonávaní časti úloh  riadiaceho orgánu sprostredkovateľským orgánom.</w:t>
      </w:r>
    </w:p>
  </w:footnote>
  <w:footnote w:id="33">
    <w:p w14:paraId="7A3B19A8" w14:textId="77777777" w:rsidR="00FF12AF" w:rsidRPr="00D646A6" w:rsidRDefault="00FF12AF" w:rsidP="00D646A6">
      <w:pPr>
        <w:pStyle w:val="FootnoteText"/>
        <w:spacing w:after="0" w:line="240" w:lineRule="auto"/>
        <w:ind w:left="227" w:hanging="227"/>
        <w:rPr>
          <w:rFonts w:ascii="Arial Narrow" w:hAnsi="Arial Narrow"/>
          <w:sz w:val="18"/>
          <w:szCs w:val="18"/>
        </w:rPr>
      </w:pPr>
      <w:r w:rsidRPr="00D646A6">
        <w:rPr>
          <w:rStyle w:val="FootnoteReference"/>
          <w:rFonts w:ascii="Arial Narrow" w:hAnsi="Arial Narrow"/>
          <w:sz w:val="18"/>
          <w:szCs w:val="18"/>
        </w:rPr>
        <w:footnoteRef/>
      </w:r>
      <w:r w:rsidRPr="00D646A6">
        <w:rPr>
          <w:rFonts w:ascii="Arial Narrow" w:hAnsi="Arial Narrow"/>
          <w:sz w:val="18"/>
          <w:szCs w:val="18"/>
        </w:rPr>
        <w:t xml:space="preserve"> </w:t>
      </w:r>
      <w:r>
        <w:rPr>
          <w:rFonts w:ascii="Arial Narrow" w:hAnsi="Arial Narrow"/>
          <w:sz w:val="18"/>
          <w:szCs w:val="18"/>
        </w:rPr>
        <w:tab/>
      </w:r>
      <w:r w:rsidRPr="0087525F">
        <w:rPr>
          <w:rFonts w:ascii="Arial Narrow" w:hAnsi="Arial Narrow"/>
          <w:sz w:val="18"/>
          <w:szCs w:val="18"/>
        </w:rPr>
        <w:t xml:space="preserve">Za webové sídlo SO sa považuje aj webové sídlo </w:t>
      </w:r>
      <w:hyperlink r:id="rId6" w:history="1">
        <w:r w:rsidRPr="0087525F">
          <w:rPr>
            <w:rStyle w:val="Hyperlink"/>
            <w:rFonts w:ascii="Arial Narrow" w:eastAsia="Calibri" w:hAnsi="Arial Narrow" w:cs="Arial"/>
            <w:sz w:val="18"/>
            <w:szCs w:val="18"/>
          </w:rPr>
          <w:t>www.op-kzp.sk</w:t>
        </w:r>
      </w:hyperlink>
      <w:r w:rsidRPr="0087525F">
        <w:rPr>
          <w:rStyle w:val="Hyperlink"/>
          <w:rFonts w:ascii="Arial Narrow" w:eastAsia="Calibri" w:hAnsi="Arial Narrow" w:cs="Arial"/>
          <w:color w:val="000000" w:themeColor="text1"/>
          <w:sz w:val="18"/>
          <w:szCs w:val="18"/>
          <w:u w:val="none"/>
        </w:rPr>
        <w:t>.</w:t>
      </w:r>
    </w:p>
  </w:footnote>
  <w:footnote w:id="34">
    <w:p w14:paraId="485429E2" w14:textId="77777777" w:rsidR="00FF12AF" w:rsidRPr="008571E1" w:rsidRDefault="00FF12AF" w:rsidP="00CA3468">
      <w:pPr>
        <w:pStyle w:val="FootnoteText"/>
        <w:tabs>
          <w:tab w:val="left" w:pos="284"/>
        </w:tabs>
        <w:spacing w:after="0" w:line="240" w:lineRule="auto"/>
        <w:ind w:left="227" w:hanging="227"/>
        <w:jc w:val="both"/>
        <w:rPr>
          <w:rFonts w:ascii="Arial Narrow" w:hAnsi="Arial Narrow"/>
          <w:sz w:val="18"/>
          <w:szCs w:val="18"/>
        </w:rPr>
      </w:pPr>
      <w:r w:rsidRPr="00C81B4C">
        <w:rPr>
          <w:rStyle w:val="FootnoteReference"/>
          <w:rFonts w:ascii="Arial Narrow" w:hAnsi="Arial Narrow"/>
          <w:sz w:val="18"/>
          <w:szCs w:val="18"/>
        </w:rPr>
        <w:footnoteRef/>
      </w:r>
      <w:r w:rsidRPr="00C81B4C">
        <w:rPr>
          <w:rFonts w:ascii="Arial Narrow" w:hAnsi="Arial Narrow"/>
          <w:sz w:val="18"/>
          <w:szCs w:val="18"/>
        </w:rPr>
        <w:t xml:space="preserve"> </w:t>
      </w:r>
      <w:r>
        <w:rPr>
          <w:rFonts w:ascii="Arial Narrow" w:hAnsi="Arial Narrow"/>
          <w:sz w:val="18"/>
          <w:szCs w:val="18"/>
        </w:rPr>
        <w:t xml:space="preserve"> </w:t>
      </w:r>
      <w:r w:rsidRPr="00C81B4C">
        <w:rPr>
          <w:rFonts w:ascii="Arial Narrow" w:hAnsi="Arial Narrow"/>
          <w:sz w:val="18"/>
          <w:szCs w:val="18"/>
        </w:rPr>
        <w:t>Na právoplatnosť rozhodnutia sa vzťahuje § 52 správneho poriadku, t. j. rozhodnutie, voči ktorému nie je možné sa odvolať, je právoplatné.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02B3" w14:textId="77777777" w:rsidR="00FF12AF" w:rsidRDefault="00FF12AF">
    <w:pPr>
      <w:pStyle w:val="Header"/>
      <w:rPr>
        <w:lang w:val="sk-SK"/>
      </w:rPr>
    </w:pPr>
  </w:p>
  <w:p w14:paraId="3BFA7AA6" w14:textId="77777777" w:rsidR="00FF12AF" w:rsidRPr="009131BF" w:rsidRDefault="00FF12AF">
    <w:pPr>
      <w:pStyle w:val="Header"/>
      <w:rPr>
        <w:lang w:val="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3CA9" w14:textId="77777777" w:rsidR="00FF12AF" w:rsidRPr="00432052" w:rsidRDefault="00FF12AF">
    <w:pPr>
      <w:pStyle w:val="Header"/>
      <w:rPr>
        <w:rFonts w:ascii="Arial Narrow" w:hAnsi="Arial Narrow"/>
        <w:i/>
        <w:sz w:val="20"/>
        <w:lang w:val="sk-SK"/>
      </w:rPr>
    </w:pPr>
    <w:r>
      <w:tab/>
    </w:r>
    <w:r>
      <w:tab/>
      <w:t xml:space="preserve">       </w:t>
    </w:r>
    <w:r w:rsidRPr="00432052">
      <w:rPr>
        <w:rFonts w:ascii="Arial Narrow" w:hAnsi="Arial Narrow"/>
        <w:i/>
        <w:sz w:val="20"/>
        <w:lang w:val="sk-SK"/>
      </w:rPr>
      <w:t>Príloha č. 2 výzvy – Príručka pre žiadateľa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35pt;height:11.35pt" o:bullet="t">
        <v:imagedata r:id="rId1" o:title="mso7BBA"/>
      </v:shape>
    </w:pict>
  </w:numPicBullet>
  <w:abstractNum w:abstractNumId="0">
    <w:nsid w:val="0000002A"/>
    <w:multiLevelType w:val="multilevel"/>
    <w:tmpl w:val="0000002A"/>
    <w:name w:val="WW8Num6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0"/>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900F72"/>
    <w:multiLevelType w:val="hybridMultilevel"/>
    <w:tmpl w:val="8910A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12092E"/>
    <w:multiLevelType w:val="multilevel"/>
    <w:tmpl w:val="EC225284"/>
    <w:lvl w:ilvl="0">
      <w:start w:val="1"/>
      <w:numFmt w:val="decimal"/>
      <w:lvlText w:val="%1."/>
      <w:lvlJc w:val="left"/>
      <w:pPr>
        <w:ind w:left="720" w:hanging="360"/>
      </w:pPr>
      <w:rPr>
        <w:rFonts w:cs="Times New Roman" w:hint="default"/>
        <w:b/>
        <w:color w:val="auto"/>
        <w:sz w:val="22"/>
        <w:szCs w:val="22"/>
      </w:rPr>
    </w:lvl>
    <w:lvl w:ilvl="1">
      <w:start w:val="3"/>
      <w:numFmt w:val="decimal"/>
      <w:isLgl/>
      <w:lvlText w:val="%1.%2"/>
      <w:lvlJc w:val="left"/>
      <w:pPr>
        <w:ind w:left="1065" w:hanging="360"/>
      </w:pPr>
      <w:rPr>
        <w:rFonts w:hint="default"/>
        <w:b w:val="0"/>
        <w:i w:val="0"/>
      </w:rPr>
    </w:lvl>
    <w:lvl w:ilvl="2">
      <w:start w:val="1"/>
      <w:numFmt w:val="decimal"/>
      <w:isLgl/>
      <w:lvlText w:val="%1.%2.%3"/>
      <w:lvlJc w:val="left"/>
      <w:pPr>
        <w:ind w:left="1770" w:hanging="720"/>
      </w:pPr>
      <w:rPr>
        <w:rFonts w:hint="default"/>
        <w:b w:val="0"/>
        <w:i w:val="0"/>
      </w:rPr>
    </w:lvl>
    <w:lvl w:ilvl="3">
      <w:start w:val="1"/>
      <w:numFmt w:val="decimal"/>
      <w:isLgl/>
      <w:lvlText w:val="%1.%2.%3.%4"/>
      <w:lvlJc w:val="left"/>
      <w:pPr>
        <w:ind w:left="2115" w:hanging="720"/>
      </w:pPr>
      <w:rPr>
        <w:rFonts w:hint="default"/>
        <w:b w:val="0"/>
        <w:i w:val="0"/>
      </w:rPr>
    </w:lvl>
    <w:lvl w:ilvl="4">
      <w:start w:val="1"/>
      <w:numFmt w:val="decimal"/>
      <w:isLgl/>
      <w:lvlText w:val="%1.%2.%3.%4.%5"/>
      <w:lvlJc w:val="left"/>
      <w:pPr>
        <w:ind w:left="2460" w:hanging="720"/>
      </w:pPr>
      <w:rPr>
        <w:rFonts w:hint="default"/>
        <w:b w:val="0"/>
        <w:i w:val="0"/>
      </w:rPr>
    </w:lvl>
    <w:lvl w:ilvl="5">
      <w:start w:val="1"/>
      <w:numFmt w:val="decimal"/>
      <w:isLgl/>
      <w:lvlText w:val="%1.%2.%3.%4.%5.%6"/>
      <w:lvlJc w:val="left"/>
      <w:pPr>
        <w:ind w:left="3165" w:hanging="1080"/>
      </w:pPr>
      <w:rPr>
        <w:rFonts w:hint="default"/>
        <w:b w:val="0"/>
        <w:i w:val="0"/>
      </w:rPr>
    </w:lvl>
    <w:lvl w:ilvl="6">
      <w:start w:val="1"/>
      <w:numFmt w:val="decimal"/>
      <w:isLgl/>
      <w:lvlText w:val="%1.%2.%3.%4.%5.%6.%7"/>
      <w:lvlJc w:val="left"/>
      <w:pPr>
        <w:ind w:left="3510" w:hanging="1080"/>
      </w:pPr>
      <w:rPr>
        <w:rFonts w:hint="default"/>
        <w:b w:val="0"/>
        <w:i w:val="0"/>
      </w:rPr>
    </w:lvl>
    <w:lvl w:ilvl="7">
      <w:start w:val="1"/>
      <w:numFmt w:val="decimal"/>
      <w:isLgl/>
      <w:lvlText w:val="%1.%2.%3.%4.%5.%6.%7.%8"/>
      <w:lvlJc w:val="left"/>
      <w:pPr>
        <w:ind w:left="4215" w:hanging="1440"/>
      </w:pPr>
      <w:rPr>
        <w:rFonts w:hint="default"/>
        <w:b w:val="0"/>
        <w:i w:val="0"/>
      </w:rPr>
    </w:lvl>
    <w:lvl w:ilvl="8">
      <w:start w:val="1"/>
      <w:numFmt w:val="decimal"/>
      <w:isLgl/>
      <w:lvlText w:val="%1.%2.%3.%4.%5.%6.%7.%8.%9"/>
      <w:lvlJc w:val="left"/>
      <w:pPr>
        <w:ind w:left="4560" w:hanging="1440"/>
      </w:pPr>
      <w:rPr>
        <w:rFonts w:hint="default"/>
        <w:b w:val="0"/>
        <w:i w:val="0"/>
      </w:rPr>
    </w:lvl>
  </w:abstractNum>
  <w:abstractNum w:abstractNumId="3">
    <w:nsid w:val="03260791"/>
    <w:multiLevelType w:val="hybridMultilevel"/>
    <w:tmpl w:val="2F66CB4E"/>
    <w:lvl w:ilvl="0" w:tplc="E700AF92">
      <w:start w:val="1"/>
      <w:numFmt w:val="decimal"/>
      <w:lvlText w:val="%1."/>
      <w:lvlJc w:val="left"/>
      <w:pPr>
        <w:ind w:left="360" w:hanging="360"/>
      </w:pPr>
      <w:rPr>
        <w:rFonts w:cs="Times New Roman" w:hint="default"/>
        <w:b w:val="0"/>
        <w:color w:val="auto"/>
        <w:sz w:val="22"/>
        <w:szCs w:val="22"/>
      </w:r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4">
    <w:nsid w:val="03A75B67"/>
    <w:multiLevelType w:val="hybridMultilevel"/>
    <w:tmpl w:val="71AE96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3B02E4E"/>
    <w:multiLevelType w:val="hybridMultilevel"/>
    <w:tmpl w:val="2CBC9278"/>
    <w:name w:val="WW8Num67"/>
    <w:lvl w:ilvl="0" w:tplc="FFFFFFFF">
      <w:start w:val="5"/>
      <w:numFmt w:val="bullet"/>
      <w:lvlText w:val="-"/>
      <w:lvlJc w:val="left"/>
      <w:pPr>
        <w:tabs>
          <w:tab w:val="num" w:pos="720"/>
        </w:tabs>
        <w:ind w:left="720" w:hanging="360"/>
      </w:pPr>
      <w:rPr>
        <w:rFonts w:ascii="Helv" w:eastAsia="Times New Roman" w:hAnsi="Helv"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772593D"/>
    <w:multiLevelType w:val="hybridMultilevel"/>
    <w:tmpl w:val="A8985744"/>
    <w:lvl w:ilvl="0" w:tplc="B0005CD6">
      <w:numFmt w:val="bullet"/>
      <w:lvlText w:val="-"/>
      <w:lvlJc w:val="left"/>
      <w:pPr>
        <w:ind w:left="720" w:hanging="360"/>
      </w:pPr>
      <w:rPr>
        <w:rFonts w:ascii="Arial Narrow" w:eastAsia="Calibri" w:hAnsi="Arial Narrow" w:cs="Arial" w:hint="default"/>
        <w:b/>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AB742BF"/>
    <w:multiLevelType w:val="hybridMultilevel"/>
    <w:tmpl w:val="DA06B452"/>
    <w:lvl w:ilvl="0" w:tplc="2FB0D5A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ACC57F1"/>
    <w:multiLevelType w:val="hybridMultilevel"/>
    <w:tmpl w:val="DEA2B0E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AE5298B"/>
    <w:multiLevelType w:val="hybridMultilevel"/>
    <w:tmpl w:val="FF9A8186"/>
    <w:lvl w:ilvl="0" w:tplc="38B84464">
      <w:numFmt w:val="bullet"/>
      <w:lvlText w:val="-"/>
      <w:lvlJc w:val="left"/>
      <w:pPr>
        <w:ind w:left="767" w:hanging="360"/>
      </w:pPr>
      <w:rPr>
        <w:rFonts w:ascii="Arial Narrow" w:eastAsia="Times New Roman" w:hAnsi="Arial Narrow" w:cs="EUAlbertina-Bold" w:hint="default"/>
      </w:rPr>
    </w:lvl>
    <w:lvl w:ilvl="1" w:tplc="041B0003" w:tentative="1">
      <w:start w:val="1"/>
      <w:numFmt w:val="bullet"/>
      <w:lvlText w:val="o"/>
      <w:lvlJc w:val="left"/>
      <w:pPr>
        <w:ind w:left="1487" w:hanging="360"/>
      </w:pPr>
      <w:rPr>
        <w:rFonts w:ascii="Courier New" w:hAnsi="Courier New" w:cs="Courier New" w:hint="default"/>
      </w:rPr>
    </w:lvl>
    <w:lvl w:ilvl="2" w:tplc="041B0005" w:tentative="1">
      <w:start w:val="1"/>
      <w:numFmt w:val="bullet"/>
      <w:lvlText w:val=""/>
      <w:lvlJc w:val="left"/>
      <w:pPr>
        <w:ind w:left="2207" w:hanging="360"/>
      </w:pPr>
      <w:rPr>
        <w:rFonts w:ascii="Wingdings" w:hAnsi="Wingdings" w:hint="default"/>
      </w:rPr>
    </w:lvl>
    <w:lvl w:ilvl="3" w:tplc="041B0001" w:tentative="1">
      <w:start w:val="1"/>
      <w:numFmt w:val="bullet"/>
      <w:lvlText w:val=""/>
      <w:lvlJc w:val="left"/>
      <w:pPr>
        <w:ind w:left="2927" w:hanging="360"/>
      </w:pPr>
      <w:rPr>
        <w:rFonts w:ascii="Symbol" w:hAnsi="Symbol" w:hint="default"/>
      </w:rPr>
    </w:lvl>
    <w:lvl w:ilvl="4" w:tplc="041B0003" w:tentative="1">
      <w:start w:val="1"/>
      <w:numFmt w:val="bullet"/>
      <w:lvlText w:val="o"/>
      <w:lvlJc w:val="left"/>
      <w:pPr>
        <w:ind w:left="3647" w:hanging="360"/>
      </w:pPr>
      <w:rPr>
        <w:rFonts w:ascii="Courier New" w:hAnsi="Courier New" w:cs="Courier New" w:hint="default"/>
      </w:rPr>
    </w:lvl>
    <w:lvl w:ilvl="5" w:tplc="041B0005" w:tentative="1">
      <w:start w:val="1"/>
      <w:numFmt w:val="bullet"/>
      <w:lvlText w:val=""/>
      <w:lvlJc w:val="left"/>
      <w:pPr>
        <w:ind w:left="4367" w:hanging="360"/>
      </w:pPr>
      <w:rPr>
        <w:rFonts w:ascii="Wingdings" w:hAnsi="Wingdings" w:hint="default"/>
      </w:rPr>
    </w:lvl>
    <w:lvl w:ilvl="6" w:tplc="041B0001" w:tentative="1">
      <w:start w:val="1"/>
      <w:numFmt w:val="bullet"/>
      <w:lvlText w:val=""/>
      <w:lvlJc w:val="left"/>
      <w:pPr>
        <w:ind w:left="5087" w:hanging="360"/>
      </w:pPr>
      <w:rPr>
        <w:rFonts w:ascii="Symbol" w:hAnsi="Symbol" w:hint="default"/>
      </w:rPr>
    </w:lvl>
    <w:lvl w:ilvl="7" w:tplc="041B0003" w:tentative="1">
      <w:start w:val="1"/>
      <w:numFmt w:val="bullet"/>
      <w:lvlText w:val="o"/>
      <w:lvlJc w:val="left"/>
      <w:pPr>
        <w:ind w:left="5807" w:hanging="360"/>
      </w:pPr>
      <w:rPr>
        <w:rFonts w:ascii="Courier New" w:hAnsi="Courier New" w:cs="Courier New" w:hint="default"/>
      </w:rPr>
    </w:lvl>
    <w:lvl w:ilvl="8" w:tplc="041B0005" w:tentative="1">
      <w:start w:val="1"/>
      <w:numFmt w:val="bullet"/>
      <w:lvlText w:val=""/>
      <w:lvlJc w:val="left"/>
      <w:pPr>
        <w:ind w:left="6527" w:hanging="360"/>
      </w:pPr>
      <w:rPr>
        <w:rFonts w:ascii="Wingdings" w:hAnsi="Wingdings" w:hint="default"/>
      </w:rPr>
    </w:lvl>
  </w:abstractNum>
  <w:abstractNum w:abstractNumId="10">
    <w:nsid w:val="0B6C6151"/>
    <w:multiLevelType w:val="hybridMultilevel"/>
    <w:tmpl w:val="92983926"/>
    <w:lvl w:ilvl="0" w:tplc="D6E0CB54">
      <w:start w:val="1"/>
      <w:numFmt w:val="decimal"/>
      <w:lvlText w:val="%1."/>
      <w:lvlJc w:val="left"/>
      <w:pPr>
        <w:tabs>
          <w:tab w:val="num" w:pos="360"/>
        </w:tabs>
        <w:ind w:left="360" w:hanging="360"/>
      </w:pPr>
      <w:rPr>
        <w:rFonts w:cs="Times New Roman"/>
        <w:b/>
        <w:color w:val="auto"/>
        <w:sz w:val="22"/>
        <w:szCs w:val="22"/>
      </w:rPr>
    </w:lvl>
    <w:lvl w:ilvl="1" w:tplc="12267D98">
      <w:start w:val="1"/>
      <w:numFmt w:val="lowerLetter"/>
      <w:lvlText w:val="%2)"/>
      <w:lvlJc w:val="left"/>
      <w:pPr>
        <w:tabs>
          <w:tab w:val="num" w:pos="1080"/>
        </w:tabs>
        <w:ind w:left="1080" w:hanging="360"/>
      </w:pPr>
      <w:rPr>
        <w:rFonts w:cs="Times New Roman" w:hint="default"/>
      </w:rPr>
    </w:lvl>
    <w:lvl w:ilvl="2" w:tplc="D2743F8E" w:tentative="1">
      <w:start w:val="1"/>
      <w:numFmt w:val="lowerRoman"/>
      <w:lvlText w:val="%3."/>
      <w:lvlJc w:val="right"/>
      <w:pPr>
        <w:tabs>
          <w:tab w:val="num" w:pos="1800"/>
        </w:tabs>
        <w:ind w:left="1800" w:hanging="180"/>
      </w:pPr>
      <w:rPr>
        <w:rFonts w:cs="Times New Roman"/>
      </w:rPr>
    </w:lvl>
    <w:lvl w:ilvl="3" w:tplc="74D45866" w:tentative="1">
      <w:start w:val="1"/>
      <w:numFmt w:val="decimal"/>
      <w:lvlText w:val="%4."/>
      <w:lvlJc w:val="left"/>
      <w:pPr>
        <w:tabs>
          <w:tab w:val="num" w:pos="2520"/>
        </w:tabs>
        <w:ind w:left="2520" w:hanging="360"/>
      </w:pPr>
      <w:rPr>
        <w:rFonts w:cs="Times New Roman"/>
      </w:rPr>
    </w:lvl>
    <w:lvl w:ilvl="4" w:tplc="AD7E3EF6" w:tentative="1">
      <w:start w:val="1"/>
      <w:numFmt w:val="lowerLetter"/>
      <w:lvlText w:val="%5."/>
      <w:lvlJc w:val="left"/>
      <w:pPr>
        <w:tabs>
          <w:tab w:val="num" w:pos="3240"/>
        </w:tabs>
        <w:ind w:left="3240" w:hanging="360"/>
      </w:pPr>
      <w:rPr>
        <w:rFonts w:cs="Times New Roman"/>
      </w:rPr>
    </w:lvl>
    <w:lvl w:ilvl="5" w:tplc="B128D874" w:tentative="1">
      <w:start w:val="1"/>
      <w:numFmt w:val="lowerRoman"/>
      <w:lvlText w:val="%6."/>
      <w:lvlJc w:val="right"/>
      <w:pPr>
        <w:tabs>
          <w:tab w:val="num" w:pos="3960"/>
        </w:tabs>
        <w:ind w:left="3960" w:hanging="180"/>
      </w:pPr>
      <w:rPr>
        <w:rFonts w:cs="Times New Roman"/>
      </w:rPr>
    </w:lvl>
    <w:lvl w:ilvl="6" w:tplc="5880B302" w:tentative="1">
      <w:start w:val="1"/>
      <w:numFmt w:val="decimal"/>
      <w:lvlText w:val="%7."/>
      <w:lvlJc w:val="left"/>
      <w:pPr>
        <w:tabs>
          <w:tab w:val="num" w:pos="4680"/>
        </w:tabs>
        <w:ind w:left="4680" w:hanging="360"/>
      </w:pPr>
      <w:rPr>
        <w:rFonts w:cs="Times New Roman"/>
      </w:rPr>
    </w:lvl>
    <w:lvl w:ilvl="7" w:tplc="E5023E2E" w:tentative="1">
      <w:start w:val="1"/>
      <w:numFmt w:val="lowerLetter"/>
      <w:lvlText w:val="%8."/>
      <w:lvlJc w:val="left"/>
      <w:pPr>
        <w:tabs>
          <w:tab w:val="num" w:pos="5400"/>
        </w:tabs>
        <w:ind w:left="5400" w:hanging="360"/>
      </w:pPr>
      <w:rPr>
        <w:rFonts w:cs="Times New Roman"/>
      </w:rPr>
    </w:lvl>
    <w:lvl w:ilvl="8" w:tplc="DCF8A140" w:tentative="1">
      <w:start w:val="1"/>
      <w:numFmt w:val="lowerRoman"/>
      <w:lvlText w:val="%9."/>
      <w:lvlJc w:val="right"/>
      <w:pPr>
        <w:tabs>
          <w:tab w:val="num" w:pos="6120"/>
        </w:tabs>
        <w:ind w:left="6120" w:hanging="180"/>
      </w:pPr>
      <w:rPr>
        <w:rFonts w:cs="Times New Roman"/>
      </w:rPr>
    </w:lvl>
  </w:abstractNum>
  <w:abstractNum w:abstractNumId="11">
    <w:nsid w:val="0BF72C05"/>
    <w:multiLevelType w:val="hybridMultilevel"/>
    <w:tmpl w:val="08E2415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C9B466D"/>
    <w:multiLevelType w:val="hybridMultilevel"/>
    <w:tmpl w:val="DF16D5D0"/>
    <w:lvl w:ilvl="0" w:tplc="20A847AC">
      <w:start w:val="1"/>
      <w:numFmt w:val="upp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nsid w:val="0CC17138"/>
    <w:multiLevelType w:val="hybridMultilevel"/>
    <w:tmpl w:val="6486C748"/>
    <w:lvl w:ilvl="0" w:tplc="2FB0D5A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0D3154EF"/>
    <w:multiLevelType w:val="multilevel"/>
    <w:tmpl w:val="041B001D"/>
    <w:styleLink w:val="t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DFB11F0"/>
    <w:multiLevelType w:val="multilevel"/>
    <w:tmpl w:val="C2BAE966"/>
    <w:lvl w:ilvl="0">
      <w:start w:val="2"/>
      <w:numFmt w:val="decimal"/>
      <w:lvlText w:val="%1"/>
      <w:lvlJc w:val="left"/>
      <w:pPr>
        <w:ind w:left="375" w:hanging="375"/>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0E476FBF"/>
    <w:multiLevelType w:val="hybridMultilevel"/>
    <w:tmpl w:val="F6CCA108"/>
    <w:lvl w:ilvl="0" w:tplc="17BC004E">
      <w:start w:val="1"/>
      <w:numFmt w:val="bullet"/>
      <w:lvlText w:val=""/>
      <w:lvlJc w:val="left"/>
      <w:pPr>
        <w:ind w:left="720" w:hanging="360"/>
      </w:pPr>
      <w:rPr>
        <w:rFonts w:ascii="Wingdings" w:hAnsi="Wingdings" w:hint="default"/>
        <w:b w:val="0"/>
        <w:sz w:val="22"/>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E4B0F3A"/>
    <w:multiLevelType w:val="multilevel"/>
    <w:tmpl w:val="14846A7E"/>
    <w:lvl w:ilvl="0">
      <w:start w:val="2"/>
      <w:numFmt w:val="decimal"/>
      <w:lvlText w:val="%1"/>
      <w:lvlJc w:val="left"/>
      <w:pPr>
        <w:ind w:left="375" w:hanging="375"/>
      </w:pPr>
      <w:rPr>
        <w:rFonts w:hint="default"/>
      </w:rPr>
    </w:lvl>
    <w:lvl w:ilvl="1">
      <w:start w:val="1"/>
      <w:numFmt w:val="decimal"/>
      <w:lvlText w:val="3.%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0EA90CE1"/>
    <w:multiLevelType w:val="hybridMultilevel"/>
    <w:tmpl w:val="2D7A2354"/>
    <w:lvl w:ilvl="0" w:tplc="BEA4271A">
      <w:start w:val="1"/>
      <w:numFmt w:val="decimal"/>
      <w:lvlText w:val="%1."/>
      <w:lvlJc w:val="left"/>
      <w:pPr>
        <w:ind w:left="36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0F17090D"/>
    <w:multiLevelType w:val="hybridMultilevel"/>
    <w:tmpl w:val="31EA501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0FA03199"/>
    <w:multiLevelType w:val="hybridMultilevel"/>
    <w:tmpl w:val="C8AE7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FE570A9"/>
    <w:multiLevelType w:val="multilevel"/>
    <w:tmpl w:val="3E0830EC"/>
    <w:lvl w:ilvl="0">
      <w:start w:val="1"/>
      <w:numFmt w:val="decimal"/>
      <w:pStyle w:val="Heading1"/>
      <w:suff w:val="space"/>
      <w:lvlText w:val="%1."/>
      <w:lvlJc w:val="left"/>
      <w:pPr>
        <w:ind w:left="57" w:hanging="57"/>
      </w:pPr>
      <w:rPr>
        <w:rFonts w:hint="default"/>
        <w:sz w:val="28"/>
        <w:szCs w:val="28"/>
      </w:rPr>
    </w:lvl>
    <w:lvl w:ilvl="1">
      <w:start w:val="1"/>
      <w:numFmt w:val="decimal"/>
      <w:pStyle w:val="Heading2"/>
      <w:suff w:val="space"/>
      <w:lvlText w:val="%1.%2"/>
      <w:lvlJc w:val="left"/>
      <w:pPr>
        <w:ind w:left="114" w:hanging="57"/>
      </w:pPr>
      <w:rPr>
        <w:rFonts w:hint="default"/>
        <w:sz w:val="24"/>
        <w:szCs w:val="24"/>
      </w:rPr>
    </w:lvl>
    <w:lvl w:ilvl="2">
      <w:start w:val="1"/>
      <w:numFmt w:val="decimal"/>
      <w:pStyle w:val="Heading3"/>
      <w:suff w:val="space"/>
      <w:lvlText w:val="%1.%2.%3"/>
      <w:lvlJc w:val="left"/>
      <w:pPr>
        <w:ind w:left="171" w:hanging="171"/>
      </w:pPr>
      <w:rPr>
        <w:rFonts w:hint="default"/>
      </w:rPr>
    </w:lvl>
    <w:lvl w:ilvl="3">
      <w:start w:val="1"/>
      <w:numFmt w:val="decimal"/>
      <w:pStyle w:val="Heading4"/>
      <w:suff w:val="space"/>
      <w:lvlText w:val="%1.%2.%3.%4"/>
      <w:lvlJc w:val="left"/>
      <w:pPr>
        <w:ind w:left="851" w:hanging="851"/>
      </w:pPr>
      <w:rPr>
        <w:rFonts w:hint="default"/>
        <w:kern w:val="20"/>
        <w:u w:val="single"/>
      </w:rPr>
    </w:lvl>
    <w:lvl w:ilvl="4">
      <w:start w:val="1"/>
      <w:numFmt w:val="decimal"/>
      <w:pStyle w:val="Heading5"/>
      <w:suff w:val="space"/>
      <w:lvlText w:val="%1.%2.%3.%4.%5"/>
      <w:lvlJc w:val="left"/>
      <w:pPr>
        <w:ind w:left="285" w:hanging="57"/>
      </w:pPr>
      <w:rPr>
        <w:rFonts w:hint="default"/>
      </w:rPr>
    </w:lvl>
    <w:lvl w:ilvl="5">
      <w:start w:val="1"/>
      <w:numFmt w:val="decimal"/>
      <w:pStyle w:val="Heading6"/>
      <w:lvlText w:val="%1.%2.%3.%4.%5.%6"/>
      <w:lvlJc w:val="left"/>
      <w:pPr>
        <w:ind w:left="342" w:hanging="57"/>
      </w:pPr>
      <w:rPr>
        <w:rFonts w:hint="default"/>
      </w:rPr>
    </w:lvl>
    <w:lvl w:ilvl="6">
      <w:start w:val="1"/>
      <w:numFmt w:val="decimal"/>
      <w:pStyle w:val="Heading7"/>
      <w:lvlText w:val="%1.%2.%3.%4.%5.%6.%7"/>
      <w:lvlJc w:val="left"/>
      <w:pPr>
        <w:ind w:left="399" w:hanging="57"/>
      </w:pPr>
      <w:rPr>
        <w:rFonts w:hint="default"/>
      </w:rPr>
    </w:lvl>
    <w:lvl w:ilvl="7">
      <w:start w:val="1"/>
      <w:numFmt w:val="decimal"/>
      <w:pStyle w:val="Heading8"/>
      <w:lvlText w:val="%1.%2.%3.%4.%5.%6.%7.%8"/>
      <w:lvlJc w:val="left"/>
      <w:pPr>
        <w:ind w:left="456" w:hanging="57"/>
      </w:pPr>
      <w:rPr>
        <w:rFonts w:hint="default"/>
      </w:rPr>
    </w:lvl>
    <w:lvl w:ilvl="8">
      <w:start w:val="1"/>
      <w:numFmt w:val="decimal"/>
      <w:pStyle w:val="Heading9"/>
      <w:lvlText w:val="%1.%2.%3.%4.%5.%6.%7.%8.%9"/>
      <w:lvlJc w:val="left"/>
      <w:pPr>
        <w:ind w:left="513" w:hanging="57"/>
      </w:pPr>
      <w:rPr>
        <w:rFonts w:hint="default"/>
      </w:rPr>
    </w:lvl>
  </w:abstractNum>
  <w:abstractNum w:abstractNumId="22">
    <w:nsid w:val="105D720A"/>
    <w:multiLevelType w:val="hybridMultilevel"/>
    <w:tmpl w:val="4E462A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107B7492"/>
    <w:multiLevelType w:val="hybridMultilevel"/>
    <w:tmpl w:val="503A3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104049C"/>
    <w:multiLevelType w:val="hybridMultilevel"/>
    <w:tmpl w:val="FA7AB458"/>
    <w:lvl w:ilvl="0" w:tplc="059EE93C">
      <w:start w:val="1"/>
      <w:numFmt w:val="upperLetter"/>
      <w:lvlText w:val="%1."/>
      <w:lvlJc w:val="left"/>
      <w:pPr>
        <w:ind w:left="1500" w:hanging="360"/>
      </w:pPr>
      <w:rPr>
        <w:rFonts w:hint="default"/>
      </w:rPr>
    </w:lvl>
    <w:lvl w:ilvl="1" w:tplc="48E281AC">
      <w:start w:val="1"/>
      <w:numFmt w:val="decimal"/>
      <w:lvlText w:val="%2."/>
      <w:lvlJc w:val="left"/>
      <w:pPr>
        <w:ind w:left="2220" w:hanging="360"/>
      </w:pPr>
      <w:rPr>
        <w:rFonts w:hint="default"/>
      </w:r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5">
    <w:nsid w:val="11175001"/>
    <w:multiLevelType w:val="hybridMultilevel"/>
    <w:tmpl w:val="05888474"/>
    <w:lvl w:ilvl="0" w:tplc="B0005CD6">
      <w:numFmt w:val="bullet"/>
      <w:lvlText w:val="-"/>
      <w:lvlJc w:val="left"/>
      <w:pPr>
        <w:ind w:left="720" w:hanging="360"/>
      </w:pPr>
      <w:rPr>
        <w:rFonts w:ascii="Arial Narrow" w:eastAsia="Calibri" w:hAnsi="Arial Narrow" w:cs="Arial" w:hint="default"/>
        <w:b/>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12225CCC"/>
    <w:multiLevelType w:val="hybridMultilevel"/>
    <w:tmpl w:val="ADE0F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12562FEE"/>
    <w:multiLevelType w:val="hybridMultilevel"/>
    <w:tmpl w:val="E8B4EF3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3263EFA"/>
    <w:multiLevelType w:val="hybridMultilevel"/>
    <w:tmpl w:val="8AA69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14096006"/>
    <w:multiLevelType w:val="hybridMultilevel"/>
    <w:tmpl w:val="DCA8CECA"/>
    <w:lvl w:ilvl="0" w:tplc="CB2CCF3A">
      <w:start w:val="1"/>
      <w:numFmt w:val="bullet"/>
      <w:lvlText w:val=""/>
      <w:lvlJc w:val="left"/>
      <w:pPr>
        <w:ind w:left="765" w:hanging="360"/>
      </w:pPr>
      <w:rPr>
        <w:rFonts w:ascii="Symbol" w:hAnsi="Symbol" w:hint="default"/>
        <w:color w:val="auto"/>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0">
    <w:nsid w:val="144B4182"/>
    <w:multiLevelType w:val="hybridMultilevel"/>
    <w:tmpl w:val="B454A622"/>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nsid w:val="16A1457A"/>
    <w:multiLevelType w:val="hybridMultilevel"/>
    <w:tmpl w:val="1A92AD98"/>
    <w:lvl w:ilvl="0" w:tplc="0405000F">
      <w:start w:val="5"/>
      <w:numFmt w:val="bullet"/>
      <w:pStyle w:val="ListBullet2"/>
      <w:lvlText w:val="-"/>
      <w:lvlJc w:val="left"/>
      <w:pPr>
        <w:tabs>
          <w:tab w:val="num" w:pos="720"/>
        </w:tabs>
        <w:ind w:left="720" w:hanging="360"/>
      </w:pPr>
      <w:rPr>
        <w:rFonts w:ascii="Helv" w:eastAsia="Times New Roman" w:hAnsi="Helv"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nsid w:val="1B4F690B"/>
    <w:multiLevelType w:val="hybridMultilevel"/>
    <w:tmpl w:val="41FEFBD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B5075B8"/>
    <w:multiLevelType w:val="hybridMultilevel"/>
    <w:tmpl w:val="C538A992"/>
    <w:lvl w:ilvl="0" w:tplc="78F84E3E">
      <w:start w:val="1"/>
      <w:numFmt w:val="lowerLetter"/>
      <w:pStyle w:val="Style1"/>
      <w:lvlText w:val="%1)"/>
      <w:lvlJc w:val="left"/>
      <w:pPr>
        <w:tabs>
          <w:tab w:val="num" w:pos="900"/>
        </w:tabs>
        <w:ind w:left="900" w:hanging="360"/>
      </w:pPr>
      <w:rPr>
        <w:rFonts w:cs="Times New Roman"/>
        <w:b w:val="0"/>
        <w:bCs w:val="0"/>
      </w:rPr>
    </w:lvl>
    <w:lvl w:ilvl="1" w:tplc="041B0003">
      <w:start w:val="1"/>
      <w:numFmt w:val="lowerLetter"/>
      <w:lvlText w:val="%2."/>
      <w:lvlJc w:val="left"/>
      <w:pPr>
        <w:tabs>
          <w:tab w:val="num" w:pos="2340"/>
        </w:tabs>
        <w:ind w:left="2340" w:hanging="360"/>
      </w:pPr>
      <w:rPr>
        <w:rFonts w:cs="Times New Roman"/>
      </w:rPr>
    </w:lvl>
    <w:lvl w:ilvl="2" w:tplc="041B0005">
      <w:start w:val="1"/>
      <w:numFmt w:val="lowerRoman"/>
      <w:lvlText w:val="%3."/>
      <w:lvlJc w:val="right"/>
      <w:pPr>
        <w:tabs>
          <w:tab w:val="num" w:pos="3060"/>
        </w:tabs>
        <w:ind w:left="3060" w:hanging="180"/>
      </w:pPr>
      <w:rPr>
        <w:rFonts w:cs="Times New Roman"/>
      </w:rPr>
    </w:lvl>
    <w:lvl w:ilvl="3" w:tplc="041B0001">
      <w:start w:val="1"/>
      <w:numFmt w:val="decimal"/>
      <w:lvlText w:val="%4."/>
      <w:lvlJc w:val="left"/>
      <w:pPr>
        <w:tabs>
          <w:tab w:val="num" w:pos="3780"/>
        </w:tabs>
        <w:ind w:left="3780" w:hanging="360"/>
      </w:pPr>
      <w:rPr>
        <w:rFonts w:cs="Times New Roman"/>
      </w:rPr>
    </w:lvl>
    <w:lvl w:ilvl="4" w:tplc="041B0003">
      <w:start w:val="1"/>
      <w:numFmt w:val="lowerLetter"/>
      <w:lvlText w:val="%5."/>
      <w:lvlJc w:val="left"/>
      <w:pPr>
        <w:tabs>
          <w:tab w:val="num" w:pos="4500"/>
        </w:tabs>
        <w:ind w:left="4500" w:hanging="360"/>
      </w:pPr>
      <w:rPr>
        <w:rFonts w:cs="Times New Roman"/>
      </w:rPr>
    </w:lvl>
    <w:lvl w:ilvl="5" w:tplc="041B0005">
      <w:start w:val="1"/>
      <w:numFmt w:val="lowerRoman"/>
      <w:lvlText w:val="%6."/>
      <w:lvlJc w:val="right"/>
      <w:pPr>
        <w:tabs>
          <w:tab w:val="num" w:pos="5220"/>
        </w:tabs>
        <w:ind w:left="5220" w:hanging="180"/>
      </w:pPr>
      <w:rPr>
        <w:rFonts w:cs="Times New Roman"/>
      </w:rPr>
    </w:lvl>
    <w:lvl w:ilvl="6" w:tplc="041B0001">
      <w:start w:val="1"/>
      <w:numFmt w:val="decimal"/>
      <w:lvlText w:val="%7."/>
      <w:lvlJc w:val="left"/>
      <w:pPr>
        <w:tabs>
          <w:tab w:val="num" w:pos="5940"/>
        </w:tabs>
        <w:ind w:left="5940" w:hanging="360"/>
      </w:pPr>
      <w:rPr>
        <w:rFonts w:cs="Times New Roman"/>
      </w:rPr>
    </w:lvl>
    <w:lvl w:ilvl="7" w:tplc="041B0003">
      <w:start w:val="1"/>
      <w:numFmt w:val="lowerLetter"/>
      <w:lvlText w:val="%8."/>
      <w:lvlJc w:val="left"/>
      <w:pPr>
        <w:tabs>
          <w:tab w:val="num" w:pos="6660"/>
        </w:tabs>
        <w:ind w:left="6660" w:hanging="360"/>
      </w:pPr>
      <w:rPr>
        <w:rFonts w:cs="Times New Roman"/>
      </w:rPr>
    </w:lvl>
    <w:lvl w:ilvl="8" w:tplc="041B0005">
      <w:start w:val="1"/>
      <w:numFmt w:val="lowerRoman"/>
      <w:lvlText w:val="%9."/>
      <w:lvlJc w:val="right"/>
      <w:pPr>
        <w:tabs>
          <w:tab w:val="num" w:pos="7380"/>
        </w:tabs>
        <w:ind w:left="7380" w:hanging="180"/>
      </w:pPr>
      <w:rPr>
        <w:rFonts w:cs="Times New Roman"/>
      </w:rPr>
    </w:lvl>
  </w:abstractNum>
  <w:abstractNum w:abstractNumId="35">
    <w:nsid w:val="1B607020"/>
    <w:multiLevelType w:val="hybridMultilevel"/>
    <w:tmpl w:val="748803D6"/>
    <w:lvl w:ilvl="0" w:tplc="041B0017">
      <w:start w:val="1"/>
      <w:numFmt w:val="lowerLetter"/>
      <w:lvlText w:val="%1)"/>
      <w:lvlJc w:val="left"/>
      <w:pPr>
        <w:ind w:left="1077" w:hanging="360"/>
      </w:pPr>
    </w:lvl>
    <w:lvl w:ilvl="1" w:tplc="041B0017">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6">
    <w:nsid w:val="1B6B1BC6"/>
    <w:multiLevelType w:val="hybridMultilevel"/>
    <w:tmpl w:val="587E4B7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1DAE5870"/>
    <w:multiLevelType w:val="hybridMultilevel"/>
    <w:tmpl w:val="496E7C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1DCD6DF7"/>
    <w:multiLevelType w:val="hybridMultilevel"/>
    <w:tmpl w:val="D66ED7FC"/>
    <w:lvl w:ilvl="0" w:tplc="2FB0D5A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2051026C"/>
    <w:multiLevelType w:val="hybridMultilevel"/>
    <w:tmpl w:val="50E830DE"/>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20AB7899"/>
    <w:multiLevelType w:val="hybridMultilevel"/>
    <w:tmpl w:val="CBCCF658"/>
    <w:lvl w:ilvl="0" w:tplc="8BE079E4">
      <w:start w:val="2"/>
      <w:numFmt w:val="bullet"/>
      <w:lvlText w:val="-"/>
      <w:lvlJc w:val="left"/>
      <w:pPr>
        <w:ind w:left="360" w:hanging="360"/>
      </w:pPr>
      <w:rPr>
        <w:rFonts w:ascii="Times New Roman" w:eastAsia="Times New Roman" w:hAnsi="Times New Roman" w:hint="default"/>
      </w:rPr>
    </w:lvl>
    <w:lvl w:ilvl="1" w:tplc="041B0019">
      <w:start w:val="1"/>
      <w:numFmt w:val="lowerLetter"/>
      <w:lvlText w:val="%2."/>
      <w:lvlJc w:val="left"/>
      <w:pPr>
        <w:ind w:left="1080" w:hanging="360"/>
      </w:pPr>
    </w:lvl>
    <w:lvl w:ilvl="2" w:tplc="8BE079E4">
      <w:start w:val="2"/>
      <w:numFmt w:val="bullet"/>
      <w:lvlText w:val="-"/>
      <w:lvlJc w:val="left"/>
      <w:pPr>
        <w:ind w:left="1800" w:hanging="180"/>
      </w:pPr>
      <w:rPr>
        <w:rFonts w:ascii="Times New Roman" w:eastAsia="Times New Roman" w:hAnsi="Times New Roman"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nsid w:val="20F21A2F"/>
    <w:multiLevelType w:val="hybridMultilevel"/>
    <w:tmpl w:val="6E30B98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211255EA"/>
    <w:multiLevelType w:val="hybridMultilevel"/>
    <w:tmpl w:val="6330C2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227058BA"/>
    <w:multiLevelType w:val="hybridMultilevel"/>
    <w:tmpl w:val="713806DE"/>
    <w:lvl w:ilvl="0" w:tplc="0E74F310">
      <w:start w:val="1"/>
      <w:numFmt w:val="bullet"/>
      <w:lvlText w:val="-"/>
      <w:lvlJc w:val="left"/>
      <w:pPr>
        <w:ind w:left="990" w:hanging="360"/>
      </w:pPr>
      <w:rPr>
        <w:rFonts w:ascii="Arial Narrow" w:eastAsia="Times New Roman" w:hAnsi="Arial Narrow" w:cs="Arial" w:hint="default"/>
        <w:sz w:val="22"/>
      </w:rPr>
    </w:lvl>
    <w:lvl w:ilvl="1" w:tplc="041B0003">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44">
    <w:nsid w:val="229E44F5"/>
    <w:multiLevelType w:val="hybridMultilevel"/>
    <w:tmpl w:val="59544954"/>
    <w:lvl w:ilvl="0" w:tplc="87D8F876">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233729FE"/>
    <w:multiLevelType w:val="hybridMultilevel"/>
    <w:tmpl w:val="5EBA9BAC"/>
    <w:lvl w:ilvl="0" w:tplc="032E6D9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nsid w:val="236D4C32"/>
    <w:multiLevelType w:val="multilevel"/>
    <w:tmpl w:val="303A7534"/>
    <w:lvl w:ilvl="0">
      <w:start w:val="1"/>
      <w:numFmt w:val="decimal"/>
      <w:lvlText w:val="1.%1"/>
      <w:lvlJc w:val="left"/>
      <w:pPr>
        <w:ind w:left="720" w:hanging="360"/>
      </w:pPr>
      <w:rPr>
        <w:rFonts w:cs="Times New Roman"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250A281C"/>
    <w:multiLevelType w:val="hybridMultilevel"/>
    <w:tmpl w:val="4F42F16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25544265"/>
    <w:multiLevelType w:val="hybridMultilevel"/>
    <w:tmpl w:val="97507C0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258E053D"/>
    <w:multiLevelType w:val="multilevel"/>
    <w:tmpl w:val="041B001D"/>
    <w:numStyleLink w:val="1ai"/>
  </w:abstractNum>
  <w:abstractNum w:abstractNumId="50">
    <w:nsid w:val="25E87E28"/>
    <w:multiLevelType w:val="hybridMultilevel"/>
    <w:tmpl w:val="5E7067D6"/>
    <w:lvl w:ilvl="0" w:tplc="041B0001">
      <w:start w:val="1"/>
      <w:numFmt w:val="bullet"/>
      <w:lvlText w:val=""/>
      <w:lvlJc w:val="left"/>
      <w:pPr>
        <w:ind w:left="720" w:hanging="360"/>
      </w:pPr>
      <w:rPr>
        <w:rFonts w:ascii="Symbol" w:hAnsi="Symbol" w:hint="default"/>
      </w:rPr>
    </w:lvl>
    <w:lvl w:ilvl="1" w:tplc="E062D35C">
      <w:numFmt w:val="bullet"/>
      <w:lvlText w:val="-"/>
      <w:lvlJc w:val="left"/>
      <w:pPr>
        <w:ind w:left="1440" w:hanging="360"/>
      </w:pPr>
      <w:rPr>
        <w:rFonts w:ascii="Arial Narrow" w:eastAsia="Times New Roman" w:hAnsi="Arial Narro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262104E4"/>
    <w:multiLevelType w:val="hybridMultilevel"/>
    <w:tmpl w:val="BD0AAD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27437568"/>
    <w:multiLevelType w:val="hybridMultilevel"/>
    <w:tmpl w:val="D012E376"/>
    <w:lvl w:ilvl="0" w:tplc="F026A666">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27F76E9A"/>
    <w:multiLevelType w:val="hybridMultilevel"/>
    <w:tmpl w:val="F8B0133E"/>
    <w:lvl w:ilvl="0" w:tplc="041B001B">
      <w:start w:val="1"/>
      <w:numFmt w:val="lowerRoman"/>
      <w:lvlText w:val="%1."/>
      <w:lvlJc w:val="right"/>
      <w:pPr>
        <w:ind w:left="1273" w:hanging="360"/>
      </w:pPr>
    </w:lvl>
    <w:lvl w:ilvl="1" w:tplc="041B0019" w:tentative="1">
      <w:start w:val="1"/>
      <w:numFmt w:val="lowerLetter"/>
      <w:lvlText w:val="%2."/>
      <w:lvlJc w:val="left"/>
      <w:pPr>
        <w:ind w:left="1993" w:hanging="360"/>
      </w:pPr>
    </w:lvl>
    <w:lvl w:ilvl="2" w:tplc="8F5093A2">
      <w:start w:val="1"/>
      <w:numFmt w:val="lowerRoman"/>
      <w:lvlText w:val="%3."/>
      <w:lvlJc w:val="right"/>
      <w:pPr>
        <w:ind w:left="2713" w:hanging="180"/>
      </w:pPr>
      <w:rPr>
        <w:rFonts w:ascii="Arial Narrow" w:hAnsi="Arial Narrow" w:hint="default"/>
        <w:sz w:val="22"/>
        <w:szCs w:val="22"/>
      </w:rPr>
    </w:lvl>
    <w:lvl w:ilvl="3" w:tplc="041B000F" w:tentative="1">
      <w:start w:val="1"/>
      <w:numFmt w:val="decimal"/>
      <w:lvlText w:val="%4."/>
      <w:lvlJc w:val="left"/>
      <w:pPr>
        <w:ind w:left="3433" w:hanging="360"/>
      </w:pPr>
    </w:lvl>
    <w:lvl w:ilvl="4" w:tplc="041B0019" w:tentative="1">
      <w:start w:val="1"/>
      <w:numFmt w:val="lowerLetter"/>
      <w:lvlText w:val="%5."/>
      <w:lvlJc w:val="left"/>
      <w:pPr>
        <w:ind w:left="4153" w:hanging="360"/>
      </w:pPr>
    </w:lvl>
    <w:lvl w:ilvl="5" w:tplc="041B001B" w:tentative="1">
      <w:start w:val="1"/>
      <w:numFmt w:val="lowerRoman"/>
      <w:lvlText w:val="%6."/>
      <w:lvlJc w:val="right"/>
      <w:pPr>
        <w:ind w:left="4873" w:hanging="180"/>
      </w:pPr>
    </w:lvl>
    <w:lvl w:ilvl="6" w:tplc="041B000F" w:tentative="1">
      <w:start w:val="1"/>
      <w:numFmt w:val="decimal"/>
      <w:lvlText w:val="%7."/>
      <w:lvlJc w:val="left"/>
      <w:pPr>
        <w:ind w:left="5593" w:hanging="360"/>
      </w:pPr>
    </w:lvl>
    <w:lvl w:ilvl="7" w:tplc="041B0019" w:tentative="1">
      <w:start w:val="1"/>
      <w:numFmt w:val="lowerLetter"/>
      <w:lvlText w:val="%8."/>
      <w:lvlJc w:val="left"/>
      <w:pPr>
        <w:ind w:left="6313" w:hanging="360"/>
      </w:pPr>
    </w:lvl>
    <w:lvl w:ilvl="8" w:tplc="041B001B" w:tentative="1">
      <w:start w:val="1"/>
      <w:numFmt w:val="lowerRoman"/>
      <w:lvlText w:val="%9."/>
      <w:lvlJc w:val="right"/>
      <w:pPr>
        <w:ind w:left="7033" w:hanging="180"/>
      </w:pPr>
    </w:lvl>
  </w:abstractNum>
  <w:abstractNum w:abstractNumId="54">
    <w:nsid w:val="28B01822"/>
    <w:multiLevelType w:val="hybridMultilevel"/>
    <w:tmpl w:val="F4C6EF96"/>
    <w:lvl w:ilvl="0" w:tplc="F026A66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2AC17925"/>
    <w:multiLevelType w:val="hybridMultilevel"/>
    <w:tmpl w:val="40789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2B521D76"/>
    <w:multiLevelType w:val="multilevel"/>
    <w:tmpl w:val="041B001D"/>
    <w:styleLink w:val="1ai"/>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2DF95640"/>
    <w:multiLevelType w:val="hybridMultilevel"/>
    <w:tmpl w:val="C2C6AA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2E082F1D"/>
    <w:multiLevelType w:val="hybridMultilevel"/>
    <w:tmpl w:val="4754E4F6"/>
    <w:lvl w:ilvl="0" w:tplc="041B0019">
      <w:start w:val="1"/>
      <w:numFmt w:val="lowerLetter"/>
      <w:lvlText w:val="%1."/>
      <w:lvlJc w:val="left"/>
      <w:pPr>
        <w:ind w:left="1077" w:hanging="360"/>
      </w:pPr>
    </w:lvl>
    <w:lvl w:ilvl="1" w:tplc="041B0017">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9">
    <w:nsid w:val="2F2F5A15"/>
    <w:multiLevelType w:val="hybridMultilevel"/>
    <w:tmpl w:val="0858738A"/>
    <w:lvl w:ilvl="0" w:tplc="ABB0EA82">
      <w:start w:val="827"/>
      <w:numFmt w:val="bullet"/>
      <w:lvlText w:val="-"/>
      <w:lvlJc w:val="left"/>
      <w:pPr>
        <w:ind w:left="915" w:hanging="360"/>
      </w:pPr>
      <w:rPr>
        <w:rFonts w:ascii="Arial Narrow" w:eastAsia="Times New Roman" w:hAnsi="Arial Narrow" w:cs="Arial" w:hint="default"/>
        <w:b/>
        <w:color w:val="000000"/>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60">
    <w:nsid w:val="312B7513"/>
    <w:multiLevelType w:val="hybridMultilevel"/>
    <w:tmpl w:val="B2169D02"/>
    <w:lvl w:ilvl="0" w:tplc="C840B420">
      <w:start w:val="1"/>
      <w:numFmt w:val="bullet"/>
      <w:lvlText w:val=""/>
      <w:lvlJc w:val="left"/>
      <w:pPr>
        <w:ind w:left="720" w:hanging="360"/>
      </w:pPr>
      <w:rPr>
        <w:rFonts w:ascii="Wingdings" w:hAnsi="Wingdings" w:hint="default"/>
        <w:b w:val="0"/>
        <w:sz w:val="22"/>
        <w:szCs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31571F83"/>
    <w:multiLevelType w:val="multilevel"/>
    <w:tmpl w:val="041B001D"/>
    <w:styleLink w:val="tl3"/>
    <w:lvl w:ilvl="0">
      <w:start w:val="1"/>
      <w:numFmt w:val="decimal"/>
      <w:lvlText w:val="%1)"/>
      <w:lvlJc w:val="left"/>
      <w:pPr>
        <w:ind w:left="360" w:hanging="360"/>
      </w:pPr>
    </w:lvl>
    <w:lvl w:ilvl="1">
      <w:start w:val="3"/>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335340A1"/>
    <w:multiLevelType w:val="multilevel"/>
    <w:tmpl w:val="6406A692"/>
    <w:lvl w:ilvl="0">
      <w:start w:val="6"/>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3">
    <w:nsid w:val="339E7411"/>
    <w:multiLevelType w:val="multilevel"/>
    <w:tmpl w:val="55D8D368"/>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lvlText w:val="4.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365213FE"/>
    <w:multiLevelType w:val="hybridMultilevel"/>
    <w:tmpl w:val="EE9EC28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378F1EBA"/>
    <w:multiLevelType w:val="multilevel"/>
    <w:tmpl w:val="FD820398"/>
    <w:lvl w:ilvl="0">
      <w:start w:val="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38681F4F"/>
    <w:multiLevelType w:val="hybridMultilevel"/>
    <w:tmpl w:val="86B2C412"/>
    <w:lvl w:ilvl="0" w:tplc="032E6D9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nsid w:val="38D32E70"/>
    <w:multiLevelType w:val="hybridMultilevel"/>
    <w:tmpl w:val="F8B49B5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39B351F8"/>
    <w:multiLevelType w:val="hybridMultilevel"/>
    <w:tmpl w:val="D0F4BEC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39F947EA"/>
    <w:multiLevelType w:val="hybridMultilevel"/>
    <w:tmpl w:val="35C898CC"/>
    <w:lvl w:ilvl="0" w:tplc="B2EE02B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3A1034BA"/>
    <w:multiLevelType w:val="hybridMultilevel"/>
    <w:tmpl w:val="02FE44AE"/>
    <w:lvl w:ilvl="0" w:tplc="D9AE9E2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3A226D3B"/>
    <w:multiLevelType w:val="hybridMultilevel"/>
    <w:tmpl w:val="5A42F094"/>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3ABD1203"/>
    <w:multiLevelType w:val="hybridMultilevel"/>
    <w:tmpl w:val="40789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3AE51CA5"/>
    <w:multiLevelType w:val="hybridMultilevel"/>
    <w:tmpl w:val="52D4F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3B2D6529"/>
    <w:multiLevelType w:val="hybridMultilevel"/>
    <w:tmpl w:val="3536A0B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5">
    <w:nsid w:val="3B846D70"/>
    <w:multiLevelType w:val="hybridMultilevel"/>
    <w:tmpl w:val="42EA7E26"/>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nsid w:val="3BC35A4E"/>
    <w:multiLevelType w:val="hybridMultilevel"/>
    <w:tmpl w:val="4CDA9D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3BD345E2"/>
    <w:multiLevelType w:val="hybridMultilevel"/>
    <w:tmpl w:val="7486D9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3C3B60EA"/>
    <w:multiLevelType w:val="multilevel"/>
    <w:tmpl w:val="70A86B6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nsid w:val="3C9F58F3"/>
    <w:multiLevelType w:val="hybridMultilevel"/>
    <w:tmpl w:val="A11AE6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F7ABC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3CE84571"/>
    <w:multiLevelType w:val="hybridMultilevel"/>
    <w:tmpl w:val="7C6A8C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2">
    <w:nsid w:val="42090E85"/>
    <w:multiLevelType w:val="multilevel"/>
    <w:tmpl w:val="303A7534"/>
    <w:lvl w:ilvl="0">
      <w:start w:val="1"/>
      <w:numFmt w:val="decimal"/>
      <w:lvlText w:val="1.%1"/>
      <w:lvlJc w:val="left"/>
      <w:pPr>
        <w:ind w:left="720" w:hanging="360"/>
      </w:pPr>
      <w:rPr>
        <w:rFonts w:cs="Times New Roman"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42CA0073"/>
    <w:multiLevelType w:val="hybridMultilevel"/>
    <w:tmpl w:val="C03896C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4">
    <w:nsid w:val="42D11101"/>
    <w:multiLevelType w:val="hybridMultilevel"/>
    <w:tmpl w:val="4456FE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431A7E19"/>
    <w:multiLevelType w:val="hybridMultilevel"/>
    <w:tmpl w:val="292276F8"/>
    <w:lvl w:ilvl="0" w:tplc="041B0017">
      <w:start w:val="1"/>
      <w:numFmt w:val="lowerLetter"/>
      <w:lvlText w:val="%1)"/>
      <w:lvlJc w:val="left"/>
      <w:pPr>
        <w:tabs>
          <w:tab w:val="num" w:pos="340"/>
        </w:tabs>
        <w:ind w:left="340" w:hanging="340"/>
      </w:pPr>
      <w:rPr>
        <w:rFonts w:hint="default"/>
      </w:rPr>
    </w:lvl>
    <w:lvl w:ilvl="1" w:tplc="FFC4AA88">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6">
    <w:nsid w:val="431B1255"/>
    <w:multiLevelType w:val="hybridMultilevel"/>
    <w:tmpl w:val="FB46763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44A828EA"/>
    <w:multiLevelType w:val="hybridMultilevel"/>
    <w:tmpl w:val="93C6B3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45576FF7"/>
    <w:multiLevelType w:val="hybridMultilevel"/>
    <w:tmpl w:val="5D5AD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46090AB2"/>
    <w:multiLevelType w:val="hybridMultilevel"/>
    <w:tmpl w:val="BE7C5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46E3350B"/>
    <w:multiLevelType w:val="hybridMultilevel"/>
    <w:tmpl w:val="D5DC136E"/>
    <w:lvl w:ilvl="0" w:tplc="A0C2AD5C">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47BF2175"/>
    <w:multiLevelType w:val="hybridMultilevel"/>
    <w:tmpl w:val="846A5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48786FC4"/>
    <w:multiLevelType w:val="hybridMultilevel"/>
    <w:tmpl w:val="1D468B8C"/>
    <w:lvl w:ilvl="0" w:tplc="F10C1DC2">
      <w:start w:val="1"/>
      <w:numFmt w:val="bullet"/>
      <w:lvlText w:val="-"/>
      <w:lvlJc w:val="left"/>
      <w:pPr>
        <w:ind w:left="1350" w:hanging="360"/>
      </w:pPr>
      <w:rPr>
        <w:rFonts w:ascii="Times New Roman" w:hAnsi="Times New Roman" w:cs="Times New Roman" w:hint="default"/>
      </w:rPr>
    </w:lvl>
    <w:lvl w:ilvl="1" w:tplc="041B0003" w:tentative="1">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93">
    <w:nsid w:val="48E3773A"/>
    <w:multiLevelType w:val="hybridMultilevel"/>
    <w:tmpl w:val="9AF8C67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49283970"/>
    <w:multiLevelType w:val="hybridMultilevel"/>
    <w:tmpl w:val="D9CAB35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49306CA2"/>
    <w:multiLevelType w:val="hybridMultilevel"/>
    <w:tmpl w:val="40789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nsid w:val="499D400C"/>
    <w:multiLevelType w:val="hybridMultilevel"/>
    <w:tmpl w:val="E0E66506"/>
    <w:lvl w:ilvl="0" w:tplc="041B0001">
      <w:start w:val="1"/>
      <w:numFmt w:val="bullet"/>
      <w:lvlText w:val=""/>
      <w:lvlJc w:val="left"/>
      <w:pPr>
        <w:ind w:left="1066" w:hanging="360"/>
      </w:pPr>
      <w:rPr>
        <w:rFonts w:ascii="Symbol" w:hAnsi="Symbol" w:hint="default"/>
      </w:rPr>
    </w:lvl>
    <w:lvl w:ilvl="1" w:tplc="041B0003" w:tentative="1">
      <w:start w:val="1"/>
      <w:numFmt w:val="bullet"/>
      <w:lvlText w:val="o"/>
      <w:lvlJc w:val="left"/>
      <w:pPr>
        <w:ind w:left="1786" w:hanging="360"/>
      </w:pPr>
      <w:rPr>
        <w:rFonts w:ascii="Courier New" w:hAnsi="Courier New" w:cs="Courier New" w:hint="default"/>
      </w:rPr>
    </w:lvl>
    <w:lvl w:ilvl="2" w:tplc="041B0005" w:tentative="1">
      <w:start w:val="1"/>
      <w:numFmt w:val="bullet"/>
      <w:lvlText w:val=""/>
      <w:lvlJc w:val="left"/>
      <w:pPr>
        <w:ind w:left="2506" w:hanging="360"/>
      </w:pPr>
      <w:rPr>
        <w:rFonts w:ascii="Wingdings" w:hAnsi="Wingdings" w:hint="default"/>
      </w:rPr>
    </w:lvl>
    <w:lvl w:ilvl="3" w:tplc="041B0001" w:tentative="1">
      <w:start w:val="1"/>
      <w:numFmt w:val="bullet"/>
      <w:lvlText w:val=""/>
      <w:lvlJc w:val="left"/>
      <w:pPr>
        <w:ind w:left="3226" w:hanging="360"/>
      </w:pPr>
      <w:rPr>
        <w:rFonts w:ascii="Symbol" w:hAnsi="Symbol" w:hint="default"/>
      </w:rPr>
    </w:lvl>
    <w:lvl w:ilvl="4" w:tplc="041B0003" w:tentative="1">
      <w:start w:val="1"/>
      <w:numFmt w:val="bullet"/>
      <w:lvlText w:val="o"/>
      <w:lvlJc w:val="left"/>
      <w:pPr>
        <w:ind w:left="3946" w:hanging="360"/>
      </w:pPr>
      <w:rPr>
        <w:rFonts w:ascii="Courier New" w:hAnsi="Courier New" w:cs="Courier New" w:hint="default"/>
      </w:rPr>
    </w:lvl>
    <w:lvl w:ilvl="5" w:tplc="041B0005" w:tentative="1">
      <w:start w:val="1"/>
      <w:numFmt w:val="bullet"/>
      <w:lvlText w:val=""/>
      <w:lvlJc w:val="left"/>
      <w:pPr>
        <w:ind w:left="4666" w:hanging="360"/>
      </w:pPr>
      <w:rPr>
        <w:rFonts w:ascii="Wingdings" w:hAnsi="Wingdings" w:hint="default"/>
      </w:rPr>
    </w:lvl>
    <w:lvl w:ilvl="6" w:tplc="041B0001" w:tentative="1">
      <w:start w:val="1"/>
      <w:numFmt w:val="bullet"/>
      <w:lvlText w:val=""/>
      <w:lvlJc w:val="left"/>
      <w:pPr>
        <w:ind w:left="5386" w:hanging="360"/>
      </w:pPr>
      <w:rPr>
        <w:rFonts w:ascii="Symbol" w:hAnsi="Symbol" w:hint="default"/>
      </w:rPr>
    </w:lvl>
    <w:lvl w:ilvl="7" w:tplc="041B0003" w:tentative="1">
      <w:start w:val="1"/>
      <w:numFmt w:val="bullet"/>
      <w:lvlText w:val="o"/>
      <w:lvlJc w:val="left"/>
      <w:pPr>
        <w:ind w:left="6106" w:hanging="360"/>
      </w:pPr>
      <w:rPr>
        <w:rFonts w:ascii="Courier New" w:hAnsi="Courier New" w:cs="Courier New" w:hint="default"/>
      </w:rPr>
    </w:lvl>
    <w:lvl w:ilvl="8" w:tplc="041B0005" w:tentative="1">
      <w:start w:val="1"/>
      <w:numFmt w:val="bullet"/>
      <w:lvlText w:val=""/>
      <w:lvlJc w:val="left"/>
      <w:pPr>
        <w:ind w:left="6826" w:hanging="360"/>
      </w:pPr>
      <w:rPr>
        <w:rFonts w:ascii="Wingdings" w:hAnsi="Wingdings" w:hint="default"/>
      </w:rPr>
    </w:lvl>
  </w:abstractNum>
  <w:abstractNum w:abstractNumId="97">
    <w:nsid w:val="4A915859"/>
    <w:multiLevelType w:val="hybridMultilevel"/>
    <w:tmpl w:val="CD2CB844"/>
    <w:lvl w:ilvl="0" w:tplc="EEE2F3FC">
      <w:start w:val="2"/>
      <w:numFmt w:val="bullet"/>
      <w:lvlText w:val="-"/>
      <w:lvlJc w:val="left"/>
      <w:pPr>
        <w:ind w:left="913" w:hanging="360"/>
      </w:pPr>
      <w:rPr>
        <w:rFonts w:ascii="Arial Narrow" w:eastAsiaTheme="minorHAnsi" w:hAnsi="Arial Narrow" w:cs="Arial" w:hint="default"/>
        <w:i w:val="0"/>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98">
    <w:nsid w:val="4AAC7158"/>
    <w:multiLevelType w:val="hybridMultilevel"/>
    <w:tmpl w:val="1040BFF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4BA9574E"/>
    <w:multiLevelType w:val="hybridMultilevel"/>
    <w:tmpl w:val="07C681BA"/>
    <w:lvl w:ilvl="0" w:tplc="A8A08F02">
      <w:start w:val="1"/>
      <w:numFmt w:val="decimal"/>
      <w:lvlText w:val="%1."/>
      <w:lvlJc w:val="left"/>
      <w:pPr>
        <w:ind w:left="720" w:hanging="360"/>
      </w:pPr>
      <w:rPr>
        <w:rFonts w:ascii="Arial Narrow" w:hAnsi="Arial Narrow" w:hint="default"/>
      </w:rPr>
    </w:lvl>
    <w:lvl w:ilvl="1" w:tplc="041B0011">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0">
    <w:nsid w:val="4BF36AD9"/>
    <w:multiLevelType w:val="hybridMultilevel"/>
    <w:tmpl w:val="C16AB1FE"/>
    <w:lvl w:ilvl="0" w:tplc="2FB0D5A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nsid w:val="4EC635DD"/>
    <w:multiLevelType w:val="hybridMultilevel"/>
    <w:tmpl w:val="E0FCB3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4F083861"/>
    <w:multiLevelType w:val="hybridMultilevel"/>
    <w:tmpl w:val="55E6F2E8"/>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4F8D2D67"/>
    <w:multiLevelType w:val="hybridMultilevel"/>
    <w:tmpl w:val="E37E16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51655BC9"/>
    <w:multiLevelType w:val="hybridMultilevel"/>
    <w:tmpl w:val="7CD0D7AA"/>
    <w:lvl w:ilvl="0" w:tplc="041B0007">
      <w:start w:val="1"/>
      <w:numFmt w:val="bullet"/>
      <w:lvlText w:val=""/>
      <w:lvlPicBulletId w:val="0"/>
      <w:lvlJc w:val="left"/>
      <w:pPr>
        <w:ind w:left="720" w:hanging="360"/>
      </w:pPr>
      <w:rPr>
        <w:rFonts w:ascii="Symbol" w:hAnsi="Symbol" w:hint="default"/>
        <w:b w:val="0"/>
      </w:rPr>
    </w:lvl>
    <w:lvl w:ilvl="1" w:tplc="38B84464">
      <w:numFmt w:val="bullet"/>
      <w:lvlText w:val="-"/>
      <w:lvlJc w:val="left"/>
      <w:pPr>
        <w:ind w:left="1440" w:hanging="360"/>
      </w:pPr>
      <w:rPr>
        <w:rFonts w:ascii="Arial Narrow" w:eastAsia="Times New Roman" w:hAnsi="Arial Narrow" w:cs="EUAlbertina-Bold"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522D3D5F"/>
    <w:multiLevelType w:val="hybridMultilevel"/>
    <w:tmpl w:val="3508ED92"/>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nsid w:val="539D70AF"/>
    <w:multiLevelType w:val="hybridMultilevel"/>
    <w:tmpl w:val="7E54010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nsid w:val="540048FD"/>
    <w:multiLevelType w:val="hybridMultilevel"/>
    <w:tmpl w:val="95964382"/>
    <w:lvl w:ilvl="0" w:tplc="6FCA0A42">
      <w:start w:val="2"/>
      <w:numFmt w:val="bullet"/>
      <w:lvlText w:val="-"/>
      <w:lvlJc w:val="left"/>
      <w:pPr>
        <w:ind w:left="720" w:hanging="360"/>
      </w:pPr>
      <w:rPr>
        <w:rFonts w:ascii="Times New Roman" w:eastAsia="Times New Roman" w:hAnsi="Times New Roman" w:hint="default"/>
        <w:b/>
      </w:rPr>
    </w:lvl>
    <w:lvl w:ilvl="1" w:tplc="6FCA0A42">
      <w:start w:val="2"/>
      <w:numFmt w:val="bullet"/>
      <w:lvlText w:val="-"/>
      <w:lvlJc w:val="left"/>
      <w:pPr>
        <w:ind w:left="1440" w:hanging="360"/>
      </w:pPr>
      <w:rPr>
        <w:rFonts w:ascii="Times New Roman" w:eastAsia="Times New Roman" w:hAnsi="Times New Roman"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554E4999"/>
    <w:multiLevelType w:val="hybridMultilevel"/>
    <w:tmpl w:val="90B0577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nsid w:val="559331E0"/>
    <w:multiLevelType w:val="hybridMultilevel"/>
    <w:tmpl w:val="259AF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575E0C6D"/>
    <w:multiLevelType w:val="hybridMultilevel"/>
    <w:tmpl w:val="60DE8E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nsid w:val="576C0794"/>
    <w:multiLevelType w:val="hybridMultilevel"/>
    <w:tmpl w:val="03F6722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58493A17"/>
    <w:multiLevelType w:val="hybridMultilevel"/>
    <w:tmpl w:val="7FC4F670"/>
    <w:lvl w:ilvl="0" w:tplc="F026A66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5A0F2B04"/>
    <w:multiLevelType w:val="hybridMultilevel"/>
    <w:tmpl w:val="D7009EB8"/>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5A414622"/>
    <w:multiLevelType w:val="hybridMultilevel"/>
    <w:tmpl w:val="79924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nsid w:val="5B7F666E"/>
    <w:multiLevelType w:val="multilevel"/>
    <w:tmpl w:val="2A648D2C"/>
    <w:lvl w:ilvl="0">
      <w:start w:val="1"/>
      <w:numFmt w:val="decimal"/>
      <w:lvlText w:val="%1."/>
      <w:lvlJc w:val="left"/>
      <w:pPr>
        <w:ind w:left="360" w:hanging="360"/>
      </w:pPr>
      <w:rPr>
        <w:rFonts w:hint="default"/>
      </w:rPr>
    </w:lvl>
    <w:lvl w:ilvl="1">
      <w:start w:val="1"/>
      <w:numFmt w:val="decimal"/>
      <w:lvlText w:val="%1.%2."/>
      <w:lvlJc w:val="left"/>
      <w:pPr>
        <w:ind w:left="737" w:hanging="453"/>
      </w:pPr>
      <w:rPr>
        <w:rFonts w:ascii="Arial Narrow" w:hAnsi="Arial Narrow" w:hint="default"/>
        <w:color w:val="365F91"/>
        <w:sz w:val="32"/>
        <w:szCs w:val="32"/>
      </w:rPr>
    </w:lvl>
    <w:lvl w:ilvl="2">
      <w:start w:val="1"/>
      <w:numFmt w:val="decimal"/>
      <w:lvlText w:val="%1.%2.%3."/>
      <w:lvlJc w:val="left"/>
      <w:pPr>
        <w:ind w:left="504" w:hanging="504"/>
      </w:pPr>
      <w:rPr>
        <w:rFonts w:hint="default"/>
        <w:color w:val="FFFFF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5C0331A3"/>
    <w:multiLevelType w:val="hybridMultilevel"/>
    <w:tmpl w:val="02C6BBA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nsid w:val="5CCD758C"/>
    <w:multiLevelType w:val="hybridMultilevel"/>
    <w:tmpl w:val="24505228"/>
    <w:lvl w:ilvl="0" w:tplc="041B0013">
      <w:start w:val="1"/>
      <w:numFmt w:val="upperRoman"/>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nsid w:val="5CE16022"/>
    <w:multiLevelType w:val="hybridMultilevel"/>
    <w:tmpl w:val="85BAA0B4"/>
    <w:lvl w:ilvl="0" w:tplc="041B0001">
      <w:start w:val="1"/>
      <w:numFmt w:val="bullet"/>
      <w:lvlText w:val=""/>
      <w:lvlJc w:val="left"/>
      <w:pPr>
        <w:ind w:left="753" w:hanging="360"/>
      </w:pPr>
      <w:rPr>
        <w:rFonts w:ascii="Symbol" w:hAnsi="Symbol" w:hint="default"/>
      </w:rPr>
    </w:lvl>
    <w:lvl w:ilvl="1" w:tplc="041B0003" w:tentative="1">
      <w:start w:val="1"/>
      <w:numFmt w:val="bullet"/>
      <w:lvlText w:val="o"/>
      <w:lvlJc w:val="left"/>
      <w:pPr>
        <w:ind w:left="1473" w:hanging="360"/>
      </w:pPr>
      <w:rPr>
        <w:rFonts w:ascii="Courier New" w:hAnsi="Courier New" w:cs="Courier New" w:hint="default"/>
      </w:rPr>
    </w:lvl>
    <w:lvl w:ilvl="2" w:tplc="041B0005" w:tentative="1">
      <w:start w:val="1"/>
      <w:numFmt w:val="bullet"/>
      <w:lvlText w:val=""/>
      <w:lvlJc w:val="left"/>
      <w:pPr>
        <w:ind w:left="2193" w:hanging="360"/>
      </w:pPr>
      <w:rPr>
        <w:rFonts w:ascii="Wingdings" w:hAnsi="Wingdings" w:hint="default"/>
      </w:rPr>
    </w:lvl>
    <w:lvl w:ilvl="3" w:tplc="041B0001" w:tentative="1">
      <w:start w:val="1"/>
      <w:numFmt w:val="bullet"/>
      <w:lvlText w:val=""/>
      <w:lvlJc w:val="left"/>
      <w:pPr>
        <w:ind w:left="2913" w:hanging="360"/>
      </w:pPr>
      <w:rPr>
        <w:rFonts w:ascii="Symbol" w:hAnsi="Symbol" w:hint="default"/>
      </w:rPr>
    </w:lvl>
    <w:lvl w:ilvl="4" w:tplc="041B0003" w:tentative="1">
      <w:start w:val="1"/>
      <w:numFmt w:val="bullet"/>
      <w:lvlText w:val="o"/>
      <w:lvlJc w:val="left"/>
      <w:pPr>
        <w:ind w:left="3633" w:hanging="360"/>
      </w:pPr>
      <w:rPr>
        <w:rFonts w:ascii="Courier New" w:hAnsi="Courier New" w:cs="Courier New" w:hint="default"/>
      </w:rPr>
    </w:lvl>
    <w:lvl w:ilvl="5" w:tplc="041B0005" w:tentative="1">
      <w:start w:val="1"/>
      <w:numFmt w:val="bullet"/>
      <w:lvlText w:val=""/>
      <w:lvlJc w:val="left"/>
      <w:pPr>
        <w:ind w:left="4353" w:hanging="360"/>
      </w:pPr>
      <w:rPr>
        <w:rFonts w:ascii="Wingdings" w:hAnsi="Wingdings" w:hint="default"/>
      </w:rPr>
    </w:lvl>
    <w:lvl w:ilvl="6" w:tplc="041B0001" w:tentative="1">
      <w:start w:val="1"/>
      <w:numFmt w:val="bullet"/>
      <w:lvlText w:val=""/>
      <w:lvlJc w:val="left"/>
      <w:pPr>
        <w:ind w:left="5073" w:hanging="360"/>
      </w:pPr>
      <w:rPr>
        <w:rFonts w:ascii="Symbol" w:hAnsi="Symbol" w:hint="default"/>
      </w:rPr>
    </w:lvl>
    <w:lvl w:ilvl="7" w:tplc="041B0003" w:tentative="1">
      <w:start w:val="1"/>
      <w:numFmt w:val="bullet"/>
      <w:lvlText w:val="o"/>
      <w:lvlJc w:val="left"/>
      <w:pPr>
        <w:ind w:left="5793" w:hanging="360"/>
      </w:pPr>
      <w:rPr>
        <w:rFonts w:ascii="Courier New" w:hAnsi="Courier New" w:cs="Courier New" w:hint="default"/>
      </w:rPr>
    </w:lvl>
    <w:lvl w:ilvl="8" w:tplc="041B0005" w:tentative="1">
      <w:start w:val="1"/>
      <w:numFmt w:val="bullet"/>
      <w:lvlText w:val=""/>
      <w:lvlJc w:val="left"/>
      <w:pPr>
        <w:ind w:left="6513" w:hanging="360"/>
      </w:pPr>
      <w:rPr>
        <w:rFonts w:ascii="Wingdings" w:hAnsi="Wingdings" w:hint="default"/>
      </w:rPr>
    </w:lvl>
  </w:abstractNum>
  <w:abstractNum w:abstractNumId="119">
    <w:nsid w:val="5CFD1458"/>
    <w:multiLevelType w:val="hybridMultilevel"/>
    <w:tmpl w:val="413E3AC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5D694B2E"/>
    <w:multiLevelType w:val="hybridMultilevel"/>
    <w:tmpl w:val="B76A1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nsid w:val="5DFF59A0"/>
    <w:multiLevelType w:val="hybridMultilevel"/>
    <w:tmpl w:val="3A4E3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nsid w:val="5E360819"/>
    <w:multiLevelType w:val="hybridMultilevel"/>
    <w:tmpl w:val="A2D4196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3">
    <w:nsid w:val="5E745513"/>
    <w:multiLevelType w:val="hybridMultilevel"/>
    <w:tmpl w:val="F984ED4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nsid w:val="5EEC3CFC"/>
    <w:multiLevelType w:val="hybridMultilevel"/>
    <w:tmpl w:val="68E82770"/>
    <w:lvl w:ilvl="0" w:tplc="119A877E">
      <w:start w:val="2"/>
      <w:numFmt w:val="upperRoman"/>
      <w:lvlText w:val="%1."/>
      <w:lvlJc w:val="left"/>
      <w:pPr>
        <w:ind w:left="1440" w:hanging="72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5">
    <w:nsid w:val="5F6032BD"/>
    <w:multiLevelType w:val="hybridMultilevel"/>
    <w:tmpl w:val="45F09B16"/>
    <w:lvl w:ilvl="0" w:tplc="041B000F">
      <w:start w:val="1"/>
      <w:numFmt w:val="decimal"/>
      <w:lvlText w:val="%1."/>
      <w:lvlJc w:val="left"/>
      <w:pPr>
        <w:ind w:left="720" w:hanging="360"/>
      </w:pPr>
      <w:rPr>
        <w:rFonts w:cs="Times New Roman"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nsid w:val="5FF175D6"/>
    <w:multiLevelType w:val="hybridMultilevel"/>
    <w:tmpl w:val="DAE07514"/>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618027A7"/>
    <w:multiLevelType w:val="hybridMultilevel"/>
    <w:tmpl w:val="A984CD3E"/>
    <w:lvl w:ilvl="0" w:tplc="1BA27484">
      <w:start w:val="1"/>
      <w:numFmt w:val="decimal"/>
      <w:lvlText w:val="%1."/>
      <w:lvlJc w:val="left"/>
      <w:pPr>
        <w:tabs>
          <w:tab w:val="num" w:pos="720"/>
        </w:tabs>
        <w:ind w:left="720" w:hanging="360"/>
      </w:pPr>
      <w:rPr>
        <w:rFonts w:cs="Times New Roman"/>
        <w:b/>
        <w:color w:val="auto"/>
        <w:sz w:val="22"/>
        <w:szCs w:val="22"/>
      </w:rPr>
    </w:lvl>
    <w:lvl w:ilvl="1" w:tplc="12267D98">
      <w:start w:val="1"/>
      <w:numFmt w:val="lowerLetter"/>
      <w:lvlText w:val="%2)"/>
      <w:lvlJc w:val="left"/>
      <w:pPr>
        <w:tabs>
          <w:tab w:val="num" w:pos="1440"/>
        </w:tabs>
        <w:ind w:left="1440" w:hanging="360"/>
      </w:pPr>
      <w:rPr>
        <w:rFonts w:cs="Times New Roman" w:hint="default"/>
      </w:rPr>
    </w:lvl>
    <w:lvl w:ilvl="2" w:tplc="4E465E52">
      <w:start w:val="1"/>
      <w:numFmt w:val="lowerRoman"/>
      <w:lvlText w:val="%3."/>
      <w:lvlJc w:val="left"/>
      <w:pPr>
        <w:ind w:left="2700" w:hanging="720"/>
      </w:pPr>
      <w:rPr>
        <w:rFonts w:hint="default"/>
      </w:rPr>
    </w:lvl>
    <w:lvl w:ilvl="3" w:tplc="74D45866" w:tentative="1">
      <w:start w:val="1"/>
      <w:numFmt w:val="decimal"/>
      <w:lvlText w:val="%4."/>
      <w:lvlJc w:val="left"/>
      <w:pPr>
        <w:tabs>
          <w:tab w:val="num" w:pos="2880"/>
        </w:tabs>
        <w:ind w:left="2880" w:hanging="360"/>
      </w:pPr>
      <w:rPr>
        <w:rFonts w:cs="Times New Roman"/>
      </w:rPr>
    </w:lvl>
    <w:lvl w:ilvl="4" w:tplc="AD7E3EF6" w:tentative="1">
      <w:start w:val="1"/>
      <w:numFmt w:val="lowerLetter"/>
      <w:lvlText w:val="%5."/>
      <w:lvlJc w:val="left"/>
      <w:pPr>
        <w:tabs>
          <w:tab w:val="num" w:pos="3600"/>
        </w:tabs>
        <w:ind w:left="3600" w:hanging="360"/>
      </w:pPr>
      <w:rPr>
        <w:rFonts w:cs="Times New Roman"/>
      </w:rPr>
    </w:lvl>
    <w:lvl w:ilvl="5" w:tplc="B128D874" w:tentative="1">
      <w:start w:val="1"/>
      <w:numFmt w:val="lowerRoman"/>
      <w:lvlText w:val="%6."/>
      <w:lvlJc w:val="right"/>
      <w:pPr>
        <w:tabs>
          <w:tab w:val="num" w:pos="4320"/>
        </w:tabs>
        <w:ind w:left="4320" w:hanging="180"/>
      </w:pPr>
      <w:rPr>
        <w:rFonts w:cs="Times New Roman"/>
      </w:rPr>
    </w:lvl>
    <w:lvl w:ilvl="6" w:tplc="5880B302" w:tentative="1">
      <w:start w:val="1"/>
      <w:numFmt w:val="decimal"/>
      <w:lvlText w:val="%7."/>
      <w:lvlJc w:val="left"/>
      <w:pPr>
        <w:tabs>
          <w:tab w:val="num" w:pos="5040"/>
        </w:tabs>
        <w:ind w:left="5040" w:hanging="360"/>
      </w:pPr>
      <w:rPr>
        <w:rFonts w:cs="Times New Roman"/>
      </w:rPr>
    </w:lvl>
    <w:lvl w:ilvl="7" w:tplc="E5023E2E" w:tentative="1">
      <w:start w:val="1"/>
      <w:numFmt w:val="lowerLetter"/>
      <w:lvlText w:val="%8."/>
      <w:lvlJc w:val="left"/>
      <w:pPr>
        <w:tabs>
          <w:tab w:val="num" w:pos="5760"/>
        </w:tabs>
        <w:ind w:left="5760" w:hanging="360"/>
      </w:pPr>
      <w:rPr>
        <w:rFonts w:cs="Times New Roman"/>
      </w:rPr>
    </w:lvl>
    <w:lvl w:ilvl="8" w:tplc="DCF8A140" w:tentative="1">
      <w:start w:val="1"/>
      <w:numFmt w:val="lowerRoman"/>
      <w:lvlText w:val="%9."/>
      <w:lvlJc w:val="right"/>
      <w:pPr>
        <w:tabs>
          <w:tab w:val="num" w:pos="6480"/>
        </w:tabs>
        <w:ind w:left="6480" w:hanging="180"/>
      </w:pPr>
      <w:rPr>
        <w:rFonts w:cs="Times New Roman"/>
      </w:rPr>
    </w:lvl>
  </w:abstractNum>
  <w:abstractNum w:abstractNumId="128">
    <w:nsid w:val="62540754"/>
    <w:multiLevelType w:val="hybridMultilevel"/>
    <w:tmpl w:val="25A6B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62E076B2"/>
    <w:multiLevelType w:val="hybridMultilevel"/>
    <w:tmpl w:val="D00862EE"/>
    <w:lvl w:ilvl="0" w:tplc="2FB0D5A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nsid w:val="6332490B"/>
    <w:multiLevelType w:val="multilevel"/>
    <w:tmpl w:val="CC22E2D2"/>
    <w:styleLink w:val="Nzov4"/>
    <w:lvl w:ilvl="0">
      <w:start w:val="3"/>
      <w:numFmt w:val="decimal"/>
      <w:lvlText w:val="%1."/>
      <w:lvlJc w:val="left"/>
      <w:pPr>
        <w:tabs>
          <w:tab w:val="num" w:pos="432"/>
        </w:tabs>
        <w:ind w:left="432" w:hanging="432"/>
      </w:pPr>
      <w:rPr>
        <w:rFonts w:cs="Times New Roman" w:hint="default"/>
        <w:b/>
        <w:sz w:val="24"/>
        <w:szCs w:val="24"/>
      </w:rPr>
    </w:lvl>
    <w:lvl w:ilvl="1">
      <w:start w:val="1"/>
      <w:numFmt w:val="decimal"/>
      <w:lvlRestart w:val="0"/>
      <w:lvlText w:val="%1.%2"/>
      <w:lvlJc w:val="left"/>
      <w:pPr>
        <w:tabs>
          <w:tab w:val="num" w:pos="756"/>
        </w:tabs>
        <w:ind w:left="756" w:hanging="576"/>
      </w:pPr>
      <w:rPr>
        <w:rFonts w:cs="Times New Roman" w:hint="default"/>
        <w:b/>
        <w:i w:val="0"/>
        <w:sz w:val="26"/>
      </w:rPr>
    </w:lvl>
    <w:lvl w:ilvl="2">
      <w:start w:val="1"/>
      <w:numFmt w:val="decimal"/>
      <w:lvlText w:val="%1.%2.%3"/>
      <w:lvlJc w:val="left"/>
      <w:pPr>
        <w:tabs>
          <w:tab w:val="num" w:pos="1800"/>
        </w:tabs>
        <w:ind w:left="1800" w:hanging="720"/>
      </w:pPr>
      <w:rPr>
        <w:rFonts w:cs="Times New Roman" w:hint="default"/>
        <w:b/>
        <w:i w:val="0"/>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1">
    <w:nsid w:val="63AE58E0"/>
    <w:multiLevelType w:val="hybridMultilevel"/>
    <w:tmpl w:val="9C6A111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nsid w:val="65204DC6"/>
    <w:multiLevelType w:val="hybridMultilevel"/>
    <w:tmpl w:val="BF9070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nsid w:val="655A6BC6"/>
    <w:multiLevelType w:val="multilevel"/>
    <w:tmpl w:val="CB5051E6"/>
    <w:lvl w:ilvl="0">
      <w:start w:val="3"/>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4">
    <w:nsid w:val="656F30C7"/>
    <w:multiLevelType w:val="hybridMultilevel"/>
    <w:tmpl w:val="53FEAC7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661861FA"/>
    <w:multiLevelType w:val="hybridMultilevel"/>
    <w:tmpl w:val="1B90A8D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nsid w:val="66477242"/>
    <w:multiLevelType w:val="hybridMultilevel"/>
    <w:tmpl w:val="3D9CE4F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nsid w:val="66EB10C8"/>
    <w:multiLevelType w:val="hybridMultilevel"/>
    <w:tmpl w:val="0292F4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nsid w:val="679462AF"/>
    <w:multiLevelType w:val="hybridMultilevel"/>
    <w:tmpl w:val="2FBE1004"/>
    <w:lvl w:ilvl="0" w:tplc="6FCA0A42">
      <w:start w:val="2"/>
      <w:numFmt w:val="bullet"/>
      <w:lvlText w:val="-"/>
      <w:lvlJc w:val="left"/>
      <w:pPr>
        <w:ind w:left="720" w:hanging="360"/>
      </w:pPr>
      <w:rPr>
        <w:rFonts w:ascii="Times New Roman" w:eastAsia="Times New Roman" w:hAnsi="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nsid w:val="6AE351ED"/>
    <w:multiLevelType w:val="hybridMultilevel"/>
    <w:tmpl w:val="607ABCBC"/>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nsid w:val="6AF21194"/>
    <w:multiLevelType w:val="hybridMultilevel"/>
    <w:tmpl w:val="6F06D3F4"/>
    <w:lvl w:ilvl="0" w:tplc="675827C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nsid w:val="6AF91E45"/>
    <w:multiLevelType w:val="hybridMultilevel"/>
    <w:tmpl w:val="2B5A6690"/>
    <w:lvl w:ilvl="0" w:tplc="3E688B42">
      <w:start w:val="1"/>
      <w:numFmt w:val="bullet"/>
      <w:lvlText w:val=""/>
      <w:lvlJc w:val="left"/>
      <w:pPr>
        <w:ind w:left="720" w:hanging="360"/>
      </w:pPr>
      <w:rPr>
        <w:rFonts w:ascii="Symbol" w:hAnsi="Symbol"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nsid w:val="6B5C0562"/>
    <w:multiLevelType w:val="hybridMultilevel"/>
    <w:tmpl w:val="2A4E6AB0"/>
    <w:lvl w:ilvl="0" w:tplc="041B000D">
      <w:start w:val="1"/>
      <w:numFmt w:val="bullet"/>
      <w:lvlText w:val=""/>
      <w:lvlJc w:val="left"/>
      <w:pPr>
        <w:ind w:left="720" w:hanging="360"/>
      </w:pPr>
      <w:rPr>
        <w:rFonts w:ascii="Wingdings" w:hAnsi="Wingdings" w:hint="default"/>
        <w:color w:val="auto"/>
      </w:rPr>
    </w:lvl>
    <w:lvl w:ilvl="1" w:tplc="F026A666">
      <w:numFmt w:val="bullet"/>
      <w:lvlText w:val="-"/>
      <w:lvlJc w:val="left"/>
      <w:pPr>
        <w:ind w:left="1440" w:hanging="360"/>
      </w:pPr>
      <w:rPr>
        <w:rFonts w:ascii="Arial Narrow" w:eastAsia="Times New Roman"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nsid w:val="6D077A4C"/>
    <w:multiLevelType w:val="hybridMultilevel"/>
    <w:tmpl w:val="1BC49D8A"/>
    <w:lvl w:ilvl="0" w:tplc="041B0001">
      <w:start w:val="1"/>
      <w:numFmt w:val="bullet"/>
      <w:lvlText w:val=""/>
      <w:lvlJc w:val="left"/>
      <w:pPr>
        <w:ind w:left="720" w:hanging="360"/>
      </w:pPr>
      <w:rPr>
        <w:rFonts w:ascii="Symbol" w:hAnsi="Symbol" w:hint="default"/>
      </w:rPr>
    </w:lvl>
    <w:lvl w:ilvl="1" w:tplc="5A26C1EC">
      <w:start w:val="1"/>
      <w:numFmt w:val="lowerLetter"/>
      <w:lvlText w:val="%2)"/>
      <w:lvlJc w:val="left"/>
      <w:pPr>
        <w:ind w:left="1440" w:hanging="360"/>
      </w:pPr>
      <w:rPr>
        <w:rFonts w:hint="default"/>
      </w:rPr>
    </w:lvl>
    <w:lvl w:ilvl="2" w:tplc="9C56383E">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nsid w:val="6DA10A88"/>
    <w:multiLevelType w:val="hybridMultilevel"/>
    <w:tmpl w:val="18CA85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nsid w:val="6E975CC0"/>
    <w:multiLevelType w:val="hybridMultilevel"/>
    <w:tmpl w:val="E5E4FB8C"/>
    <w:lvl w:ilvl="0" w:tplc="B0005CD6">
      <w:numFmt w:val="bullet"/>
      <w:lvlText w:val="-"/>
      <w:lvlJc w:val="left"/>
      <w:pPr>
        <w:ind w:left="720" w:hanging="360"/>
      </w:pPr>
      <w:rPr>
        <w:rFonts w:ascii="Arial Narrow" w:eastAsia="Calibri" w:hAnsi="Arial Narrow" w:cs="Arial" w:hint="default"/>
        <w:b/>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6">
    <w:nsid w:val="701D6B58"/>
    <w:multiLevelType w:val="hybridMultilevel"/>
    <w:tmpl w:val="DEA28DA2"/>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704D19C7"/>
    <w:multiLevelType w:val="hybridMultilevel"/>
    <w:tmpl w:val="5DECBC3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nsid w:val="72B30E5B"/>
    <w:multiLevelType w:val="multilevel"/>
    <w:tmpl w:val="7C9876A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nsid w:val="757B33BF"/>
    <w:multiLevelType w:val="hybridMultilevel"/>
    <w:tmpl w:val="4CC4828E"/>
    <w:lvl w:ilvl="0" w:tplc="1CBEF6FC">
      <w:start w:val="1"/>
      <w:numFmt w:val="bullet"/>
      <w:lvlText w:val=""/>
      <w:lvlJc w:val="left"/>
      <w:pPr>
        <w:ind w:left="720" w:hanging="360"/>
      </w:pPr>
      <w:rPr>
        <w:rFonts w:ascii="Wingdings" w:hAnsi="Wingdings"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nsid w:val="76252C19"/>
    <w:multiLevelType w:val="hybridMultilevel"/>
    <w:tmpl w:val="96DE48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nsid w:val="76944F71"/>
    <w:multiLevelType w:val="hybridMultilevel"/>
    <w:tmpl w:val="AE86B7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nsid w:val="76CA7296"/>
    <w:multiLevelType w:val="hybridMultilevel"/>
    <w:tmpl w:val="A8543CFC"/>
    <w:lvl w:ilvl="0" w:tplc="6FCA0A42">
      <w:start w:val="2"/>
      <w:numFmt w:val="bullet"/>
      <w:lvlText w:val="-"/>
      <w:lvlJc w:val="left"/>
      <w:pPr>
        <w:ind w:left="720" w:hanging="360"/>
      </w:pPr>
      <w:rPr>
        <w:rFonts w:ascii="Times New Roman" w:eastAsia="Times New Roman" w:hAnsi="Times New Roman" w:hint="default"/>
        <w:b/>
        <w:color w:val="000000"/>
      </w:rPr>
    </w:lvl>
    <w:lvl w:ilvl="1" w:tplc="38B84464">
      <w:numFmt w:val="bullet"/>
      <w:lvlText w:val="-"/>
      <w:lvlJc w:val="left"/>
      <w:pPr>
        <w:ind w:left="1440" w:hanging="360"/>
      </w:pPr>
      <w:rPr>
        <w:rFonts w:ascii="Arial Narrow" w:eastAsia="Times New Roman" w:hAnsi="Arial Narrow" w:cs="EUAlbertina-Bold"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nsid w:val="77317293"/>
    <w:multiLevelType w:val="hybridMultilevel"/>
    <w:tmpl w:val="0E065B2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5">
    <w:nsid w:val="77D03B2C"/>
    <w:multiLevelType w:val="hybridMultilevel"/>
    <w:tmpl w:val="C674FC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nsid w:val="7808125E"/>
    <w:multiLevelType w:val="hybridMultilevel"/>
    <w:tmpl w:val="B1DCF2B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797A11F3"/>
    <w:multiLevelType w:val="hybridMultilevel"/>
    <w:tmpl w:val="4B161CE2"/>
    <w:lvl w:ilvl="0" w:tplc="52B69090">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nsid w:val="79D402C7"/>
    <w:multiLevelType w:val="hybridMultilevel"/>
    <w:tmpl w:val="6B46FBD8"/>
    <w:lvl w:ilvl="0" w:tplc="2FB0D5A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7A2B065A"/>
    <w:multiLevelType w:val="hybridMultilevel"/>
    <w:tmpl w:val="A68E0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7AA269B9"/>
    <w:multiLevelType w:val="hybridMultilevel"/>
    <w:tmpl w:val="6BC0244C"/>
    <w:lvl w:ilvl="0" w:tplc="041B0001">
      <w:start w:val="1"/>
      <w:numFmt w:val="bullet"/>
      <w:lvlText w:val=""/>
      <w:lvlJc w:val="left"/>
      <w:pPr>
        <w:ind w:left="2160" w:hanging="360"/>
      </w:pPr>
      <w:rPr>
        <w:rFonts w:ascii="Symbol" w:hAnsi="Symbol" w:hint="default"/>
      </w:rPr>
    </w:lvl>
    <w:lvl w:ilvl="1" w:tplc="041B0003">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61">
    <w:nsid w:val="7B4A23A7"/>
    <w:multiLevelType w:val="hybridMultilevel"/>
    <w:tmpl w:val="9D96031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nsid w:val="7D615058"/>
    <w:multiLevelType w:val="hybridMultilevel"/>
    <w:tmpl w:val="863AFCC2"/>
    <w:lvl w:ilvl="0" w:tplc="041B000D">
      <w:start w:val="1"/>
      <w:numFmt w:val="bullet"/>
      <w:lvlText w:val=""/>
      <w:lvlJc w:val="left"/>
      <w:pPr>
        <w:ind w:left="720" w:hanging="360"/>
      </w:pPr>
      <w:rPr>
        <w:rFonts w:ascii="Wingdings" w:hAnsi="Wingdings" w:hint="default"/>
      </w:rPr>
    </w:lvl>
    <w:lvl w:ilvl="1" w:tplc="B0005CD6">
      <w:numFmt w:val="bullet"/>
      <w:lvlText w:val="-"/>
      <w:lvlJc w:val="left"/>
      <w:pPr>
        <w:ind w:left="1440" w:hanging="360"/>
      </w:pPr>
      <w:rPr>
        <w:rFonts w:ascii="Arial Narrow" w:eastAsia="Calibri" w:hAnsi="Arial Narrow" w:cs="Arial" w:hint="default"/>
        <w:b/>
        <w:color w:val="000000"/>
        <w:sz w:val="24"/>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nsid w:val="7F720EF9"/>
    <w:multiLevelType w:val="hybridMultilevel"/>
    <w:tmpl w:val="3A30A472"/>
    <w:lvl w:ilvl="0" w:tplc="041B0001">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7FB47562"/>
    <w:multiLevelType w:val="hybridMultilevel"/>
    <w:tmpl w:val="1DB612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1"/>
  </w:num>
  <w:num w:numId="2">
    <w:abstractNumId w:val="34"/>
  </w:num>
  <w:num w:numId="3">
    <w:abstractNumId w:val="130"/>
  </w:num>
  <w:num w:numId="4">
    <w:abstractNumId w:val="31"/>
  </w:num>
  <w:num w:numId="5">
    <w:abstractNumId w:val="32"/>
  </w:num>
  <w:num w:numId="6">
    <w:abstractNumId w:val="154"/>
  </w:num>
  <w:num w:numId="7">
    <w:abstractNumId w:val="162"/>
  </w:num>
  <w:num w:numId="8">
    <w:abstractNumId w:val="14"/>
  </w:num>
  <w:num w:numId="9">
    <w:abstractNumId w:val="61"/>
  </w:num>
  <w:num w:numId="10">
    <w:abstractNumId w:val="115"/>
  </w:num>
  <w:num w:numId="11">
    <w:abstractNumId w:val="136"/>
  </w:num>
  <w:num w:numId="12">
    <w:abstractNumId w:val="10"/>
  </w:num>
  <w:num w:numId="13">
    <w:abstractNumId w:val="44"/>
  </w:num>
  <w:num w:numId="14">
    <w:abstractNumId w:val="127"/>
  </w:num>
  <w:num w:numId="15">
    <w:abstractNumId w:val="141"/>
  </w:num>
  <w:num w:numId="16">
    <w:abstractNumId w:val="74"/>
  </w:num>
  <w:num w:numId="17">
    <w:abstractNumId w:val="104"/>
  </w:num>
  <w:num w:numId="18">
    <w:abstractNumId w:val="132"/>
  </w:num>
  <w:num w:numId="19">
    <w:abstractNumId w:val="71"/>
  </w:num>
  <w:num w:numId="20">
    <w:abstractNumId w:val="163"/>
  </w:num>
  <w:num w:numId="21">
    <w:abstractNumId w:val="47"/>
  </w:num>
  <w:num w:numId="22">
    <w:abstractNumId w:val="153"/>
  </w:num>
  <w:num w:numId="23">
    <w:abstractNumId w:val="109"/>
  </w:num>
  <w:num w:numId="24">
    <w:abstractNumId w:val="128"/>
  </w:num>
  <w:num w:numId="25">
    <w:abstractNumId w:val="29"/>
  </w:num>
  <w:num w:numId="26">
    <w:abstractNumId w:val="143"/>
  </w:num>
  <w:num w:numId="27">
    <w:abstractNumId w:val="129"/>
  </w:num>
  <w:num w:numId="28">
    <w:abstractNumId w:val="13"/>
  </w:num>
  <w:num w:numId="29">
    <w:abstractNumId w:val="111"/>
  </w:num>
  <w:num w:numId="30">
    <w:abstractNumId w:val="57"/>
  </w:num>
  <w:num w:numId="31">
    <w:abstractNumId w:val="7"/>
  </w:num>
  <w:num w:numId="32">
    <w:abstractNumId w:val="83"/>
  </w:num>
  <w:num w:numId="33">
    <w:abstractNumId w:val="100"/>
  </w:num>
  <w:num w:numId="34">
    <w:abstractNumId w:val="2"/>
  </w:num>
  <w:num w:numId="35">
    <w:abstractNumId w:val="113"/>
  </w:num>
  <w:num w:numId="36">
    <w:abstractNumId w:val="63"/>
  </w:num>
  <w:num w:numId="37">
    <w:abstractNumId w:val="152"/>
  </w:num>
  <w:num w:numId="38">
    <w:abstractNumId w:val="145"/>
  </w:num>
  <w:num w:numId="39">
    <w:abstractNumId w:val="38"/>
  </w:num>
  <w:num w:numId="40">
    <w:abstractNumId w:val="158"/>
  </w:num>
  <w:num w:numId="41">
    <w:abstractNumId w:val="16"/>
  </w:num>
  <w:num w:numId="42">
    <w:abstractNumId w:val="90"/>
  </w:num>
  <w:num w:numId="43">
    <w:abstractNumId w:val="60"/>
  </w:num>
  <w:num w:numId="44">
    <w:abstractNumId w:val="164"/>
  </w:num>
  <w:num w:numId="45">
    <w:abstractNumId w:val="88"/>
  </w:num>
  <w:num w:numId="46">
    <w:abstractNumId w:val="79"/>
  </w:num>
  <w:num w:numId="47">
    <w:abstractNumId w:val="160"/>
  </w:num>
  <w:num w:numId="48">
    <w:abstractNumId w:val="147"/>
  </w:num>
  <w:num w:numId="49">
    <w:abstractNumId w:val="89"/>
  </w:num>
  <w:num w:numId="50">
    <w:abstractNumId w:val="121"/>
  </w:num>
  <w:num w:numId="51">
    <w:abstractNumId w:val="21"/>
  </w:num>
  <w:num w:numId="52">
    <w:abstractNumId w:val="65"/>
  </w:num>
  <w:num w:numId="53">
    <w:abstractNumId w:val="159"/>
  </w:num>
  <w:num w:numId="54">
    <w:abstractNumId w:val="48"/>
  </w:num>
  <w:num w:numId="55">
    <w:abstractNumId w:val="82"/>
  </w:num>
  <w:num w:numId="56">
    <w:abstractNumId w:val="156"/>
  </w:num>
  <w:num w:numId="57">
    <w:abstractNumId w:val="149"/>
  </w:num>
  <w:num w:numId="58">
    <w:abstractNumId w:val="28"/>
  </w:num>
  <w:num w:numId="59">
    <w:abstractNumId w:val="3"/>
  </w:num>
  <w:num w:numId="60">
    <w:abstractNumId w:val="58"/>
  </w:num>
  <w:num w:numId="61">
    <w:abstractNumId w:val="35"/>
  </w:num>
  <w:num w:numId="62">
    <w:abstractNumId w:val="75"/>
  </w:num>
  <w:num w:numId="63">
    <w:abstractNumId w:val="150"/>
  </w:num>
  <w:num w:numId="64">
    <w:abstractNumId w:val="15"/>
  </w:num>
  <w:num w:numId="65">
    <w:abstractNumId w:val="131"/>
  </w:num>
  <w:num w:numId="66">
    <w:abstractNumId w:val="80"/>
  </w:num>
  <w:num w:numId="67">
    <w:abstractNumId w:val="23"/>
  </w:num>
  <w:num w:numId="68">
    <w:abstractNumId w:val="138"/>
  </w:num>
  <w:num w:numId="69">
    <w:abstractNumId w:val="30"/>
  </w:num>
  <w:num w:numId="70">
    <w:abstractNumId w:val="107"/>
  </w:num>
  <w:num w:numId="71">
    <w:abstractNumId w:val="126"/>
  </w:num>
  <w:num w:numId="72">
    <w:abstractNumId w:val="17"/>
  </w:num>
  <w:num w:numId="73">
    <w:abstractNumId w:val="18"/>
  </w:num>
  <w:num w:numId="74">
    <w:abstractNumId w:val="62"/>
  </w:num>
  <w:num w:numId="75">
    <w:abstractNumId w:val="99"/>
  </w:num>
  <w:num w:numId="76">
    <w:abstractNumId w:val="97"/>
  </w:num>
  <w:num w:numId="77">
    <w:abstractNumId w:val="122"/>
  </w:num>
  <w:num w:numId="78">
    <w:abstractNumId w:val="43"/>
  </w:num>
  <w:num w:numId="79">
    <w:abstractNumId w:val="92"/>
  </w:num>
  <w:num w:numId="80">
    <w:abstractNumId w:val="157"/>
  </w:num>
  <w:num w:numId="81">
    <w:abstractNumId w:val="42"/>
  </w:num>
  <w:num w:numId="82">
    <w:abstractNumId w:val="69"/>
  </w:num>
  <w:num w:numId="83">
    <w:abstractNumId w:val="87"/>
  </w:num>
  <w:num w:numId="84">
    <w:abstractNumId w:val="4"/>
  </w:num>
  <w:num w:numId="85">
    <w:abstractNumId w:val="146"/>
  </w:num>
  <w:num w:numId="86">
    <w:abstractNumId w:val="161"/>
  </w:num>
  <w:num w:numId="87">
    <w:abstractNumId w:val="24"/>
  </w:num>
  <w:num w:numId="88">
    <w:abstractNumId w:val="12"/>
  </w:num>
  <w:num w:numId="89">
    <w:abstractNumId w:val="20"/>
  </w:num>
  <w:num w:numId="90">
    <w:abstractNumId w:val="117"/>
  </w:num>
  <w:num w:numId="91">
    <w:abstractNumId w:val="124"/>
  </w:num>
  <w:num w:numId="92">
    <w:abstractNumId w:val="36"/>
  </w:num>
  <w:num w:numId="93">
    <w:abstractNumId w:val="106"/>
  </w:num>
  <w:num w:numId="94">
    <w:abstractNumId w:val="142"/>
  </w:num>
  <w:num w:numId="95">
    <w:abstractNumId w:val="140"/>
  </w:num>
  <w:num w:numId="96">
    <w:abstractNumId w:val="101"/>
  </w:num>
  <w:num w:numId="97">
    <w:abstractNumId w:val="102"/>
  </w:num>
  <w:num w:numId="98">
    <w:abstractNumId w:val="78"/>
  </w:num>
  <w:num w:numId="99">
    <w:abstractNumId w:val="27"/>
  </w:num>
  <w:num w:numId="100">
    <w:abstractNumId w:val="68"/>
  </w:num>
  <w:num w:numId="101">
    <w:abstractNumId w:val="19"/>
  </w:num>
  <w:num w:numId="102">
    <w:abstractNumId w:val="25"/>
  </w:num>
  <w:num w:numId="103">
    <w:abstractNumId w:val="6"/>
  </w:num>
  <w:num w:numId="104">
    <w:abstractNumId w:val="148"/>
  </w:num>
  <w:num w:numId="105">
    <w:abstractNumId w:val="56"/>
  </w:num>
  <w:num w:numId="106">
    <w:abstractNumId w:val="49"/>
    <w:lvlOverride w:ilvl="0">
      <w:lvl w:ilvl="0">
        <w:start w:val="1"/>
        <w:numFmt w:val="decimal"/>
        <w:lvlText w:val="%1)"/>
        <w:lvlJc w:val="left"/>
        <w:pPr>
          <w:tabs>
            <w:tab w:val="num" w:pos="540"/>
          </w:tabs>
          <w:ind w:left="54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7">
    <w:abstractNumId w:val="66"/>
  </w:num>
  <w:num w:numId="108">
    <w:abstractNumId w:val="85"/>
  </w:num>
  <w:num w:numId="109">
    <w:abstractNumId w:val="45"/>
  </w:num>
  <w:num w:numId="110">
    <w:abstractNumId w:val="144"/>
  </w:num>
  <w:num w:numId="111">
    <w:abstractNumId w:val="72"/>
  </w:num>
  <w:num w:numId="112">
    <w:abstractNumId w:val="95"/>
  </w:num>
  <w:num w:numId="113">
    <w:abstractNumId w:val="55"/>
  </w:num>
  <w:num w:numId="114">
    <w:abstractNumId w:val="103"/>
  </w:num>
  <w:num w:numId="115">
    <w:abstractNumId w:val="22"/>
  </w:num>
  <w:num w:numId="116">
    <w:abstractNumId w:val="64"/>
  </w:num>
  <w:num w:numId="117">
    <w:abstractNumId w:val="123"/>
  </w:num>
  <w:num w:numId="118">
    <w:abstractNumId w:val="59"/>
  </w:num>
  <w:num w:numId="119">
    <w:abstractNumId w:val="53"/>
  </w:num>
  <w:num w:numId="120">
    <w:abstractNumId w:val="96"/>
  </w:num>
  <w:num w:numId="121">
    <w:abstractNumId w:val="67"/>
  </w:num>
  <w:num w:numId="122">
    <w:abstractNumId w:val="41"/>
  </w:num>
  <w:num w:numId="123">
    <w:abstractNumId w:val="151"/>
  </w:num>
  <w:num w:numId="124">
    <w:abstractNumId w:val="54"/>
  </w:num>
  <w:num w:numId="125">
    <w:abstractNumId w:val="52"/>
  </w:num>
  <w:num w:numId="126">
    <w:abstractNumId w:val="112"/>
  </w:num>
  <w:num w:numId="127">
    <w:abstractNumId w:val="118"/>
  </w:num>
  <w:num w:numId="128">
    <w:abstractNumId w:val="37"/>
  </w:num>
  <w:num w:numId="129">
    <w:abstractNumId w:val="39"/>
  </w:num>
  <w:num w:numId="130">
    <w:abstractNumId w:val="110"/>
  </w:num>
  <w:num w:numId="131">
    <w:abstractNumId w:val="51"/>
  </w:num>
  <w:num w:numId="132">
    <w:abstractNumId w:val="91"/>
  </w:num>
  <w:num w:numId="133">
    <w:abstractNumId w:val="120"/>
  </w:num>
  <w:num w:numId="134">
    <w:abstractNumId w:val="105"/>
  </w:num>
  <w:num w:numId="135">
    <w:abstractNumId w:val="93"/>
  </w:num>
  <w:num w:numId="136">
    <w:abstractNumId w:val="139"/>
  </w:num>
  <w:num w:numId="137">
    <w:abstractNumId w:val="77"/>
  </w:num>
  <w:num w:numId="138">
    <w:abstractNumId w:val="46"/>
  </w:num>
  <w:num w:numId="139">
    <w:abstractNumId w:val="137"/>
  </w:num>
  <w:num w:numId="140">
    <w:abstractNumId w:val="8"/>
  </w:num>
  <w:num w:numId="141">
    <w:abstractNumId w:val="33"/>
  </w:num>
  <w:num w:numId="142">
    <w:abstractNumId w:val="108"/>
  </w:num>
  <w:num w:numId="143">
    <w:abstractNumId w:val="119"/>
  </w:num>
  <w:num w:numId="144">
    <w:abstractNumId w:val="86"/>
  </w:num>
  <w:num w:numId="145">
    <w:abstractNumId w:val="94"/>
  </w:num>
  <w:num w:numId="146">
    <w:abstractNumId w:val="70"/>
  </w:num>
  <w:num w:numId="147">
    <w:abstractNumId w:val="11"/>
  </w:num>
  <w:num w:numId="148">
    <w:abstractNumId w:val="133"/>
  </w:num>
  <w:num w:numId="149">
    <w:abstractNumId w:val="134"/>
  </w:num>
  <w:num w:numId="150">
    <w:abstractNumId w:val="135"/>
  </w:num>
  <w:num w:numId="151">
    <w:abstractNumId w:val="9"/>
  </w:num>
  <w:num w:numId="152">
    <w:abstractNumId w:val="98"/>
  </w:num>
  <w:num w:numId="153">
    <w:abstractNumId w:val="116"/>
  </w:num>
  <w:num w:numId="154">
    <w:abstractNumId w:val="125"/>
  </w:num>
  <w:num w:numId="155">
    <w:abstractNumId w:val="84"/>
  </w:num>
  <w:num w:numId="156">
    <w:abstractNumId w:val="155"/>
  </w:num>
  <w:num w:numId="157">
    <w:abstractNumId w:val="76"/>
  </w:num>
  <w:num w:numId="158">
    <w:abstractNumId w:val="50"/>
  </w:num>
  <w:num w:numId="159">
    <w:abstractNumId w:val="40"/>
  </w:num>
  <w:num w:numId="160">
    <w:abstractNumId w:val="26"/>
  </w:num>
  <w:num w:numId="161">
    <w:abstractNumId w:val="1"/>
  </w:num>
  <w:num w:numId="162">
    <w:abstractNumId w:val="114"/>
  </w:num>
  <w:num w:numId="163">
    <w:abstractNumId w:val="7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7A"/>
    <w:rsid w:val="000006D2"/>
    <w:rsid w:val="000008D5"/>
    <w:rsid w:val="00000B5B"/>
    <w:rsid w:val="00000F26"/>
    <w:rsid w:val="00001691"/>
    <w:rsid w:val="00001A4D"/>
    <w:rsid w:val="00001B7B"/>
    <w:rsid w:val="00001D71"/>
    <w:rsid w:val="00001FF7"/>
    <w:rsid w:val="0000213E"/>
    <w:rsid w:val="0000222D"/>
    <w:rsid w:val="000022DC"/>
    <w:rsid w:val="00002323"/>
    <w:rsid w:val="0000258C"/>
    <w:rsid w:val="0000275C"/>
    <w:rsid w:val="00002AE1"/>
    <w:rsid w:val="00002CFA"/>
    <w:rsid w:val="000035F5"/>
    <w:rsid w:val="00003605"/>
    <w:rsid w:val="00003AF3"/>
    <w:rsid w:val="00003CF7"/>
    <w:rsid w:val="00004BDC"/>
    <w:rsid w:val="0000553E"/>
    <w:rsid w:val="00005609"/>
    <w:rsid w:val="0000560E"/>
    <w:rsid w:val="000058D6"/>
    <w:rsid w:val="000059F0"/>
    <w:rsid w:val="00005BC6"/>
    <w:rsid w:val="00005F35"/>
    <w:rsid w:val="0000643B"/>
    <w:rsid w:val="00006B5B"/>
    <w:rsid w:val="00006F56"/>
    <w:rsid w:val="0000730D"/>
    <w:rsid w:val="00007B3F"/>
    <w:rsid w:val="00007D52"/>
    <w:rsid w:val="00007D5C"/>
    <w:rsid w:val="00010350"/>
    <w:rsid w:val="000104F9"/>
    <w:rsid w:val="00010835"/>
    <w:rsid w:val="00010B92"/>
    <w:rsid w:val="00011237"/>
    <w:rsid w:val="00011429"/>
    <w:rsid w:val="00011597"/>
    <w:rsid w:val="00011676"/>
    <w:rsid w:val="00011959"/>
    <w:rsid w:val="00012E9A"/>
    <w:rsid w:val="00012EE4"/>
    <w:rsid w:val="00013358"/>
    <w:rsid w:val="0001354E"/>
    <w:rsid w:val="00013570"/>
    <w:rsid w:val="0001372F"/>
    <w:rsid w:val="00013839"/>
    <w:rsid w:val="0001393B"/>
    <w:rsid w:val="00013990"/>
    <w:rsid w:val="000139B3"/>
    <w:rsid w:val="00013BD8"/>
    <w:rsid w:val="00013FF5"/>
    <w:rsid w:val="0001468E"/>
    <w:rsid w:val="00015660"/>
    <w:rsid w:val="000157A6"/>
    <w:rsid w:val="00015C71"/>
    <w:rsid w:val="00015CE9"/>
    <w:rsid w:val="00015F21"/>
    <w:rsid w:val="0001620A"/>
    <w:rsid w:val="00016263"/>
    <w:rsid w:val="00016444"/>
    <w:rsid w:val="00016780"/>
    <w:rsid w:val="0001683C"/>
    <w:rsid w:val="00016A23"/>
    <w:rsid w:val="00017372"/>
    <w:rsid w:val="000173C2"/>
    <w:rsid w:val="000173ED"/>
    <w:rsid w:val="0001762F"/>
    <w:rsid w:val="00017E54"/>
    <w:rsid w:val="0002068D"/>
    <w:rsid w:val="0002084E"/>
    <w:rsid w:val="00020BBF"/>
    <w:rsid w:val="00020CDD"/>
    <w:rsid w:val="000211B7"/>
    <w:rsid w:val="000215F4"/>
    <w:rsid w:val="00022176"/>
    <w:rsid w:val="00022332"/>
    <w:rsid w:val="000223CE"/>
    <w:rsid w:val="000228F6"/>
    <w:rsid w:val="00022CA3"/>
    <w:rsid w:val="00022DBD"/>
    <w:rsid w:val="00022E20"/>
    <w:rsid w:val="00022E5D"/>
    <w:rsid w:val="00023289"/>
    <w:rsid w:val="00023555"/>
    <w:rsid w:val="0002357D"/>
    <w:rsid w:val="000237A9"/>
    <w:rsid w:val="0002389B"/>
    <w:rsid w:val="000239FB"/>
    <w:rsid w:val="00023D8B"/>
    <w:rsid w:val="00024349"/>
    <w:rsid w:val="0002460C"/>
    <w:rsid w:val="0002508D"/>
    <w:rsid w:val="000251AB"/>
    <w:rsid w:val="000252FD"/>
    <w:rsid w:val="00025315"/>
    <w:rsid w:val="0002536A"/>
    <w:rsid w:val="000254D1"/>
    <w:rsid w:val="000254E7"/>
    <w:rsid w:val="000261B8"/>
    <w:rsid w:val="00026736"/>
    <w:rsid w:val="000272B2"/>
    <w:rsid w:val="000274C6"/>
    <w:rsid w:val="00027A53"/>
    <w:rsid w:val="00027A72"/>
    <w:rsid w:val="00027E15"/>
    <w:rsid w:val="00027E54"/>
    <w:rsid w:val="00027F1E"/>
    <w:rsid w:val="000308DE"/>
    <w:rsid w:val="00030A1F"/>
    <w:rsid w:val="00030C64"/>
    <w:rsid w:val="00030CF1"/>
    <w:rsid w:val="00031675"/>
    <w:rsid w:val="00031977"/>
    <w:rsid w:val="00031AD6"/>
    <w:rsid w:val="00031F46"/>
    <w:rsid w:val="000323ED"/>
    <w:rsid w:val="00032E9B"/>
    <w:rsid w:val="00032EC8"/>
    <w:rsid w:val="00033C32"/>
    <w:rsid w:val="00034060"/>
    <w:rsid w:val="000340FE"/>
    <w:rsid w:val="000342E1"/>
    <w:rsid w:val="000347A4"/>
    <w:rsid w:val="00034805"/>
    <w:rsid w:val="00034EB1"/>
    <w:rsid w:val="000351C2"/>
    <w:rsid w:val="00035314"/>
    <w:rsid w:val="00035659"/>
    <w:rsid w:val="000358C3"/>
    <w:rsid w:val="00035B33"/>
    <w:rsid w:val="00035B7C"/>
    <w:rsid w:val="00035C44"/>
    <w:rsid w:val="00035FA3"/>
    <w:rsid w:val="00036192"/>
    <w:rsid w:val="000361C4"/>
    <w:rsid w:val="00036754"/>
    <w:rsid w:val="000367E8"/>
    <w:rsid w:val="000367F2"/>
    <w:rsid w:val="00036932"/>
    <w:rsid w:val="00036A97"/>
    <w:rsid w:val="00036C10"/>
    <w:rsid w:val="00036E44"/>
    <w:rsid w:val="0003709D"/>
    <w:rsid w:val="00037146"/>
    <w:rsid w:val="000372B2"/>
    <w:rsid w:val="00037307"/>
    <w:rsid w:val="00037369"/>
    <w:rsid w:val="00037727"/>
    <w:rsid w:val="00037994"/>
    <w:rsid w:val="00037B0A"/>
    <w:rsid w:val="00037F31"/>
    <w:rsid w:val="00037FCC"/>
    <w:rsid w:val="000404B5"/>
    <w:rsid w:val="00040699"/>
    <w:rsid w:val="0004136D"/>
    <w:rsid w:val="0004159A"/>
    <w:rsid w:val="000415BC"/>
    <w:rsid w:val="00041AC7"/>
    <w:rsid w:val="00042044"/>
    <w:rsid w:val="0004211F"/>
    <w:rsid w:val="00042197"/>
    <w:rsid w:val="00042DBF"/>
    <w:rsid w:val="0004331F"/>
    <w:rsid w:val="00043FE3"/>
    <w:rsid w:val="00044000"/>
    <w:rsid w:val="00044588"/>
    <w:rsid w:val="000448CE"/>
    <w:rsid w:val="00044C42"/>
    <w:rsid w:val="0004528E"/>
    <w:rsid w:val="00045450"/>
    <w:rsid w:val="000455D6"/>
    <w:rsid w:val="000459C8"/>
    <w:rsid w:val="00045BC2"/>
    <w:rsid w:val="000460CB"/>
    <w:rsid w:val="000462A1"/>
    <w:rsid w:val="000468D0"/>
    <w:rsid w:val="00046B25"/>
    <w:rsid w:val="00046CBC"/>
    <w:rsid w:val="000470D4"/>
    <w:rsid w:val="000472AA"/>
    <w:rsid w:val="000474EB"/>
    <w:rsid w:val="00047551"/>
    <w:rsid w:val="000479A7"/>
    <w:rsid w:val="00047CE8"/>
    <w:rsid w:val="00047FE1"/>
    <w:rsid w:val="000500C4"/>
    <w:rsid w:val="00050230"/>
    <w:rsid w:val="00050614"/>
    <w:rsid w:val="00051913"/>
    <w:rsid w:val="00051B37"/>
    <w:rsid w:val="0005206F"/>
    <w:rsid w:val="00052B38"/>
    <w:rsid w:val="00052CA1"/>
    <w:rsid w:val="00052FEE"/>
    <w:rsid w:val="0005334D"/>
    <w:rsid w:val="000533C8"/>
    <w:rsid w:val="0005347D"/>
    <w:rsid w:val="00053798"/>
    <w:rsid w:val="00053833"/>
    <w:rsid w:val="00053B99"/>
    <w:rsid w:val="00053CD1"/>
    <w:rsid w:val="0005443F"/>
    <w:rsid w:val="0005474F"/>
    <w:rsid w:val="0005492C"/>
    <w:rsid w:val="00054BFC"/>
    <w:rsid w:val="00054C08"/>
    <w:rsid w:val="00054CA1"/>
    <w:rsid w:val="00054F97"/>
    <w:rsid w:val="00054FBD"/>
    <w:rsid w:val="000551F9"/>
    <w:rsid w:val="00055340"/>
    <w:rsid w:val="0005602A"/>
    <w:rsid w:val="000563E9"/>
    <w:rsid w:val="00056802"/>
    <w:rsid w:val="000568D2"/>
    <w:rsid w:val="00056AB9"/>
    <w:rsid w:val="000572E7"/>
    <w:rsid w:val="00057859"/>
    <w:rsid w:val="00057886"/>
    <w:rsid w:val="00057A3B"/>
    <w:rsid w:val="00057AC8"/>
    <w:rsid w:val="00057D5A"/>
    <w:rsid w:val="00057E1E"/>
    <w:rsid w:val="000607DB"/>
    <w:rsid w:val="00060E04"/>
    <w:rsid w:val="00060E40"/>
    <w:rsid w:val="00061374"/>
    <w:rsid w:val="00061411"/>
    <w:rsid w:val="00061705"/>
    <w:rsid w:val="0006178F"/>
    <w:rsid w:val="00061E46"/>
    <w:rsid w:val="00062630"/>
    <w:rsid w:val="0006278C"/>
    <w:rsid w:val="00062F42"/>
    <w:rsid w:val="00063425"/>
    <w:rsid w:val="00064BB6"/>
    <w:rsid w:val="00065233"/>
    <w:rsid w:val="000653A3"/>
    <w:rsid w:val="0006553A"/>
    <w:rsid w:val="00065B9F"/>
    <w:rsid w:val="0006666A"/>
    <w:rsid w:val="00066B9E"/>
    <w:rsid w:val="00066EF1"/>
    <w:rsid w:val="0006771E"/>
    <w:rsid w:val="00067D34"/>
    <w:rsid w:val="00067D86"/>
    <w:rsid w:val="00067E24"/>
    <w:rsid w:val="000701D3"/>
    <w:rsid w:val="0007023F"/>
    <w:rsid w:val="00070692"/>
    <w:rsid w:val="000706BD"/>
    <w:rsid w:val="000709D7"/>
    <w:rsid w:val="00071087"/>
    <w:rsid w:val="000712FC"/>
    <w:rsid w:val="000713EF"/>
    <w:rsid w:val="00071BB4"/>
    <w:rsid w:val="00071BDB"/>
    <w:rsid w:val="0007228A"/>
    <w:rsid w:val="00072966"/>
    <w:rsid w:val="00072AC7"/>
    <w:rsid w:val="000730EF"/>
    <w:rsid w:val="000731CD"/>
    <w:rsid w:val="000734EE"/>
    <w:rsid w:val="000735EF"/>
    <w:rsid w:val="000739E1"/>
    <w:rsid w:val="00073FC3"/>
    <w:rsid w:val="00073FE7"/>
    <w:rsid w:val="00074005"/>
    <w:rsid w:val="000749AA"/>
    <w:rsid w:val="00075014"/>
    <w:rsid w:val="00075058"/>
    <w:rsid w:val="0007537E"/>
    <w:rsid w:val="00075545"/>
    <w:rsid w:val="00075553"/>
    <w:rsid w:val="00075B14"/>
    <w:rsid w:val="00075E4E"/>
    <w:rsid w:val="00076762"/>
    <w:rsid w:val="00077E4D"/>
    <w:rsid w:val="00077EC0"/>
    <w:rsid w:val="00080922"/>
    <w:rsid w:val="0008168D"/>
    <w:rsid w:val="00081782"/>
    <w:rsid w:val="00082009"/>
    <w:rsid w:val="00082169"/>
    <w:rsid w:val="0008219F"/>
    <w:rsid w:val="00082623"/>
    <w:rsid w:val="000827F6"/>
    <w:rsid w:val="000831A2"/>
    <w:rsid w:val="00083300"/>
    <w:rsid w:val="0008361F"/>
    <w:rsid w:val="00083701"/>
    <w:rsid w:val="00083A2B"/>
    <w:rsid w:val="00083A9E"/>
    <w:rsid w:val="00083AE7"/>
    <w:rsid w:val="00083B61"/>
    <w:rsid w:val="00083CE8"/>
    <w:rsid w:val="00084037"/>
    <w:rsid w:val="000841F7"/>
    <w:rsid w:val="0008470A"/>
    <w:rsid w:val="0008480D"/>
    <w:rsid w:val="0008494F"/>
    <w:rsid w:val="00084D5C"/>
    <w:rsid w:val="00084D86"/>
    <w:rsid w:val="00084E04"/>
    <w:rsid w:val="00084E46"/>
    <w:rsid w:val="000850C2"/>
    <w:rsid w:val="0008548D"/>
    <w:rsid w:val="0008589C"/>
    <w:rsid w:val="000858FB"/>
    <w:rsid w:val="0008591E"/>
    <w:rsid w:val="00085930"/>
    <w:rsid w:val="00086003"/>
    <w:rsid w:val="00086244"/>
    <w:rsid w:val="00086288"/>
    <w:rsid w:val="00086303"/>
    <w:rsid w:val="000867B2"/>
    <w:rsid w:val="000870FB"/>
    <w:rsid w:val="00087999"/>
    <w:rsid w:val="00087D79"/>
    <w:rsid w:val="00087E40"/>
    <w:rsid w:val="000900A2"/>
    <w:rsid w:val="00090715"/>
    <w:rsid w:val="00090900"/>
    <w:rsid w:val="000909AA"/>
    <w:rsid w:val="000909AD"/>
    <w:rsid w:val="00090CA2"/>
    <w:rsid w:val="0009121C"/>
    <w:rsid w:val="0009121F"/>
    <w:rsid w:val="0009146F"/>
    <w:rsid w:val="000915F0"/>
    <w:rsid w:val="000917CB"/>
    <w:rsid w:val="0009196D"/>
    <w:rsid w:val="00091BC5"/>
    <w:rsid w:val="00091C1D"/>
    <w:rsid w:val="00091ED3"/>
    <w:rsid w:val="000925A7"/>
    <w:rsid w:val="00092CF4"/>
    <w:rsid w:val="00092E2D"/>
    <w:rsid w:val="000930CB"/>
    <w:rsid w:val="000937A5"/>
    <w:rsid w:val="000938E4"/>
    <w:rsid w:val="00093DA5"/>
    <w:rsid w:val="00093E77"/>
    <w:rsid w:val="00093F08"/>
    <w:rsid w:val="00094C93"/>
    <w:rsid w:val="00094DA2"/>
    <w:rsid w:val="00094E51"/>
    <w:rsid w:val="0009549A"/>
    <w:rsid w:val="000954BA"/>
    <w:rsid w:val="00095544"/>
    <w:rsid w:val="0009556D"/>
    <w:rsid w:val="000957DE"/>
    <w:rsid w:val="00095CAD"/>
    <w:rsid w:val="00095E83"/>
    <w:rsid w:val="00096006"/>
    <w:rsid w:val="00096166"/>
    <w:rsid w:val="0009626B"/>
    <w:rsid w:val="00096380"/>
    <w:rsid w:val="0009692B"/>
    <w:rsid w:val="00096B77"/>
    <w:rsid w:val="00097325"/>
    <w:rsid w:val="0009796E"/>
    <w:rsid w:val="00097DB9"/>
    <w:rsid w:val="00097E64"/>
    <w:rsid w:val="000A01E5"/>
    <w:rsid w:val="000A0445"/>
    <w:rsid w:val="000A05B8"/>
    <w:rsid w:val="000A0BCF"/>
    <w:rsid w:val="000A0BD2"/>
    <w:rsid w:val="000A0CCD"/>
    <w:rsid w:val="000A0D30"/>
    <w:rsid w:val="000A0D6B"/>
    <w:rsid w:val="000A0EF4"/>
    <w:rsid w:val="000A10CF"/>
    <w:rsid w:val="000A10D1"/>
    <w:rsid w:val="000A116B"/>
    <w:rsid w:val="000A1193"/>
    <w:rsid w:val="000A13C4"/>
    <w:rsid w:val="000A1412"/>
    <w:rsid w:val="000A1627"/>
    <w:rsid w:val="000A1B4F"/>
    <w:rsid w:val="000A1C2B"/>
    <w:rsid w:val="000A253A"/>
    <w:rsid w:val="000A2606"/>
    <w:rsid w:val="000A27C7"/>
    <w:rsid w:val="000A28DD"/>
    <w:rsid w:val="000A294D"/>
    <w:rsid w:val="000A29E0"/>
    <w:rsid w:val="000A341A"/>
    <w:rsid w:val="000A3C2B"/>
    <w:rsid w:val="000A3D33"/>
    <w:rsid w:val="000A3E39"/>
    <w:rsid w:val="000A4C48"/>
    <w:rsid w:val="000A4DC7"/>
    <w:rsid w:val="000A4E5E"/>
    <w:rsid w:val="000A56CC"/>
    <w:rsid w:val="000A5F06"/>
    <w:rsid w:val="000A5F6E"/>
    <w:rsid w:val="000A6188"/>
    <w:rsid w:val="000A62EA"/>
    <w:rsid w:val="000A6448"/>
    <w:rsid w:val="000A6A33"/>
    <w:rsid w:val="000A6DEC"/>
    <w:rsid w:val="000A712E"/>
    <w:rsid w:val="000A7280"/>
    <w:rsid w:val="000A75D7"/>
    <w:rsid w:val="000A75EA"/>
    <w:rsid w:val="000A76D4"/>
    <w:rsid w:val="000A7859"/>
    <w:rsid w:val="000A7DC0"/>
    <w:rsid w:val="000B00CC"/>
    <w:rsid w:val="000B091D"/>
    <w:rsid w:val="000B09C9"/>
    <w:rsid w:val="000B0A9B"/>
    <w:rsid w:val="000B0DBE"/>
    <w:rsid w:val="000B154A"/>
    <w:rsid w:val="000B1A57"/>
    <w:rsid w:val="000B1DD6"/>
    <w:rsid w:val="000B2317"/>
    <w:rsid w:val="000B2939"/>
    <w:rsid w:val="000B34A1"/>
    <w:rsid w:val="000B384C"/>
    <w:rsid w:val="000B38AF"/>
    <w:rsid w:val="000B3A69"/>
    <w:rsid w:val="000B3B80"/>
    <w:rsid w:val="000B4011"/>
    <w:rsid w:val="000B422C"/>
    <w:rsid w:val="000B4658"/>
    <w:rsid w:val="000B4A5E"/>
    <w:rsid w:val="000B4AEE"/>
    <w:rsid w:val="000B50A9"/>
    <w:rsid w:val="000B51A6"/>
    <w:rsid w:val="000B577F"/>
    <w:rsid w:val="000B68B2"/>
    <w:rsid w:val="000B6C66"/>
    <w:rsid w:val="000B71AE"/>
    <w:rsid w:val="000B7AD6"/>
    <w:rsid w:val="000B7C2F"/>
    <w:rsid w:val="000B7DEF"/>
    <w:rsid w:val="000B7E0C"/>
    <w:rsid w:val="000C0175"/>
    <w:rsid w:val="000C072A"/>
    <w:rsid w:val="000C082A"/>
    <w:rsid w:val="000C0F88"/>
    <w:rsid w:val="000C117C"/>
    <w:rsid w:val="000C1FB6"/>
    <w:rsid w:val="000C21DE"/>
    <w:rsid w:val="000C24E4"/>
    <w:rsid w:val="000C26E0"/>
    <w:rsid w:val="000C285D"/>
    <w:rsid w:val="000C302C"/>
    <w:rsid w:val="000C334B"/>
    <w:rsid w:val="000C36DB"/>
    <w:rsid w:val="000C3B71"/>
    <w:rsid w:val="000C3C7A"/>
    <w:rsid w:val="000C40B1"/>
    <w:rsid w:val="000C40D2"/>
    <w:rsid w:val="000C43F9"/>
    <w:rsid w:val="000C4403"/>
    <w:rsid w:val="000C4644"/>
    <w:rsid w:val="000C47D0"/>
    <w:rsid w:val="000C49EF"/>
    <w:rsid w:val="000C4AB6"/>
    <w:rsid w:val="000C4DF2"/>
    <w:rsid w:val="000C4EB3"/>
    <w:rsid w:val="000C5973"/>
    <w:rsid w:val="000C5F5E"/>
    <w:rsid w:val="000C6B55"/>
    <w:rsid w:val="000C7828"/>
    <w:rsid w:val="000C7B3B"/>
    <w:rsid w:val="000C7B47"/>
    <w:rsid w:val="000C7FAD"/>
    <w:rsid w:val="000D03D2"/>
    <w:rsid w:val="000D063B"/>
    <w:rsid w:val="000D075F"/>
    <w:rsid w:val="000D0B13"/>
    <w:rsid w:val="000D0E76"/>
    <w:rsid w:val="000D1080"/>
    <w:rsid w:val="000D1083"/>
    <w:rsid w:val="000D1418"/>
    <w:rsid w:val="000D177C"/>
    <w:rsid w:val="000D1890"/>
    <w:rsid w:val="000D1B53"/>
    <w:rsid w:val="000D1D18"/>
    <w:rsid w:val="000D21FF"/>
    <w:rsid w:val="000D22A7"/>
    <w:rsid w:val="000D2358"/>
    <w:rsid w:val="000D248E"/>
    <w:rsid w:val="000D25B9"/>
    <w:rsid w:val="000D29F4"/>
    <w:rsid w:val="000D2F88"/>
    <w:rsid w:val="000D357E"/>
    <w:rsid w:val="000D40B7"/>
    <w:rsid w:val="000D42F2"/>
    <w:rsid w:val="000D444F"/>
    <w:rsid w:val="000D4918"/>
    <w:rsid w:val="000D49D2"/>
    <w:rsid w:val="000D4FF7"/>
    <w:rsid w:val="000D5272"/>
    <w:rsid w:val="000D5CDA"/>
    <w:rsid w:val="000D5D38"/>
    <w:rsid w:val="000D6A96"/>
    <w:rsid w:val="000D6AC1"/>
    <w:rsid w:val="000D6BBD"/>
    <w:rsid w:val="000D6BD5"/>
    <w:rsid w:val="000D742F"/>
    <w:rsid w:val="000D7838"/>
    <w:rsid w:val="000E0CD9"/>
    <w:rsid w:val="000E0D50"/>
    <w:rsid w:val="000E19AC"/>
    <w:rsid w:val="000E2303"/>
    <w:rsid w:val="000E240A"/>
    <w:rsid w:val="000E2538"/>
    <w:rsid w:val="000E25F5"/>
    <w:rsid w:val="000E2672"/>
    <w:rsid w:val="000E2789"/>
    <w:rsid w:val="000E2D54"/>
    <w:rsid w:val="000E3093"/>
    <w:rsid w:val="000E3520"/>
    <w:rsid w:val="000E3D17"/>
    <w:rsid w:val="000E3EE2"/>
    <w:rsid w:val="000E40CC"/>
    <w:rsid w:val="000E412D"/>
    <w:rsid w:val="000E48F5"/>
    <w:rsid w:val="000E4CCE"/>
    <w:rsid w:val="000E4EA4"/>
    <w:rsid w:val="000E5709"/>
    <w:rsid w:val="000E5710"/>
    <w:rsid w:val="000E5B5D"/>
    <w:rsid w:val="000E5DBD"/>
    <w:rsid w:val="000E651D"/>
    <w:rsid w:val="000E67D9"/>
    <w:rsid w:val="000E7071"/>
    <w:rsid w:val="000E70D8"/>
    <w:rsid w:val="000E7121"/>
    <w:rsid w:val="000E7143"/>
    <w:rsid w:val="000E717D"/>
    <w:rsid w:val="000E7344"/>
    <w:rsid w:val="000E73E4"/>
    <w:rsid w:val="000E771D"/>
    <w:rsid w:val="000E7723"/>
    <w:rsid w:val="000E7DA9"/>
    <w:rsid w:val="000F01EB"/>
    <w:rsid w:val="000F0264"/>
    <w:rsid w:val="000F02A9"/>
    <w:rsid w:val="000F05F9"/>
    <w:rsid w:val="000F0AA3"/>
    <w:rsid w:val="000F13A5"/>
    <w:rsid w:val="000F19EE"/>
    <w:rsid w:val="000F1E1B"/>
    <w:rsid w:val="000F1FE2"/>
    <w:rsid w:val="000F24E2"/>
    <w:rsid w:val="000F2963"/>
    <w:rsid w:val="000F2B40"/>
    <w:rsid w:val="000F2E40"/>
    <w:rsid w:val="000F2E7E"/>
    <w:rsid w:val="000F2F27"/>
    <w:rsid w:val="000F35E6"/>
    <w:rsid w:val="000F3770"/>
    <w:rsid w:val="000F37E7"/>
    <w:rsid w:val="000F38DC"/>
    <w:rsid w:val="000F3B1C"/>
    <w:rsid w:val="000F3E27"/>
    <w:rsid w:val="000F4AEE"/>
    <w:rsid w:val="000F50B9"/>
    <w:rsid w:val="000F52F5"/>
    <w:rsid w:val="000F53CA"/>
    <w:rsid w:val="000F5817"/>
    <w:rsid w:val="000F5E18"/>
    <w:rsid w:val="000F62EE"/>
    <w:rsid w:val="000F6718"/>
    <w:rsid w:val="000F6A14"/>
    <w:rsid w:val="000F6A4B"/>
    <w:rsid w:val="000F7363"/>
    <w:rsid w:val="000F760C"/>
    <w:rsid w:val="000F77CB"/>
    <w:rsid w:val="000F7BA3"/>
    <w:rsid w:val="0010005A"/>
    <w:rsid w:val="00100113"/>
    <w:rsid w:val="001001FD"/>
    <w:rsid w:val="00100284"/>
    <w:rsid w:val="001010DA"/>
    <w:rsid w:val="0010167E"/>
    <w:rsid w:val="001016EC"/>
    <w:rsid w:val="001016FC"/>
    <w:rsid w:val="00101F25"/>
    <w:rsid w:val="0010299D"/>
    <w:rsid w:val="00102A1A"/>
    <w:rsid w:val="001033ED"/>
    <w:rsid w:val="001034A8"/>
    <w:rsid w:val="001038E9"/>
    <w:rsid w:val="00103A4E"/>
    <w:rsid w:val="00103ABD"/>
    <w:rsid w:val="001041CB"/>
    <w:rsid w:val="001044C0"/>
    <w:rsid w:val="00104CAF"/>
    <w:rsid w:val="00104FAC"/>
    <w:rsid w:val="00105709"/>
    <w:rsid w:val="001057A3"/>
    <w:rsid w:val="00105E00"/>
    <w:rsid w:val="00106315"/>
    <w:rsid w:val="00106BA3"/>
    <w:rsid w:val="00106FB6"/>
    <w:rsid w:val="00107426"/>
    <w:rsid w:val="001075D2"/>
    <w:rsid w:val="00110212"/>
    <w:rsid w:val="00110452"/>
    <w:rsid w:val="00110456"/>
    <w:rsid w:val="00110582"/>
    <w:rsid w:val="0011098F"/>
    <w:rsid w:val="00110B7A"/>
    <w:rsid w:val="00110FAE"/>
    <w:rsid w:val="001111B8"/>
    <w:rsid w:val="0011141D"/>
    <w:rsid w:val="0011258B"/>
    <w:rsid w:val="00112601"/>
    <w:rsid w:val="00112AC2"/>
    <w:rsid w:val="0011355B"/>
    <w:rsid w:val="00113587"/>
    <w:rsid w:val="001136F6"/>
    <w:rsid w:val="00113B0E"/>
    <w:rsid w:val="00113C9F"/>
    <w:rsid w:val="00113D62"/>
    <w:rsid w:val="001141AE"/>
    <w:rsid w:val="001142C1"/>
    <w:rsid w:val="0011434E"/>
    <w:rsid w:val="0011493B"/>
    <w:rsid w:val="00114948"/>
    <w:rsid w:val="00114EEF"/>
    <w:rsid w:val="001150CE"/>
    <w:rsid w:val="001151AB"/>
    <w:rsid w:val="00115B94"/>
    <w:rsid w:val="00115EF3"/>
    <w:rsid w:val="00116AB6"/>
    <w:rsid w:val="00116BEF"/>
    <w:rsid w:val="00116ED1"/>
    <w:rsid w:val="00117271"/>
    <w:rsid w:val="00117B29"/>
    <w:rsid w:val="0012002D"/>
    <w:rsid w:val="0012066C"/>
    <w:rsid w:val="001208CD"/>
    <w:rsid w:val="00120904"/>
    <w:rsid w:val="00121167"/>
    <w:rsid w:val="00121479"/>
    <w:rsid w:val="00121863"/>
    <w:rsid w:val="00121EAA"/>
    <w:rsid w:val="00121EFF"/>
    <w:rsid w:val="00121F0B"/>
    <w:rsid w:val="00121FA5"/>
    <w:rsid w:val="001223C5"/>
    <w:rsid w:val="00122B32"/>
    <w:rsid w:val="00122BB2"/>
    <w:rsid w:val="00122F55"/>
    <w:rsid w:val="00123308"/>
    <w:rsid w:val="0012332D"/>
    <w:rsid w:val="001233D5"/>
    <w:rsid w:val="0012371A"/>
    <w:rsid w:val="00123842"/>
    <w:rsid w:val="00123AE7"/>
    <w:rsid w:val="00123B4D"/>
    <w:rsid w:val="00123C9B"/>
    <w:rsid w:val="00123D2E"/>
    <w:rsid w:val="00123D51"/>
    <w:rsid w:val="00123D9D"/>
    <w:rsid w:val="00123F73"/>
    <w:rsid w:val="0012407F"/>
    <w:rsid w:val="00124497"/>
    <w:rsid w:val="00124527"/>
    <w:rsid w:val="001248E7"/>
    <w:rsid w:val="00124A2B"/>
    <w:rsid w:val="001256A8"/>
    <w:rsid w:val="00125BEF"/>
    <w:rsid w:val="001260F6"/>
    <w:rsid w:val="0012672A"/>
    <w:rsid w:val="001267CF"/>
    <w:rsid w:val="001269F6"/>
    <w:rsid w:val="00126C03"/>
    <w:rsid w:val="00126D8F"/>
    <w:rsid w:val="001278A6"/>
    <w:rsid w:val="00130B38"/>
    <w:rsid w:val="00130F0B"/>
    <w:rsid w:val="0013149E"/>
    <w:rsid w:val="00131F2F"/>
    <w:rsid w:val="00131FD5"/>
    <w:rsid w:val="001320E7"/>
    <w:rsid w:val="0013215B"/>
    <w:rsid w:val="001321BD"/>
    <w:rsid w:val="001324EB"/>
    <w:rsid w:val="0013250A"/>
    <w:rsid w:val="00132603"/>
    <w:rsid w:val="001326FE"/>
    <w:rsid w:val="00132B04"/>
    <w:rsid w:val="00132DA0"/>
    <w:rsid w:val="00132EB8"/>
    <w:rsid w:val="00134138"/>
    <w:rsid w:val="0013433B"/>
    <w:rsid w:val="001343C2"/>
    <w:rsid w:val="0013449C"/>
    <w:rsid w:val="001347B6"/>
    <w:rsid w:val="00134914"/>
    <w:rsid w:val="00134A64"/>
    <w:rsid w:val="0013568A"/>
    <w:rsid w:val="00135723"/>
    <w:rsid w:val="00135AEA"/>
    <w:rsid w:val="00135B14"/>
    <w:rsid w:val="00136596"/>
    <w:rsid w:val="0013682F"/>
    <w:rsid w:val="001370F6"/>
    <w:rsid w:val="0013716D"/>
    <w:rsid w:val="001376F7"/>
    <w:rsid w:val="001379A3"/>
    <w:rsid w:val="00137CB1"/>
    <w:rsid w:val="0014007E"/>
    <w:rsid w:val="001404A5"/>
    <w:rsid w:val="00140E0F"/>
    <w:rsid w:val="001411EB"/>
    <w:rsid w:val="0014127F"/>
    <w:rsid w:val="00141517"/>
    <w:rsid w:val="00141817"/>
    <w:rsid w:val="00141A61"/>
    <w:rsid w:val="00141A69"/>
    <w:rsid w:val="0014239D"/>
    <w:rsid w:val="001424FC"/>
    <w:rsid w:val="0014307A"/>
    <w:rsid w:val="0014383F"/>
    <w:rsid w:val="00143BAA"/>
    <w:rsid w:val="00143CEB"/>
    <w:rsid w:val="001440D5"/>
    <w:rsid w:val="0014440B"/>
    <w:rsid w:val="001444CA"/>
    <w:rsid w:val="00144597"/>
    <w:rsid w:val="00144782"/>
    <w:rsid w:val="00144A09"/>
    <w:rsid w:val="00144B9E"/>
    <w:rsid w:val="00144CD3"/>
    <w:rsid w:val="00144FBD"/>
    <w:rsid w:val="001450C7"/>
    <w:rsid w:val="0014517B"/>
    <w:rsid w:val="001451E9"/>
    <w:rsid w:val="001458CC"/>
    <w:rsid w:val="00145AEA"/>
    <w:rsid w:val="00145B03"/>
    <w:rsid w:val="00145C88"/>
    <w:rsid w:val="00145D8B"/>
    <w:rsid w:val="00145E52"/>
    <w:rsid w:val="00146158"/>
    <w:rsid w:val="0014672E"/>
    <w:rsid w:val="00146A6A"/>
    <w:rsid w:val="00146E13"/>
    <w:rsid w:val="00147807"/>
    <w:rsid w:val="00147C8D"/>
    <w:rsid w:val="00147CA9"/>
    <w:rsid w:val="00147E2F"/>
    <w:rsid w:val="0015023A"/>
    <w:rsid w:val="00150538"/>
    <w:rsid w:val="001505E5"/>
    <w:rsid w:val="0015068B"/>
    <w:rsid w:val="00150837"/>
    <w:rsid w:val="0015137B"/>
    <w:rsid w:val="0015147C"/>
    <w:rsid w:val="001514A8"/>
    <w:rsid w:val="00151767"/>
    <w:rsid w:val="00151A78"/>
    <w:rsid w:val="00152907"/>
    <w:rsid w:val="00152B58"/>
    <w:rsid w:val="0015314E"/>
    <w:rsid w:val="00153598"/>
    <w:rsid w:val="0015377B"/>
    <w:rsid w:val="001538DA"/>
    <w:rsid w:val="001542A2"/>
    <w:rsid w:val="0015452B"/>
    <w:rsid w:val="00154B08"/>
    <w:rsid w:val="00154B83"/>
    <w:rsid w:val="00154D42"/>
    <w:rsid w:val="00155015"/>
    <w:rsid w:val="00155126"/>
    <w:rsid w:val="00155138"/>
    <w:rsid w:val="0015555A"/>
    <w:rsid w:val="001556F1"/>
    <w:rsid w:val="00155743"/>
    <w:rsid w:val="0015574B"/>
    <w:rsid w:val="0015596A"/>
    <w:rsid w:val="00155A4F"/>
    <w:rsid w:val="00155AD2"/>
    <w:rsid w:val="001563BC"/>
    <w:rsid w:val="001565CE"/>
    <w:rsid w:val="0015661F"/>
    <w:rsid w:val="00156699"/>
    <w:rsid w:val="00157116"/>
    <w:rsid w:val="001571F9"/>
    <w:rsid w:val="00157424"/>
    <w:rsid w:val="00157431"/>
    <w:rsid w:val="00157463"/>
    <w:rsid w:val="00157742"/>
    <w:rsid w:val="001579D0"/>
    <w:rsid w:val="00157B48"/>
    <w:rsid w:val="0016007F"/>
    <w:rsid w:val="001605B0"/>
    <w:rsid w:val="001607BA"/>
    <w:rsid w:val="001608C9"/>
    <w:rsid w:val="00160B4B"/>
    <w:rsid w:val="00161311"/>
    <w:rsid w:val="00161404"/>
    <w:rsid w:val="0016185B"/>
    <w:rsid w:val="00161C19"/>
    <w:rsid w:val="00161E8F"/>
    <w:rsid w:val="00162122"/>
    <w:rsid w:val="001627E2"/>
    <w:rsid w:val="0016298F"/>
    <w:rsid w:val="00162AA0"/>
    <w:rsid w:val="00162D1C"/>
    <w:rsid w:val="00163055"/>
    <w:rsid w:val="00163132"/>
    <w:rsid w:val="00163696"/>
    <w:rsid w:val="001638A4"/>
    <w:rsid w:val="00163CF9"/>
    <w:rsid w:val="00164120"/>
    <w:rsid w:val="0016435A"/>
    <w:rsid w:val="00164718"/>
    <w:rsid w:val="00164798"/>
    <w:rsid w:val="00165031"/>
    <w:rsid w:val="00165713"/>
    <w:rsid w:val="00165AF1"/>
    <w:rsid w:val="001663B2"/>
    <w:rsid w:val="00166B44"/>
    <w:rsid w:val="00166B55"/>
    <w:rsid w:val="00167149"/>
    <w:rsid w:val="00167BE0"/>
    <w:rsid w:val="00167BF9"/>
    <w:rsid w:val="00167D4F"/>
    <w:rsid w:val="001700FD"/>
    <w:rsid w:val="00170124"/>
    <w:rsid w:val="00170711"/>
    <w:rsid w:val="00170DE6"/>
    <w:rsid w:val="00170FB0"/>
    <w:rsid w:val="0017152E"/>
    <w:rsid w:val="001718BC"/>
    <w:rsid w:val="00171963"/>
    <w:rsid w:val="00171E21"/>
    <w:rsid w:val="00171EDC"/>
    <w:rsid w:val="00171F10"/>
    <w:rsid w:val="0017205A"/>
    <w:rsid w:val="00172B1F"/>
    <w:rsid w:val="00173319"/>
    <w:rsid w:val="00173ED6"/>
    <w:rsid w:val="00174258"/>
    <w:rsid w:val="00174283"/>
    <w:rsid w:val="001746AA"/>
    <w:rsid w:val="0017492E"/>
    <w:rsid w:val="00174B17"/>
    <w:rsid w:val="00174E25"/>
    <w:rsid w:val="001751F0"/>
    <w:rsid w:val="00175279"/>
    <w:rsid w:val="00175381"/>
    <w:rsid w:val="00175566"/>
    <w:rsid w:val="00175567"/>
    <w:rsid w:val="001755ED"/>
    <w:rsid w:val="001756F0"/>
    <w:rsid w:val="00175BAF"/>
    <w:rsid w:val="00175FB8"/>
    <w:rsid w:val="00176135"/>
    <w:rsid w:val="0017613E"/>
    <w:rsid w:val="001764BD"/>
    <w:rsid w:val="00176585"/>
    <w:rsid w:val="001768F6"/>
    <w:rsid w:val="0017692D"/>
    <w:rsid w:val="00177517"/>
    <w:rsid w:val="00177B6D"/>
    <w:rsid w:val="00177BE0"/>
    <w:rsid w:val="00180202"/>
    <w:rsid w:val="00180D41"/>
    <w:rsid w:val="00180E9F"/>
    <w:rsid w:val="00181031"/>
    <w:rsid w:val="001810F9"/>
    <w:rsid w:val="0018126C"/>
    <w:rsid w:val="001814D4"/>
    <w:rsid w:val="00181685"/>
    <w:rsid w:val="0018170E"/>
    <w:rsid w:val="00181AF2"/>
    <w:rsid w:val="00181B9A"/>
    <w:rsid w:val="001822FA"/>
    <w:rsid w:val="00182561"/>
    <w:rsid w:val="001833CD"/>
    <w:rsid w:val="00183AA9"/>
    <w:rsid w:val="00183F25"/>
    <w:rsid w:val="00184C9D"/>
    <w:rsid w:val="00184F67"/>
    <w:rsid w:val="001855C7"/>
    <w:rsid w:val="00185ABF"/>
    <w:rsid w:val="00186527"/>
    <w:rsid w:val="0018685F"/>
    <w:rsid w:val="00186F43"/>
    <w:rsid w:val="00187086"/>
    <w:rsid w:val="001877EB"/>
    <w:rsid w:val="00187E89"/>
    <w:rsid w:val="00187EAE"/>
    <w:rsid w:val="00187EC2"/>
    <w:rsid w:val="00190ADC"/>
    <w:rsid w:val="00190EE2"/>
    <w:rsid w:val="00191641"/>
    <w:rsid w:val="00191AC1"/>
    <w:rsid w:val="00191E85"/>
    <w:rsid w:val="00192434"/>
    <w:rsid w:val="00192BF7"/>
    <w:rsid w:val="00193092"/>
    <w:rsid w:val="001930D5"/>
    <w:rsid w:val="001933C1"/>
    <w:rsid w:val="0019345B"/>
    <w:rsid w:val="001939E2"/>
    <w:rsid w:val="00193ECB"/>
    <w:rsid w:val="00193FD0"/>
    <w:rsid w:val="00194518"/>
    <w:rsid w:val="00194BD7"/>
    <w:rsid w:val="001950E9"/>
    <w:rsid w:val="00195253"/>
    <w:rsid w:val="0019526D"/>
    <w:rsid w:val="00195491"/>
    <w:rsid w:val="00195B05"/>
    <w:rsid w:val="00195E4E"/>
    <w:rsid w:val="0019617F"/>
    <w:rsid w:val="00196844"/>
    <w:rsid w:val="00196949"/>
    <w:rsid w:val="00196C16"/>
    <w:rsid w:val="00196CD4"/>
    <w:rsid w:val="001974FB"/>
    <w:rsid w:val="0019750D"/>
    <w:rsid w:val="00197FD7"/>
    <w:rsid w:val="001A0084"/>
    <w:rsid w:val="001A00BF"/>
    <w:rsid w:val="001A0137"/>
    <w:rsid w:val="001A03C7"/>
    <w:rsid w:val="001A0454"/>
    <w:rsid w:val="001A062D"/>
    <w:rsid w:val="001A0A96"/>
    <w:rsid w:val="001A14B2"/>
    <w:rsid w:val="001A15F8"/>
    <w:rsid w:val="001A179E"/>
    <w:rsid w:val="001A1B2F"/>
    <w:rsid w:val="001A1BF8"/>
    <w:rsid w:val="001A1F43"/>
    <w:rsid w:val="001A207D"/>
    <w:rsid w:val="001A240F"/>
    <w:rsid w:val="001A2ADC"/>
    <w:rsid w:val="001A2B65"/>
    <w:rsid w:val="001A2DA2"/>
    <w:rsid w:val="001A3097"/>
    <w:rsid w:val="001A3721"/>
    <w:rsid w:val="001A375E"/>
    <w:rsid w:val="001A3A45"/>
    <w:rsid w:val="001A435A"/>
    <w:rsid w:val="001A4795"/>
    <w:rsid w:val="001A481B"/>
    <w:rsid w:val="001A4972"/>
    <w:rsid w:val="001A5025"/>
    <w:rsid w:val="001A529C"/>
    <w:rsid w:val="001A54A5"/>
    <w:rsid w:val="001A5B88"/>
    <w:rsid w:val="001A6381"/>
    <w:rsid w:val="001A676A"/>
    <w:rsid w:val="001A7052"/>
    <w:rsid w:val="001A7964"/>
    <w:rsid w:val="001B032E"/>
    <w:rsid w:val="001B0E4C"/>
    <w:rsid w:val="001B18F8"/>
    <w:rsid w:val="001B194C"/>
    <w:rsid w:val="001B1BC4"/>
    <w:rsid w:val="001B207A"/>
    <w:rsid w:val="001B2390"/>
    <w:rsid w:val="001B2743"/>
    <w:rsid w:val="001B28FD"/>
    <w:rsid w:val="001B2D5D"/>
    <w:rsid w:val="001B2DF7"/>
    <w:rsid w:val="001B30DE"/>
    <w:rsid w:val="001B30FD"/>
    <w:rsid w:val="001B32D5"/>
    <w:rsid w:val="001B3343"/>
    <w:rsid w:val="001B4011"/>
    <w:rsid w:val="001B444C"/>
    <w:rsid w:val="001B49FC"/>
    <w:rsid w:val="001B4A45"/>
    <w:rsid w:val="001B4AD2"/>
    <w:rsid w:val="001B4B6B"/>
    <w:rsid w:val="001B4E00"/>
    <w:rsid w:val="001B5391"/>
    <w:rsid w:val="001B5474"/>
    <w:rsid w:val="001B54F0"/>
    <w:rsid w:val="001B631E"/>
    <w:rsid w:val="001B6623"/>
    <w:rsid w:val="001B669B"/>
    <w:rsid w:val="001B66BD"/>
    <w:rsid w:val="001B6874"/>
    <w:rsid w:val="001B6E23"/>
    <w:rsid w:val="001B7E37"/>
    <w:rsid w:val="001C0013"/>
    <w:rsid w:val="001C0184"/>
    <w:rsid w:val="001C04B7"/>
    <w:rsid w:val="001C0801"/>
    <w:rsid w:val="001C1131"/>
    <w:rsid w:val="001C1175"/>
    <w:rsid w:val="001C1334"/>
    <w:rsid w:val="001C1605"/>
    <w:rsid w:val="001C1AEE"/>
    <w:rsid w:val="001C2585"/>
    <w:rsid w:val="001C279A"/>
    <w:rsid w:val="001C296E"/>
    <w:rsid w:val="001C2CC3"/>
    <w:rsid w:val="001C2E56"/>
    <w:rsid w:val="001C2FB7"/>
    <w:rsid w:val="001C3409"/>
    <w:rsid w:val="001C4628"/>
    <w:rsid w:val="001C4A65"/>
    <w:rsid w:val="001C55EA"/>
    <w:rsid w:val="001C56EC"/>
    <w:rsid w:val="001C5A05"/>
    <w:rsid w:val="001C5C0E"/>
    <w:rsid w:val="001C5E10"/>
    <w:rsid w:val="001C60B1"/>
    <w:rsid w:val="001C629C"/>
    <w:rsid w:val="001C6D48"/>
    <w:rsid w:val="001C6F5E"/>
    <w:rsid w:val="001C70A4"/>
    <w:rsid w:val="001C7119"/>
    <w:rsid w:val="001C74AA"/>
    <w:rsid w:val="001C78F9"/>
    <w:rsid w:val="001C7A62"/>
    <w:rsid w:val="001C7D28"/>
    <w:rsid w:val="001C7DE0"/>
    <w:rsid w:val="001C7DF3"/>
    <w:rsid w:val="001D0335"/>
    <w:rsid w:val="001D0458"/>
    <w:rsid w:val="001D070C"/>
    <w:rsid w:val="001D088D"/>
    <w:rsid w:val="001D0AFA"/>
    <w:rsid w:val="001D0B96"/>
    <w:rsid w:val="001D0C31"/>
    <w:rsid w:val="001D0D35"/>
    <w:rsid w:val="001D0EA5"/>
    <w:rsid w:val="001D1841"/>
    <w:rsid w:val="001D18AA"/>
    <w:rsid w:val="001D1909"/>
    <w:rsid w:val="001D1FC7"/>
    <w:rsid w:val="001D2447"/>
    <w:rsid w:val="001D2E65"/>
    <w:rsid w:val="001D2EEA"/>
    <w:rsid w:val="001D31B6"/>
    <w:rsid w:val="001D3250"/>
    <w:rsid w:val="001D3516"/>
    <w:rsid w:val="001D38CB"/>
    <w:rsid w:val="001D3968"/>
    <w:rsid w:val="001D3C3E"/>
    <w:rsid w:val="001D3DE3"/>
    <w:rsid w:val="001D4178"/>
    <w:rsid w:val="001D4665"/>
    <w:rsid w:val="001D466A"/>
    <w:rsid w:val="001D4782"/>
    <w:rsid w:val="001D4911"/>
    <w:rsid w:val="001D4C75"/>
    <w:rsid w:val="001D4D4A"/>
    <w:rsid w:val="001D4E86"/>
    <w:rsid w:val="001D502B"/>
    <w:rsid w:val="001D5AD8"/>
    <w:rsid w:val="001D610D"/>
    <w:rsid w:val="001D659A"/>
    <w:rsid w:val="001D67A5"/>
    <w:rsid w:val="001D6A61"/>
    <w:rsid w:val="001D6ED1"/>
    <w:rsid w:val="001D71F0"/>
    <w:rsid w:val="001D7370"/>
    <w:rsid w:val="001D750F"/>
    <w:rsid w:val="001D77EB"/>
    <w:rsid w:val="001D7908"/>
    <w:rsid w:val="001D7F5D"/>
    <w:rsid w:val="001E06C4"/>
    <w:rsid w:val="001E0795"/>
    <w:rsid w:val="001E0AD4"/>
    <w:rsid w:val="001E0DD5"/>
    <w:rsid w:val="001E181D"/>
    <w:rsid w:val="001E196F"/>
    <w:rsid w:val="001E1BB1"/>
    <w:rsid w:val="001E2037"/>
    <w:rsid w:val="001E21FB"/>
    <w:rsid w:val="001E2919"/>
    <w:rsid w:val="001E2A1F"/>
    <w:rsid w:val="001E2B21"/>
    <w:rsid w:val="001E3987"/>
    <w:rsid w:val="001E3AD4"/>
    <w:rsid w:val="001E40FB"/>
    <w:rsid w:val="001E4501"/>
    <w:rsid w:val="001E4649"/>
    <w:rsid w:val="001E4AFA"/>
    <w:rsid w:val="001E4FB9"/>
    <w:rsid w:val="001E501D"/>
    <w:rsid w:val="001E56BE"/>
    <w:rsid w:val="001E64D6"/>
    <w:rsid w:val="001E666A"/>
    <w:rsid w:val="001E6AD3"/>
    <w:rsid w:val="001E6AE5"/>
    <w:rsid w:val="001E6B6F"/>
    <w:rsid w:val="001E6E02"/>
    <w:rsid w:val="001E7375"/>
    <w:rsid w:val="001E7920"/>
    <w:rsid w:val="001E7953"/>
    <w:rsid w:val="001E79A1"/>
    <w:rsid w:val="001E7A93"/>
    <w:rsid w:val="001E7CD3"/>
    <w:rsid w:val="001E7F59"/>
    <w:rsid w:val="001F00D1"/>
    <w:rsid w:val="001F0FE3"/>
    <w:rsid w:val="001F1492"/>
    <w:rsid w:val="001F16B0"/>
    <w:rsid w:val="001F17A9"/>
    <w:rsid w:val="001F17D5"/>
    <w:rsid w:val="001F1817"/>
    <w:rsid w:val="001F1AD6"/>
    <w:rsid w:val="001F21D4"/>
    <w:rsid w:val="001F22E9"/>
    <w:rsid w:val="001F2490"/>
    <w:rsid w:val="001F2846"/>
    <w:rsid w:val="001F2D78"/>
    <w:rsid w:val="001F2E45"/>
    <w:rsid w:val="001F2FE5"/>
    <w:rsid w:val="001F30C6"/>
    <w:rsid w:val="001F335B"/>
    <w:rsid w:val="001F337E"/>
    <w:rsid w:val="001F39F9"/>
    <w:rsid w:val="001F3A4E"/>
    <w:rsid w:val="001F3A92"/>
    <w:rsid w:val="001F3C67"/>
    <w:rsid w:val="001F3D60"/>
    <w:rsid w:val="001F3F40"/>
    <w:rsid w:val="001F4CA2"/>
    <w:rsid w:val="001F4EF0"/>
    <w:rsid w:val="001F537F"/>
    <w:rsid w:val="001F5DA1"/>
    <w:rsid w:val="001F5F30"/>
    <w:rsid w:val="001F65B6"/>
    <w:rsid w:val="001F6C3C"/>
    <w:rsid w:val="001F6F32"/>
    <w:rsid w:val="001F6F3C"/>
    <w:rsid w:val="001F7B5C"/>
    <w:rsid w:val="002001A7"/>
    <w:rsid w:val="002001BE"/>
    <w:rsid w:val="00200DA9"/>
    <w:rsid w:val="00201061"/>
    <w:rsid w:val="00201096"/>
    <w:rsid w:val="002011AE"/>
    <w:rsid w:val="0020188E"/>
    <w:rsid w:val="002019AE"/>
    <w:rsid w:val="002019BA"/>
    <w:rsid w:val="002021C0"/>
    <w:rsid w:val="00202544"/>
    <w:rsid w:val="0020278E"/>
    <w:rsid w:val="0020282A"/>
    <w:rsid w:val="002029FF"/>
    <w:rsid w:val="00202A85"/>
    <w:rsid w:val="00202CAF"/>
    <w:rsid w:val="00202E3D"/>
    <w:rsid w:val="002031C3"/>
    <w:rsid w:val="00203244"/>
    <w:rsid w:val="002033FC"/>
    <w:rsid w:val="00203D57"/>
    <w:rsid w:val="00203FAF"/>
    <w:rsid w:val="00204382"/>
    <w:rsid w:val="00204449"/>
    <w:rsid w:val="00204572"/>
    <w:rsid w:val="002045AA"/>
    <w:rsid w:val="00204649"/>
    <w:rsid w:val="00205572"/>
    <w:rsid w:val="0020569C"/>
    <w:rsid w:val="002059D0"/>
    <w:rsid w:val="00205F08"/>
    <w:rsid w:val="00205FEB"/>
    <w:rsid w:val="00206027"/>
    <w:rsid w:val="002060CB"/>
    <w:rsid w:val="00206231"/>
    <w:rsid w:val="00206540"/>
    <w:rsid w:val="0020680A"/>
    <w:rsid w:val="00206BFE"/>
    <w:rsid w:val="002073CC"/>
    <w:rsid w:val="00207629"/>
    <w:rsid w:val="00207EDD"/>
    <w:rsid w:val="00210117"/>
    <w:rsid w:val="002102F9"/>
    <w:rsid w:val="00210A88"/>
    <w:rsid w:val="00210CB7"/>
    <w:rsid w:val="00210CC3"/>
    <w:rsid w:val="00211076"/>
    <w:rsid w:val="002112D4"/>
    <w:rsid w:val="002114D3"/>
    <w:rsid w:val="002115A1"/>
    <w:rsid w:val="0021169B"/>
    <w:rsid w:val="002116E5"/>
    <w:rsid w:val="0021171F"/>
    <w:rsid w:val="002117B9"/>
    <w:rsid w:val="00211CDD"/>
    <w:rsid w:val="00211D5C"/>
    <w:rsid w:val="00213073"/>
    <w:rsid w:val="00213151"/>
    <w:rsid w:val="002131A3"/>
    <w:rsid w:val="0021320A"/>
    <w:rsid w:val="0021340B"/>
    <w:rsid w:val="00213B62"/>
    <w:rsid w:val="00213E8F"/>
    <w:rsid w:val="00213F5C"/>
    <w:rsid w:val="0021421A"/>
    <w:rsid w:val="00214AD3"/>
    <w:rsid w:val="00214B0F"/>
    <w:rsid w:val="00214E61"/>
    <w:rsid w:val="00215B4E"/>
    <w:rsid w:val="00216098"/>
    <w:rsid w:val="00216413"/>
    <w:rsid w:val="00216439"/>
    <w:rsid w:val="002165AE"/>
    <w:rsid w:val="00216F82"/>
    <w:rsid w:val="00217001"/>
    <w:rsid w:val="002172A9"/>
    <w:rsid w:val="002173DC"/>
    <w:rsid w:val="00217569"/>
    <w:rsid w:val="002175D5"/>
    <w:rsid w:val="002176A9"/>
    <w:rsid w:val="0021789A"/>
    <w:rsid w:val="00217DB7"/>
    <w:rsid w:val="00220611"/>
    <w:rsid w:val="002209FD"/>
    <w:rsid w:val="002212E8"/>
    <w:rsid w:val="00221344"/>
    <w:rsid w:val="002214DE"/>
    <w:rsid w:val="0022152D"/>
    <w:rsid w:val="002216F3"/>
    <w:rsid w:val="0022179A"/>
    <w:rsid w:val="002217B1"/>
    <w:rsid w:val="0022192F"/>
    <w:rsid w:val="0022214F"/>
    <w:rsid w:val="002221EA"/>
    <w:rsid w:val="00222710"/>
    <w:rsid w:val="002228C9"/>
    <w:rsid w:val="00223009"/>
    <w:rsid w:val="002231F5"/>
    <w:rsid w:val="0022327C"/>
    <w:rsid w:val="002233CA"/>
    <w:rsid w:val="00223767"/>
    <w:rsid w:val="00223A4F"/>
    <w:rsid w:val="00223E1A"/>
    <w:rsid w:val="002247BC"/>
    <w:rsid w:val="00225AF2"/>
    <w:rsid w:val="002261CC"/>
    <w:rsid w:val="00226B59"/>
    <w:rsid w:val="00226D28"/>
    <w:rsid w:val="002271DA"/>
    <w:rsid w:val="002275A7"/>
    <w:rsid w:val="002277ED"/>
    <w:rsid w:val="0022783B"/>
    <w:rsid w:val="00227BB5"/>
    <w:rsid w:val="00227BF2"/>
    <w:rsid w:val="00227E3C"/>
    <w:rsid w:val="00230428"/>
    <w:rsid w:val="002304BF"/>
    <w:rsid w:val="00230A98"/>
    <w:rsid w:val="00230C02"/>
    <w:rsid w:val="00230D74"/>
    <w:rsid w:val="002310CA"/>
    <w:rsid w:val="002319DA"/>
    <w:rsid w:val="00231EB3"/>
    <w:rsid w:val="00231F03"/>
    <w:rsid w:val="002323DE"/>
    <w:rsid w:val="00232472"/>
    <w:rsid w:val="0023258E"/>
    <w:rsid w:val="00232AA0"/>
    <w:rsid w:val="00232E98"/>
    <w:rsid w:val="00233115"/>
    <w:rsid w:val="00233331"/>
    <w:rsid w:val="00233518"/>
    <w:rsid w:val="00233BF7"/>
    <w:rsid w:val="00233FC2"/>
    <w:rsid w:val="00234630"/>
    <w:rsid w:val="00234738"/>
    <w:rsid w:val="002348CF"/>
    <w:rsid w:val="00234CAB"/>
    <w:rsid w:val="00235249"/>
    <w:rsid w:val="00235358"/>
    <w:rsid w:val="002358E9"/>
    <w:rsid w:val="00235E11"/>
    <w:rsid w:val="00235E7A"/>
    <w:rsid w:val="00236137"/>
    <w:rsid w:val="002365DB"/>
    <w:rsid w:val="002366F3"/>
    <w:rsid w:val="00236DB4"/>
    <w:rsid w:val="00236ED3"/>
    <w:rsid w:val="0023703E"/>
    <w:rsid w:val="002371E1"/>
    <w:rsid w:val="002372E6"/>
    <w:rsid w:val="00237DE0"/>
    <w:rsid w:val="00240782"/>
    <w:rsid w:val="002408A0"/>
    <w:rsid w:val="00240F5B"/>
    <w:rsid w:val="00240FA6"/>
    <w:rsid w:val="00240FD2"/>
    <w:rsid w:val="00241018"/>
    <w:rsid w:val="002417F7"/>
    <w:rsid w:val="00241A03"/>
    <w:rsid w:val="00241E21"/>
    <w:rsid w:val="002420E2"/>
    <w:rsid w:val="00242243"/>
    <w:rsid w:val="00242CA9"/>
    <w:rsid w:val="00242CBF"/>
    <w:rsid w:val="00242D14"/>
    <w:rsid w:val="00242E4F"/>
    <w:rsid w:val="00243194"/>
    <w:rsid w:val="00243E2B"/>
    <w:rsid w:val="00243FE9"/>
    <w:rsid w:val="002440C3"/>
    <w:rsid w:val="0024442D"/>
    <w:rsid w:val="00244596"/>
    <w:rsid w:val="00244755"/>
    <w:rsid w:val="00244C2E"/>
    <w:rsid w:val="00245807"/>
    <w:rsid w:val="0024581E"/>
    <w:rsid w:val="00245955"/>
    <w:rsid w:val="00245A31"/>
    <w:rsid w:val="00245BF1"/>
    <w:rsid w:val="0024607E"/>
    <w:rsid w:val="002461F8"/>
    <w:rsid w:val="0024654C"/>
    <w:rsid w:val="002466B8"/>
    <w:rsid w:val="002469CC"/>
    <w:rsid w:val="00246F05"/>
    <w:rsid w:val="00246F6D"/>
    <w:rsid w:val="002470A6"/>
    <w:rsid w:val="00247116"/>
    <w:rsid w:val="002477D2"/>
    <w:rsid w:val="00247DD7"/>
    <w:rsid w:val="0025015A"/>
    <w:rsid w:val="00250ADD"/>
    <w:rsid w:val="00250BCA"/>
    <w:rsid w:val="002511DD"/>
    <w:rsid w:val="002511FF"/>
    <w:rsid w:val="00251355"/>
    <w:rsid w:val="002517B4"/>
    <w:rsid w:val="002518CA"/>
    <w:rsid w:val="00251CD3"/>
    <w:rsid w:val="00252739"/>
    <w:rsid w:val="00252837"/>
    <w:rsid w:val="002528B4"/>
    <w:rsid w:val="0025299B"/>
    <w:rsid w:val="00252D1F"/>
    <w:rsid w:val="00252E72"/>
    <w:rsid w:val="00253193"/>
    <w:rsid w:val="0025351B"/>
    <w:rsid w:val="00253860"/>
    <w:rsid w:val="00254227"/>
    <w:rsid w:val="0025479F"/>
    <w:rsid w:val="0025496B"/>
    <w:rsid w:val="00254E24"/>
    <w:rsid w:val="002552D9"/>
    <w:rsid w:val="002556C0"/>
    <w:rsid w:val="00255880"/>
    <w:rsid w:val="00255EED"/>
    <w:rsid w:val="00256655"/>
    <w:rsid w:val="00256AD0"/>
    <w:rsid w:val="00256D27"/>
    <w:rsid w:val="00256EC0"/>
    <w:rsid w:val="00256FCF"/>
    <w:rsid w:val="00257093"/>
    <w:rsid w:val="00257490"/>
    <w:rsid w:val="0025787D"/>
    <w:rsid w:val="00260287"/>
    <w:rsid w:val="002602DF"/>
    <w:rsid w:val="00260501"/>
    <w:rsid w:val="0026125C"/>
    <w:rsid w:val="00261269"/>
    <w:rsid w:val="002613C7"/>
    <w:rsid w:val="002619C8"/>
    <w:rsid w:val="00261DD8"/>
    <w:rsid w:val="00261DEC"/>
    <w:rsid w:val="00262278"/>
    <w:rsid w:val="002622B7"/>
    <w:rsid w:val="002623C2"/>
    <w:rsid w:val="002627AB"/>
    <w:rsid w:val="00262B19"/>
    <w:rsid w:val="00262C27"/>
    <w:rsid w:val="00262F2E"/>
    <w:rsid w:val="0026311C"/>
    <w:rsid w:val="00263319"/>
    <w:rsid w:val="0026333F"/>
    <w:rsid w:val="00263541"/>
    <w:rsid w:val="00263961"/>
    <w:rsid w:val="00263BB1"/>
    <w:rsid w:val="00263C95"/>
    <w:rsid w:val="002644C3"/>
    <w:rsid w:val="00264631"/>
    <w:rsid w:val="0026463B"/>
    <w:rsid w:val="00264C9E"/>
    <w:rsid w:val="0026543D"/>
    <w:rsid w:val="00265450"/>
    <w:rsid w:val="00265665"/>
    <w:rsid w:val="002656C1"/>
    <w:rsid w:val="00265B9E"/>
    <w:rsid w:val="00265FCC"/>
    <w:rsid w:val="00265FEA"/>
    <w:rsid w:val="0026644B"/>
    <w:rsid w:val="0026655D"/>
    <w:rsid w:val="002671DF"/>
    <w:rsid w:val="0026735A"/>
    <w:rsid w:val="002675B6"/>
    <w:rsid w:val="002675DD"/>
    <w:rsid w:val="0026779E"/>
    <w:rsid w:val="00267FD2"/>
    <w:rsid w:val="00270252"/>
    <w:rsid w:val="00270558"/>
    <w:rsid w:val="0027068E"/>
    <w:rsid w:val="00270942"/>
    <w:rsid w:val="00271641"/>
    <w:rsid w:val="00271C53"/>
    <w:rsid w:val="00272042"/>
    <w:rsid w:val="002729C9"/>
    <w:rsid w:val="002729F3"/>
    <w:rsid w:val="00272DDE"/>
    <w:rsid w:val="00272E31"/>
    <w:rsid w:val="00272EB7"/>
    <w:rsid w:val="002730DF"/>
    <w:rsid w:val="0027311B"/>
    <w:rsid w:val="002732ED"/>
    <w:rsid w:val="002735CC"/>
    <w:rsid w:val="00273696"/>
    <w:rsid w:val="00273733"/>
    <w:rsid w:val="00273D0F"/>
    <w:rsid w:val="002743CB"/>
    <w:rsid w:val="00274457"/>
    <w:rsid w:val="002745BB"/>
    <w:rsid w:val="00274646"/>
    <w:rsid w:val="00274A4B"/>
    <w:rsid w:val="00274C7B"/>
    <w:rsid w:val="00275728"/>
    <w:rsid w:val="00275994"/>
    <w:rsid w:val="00275B2C"/>
    <w:rsid w:val="00275EF4"/>
    <w:rsid w:val="00275F47"/>
    <w:rsid w:val="00276199"/>
    <w:rsid w:val="002769A2"/>
    <w:rsid w:val="00277562"/>
    <w:rsid w:val="002775FD"/>
    <w:rsid w:val="002778DA"/>
    <w:rsid w:val="00280507"/>
    <w:rsid w:val="002806BB"/>
    <w:rsid w:val="00280933"/>
    <w:rsid w:val="00280A62"/>
    <w:rsid w:val="00280C04"/>
    <w:rsid w:val="00280C13"/>
    <w:rsid w:val="00280C31"/>
    <w:rsid w:val="00280CAA"/>
    <w:rsid w:val="00281009"/>
    <w:rsid w:val="00281319"/>
    <w:rsid w:val="002813C5"/>
    <w:rsid w:val="0028162A"/>
    <w:rsid w:val="002818CF"/>
    <w:rsid w:val="00281C3E"/>
    <w:rsid w:val="00281C7E"/>
    <w:rsid w:val="002821B4"/>
    <w:rsid w:val="00282954"/>
    <w:rsid w:val="00282BF3"/>
    <w:rsid w:val="00282FFE"/>
    <w:rsid w:val="00283088"/>
    <w:rsid w:val="002840A3"/>
    <w:rsid w:val="00284723"/>
    <w:rsid w:val="002849EE"/>
    <w:rsid w:val="00284C4A"/>
    <w:rsid w:val="0028529A"/>
    <w:rsid w:val="0028551C"/>
    <w:rsid w:val="0028558F"/>
    <w:rsid w:val="00285696"/>
    <w:rsid w:val="0028589B"/>
    <w:rsid w:val="002859AE"/>
    <w:rsid w:val="00285EBA"/>
    <w:rsid w:val="00286083"/>
    <w:rsid w:val="002861C4"/>
    <w:rsid w:val="0028627E"/>
    <w:rsid w:val="002862D8"/>
    <w:rsid w:val="0028650D"/>
    <w:rsid w:val="00286622"/>
    <w:rsid w:val="00286650"/>
    <w:rsid w:val="00286DD8"/>
    <w:rsid w:val="00286DE4"/>
    <w:rsid w:val="002870A0"/>
    <w:rsid w:val="00287367"/>
    <w:rsid w:val="002874C5"/>
    <w:rsid w:val="00287661"/>
    <w:rsid w:val="002903F4"/>
    <w:rsid w:val="00290928"/>
    <w:rsid w:val="00290B96"/>
    <w:rsid w:val="00291293"/>
    <w:rsid w:val="0029138A"/>
    <w:rsid w:val="00291492"/>
    <w:rsid w:val="002918CD"/>
    <w:rsid w:val="00291B38"/>
    <w:rsid w:val="00291BE7"/>
    <w:rsid w:val="00291F5B"/>
    <w:rsid w:val="00292BE6"/>
    <w:rsid w:val="00293155"/>
    <w:rsid w:val="00293239"/>
    <w:rsid w:val="002937AE"/>
    <w:rsid w:val="00293920"/>
    <w:rsid w:val="00293EDA"/>
    <w:rsid w:val="00295505"/>
    <w:rsid w:val="0029580F"/>
    <w:rsid w:val="00295EFE"/>
    <w:rsid w:val="00296619"/>
    <w:rsid w:val="0029665B"/>
    <w:rsid w:val="00296AD4"/>
    <w:rsid w:val="00296E82"/>
    <w:rsid w:val="00297831"/>
    <w:rsid w:val="002978F2"/>
    <w:rsid w:val="00297A69"/>
    <w:rsid w:val="00297F45"/>
    <w:rsid w:val="002A0523"/>
    <w:rsid w:val="002A130E"/>
    <w:rsid w:val="002A1FD8"/>
    <w:rsid w:val="002A23B0"/>
    <w:rsid w:val="002A25BE"/>
    <w:rsid w:val="002A27FE"/>
    <w:rsid w:val="002A2B32"/>
    <w:rsid w:val="002A2B62"/>
    <w:rsid w:val="002A3251"/>
    <w:rsid w:val="002A373F"/>
    <w:rsid w:val="002A39A0"/>
    <w:rsid w:val="002A3DDF"/>
    <w:rsid w:val="002A45E5"/>
    <w:rsid w:val="002A46F1"/>
    <w:rsid w:val="002A4C3B"/>
    <w:rsid w:val="002A4FBF"/>
    <w:rsid w:val="002A5022"/>
    <w:rsid w:val="002A6357"/>
    <w:rsid w:val="002A6882"/>
    <w:rsid w:val="002A6908"/>
    <w:rsid w:val="002A69E5"/>
    <w:rsid w:val="002A6AD2"/>
    <w:rsid w:val="002A6BEC"/>
    <w:rsid w:val="002A6DF3"/>
    <w:rsid w:val="002A73E7"/>
    <w:rsid w:val="002A77EA"/>
    <w:rsid w:val="002A7AF2"/>
    <w:rsid w:val="002A7B17"/>
    <w:rsid w:val="002A7D36"/>
    <w:rsid w:val="002A7D68"/>
    <w:rsid w:val="002B04F6"/>
    <w:rsid w:val="002B159C"/>
    <w:rsid w:val="002B1662"/>
    <w:rsid w:val="002B16AF"/>
    <w:rsid w:val="002B17D1"/>
    <w:rsid w:val="002B1C06"/>
    <w:rsid w:val="002B1CE2"/>
    <w:rsid w:val="002B29A0"/>
    <w:rsid w:val="002B2B75"/>
    <w:rsid w:val="002B2D85"/>
    <w:rsid w:val="002B2EA1"/>
    <w:rsid w:val="002B2F15"/>
    <w:rsid w:val="002B30C5"/>
    <w:rsid w:val="002B35FF"/>
    <w:rsid w:val="002B42C8"/>
    <w:rsid w:val="002B4316"/>
    <w:rsid w:val="002B448D"/>
    <w:rsid w:val="002B46CB"/>
    <w:rsid w:val="002B48C0"/>
    <w:rsid w:val="002B4AFF"/>
    <w:rsid w:val="002B4B9A"/>
    <w:rsid w:val="002B5A8F"/>
    <w:rsid w:val="002B5B44"/>
    <w:rsid w:val="002B5D02"/>
    <w:rsid w:val="002B5EEE"/>
    <w:rsid w:val="002B5F36"/>
    <w:rsid w:val="002B5F73"/>
    <w:rsid w:val="002B6B87"/>
    <w:rsid w:val="002B6CBA"/>
    <w:rsid w:val="002B705A"/>
    <w:rsid w:val="002B7123"/>
    <w:rsid w:val="002B745B"/>
    <w:rsid w:val="002B7CA9"/>
    <w:rsid w:val="002B7F56"/>
    <w:rsid w:val="002C021F"/>
    <w:rsid w:val="002C0249"/>
    <w:rsid w:val="002C024E"/>
    <w:rsid w:val="002C02B4"/>
    <w:rsid w:val="002C05BF"/>
    <w:rsid w:val="002C0756"/>
    <w:rsid w:val="002C0CD6"/>
    <w:rsid w:val="002C1062"/>
    <w:rsid w:val="002C26CF"/>
    <w:rsid w:val="002C28D2"/>
    <w:rsid w:val="002C29C6"/>
    <w:rsid w:val="002C2C44"/>
    <w:rsid w:val="002C2FE8"/>
    <w:rsid w:val="002C3058"/>
    <w:rsid w:val="002C34A7"/>
    <w:rsid w:val="002C37D6"/>
    <w:rsid w:val="002C388F"/>
    <w:rsid w:val="002C3928"/>
    <w:rsid w:val="002C3CE2"/>
    <w:rsid w:val="002C4868"/>
    <w:rsid w:val="002C4871"/>
    <w:rsid w:val="002C5047"/>
    <w:rsid w:val="002C536E"/>
    <w:rsid w:val="002C567D"/>
    <w:rsid w:val="002C5A16"/>
    <w:rsid w:val="002C5A6E"/>
    <w:rsid w:val="002C5BA8"/>
    <w:rsid w:val="002C5F11"/>
    <w:rsid w:val="002C635D"/>
    <w:rsid w:val="002C670C"/>
    <w:rsid w:val="002C67CB"/>
    <w:rsid w:val="002C6C8F"/>
    <w:rsid w:val="002C6E10"/>
    <w:rsid w:val="002C7115"/>
    <w:rsid w:val="002C770F"/>
    <w:rsid w:val="002C7B21"/>
    <w:rsid w:val="002C7EBD"/>
    <w:rsid w:val="002D023D"/>
    <w:rsid w:val="002D09C1"/>
    <w:rsid w:val="002D1B5E"/>
    <w:rsid w:val="002D1C74"/>
    <w:rsid w:val="002D2052"/>
    <w:rsid w:val="002D2155"/>
    <w:rsid w:val="002D25B9"/>
    <w:rsid w:val="002D25FC"/>
    <w:rsid w:val="002D2728"/>
    <w:rsid w:val="002D2895"/>
    <w:rsid w:val="002D29A1"/>
    <w:rsid w:val="002D2F78"/>
    <w:rsid w:val="002D3564"/>
    <w:rsid w:val="002D3735"/>
    <w:rsid w:val="002D3B03"/>
    <w:rsid w:val="002D4130"/>
    <w:rsid w:val="002D42A7"/>
    <w:rsid w:val="002D43C0"/>
    <w:rsid w:val="002D474A"/>
    <w:rsid w:val="002D479E"/>
    <w:rsid w:val="002D47C8"/>
    <w:rsid w:val="002D4BBB"/>
    <w:rsid w:val="002D4C91"/>
    <w:rsid w:val="002D51E0"/>
    <w:rsid w:val="002D5335"/>
    <w:rsid w:val="002D5702"/>
    <w:rsid w:val="002D69E5"/>
    <w:rsid w:val="002D6A8E"/>
    <w:rsid w:val="002D7245"/>
    <w:rsid w:val="002D7B55"/>
    <w:rsid w:val="002D7BE8"/>
    <w:rsid w:val="002D7C39"/>
    <w:rsid w:val="002D7E10"/>
    <w:rsid w:val="002E0984"/>
    <w:rsid w:val="002E0D79"/>
    <w:rsid w:val="002E139F"/>
    <w:rsid w:val="002E1670"/>
    <w:rsid w:val="002E1BB3"/>
    <w:rsid w:val="002E1DE8"/>
    <w:rsid w:val="002E1F1A"/>
    <w:rsid w:val="002E2486"/>
    <w:rsid w:val="002E2970"/>
    <w:rsid w:val="002E2AF0"/>
    <w:rsid w:val="002E2DD9"/>
    <w:rsid w:val="002E3421"/>
    <w:rsid w:val="002E34B6"/>
    <w:rsid w:val="002E35C4"/>
    <w:rsid w:val="002E374B"/>
    <w:rsid w:val="002E3F74"/>
    <w:rsid w:val="002E4089"/>
    <w:rsid w:val="002E40CC"/>
    <w:rsid w:val="002E4580"/>
    <w:rsid w:val="002E5446"/>
    <w:rsid w:val="002E54B8"/>
    <w:rsid w:val="002E5CCA"/>
    <w:rsid w:val="002E6057"/>
    <w:rsid w:val="002E66A6"/>
    <w:rsid w:val="002E6874"/>
    <w:rsid w:val="002E6965"/>
    <w:rsid w:val="002E6BF9"/>
    <w:rsid w:val="002E706C"/>
    <w:rsid w:val="002E7878"/>
    <w:rsid w:val="002E7971"/>
    <w:rsid w:val="002E79ED"/>
    <w:rsid w:val="002F0A6D"/>
    <w:rsid w:val="002F0AFE"/>
    <w:rsid w:val="002F14FB"/>
    <w:rsid w:val="002F1766"/>
    <w:rsid w:val="002F186B"/>
    <w:rsid w:val="002F1870"/>
    <w:rsid w:val="002F1C0F"/>
    <w:rsid w:val="002F1CE5"/>
    <w:rsid w:val="002F2028"/>
    <w:rsid w:val="002F20E4"/>
    <w:rsid w:val="002F2176"/>
    <w:rsid w:val="002F21A4"/>
    <w:rsid w:val="002F2714"/>
    <w:rsid w:val="002F2741"/>
    <w:rsid w:val="002F2AAE"/>
    <w:rsid w:val="002F2ABC"/>
    <w:rsid w:val="002F32C7"/>
    <w:rsid w:val="002F3933"/>
    <w:rsid w:val="002F4149"/>
    <w:rsid w:val="002F4264"/>
    <w:rsid w:val="002F4641"/>
    <w:rsid w:val="002F498C"/>
    <w:rsid w:val="002F4A92"/>
    <w:rsid w:val="002F4E37"/>
    <w:rsid w:val="002F54A7"/>
    <w:rsid w:val="002F5E4F"/>
    <w:rsid w:val="002F60A4"/>
    <w:rsid w:val="002F6693"/>
    <w:rsid w:val="002F6CFA"/>
    <w:rsid w:val="002F6E8C"/>
    <w:rsid w:val="002F708E"/>
    <w:rsid w:val="002F7200"/>
    <w:rsid w:val="002F735B"/>
    <w:rsid w:val="002F760D"/>
    <w:rsid w:val="002F78F5"/>
    <w:rsid w:val="002F793D"/>
    <w:rsid w:val="002F7B9F"/>
    <w:rsid w:val="002F7DFB"/>
    <w:rsid w:val="00300716"/>
    <w:rsid w:val="0030091F"/>
    <w:rsid w:val="00300F56"/>
    <w:rsid w:val="0030146A"/>
    <w:rsid w:val="00301516"/>
    <w:rsid w:val="0030156E"/>
    <w:rsid w:val="0030181C"/>
    <w:rsid w:val="00301997"/>
    <w:rsid w:val="00301B26"/>
    <w:rsid w:val="00301F49"/>
    <w:rsid w:val="0030259F"/>
    <w:rsid w:val="00302CD1"/>
    <w:rsid w:val="00303106"/>
    <w:rsid w:val="00303251"/>
    <w:rsid w:val="0030368C"/>
    <w:rsid w:val="00303FEB"/>
    <w:rsid w:val="00304340"/>
    <w:rsid w:val="00304567"/>
    <w:rsid w:val="00304985"/>
    <w:rsid w:val="00304E31"/>
    <w:rsid w:val="00304F18"/>
    <w:rsid w:val="003050A4"/>
    <w:rsid w:val="0030524D"/>
    <w:rsid w:val="00305AA9"/>
    <w:rsid w:val="00306130"/>
    <w:rsid w:val="0030617F"/>
    <w:rsid w:val="003062F1"/>
    <w:rsid w:val="0030675A"/>
    <w:rsid w:val="00306A92"/>
    <w:rsid w:val="00306B02"/>
    <w:rsid w:val="00306F28"/>
    <w:rsid w:val="00306F6E"/>
    <w:rsid w:val="00307097"/>
    <w:rsid w:val="00307BC0"/>
    <w:rsid w:val="003100BD"/>
    <w:rsid w:val="0031056B"/>
    <w:rsid w:val="0031118F"/>
    <w:rsid w:val="00311509"/>
    <w:rsid w:val="00311B32"/>
    <w:rsid w:val="00311CEB"/>
    <w:rsid w:val="00311DBE"/>
    <w:rsid w:val="00311F91"/>
    <w:rsid w:val="00312046"/>
    <w:rsid w:val="003122C2"/>
    <w:rsid w:val="00312878"/>
    <w:rsid w:val="00312DA7"/>
    <w:rsid w:val="0031336A"/>
    <w:rsid w:val="003134A5"/>
    <w:rsid w:val="00313A07"/>
    <w:rsid w:val="00313FD2"/>
    <w:rsid w:val="003144D1"/>
    <w:rsid w:val="00314930"/>
    <w:rsid w:val="00314AC5"/>
    <w:rsid w:val="00314D2A"/>
    <w:rsid w:val="00314FEB"/>
    <w:rsid w:val="00315050"/>
    <w:rsid w:val="00315199"/>
    <w:rsid w:val="003154C0"/>
    <w:rsid w:val="003156F7"/>
    <w:rsid w:val="00315776"/>
    <w:rsid w:val="00315901"/>
    <w:rsid w:val="003163CD"/>
    <w:rsid w:val="00316728"/>
    <w:rsid w:val="00316C33"/>
    <w:rsid w:val="00316C90"/>
    <w:rsid w:val="00316E38"/>
    <w:rsid w:val="00317212"/>
    <w:rsid w:val="003173AF"/>
    <w:rsid w:val="00317A72"/>
    <w:rsid w:val="00317AEE"/>
    <w:rsid w:val="00317B95"/>
    <w:rsid w:val="00320397"/>
    <w:rsid w:val="0032100D"/>
    <w:rsid w:val="003214DF"/>
    <w:rsid w:val="00321843"/>
    <w:rsid w:val="00321A8F"/>
    <w:rsid w:val="003226A2"/>
    <w:rsid w:val="00322955"/>
    <w:rsid w:val="00322D56"/>
    <w:rsid w:val="00322FB9"/>
    <w:rsid w:val="00323230"/>
    <w:rsid w:val="003235C5"/>
    <w:rsid w:val="00323D38"/>
    <w:rsid w:val="003241F7"/>
    <w:rsid w:val="0032450F"/>
    <w:rsid w:val="00324AAE"/>
    <w:rsid w:val="003252DF"/>
    <w:rsid w:val="003254FB"/>
    <w:rsid w:val="0032552E"/>
    <w:rsid w:val="00325530"/>
    <w:rsid w:val="00325574"/>
    <w:rsid w:val="0032559A"/>
    <w:rsid w:val="00325968"/>
    <w:rsid w:val="00325A39"/>
    <w:rsid w:val="00325ACF"/>
    <w:rsid w:val="00325B99"/>
    <w:rsid w:val="003261C1"/>
    <w:rsid w:val="003263F1"/>
    <w:rsid w:val="003267FB"/>
    <w:rsid w:val="00326BF4"/>
    <w:rsid w:val="00326C31"/>
    <w:rsid w:val="00326ED8"/>
    <w:rsid w:val="00326F3F"/>
    <w:rsid w:val="0032706C"/>
    <w:rsid w:val="003270AE"/>
    <w:rsid w:val="00327C13"/>
    <w:rsid w:val="003302BB"/>
    <w:rsid w:val="00330637"/>
    <w:rsid w:val="0033070D"/>
    <w:rsid w:val="0033077E"/>
    <w:rsid w:val="00330D05"/>
    <w:rsid w:val="003312FC"/>
    <w:rsid w:val="00331433"/>
    <w:rsid w:val="0033151E"/>
    <w:rsid w:val="00331669"/>
    <w:rsid w:val="0033197A"/>
    <w:rsid w:val="00331A7D"/>
    <w:rsid w:val="00331B8B"/>
    <w:rsid w:val="00331BF4"/>
    <w:rsid w:val="00331C82"/>
    <w:rsid w:val="003321F7"/>
    <w:rsid w:val="003322AF"/>
    <w:rsid w:val="003323A2"/>
    <w:rsid w:val="00332449"/>
    <w:rsid w:val="0033306C"/>
    <w:rsid w:val="003332FC"/>
    <w:rsid w:val="003338FA"/>
    <w:rsid w:val="00333C9D"/>
    <w:rsid w:val="00333FA6"/>
    <w:rsid w:val="003340FD"/>
    <w:rsid w:val="003346A5"/>
    <w:rsid w:val="003346CE"/>
    <w:rsid w:val="003347A0"/>
    <w:rsid w:val="00334B79"/>
    <w:rsid w:val="00334CA0"/>
    <w:rsid w:val="003350CD"/>
    <w:rsid w:val="00335199"/>
    <w:rsid w:val="00335D20"/>
    <w:rsid w:val="00336470"/>
    <w:rsid w:val="003369C9"/>
    <w:rsid w:val="00336A40"/>
    <w:rsid w:val="00336DB6"/>
    <w:rsid w:val="00337761"/>
    <w:rsid w:val="00337B4C"/>
    <w:rsid w:val="003401F0"/>
    <w:rsid w:val="003404B2"/>
    <w:rsid w:val="00340E12"/>
    <w:rsid w:val="00341241"/>
    <w:rsid w:val="0034167A"/>
    <w:rsid w:val="00341701"/>
    <w:rsid w:val="00341753"/>
    <w:rsid w:val="003417BC"/>
    <w:rsid w:val="00341A11"/>
    <w:rsid w:val="00341D21"/>
    <w:rsid w:val="0034207E"/>
    <w:rsid w:val="00342542"/>
    <w:rsid w:val="0034271D"/>
    <w:rsid w:val="003429B7"/>
    <w:rsid w:val="00342FC9"/>
    <w:rsid w:val="003430EB"/>
    <w:rsid w:val="00343215"/>
    <w:rsid w:val="0034387D"/>
    <w:rsid w:val="003438F0"/>
    <w:rsid w:val="0034393E"/>
    <w:rsid w:val="00343F62"/>
    <w:rsid w:val="003441C4"/>
    <w:rsid w:val="0034451A"/>
    <w:rsid w:val="00345102"/>
    <w:rsid w:val="0034552F"/>
    <w:rsid w:val="003456AA"/>
    <w:rsid w:val="00345BFA"/>
    <w:rsid w:val="00345F0B"/>
    <w:rsid w:val="003460D1"/>
    <w:rsid w:val="003461C0"/>
    <w:rsid w:val="00346F3E"/>
    <w:rsid w:val="003479FB"/>
    <w:rsid w:val="00347D9D"/>
    <w:rsid w:val="00347F8E"/>
    <w:rsid w:val="003504A5"/>
    <w:rsid w:val="00350933"/>
    <w:rsid w:val="00350C36"/>
    <w:rsid w:val="00350F62"/>
    <w:rsid w:val="003511AE"/>
    <w:rsid w:val="0035148A"/>
    <w:rsid w:val="00351D46"/>
    <w:rsid w:val="00351DB5"/>
    <w:rsid w:val="00352236"/>
    <w:rsid w:val="00352422"/>
    <w:rsid w:val="0035260E"/>
    <w:rsid w:val="00352D23"/>
    <w:rsid w:val="003533CE"/>
    <w:rsid w:val="00353BCF"/>
    <w:rsid w:val="00353C02"/>
    <w:rsid w:val="00354794"/>
    <w:rsid w:val="003548C2"/>
    <w:rsid w:val="00354B46"/>
    <w:rsid w:val="0035530E"/>
    <w:rsid w:val="003556D9"/>
    <w:rsid w:val="00355A24"/>
    <w:rsid w:val="00356481"/>
    <w:rsid w:val="00356561"/>
    <w:rsid w:val="003566FA"/>
    <w:rsid w:val="003567A4"/>
    <w:rsid w:val="00356B64"/>
    <w:rsid w:val="003571E6"/>
    <w:rsid w:val="003577E3"/>
    <w:rsid w:val="00357CDD"/>
    <w:rsid w:val="00360408"/>
    <w:rsid w:val="0036088F"/>
    <w:rsid w:val="00360B65"/>
    <w:rsid w:val="00360C33"/>
    <w:rsid w:val="00361165"/>
    <w:rsid w:val="00361E6E"/>
    <w:rsid w:val="0036215C"/>
    <w:rsid w:val="00362A6F"/>
    <w:rsid w:val="00362AD5"/>
    <w:rsid w:val="00362C98"/>
    <w:rsid w:val="00362EAC"/>
    <w:rsid w:val="00363374"/>
    <w:rsid w:val="00363809"/>
    <w:rsid w:val="00363E38"/>
    <w:rsid w:val="00363ED4"/>
    <w:rsid w:val="003640BB"/>
    <w:rsid w:val="00364715"/>
    <w:rsid w:val="003649BE"/>
    <w:rsid w:val="00364D89"/>
    <w:rsid w:val="00364E39"/>
    <w:rsid w:val="00365073"/>
    <w:rsid w:val="00365571"/>
    <w:rsid w:val="003657E0"/>
    <w:rsid w:val="00365982"/>
    <w:rsid w:val="003659EC"/>
    <w:rsid w:val="00365B82"/>
    <w:rsid w:val="0036672A"/>
    <w:rsid w:val="00366CD7"/>
    <w:rsid w:val="00366D78"/>
    <w:rsid w:val="0036776A"/>
    <w:rsid w:val="003679DE"/>
    <w:rsid w:val="003702B6"/>
    <w:rsid w:val="003703A0"/>
    <w:rsid w:val="0037051D"/>
    <w:rsid w:val="00370602"/>
    <w:rsid w:val="0037079B"/>
    <w:rsid w:val="00370A0D"/>
    <w:rsid w:val="00370DF4"/>
    <w:rsid w:val="00371032"/>
    <w:rsid w:val="00371815"/>
    <w:rsid w:val="00371B8E"/>
    <w:rsid w:val="00371C34"/>
    <w:rsid w:val="00371E90"/>
    <w:rsid w:val="00371F3F"/>
    <w:rsid w:val="00371FA4"/>
    <w:rsid w:val="003720B9"/>
    <w:rsid w:val="00372406"/>
    <w:rsid w:val="00373107"/>
    <w:rsid w:val="003736CB"/>
    <w:rsid w:val="00373CE3"/>
    <w:rsid w:val="00373F18"/>
    <w:rsid w:val="00373F68"/>
    <w:rsid w:val="003743A5"/>
    <w:rsid w:val="00375024"/>
    <w:rsid w:val="0037526C"/>
    <w:rsid w:val="00375542"/>
    <w:rsid w:val="0037571B"/>
    <w:rsid w:val="00375918"/>
    <w:rsid w:val="00375A46"/>
    <w:rsid w:val="00375AE4"/>
    <w:rsid w:val="00375CAC"/>
    <w:rsid w:val="00376654"/>
    <w:rsid w:val="00376860"/>
    <w:rsid w:val="0037688C"/>
    <w:rsid w:val="00376924"/>
    <w:rsid w:val="00376D48"/>
    <w:rsid w:val="00376FA1"/>
    <w:rsid w:val="0037713E"/>
    <w:rsid w:val="0037733B"/>
    <w:rsid w:val="003777A2"/>
    <w:rsid w:val="00377B57"/>
    <w:rsid w:val="00380A8E"/>
    <w:rsid w:val="00381045"/>
    <w:rsid w:val="003812D7"/>
    <w:rsid w:val="0038185E"/>
    <w:rsid w:val="003818BA"/>
    <w:rsid w:val="00381B5D"/>
    <w:rsid w:val="00381FE1"/>
    <w:rsid w:val="003823C4"/>
    <w:rsid w:val="003829BD"/>
    <w:rsid w:val="00382BB0"/>
    <w:rsid w:val="00383139"/>
    <w:rsid w:val="0038326C"/>
    <w:rsid w:val="0038327F"/>
    <w:rsid w:val="00383D12"/>
    <w:rsid w:val="0038418C"/>
    <w:rsid w:val="003844E8"/>
    <w:rsid w:val="00384B51"/>
    <w:rsid w:val="00384C09"/>
    <w:rsid w:val="00384D1C"/>
    <w:rsid w:val="00384D73"/>
    <w:rsid w:val="00384DCA"/>
    <w:rsid w:val="0038504D"/>
    <w:rsid w:val="003850F4"/>
    <w:rsid w:val="00385227"/>
    <w:rsid w:val="00385412"/>
    <w:rsid w:val="00385488"/>
    <w:rsid w:val="0038552E"/>
    <w:rsid w:val="00385712"/>
    <w:rsid w:val="00385A5D"/>
    <w:rsid w:val="003862DB"/>
    <w:rsid w:val="00386703"/>
    <w:rsid w:val="00386D87"/>
    <w:rsid w:val="00386DEB"/>
    <w:rsid w:val="00386EDD"/>
    <w:rsid w:val="00387518"/>
    <w:rsid w:val="0039006D"/>
    <w:rsid w:val="0039017A"/>
    <w:rsid w:val="00390297"/>
    <w:rsid w:val="0039063C"/>
    <w:rsid w:val="003906B7"/>
    <w:rsid w:val="0039105D"/>
    <w:rsid w:val="00391439"/>
    <w:rsid w:val="00391F2C"/>
    <w:rsid w:val="0039245B"/>
    <w:rsid w:val="00392619"/>
    <w:rsid w:val="00392700"/>
    <w:rsid w:val="003928BD"/>
    <w:rsid w:val="00393100"/>
    <w:rsid w:val="00393214"/>
    <w:rsid w:val="0039329B"/>
    <w:rsid w:val="00393533"/>
    <w:rsid w:val="0039367C"/>
    <w:rsid w:val="00393777"/>
    <w:rsid w:val="0039382A"/>
    <w:rsid w:val="00393EF2"/>
    <w:rsid w:val="00394144"/>
    <w:rsid w:val="00394511"/>
    <w:rsid w:val="00394567"/>
    <w:rsid w:val="00394893"/>
    <w:rsid w:val="00394978"/>
    <w:rsid w:val="00394DF7"/>
    <w:rsid w:val="003950E4"/>
    <w:rsid w:val="00395C9F"/>
    <w:rsid w:val="00396B46"/>
    <w:rsid w:val="0039700A"/>
    <w:rsid w:val="00397F40"/>
    <w:rsid w:val="003A0426"/>
    <w:rsid w:val="003A047F"/>
    <w:rsid w:val="003A04EF"/>
    <w:rsid w:val="003A0EAE"/>
    <w:rsid w:val="003A119A"/>
    <w:rsid w:val="003A1286"/>
    <w:rsid w:val="003A26E1"/>
    <w:rsid w:val="003A28E4"/>
    <w:rsid w:val="003A2F04"/>
    <w:rsid w:val="003A33B7"/>
    <w:rsid w:val="003A342A"/>
    <w:rsid w:val="003A3C4C"/>
    <w:rsid w:val="003A3C4F"/>
    <w:rsid w:val="003A3EDE"/>
    <w:rsid w:val="003A40F8"/>
    <w:rsid w:val="003A45A5"/>
    <w:rsid w:val="003A47BA"/>
    <w:rsid w:val="003A489D"/>
    <w:rsid w:val="003A4968"/>
    <w:rsid w:val="003A4A51"/>
    <w:rsid w:val="003A4B2E"/>
    <w:rsid w:val="003A4B78"/>
    <w:rsid w:val="003A4DBA"/>
    <w:rsid w:val="003A4FFC"/>
    <w:rsid w:val="003A51BE"/>
    <w:rsid w:val="003A538B"/>
    <w:rsid w:val="003A5544"/>
    <w:rsid w:val="003A582C"/>
    <w:rsid w:val="003A5A83"/>
    <w:rsid w:val="003A5B48"/>
    <w:rsid w:val="003A5C84"/>
    <w:rsid w:val="003A5E3D"/>
    <w:rsid w:val="003A5ED4"/>
    <w:rsid w:val="003A5FDE"/>
    <w:rsid w:val="003A6351"/>
    <w:rsid w:val="003A63BA"/>
    <w:rsid w:val="003A6733"/>
    <w:rsid w:val="003A674E"/>
    <w:rsid w:val="003A6BA7"/>
    <w:rsid w:val="003A73F4"/>
    <w:rsid w:val="003A7645"/>
    <w:rsid w:val="003A7761"/>
    <w:rsid w:val="003A79AE"/>
    <w:rsid w:val="003A7D43"/>
    <w:rsid w:val="003A7DAE"/>
    <w:rsid w:val="003A7E59"/>
    <w:rsid w:val="003A7FF0"/>
    <w:rsid w:val="003B08C9"/>
    <w:rsid w:val="003B0F0E"/>
    <w:rsid w:val="003B173E"/>
    <w:rsid w:val="003B1A08"/>
    <w:rsid w:val="003B1D5B"/>
    <w:rsid w:val="003B22C9"/>
    <w:rsid w:val="003B236A"/>
    <w:rsid w:val="003B28AB"/>
    <w:rsid w:val="003B2910"/>
    <w:rsid w:val="003B292A"/>
    <w:rsid w:val="003B2EEB"/>
    <w:rsid w:val="003B3025"/>
    <w:rsid w:val="003B3FD6"/>
    <w:rsid w:val="003B404F"/>
    <w:rsid w:val="003B41F9"/>
    <w:rsid w:val="003B4237"/>
    <w:rsid w:val="003B433A"/>
    <w:rsid w:val="003B44EA"/>
    <w:rsid w:val="003B454C"/>
    <w:rsid w:val="003B462E"/>
    <w:rsid w:val="003B4632"/>
    <w:rsid w:val="003B4C7F"/>
    <w:rsid w:val="003B5049"/>
    <w:rsid w:val="003B508F"/>
    <w:rsid w:val="003B50B0"/>
    <w:rsid w:val="003B5146"/>
    <w:rsid w:val="003B5FD6"/>
    <w:rsid w:val="003B6164"/>
    <w:rsid w:val="003B6C02"/>
    <w:rsid w:val="003B6C87"/>
    <w:rsid w:val="003B6D56"/>
    <w:rsid w:val="003B70BD"/>
    <w:rsid w:val="003B722A"/>
    <w:rsid w:val="003B762D"/>
    <w:rsid w:val="003B7631"/>
    <w:rsid w:val="003B76E3"/>
    <w:rsid w:val="003B77F1"/>
    <w:rsid w:val="003B79F8"/>
    <w:rsid w:val="003C0129"/>
    <w:rsid w:val="003C0289"/>
    <w:rsid w:val="003C051C"/>
    <w:rsid w:val="003C0E06"/>
    <w:rsid w:val="003C0E08"/>
    <w:rsid w:val="003C1053"/>
    <w:rsid w:val="003C109A"/>
    <w:rsid w:val="003C1391"/>
    <w:rsid w:val="003C1A7B"/>
    <w:rsid w:val="003C1E47"/>
    <w:rsid w:val="003C1E9C"/>
    <w:rsid w:val="003C25D3"/>
    <w:rsid w:val="003C268F"/>
    <w:rsid w:val="003C29FA"/>
    <w:rsid w:val="003C3014"/>
    <w:rsid w:val="003C312A"/>
    <w:rsid w:val="003C3360"/>
    <w:rsid w:val="003C4427"/>
    <w:rsid w:val="003C449F"/>
    <w:rsid w:val="003C470E"/>
    <w:rsid w:val="003C4C84"/>
    <w:rsid w:val="003C526E"/>
    <w:rsid w:val="003C552F"/>
    <w:rsid w:val="003C557B"/>
    <w:rsid w:val="003C56C2"/>
    <w:rsid w:val="003C5844"/>
    <w:rsid w:val="003C593B"/>
    <w:rsid w:val="003C5A6E"/>
    <w:rsid w:val="003C5B56"/>
    <w:rsid w:val="003C62A3"/>
    <w:rsid w:val="003C6322"/>
    <w:rsid w:val="003C66D9"/>
    <w:rsid w:val="003C6A82"/>
    <w:rsid w:val="003C6BEE"/>
    <w:rsid w:val="003C6C68"/>
    <w:rsid w:val="003C7052"/>
    <w:rsid w:val="003C719D"/>
    <w:rsid w:val="003C7470"/>
    <w:rsid w:val="003C74B0"/>
    <w:rsid w:val="003C780E"/>
    <w:rsid w:val="003C78DD"/>
    <w:rsid w:val="003C7974"/>
    <w:rsid w:val="003C799A"/>
    <w:rsid w:val="003C79E4"/>
    <w:rsid w:val="003D0145"/>
    <w:rsid w:val="003D04E2"/>
    <w:rsid w:val="003D0D5F"/>
    <w:rsid w:val="003D1005"/>
    <w:rsid w:val="003D155F"/>
    <w:rsid w:val="003D15A9"/>
    <w:rsid w:val="003D1D05"/>
    <w:rsid w:val="003D20CD"/>
    <w:rsid w:val="003D24E7"/>
    <w:rsid w:val="003D25F7"/>
    <w:rsid w:val="003D288E"/>
    <w:rsid w:val="003D2D92"/>
    <w:rsid w:val="003D2F43"/>
    <w:rsid w:val="003D4126"/>
    <w:rsid w:val="003D4193"/>
    <w:rsid w:val="003D4743"/>
    <w:rsid w:val="003D4877"/>
    <w:rsid w:val="003D49B4"/>
    <w:rsid w:val="003D4BE1"/>
    <w:rsid w:val="003D504D"/>
    <w:rsid w:val="003D51F9"/>
    <w:rsid w:val="003D55AD"/>
    <w:rsid w:val="003D5795"/>
    <w:rsid w:val="003D58D0"/>
    <w:rsid w:val="003D59FF"/>
    <w:rsid w:val="003D658B"/>
    <w:rsid w:val="003D6A9E"/>
    <w:rsid w:val="003D6B1A"/>
    <w:rsid w:val="003D6C58"/>
    <w:rsid w:val="003D7085"/>
    <w:rsid w:val="003D7499"/>
    <w:rsid w:val="003D7BE2"/>
    <w:rsid w:val="003D7D52"/>
    <w:rsid w:val="003D7E9E"/>
    <w:rsid w:val="003E021C"/>
    <w:rsid w:val="003E06B7"/>
    <w:rsid w:val="003E09A2"/>
    <w:rsid w:val="003E0A32"/>
    <w:rsid w:val="003E0B76"/>
    <w:rsid w:val="003E0BAD"/>
    <w:rsid w:val="003E0EF7"/>
    <w:rsid w:val="003E1450"/>
    <w:rsid w:val="003E1E9C"/>
    <w:rsid w:val="003E1FDA"/>
    <w:rsid w:val="003E1FEF"/>
    <w:rsid w:val="003E23E8"/>
    <w:rsid w:val="003E2957"/>
    <w:rsid w:val="003E379E"/>
    <w:rsid w:val="003E3CAE"/>
    <w:rsid w:val="003E3EBE"/>
    <w:rsid w:val="003E433F"/>
    <w:rsid w:val="003E43C2"/>
    <w:rsid w:val="003E446A"/>
    <w:rsid w:val="003E4B39"/>
    <w:rsid w:val="003E5537"/>
    <w:rsid w:val="003E5562"/>
    <w:rsid w:val="003E5783"/>
    <w:rsid w:val="003E585A"/>
    <w:rsid w:val="003E5A4C"/>
    <w:rsid w:val="003E666D"/>
    <w:rsid w:val="003E6B2F"/>
    <w:rsid w:val="003E6CCD"/>
    <w:rsid w:val="003E6E4E"/>
    <w:rsid w:val="003E7BA0"/>
    <w:rsid w:val="003E7DFD"/>
    <w:rsid w:val="003E7EF4"/>
    <w:rsid w:val="003E7FAC"/>
    <w:rsid w:val="003F01A1"/>
    <w:rsid w:val="003F03F5"/>
    <w:rsid w:val="003F097F"/>
    <w:rsid w:val="003F0A31"/>
    <w:rsid w:val="003F0F01"/>
    <w:rsid w:val="003F1456"/>
    <w:rsid w:val="003F1A73"/>
    <w:rsid w:val="003F1A8B"/>
    <w:rsid w:val="003F21D8"/>
    <w:rsid w:val="003F223E"/>
    <w:rsid w:val="003F233C"/>
    <w:rsid w:val="003F2756"/>
    <w:rsid w:val="003F2C4C"/>
    <w:rsid w:val="003F2C98"/>
    <w:rsid w:val="003F2D17"/>
    <w:rsid w:val="003F2F89"/>
    <w:rsid w:val="003F3485"/>
    <w:rsid w:val="003F369F"/>
    <w:rsid w:val="003F37C2"/>
    <w:rsid w:val="003F42B4"/>
    <w:rsid w:val="003F477B"/>
    <w:rsid w:val="003F4C2C"/>
    <w:rsid w:val="003F5086"/>
    <w:rsid w:val="003F58E1"/>
    <w:rsid w:val="003F5C3D"/>
    <w:rsid w:val="003F5DCE"/>
    <w:rsid w:val="003F69F5"/>
    <w:rsid w:val="003F7081"/>
    <w:rsid w:val="003F70D2"/>
    <w:rsid w:val="003F7BD4"/>
    <w:rsid w:val="003F7C51"/>
    <w:rsid w:val="003F7EBA"/>
    <w:rsid w:val="0040049F"/>
    <w:rsid w:val="0040056B"/>
    <w:rsid w:val="004005C1"/>
    <w:rsid w:val="004009D5"/>
    <w:rsid w:val="00401539"/>
    <w:rsid w:val="00401901"/>
    <w:rsid w:val="00401C10"/>
    <w:rsid w:val="00401CA3"/>
    <w:rsid w:val="00401CD3"/>
    <w:rsid w:val="00401F0F"/>
    <w:rsid w:val="004023DE"/>
    <w:rsid w:val="004025ED"/>
    <w:rsid w:val="0040268C"/>
    <w:rsid w:val="004028D2"/>
    <w:rsid w:val="00403298"/>
    <w:rsid w:val="004034D9"/>
    <w:rsid w:val="00403B69"/>
    <w:rsid w:val="00403BDC"/>
    <w:rsid w:val="00403BE9"/>
    <w:rsid w:val="00404006"/>
    <w:rsid w:val="004040D3"/>
    <w:rsid w:val="004051F3"/>
    <w:rsid w:val="00405369"/>
    <w:rsid w:val="00405735"/>
    <w:rsid w:val="00405A5B"/>
    <w:rsid w:val="00405CC9"/>
    <w:rsid w:val="00405F27"/>
    <w:rsid w:val="00406F4D"/>
    <w:rsid w:val="0040721F"/>
    <w:rsid w:val="004073EA"/>
    <w:rsid w:val="004076FE"/>
    <w:rsid w:val="0040774C"/>
    <w:rsid w:val="00407862"/>
    <w:rsid w:val="0040799F"/>
    <w:rsid w:val="004102A5"/>
    <w:rsid w:val="004107BF"/>
    <w:rsid w:val="0041082C"/>
    <w:rsid w:val="00410898"/>
    <w:rsid w:val="00410961"/>
    <w:rsid w:val="004109BA"/>
    <w:rsid w:val="00410A35"/>
    <w:rsid w:val="00411196"/>
    <w:rsid w:val="00411930"/>
    <w:rsid w:val="00411A23"/>
    <w:rsid w:val="004125ED"/>
    <w:rsid w:val="00412BFF"/>
    <w:rsid w:val="0041344B"/>
    <w:rsid w:val="00413A15"/>
    <w:rsid w:val="00413E41"/>
    <w:rsid w:val="004140E9"/>
    <w:rsid w:val="00414168"/>
    <w:rsid w:val="00414445"/>
    <w:rsid w:val="0041461F"/>
    <w:rsid w:val="0041514A"/>
    <w:rsid w:val="004151E8"/>
    <w:rsid w:val="00415940"/>
    <w:rsid w:val="00415A63"/>
    <w:rsid w:val="00415C1C"/>
    <w:rsid w:val="00415EBA"/>
    <w:rsid w:val="0041625C"/>
    <w:rsid w:val="0041679C"/>
    <w:rsid w:val="00416A49"/>
    <w:rsid w:val="00416E44"/>
    <w:rsid w:val="004171F7"/>
    <w:rsid w:val="00417425"/>
    <w:rsid w:val="004174F1"/>
    <w:rsid w:val="00417643"/>
    <w:rsid w:val="00417720"/>
    <w:rsid w:val="0041773A"/>
    <w:rsid w:val="004200E8"/>
    <w:rsid w:val="004209E4"/>
    <w:rsid w:val="004209F8"/>
    <w:rsid w:val="00420D34"/>
    <w:rsid w:val="00420D91"/>
    <w:rsid w:val="00421069"/>
    <w:rsid w:val="0042140B"/>
    <w:rsid w:val="00422008"/>
    <w:rsid w:val="0042239D"/>
    <w:rsid w:val="00422483"/>
    <w:rsid w:val="004225BF"/>
    <w:rsid w:val="00422808"/>
    <w:rsid w:val="00422903"/>
    <w:rsid w:val="00422DBF"/>
    <w:rsid w:val="00422FB0"/>
    <w:rsid w:val="004236C1"/>
    <w:rsid w:val="00424383"/>
    <w:rsid w:val="004247CE"/>
    <w:rsid w:val="00424923"/>
    <w:rsid w:val="00424A28"/>
    <w:rsid w:val="00424EF5"/>
    <w:rsid w:val="0042509A"/>
    <w:rsid w:val="00425451"/>
    <w:rsid w:val="00425A49"/>
    <w:rsid w:val="00425DF8"/>
    <w:rsid w:val="0042651D"/>
    <w:rsid w:val="00426607"/>
    <w:rsid w:val="004269EB"/>
    <w:rsid w:val="00426B3B"/>
    <w:rsid w:val="00426C04"/>
    <w:rsid w:val="00426F2C"/>
    <w:rsid w:val="004272AF"/>
    <w:rsid w:val="004272E1"/>
    <w:rsid w:val="00427319"/>
    <w:rsid w:val="00427D38"/>
    <w:rsid w:val="00427FE0"/>
    <w:rsid w:val="004301C6"/>
    <w:rsid w:val="00430927"/>
    <w:rsid w:val="0043092C"/>
    <w:rsid w:val="00430A01"/>
    <w:rsid w:val="00430E55"/>
    <w:rsid w:val="004314CF"/>
    <w:rsid w:val="00432052"/>
    <w:rsid w:val="0043217B"/>
    <w:rsid w:val="004321C9"/>
    <w:rsid w:val="004322C6"/>
    <w:rsid w:val="00432A23"/>
    <w:rsid w:val="00432EF7"/>
    <w:rsid w:val="00433540"/>
    <w:rsid w:val="00433636"/>
    <w:rsid w:val="00433879"/>
    <w:rsid w:val="00433A5E"/>
    <w:rsid w:val="00433AAA"/>
    <w:rsid w:val="00433C4C"/>
    <w:rsid w:val="00433F9C"/>
    <w:rsid w:val="00434551"/>
    <w:rsid w:val="004348F3"/>
    <w:rsid w:val="00434A0F"/>
    <w:rsid w:val="00434D0D"/>
    <w:rsid w:val="00434EC6"/>
    <w:rsid w:val="00434FBF"/>
    <w:rsid w:val="0043554D"/>
    <w:rsid w:val="004355C8"/>
    <w:rsid w:val="004357E9"/>
    <w:rsid w:val="00435A4E"/>
    <w:rsid w:val="0043613C"/>
    <w:rsid w:val="0043662F"/>
    <w:rsid w:val="00436A59"/>
    <w:rsid w:val="00436C38"/>
    <w:rsid w:val="00436DAB"/>
    <w:rsid w:val="00436FDC"/>
    <w:rsid w:val="00437262"/>
    <w:rsid w:val="00437610"/>
    <w:rsid w:val="004376D8"/>
    <w:rsid w:val="00437A45"/>
    <w:rsid w:val="00437A53"/>
    <w:rsid w:val="0044032F"/>
    <w:rsid w:val="0044049E"/>
    <w:rsid w:val="0044066A"/>
    <w:rsid w:val="00440763"/>
    <w:rsid w:val="00440D5B"/>
    <w:rsid w:val="00440E90"/>
    <w:rsid w:val="00440EA0"/>
    <w:rsid w:val="004416E7"/>
    <w:rsid w:val="00441833"/>
    <w:rsid w:val="00441875"/>
    <w:rsid w:val="00441AE0"/>
    <w:rsid w:val="00441B66"/>
    <w:rsid w:val="00441B6E"/>
    <w:rsid w:val="00441F85"/>
    <w:rsid w:val="004421EE"/>
    <w:rsid w:val="00442520"/>
    <w:rsid w:val="004425D0"/>
    <w:rsid w:val="00442C91"/>
    <w:rsid w:val="00442DA3"/>
    <w:rsid w:val="004435AB"/>
    <w:rsid w:val="00443676"/>
    <w:rsid w:val="00443842"/>
    <w:rsid w:val="00443F9C"/>
    <w:rsid w:val="00444311"/>
    <w:rsid w:val="0044436F"/>
    <w:rsid w:val="004444BC"/>
    <w:rsid w:val="004445E6"/>
    <w:rsid w:val="0044483A"/>
    <w:rsid w:val="00444A51"/>
    <w:rsid w:val="00445033"/>
    <w:rsid w:val="00445393"/>
    <w:rsid w:val="00445E4F"/>
    <w:rsid w:val="00446146"/>
    <w:rsid w:val="00446239"/>
    <w:rsid w:val="004462A9"/>
    <w:rsid w:val="004466A5"/>
    <w:rsid w:val="00446893"/>
    <w:rsid w:val="00446E1B"/>
    <w:rsid w:val="00447079"/>
    <w:rsid w:val="00447155"/>
    <w:rsid w:val="00447224"/>
    <w:rsid w:val="004474B0"/>
    <w:rsid w:val="0044770E"/>
    <w:rsid w:val="00447BFB"/>
    <w:rsid w:val="00447CA1"/>
    <w:rsid w:val="00450323"/>
    <w:rsid w:val="004509C5"/>
    <w:rsid w:val="00450C01"/>
    <w:rsid w:val="0045150F"/>
    <w:rsid w:val="004518E5"/>
    <w:rsid w:val="00451B8E"/>
    <w:rsid w:val="00451ED4"/>
    <w:rsid w:val="004523BA"/>
    <w:rsid w:val="0045260A"/>
    <w:rsid w:val="00452639"/>
    <w:rsid w:val="00452DC3"/>
    <w:rsid w:val="00454442"/>
    <w:rsid w:val="00454890"/>
    <w:rsid w:val="00454A4D"/>
    <w:rsid w:val="00454B19"/>
    <w:rsid w:val="00454B70"/>
    <w:rsid w:val="00455385"/>
    <w:rsid w:val="00455A2B"/>
    <w:rsid w:val="00455BC8"/>
    <w:rsid w:val="00456123"/>
    <w:rsid w:val="004563B1"/>
    <w:rsid w:val="00456412"/>
    <w:rsid w:val="0045649F"/>
    <w:rsid w:val="004567BE"/>
    <w:rsid w:val="004568A3"/>
    <w:rsid w:val="00456C2B"/>
    <w:rsid w:val="004572B0"/>
    <w:rsid w:val="00457771"/>
    <w:rsid w:val="0045777B"/>
    <w:rsid w:val="00457962"/>
    <w:rsid w:val="00457A30"/>
    <w:rsid w:val="004602AA"/>
    <w:rsid w:val="004603D7"/>
    <w:rsid w:val="0046065B"/>
    <w:rsid w:val="004606C5"/>
    <w:rsid w:val="00460A8A"/>
    <w:rsid w:val="0046126B"/>
    <w:rsid w:val="0046166A"/>
    <w:rsid w:val="00461963"/>
    <w:rsid w:val="00461E7C"/>
    <w:rsid w:val="00461EAA"/>
    <w:rsid w:val="00461F45"/>
    <w:rsid w:val="0046214A"/>
    <w:rsid w:val="004621E6"/>
    <w:rsid w:val="004624C4"/>
    <w:rsid w:val="004625F5"/>
    <w:rsid w:val="004627B4"/>
    <w:rsid w:val="00462965"/>
    <w:rsid w:val="004637E4"/>
    <w:rsid w:val="004637E7"/>
    <w:rsid w:val="004638A1"/>
    <w:rsid w:val="00463D09"/>
    <w:rsid w:val="004644A8"/>
    <w:rsid w:val="00464631"/>
    <w:rsid w:val="00464744"/>
    <w:rsid w:val="00464C9B"/>
    <w:rsid w:val="00464F8C"/>
    <w:rsid w:val="0046531C"/>
    <w:rsid w:val="004653A3"/>
    <w:rsid w:val="00465826"/>
    <w:rsid w:val="00465923"/>
    <w:rsid w:val="00465976"/>
    <w:rsid w:val="00465AE4"/>
    <w:rsid w:val="00465E4C"/>
    <w:rsid w:val="00466079"/>
    <w:rsid w:val="004663C9"/>
    <w:rsid w:val="0046647C"/>
    <w:rsid w:val="004668F0"/>
    <w:rsid w:val="00466F55"/>
    <w:rsid w:val="00466FC7"/>
    <w:rsid w:val="00467133"/>
    <w:rsid w:val="00467945"/>
    <w:rsid w:val="004679B4"/>
    <w:rsid w:val="00467AE3"/>
    <w:rsid w:val="00467B1D"/>
    <w:rsid w:val="00467FC8"/>
    <w:rsid w:val="0047029A"/>
    <w:rsid w:val="0047072D"/>
    <w:rsid w:val="0047085E"/>
    <w:rsid w:val="00470BFF"/>
    <w:rsid w:val="00470CC3"/>
    <w:rsid w:val="00471DEC"/>
    <w:rsid w:val="00471E35"/>
    <w:rsid w:val="00471F88"/>
    <w:rsid w:val="00472142"/>
    <w:rsid w:val="00472A42"/>
    <w:rsid w:val="00472DE7"/>
    <w:rsid w:val="00472E74"/>
    <w:rsid w:val="00472EAB"/>
    <w:rsid w:val="00472F1B"/>
    <w:rsid w:val="00473172"/>
    <w:rsid w:val="0047370E"/>
    <w:rsid w:val="00473B6F"/>
    <w:rsid w:val="00473C4C"/>
    <w:rsid w:val="00473CBD"/>
    <w:rsid w:val="00474009"/>
    <w:rsid w:val="004741FA"/>
    <w:rsid w:val="00474679"/>
    <w:rsid w:val="0047480B"/>
    <w:rsid w:val="00474B98"/>
    <w:rsid w:val="00474FC0"/>
    <w:rsid w:val="00475035"/>
    <w:rsid w:val="0047523F"/>
    <w:rsid w:val="00475B13"/>
    <w:rsid w:val="00476018"/>
    <w:rsid w:val="00476234"/>
    <w:rsid w:val="004767E1"/>
    <w:rsid w:val="00476BDB"/>
    <w:rsid w:val="00476CCE"/>
    <w:rsid w:val="004770BA"/>
    <w:rsid w:val="0047730D"/>
    <w:rsid w:val="004774F6"/>
    <w:rsid w:val="004775E7"/>
    <w:rsid w:val="0047760B"/>
    <w:rsid w:val="00477634"/>
    <w:rsid w:val="00477AAB"/>
    <w:rsid w:val="00477C2A"/>
    <w:rsid w:val="00477F4D"/>
    <w:rsid w:val="004805AB"/>
    <w:rsid w:val="00480617"/>
    <w:rsid w:val="00480C8E"/>
    <w:rsid w:val="004816CE"/>
    <w:rsid w:val="0048189A"/>
    <w:rsid w:val="004819A3"/>
    <w:rsid w:val="00481C76"/>
    <w:rsid w:val="0048201F"/>
    <w:rsid w:val="00482220"/>
    <w:rsid w:val="004822FE"/>
    <w:rsid w:val="00482520"/>
    <w:rsid w:val="00482BB7"/>
    <w:rsid w:val="00482DD5"/>
    <w:rsid w:val="00482ED8"/>
    <w:rsid w:val="00482F2D"/>
    <w:rsid w:val="0048309F"/>
    <w:rsid w:val="00483124"/>
    <w:rsid w:val="004831D1"/>
    <w:rsid w:val="004837AB"/>
    <w:rsid w:val="00483E81"/>
    <w:rsid w:val="00483F56"/>
    <w:rsid w:val="004842E2"/>
    <w:rsid w:val="0048455E"/>
    <w:rsid w:val="0048486E"/>
    <w:rsid w:val="00484A63"/>
    <w:rsid w:val="00484C95"/>
    <w:rsid w:val="00485887"/>
    <w:rsid w:val="00485CDE"/>
    <w:rsid w:val="004864AF"/>
    <w:rsid w:val="0048693D"/>
    <w:rsid w:val="0048695B"/>
    <w:rsid w:val="00486980"/>
    <w:rsid w:val="00486AE6"/>
    <w:rsid w:val="00487DD5"/>
    <w:rsid w:val="00487DE7"/>
    <w:rsid w:val="0049086F"/>
    <w:rsid w:val="00490B2D"/>
    <w:rsid w:val="00490BD7"/>
    <w:rsid w:val="00490ED4"/>
    <w:rsid w:val="0049111E"/>
    <w:rsid w:val="004911C2"/>
    <w:rsid w:val="00491228"/>
    <w:rsid w:val="0049132D"/>
    <w:rsid w:val="0049196E"/>
    <w:rsid w:val="00491C20"/>
    <w:rsid w:val="00491C3D"/>
    <w:rsid w:val="00491C40"/>
    <w:rsid w:val="00491CF6"/>
    <w:rsid w:val="00491E8A"/>
    <w:rsid w:val="00491EC2"/>
    <w:rsid w:val="0049247C"/>
    <w:rsid w:val="004924A9"/>
    <w:rsid w:val="00492506"/>
    <w:rsid w:val="00492570"/>
    <w:rsid w:val="00492876"/>
    <w:rsid w:val="004928C7"/>
    <w:rsid w:val="00492A5B"/>
    <w:rsid w:val="00492CB6"/>
    <w:rsid w:val="0049325E"/>
    <w:rsid w:val="00493523"/>
    <w:rsid w:val="00493787"/>
    <w:rsid w:val="004937F0"/>
    <w:rsid w:val="00493F0F"/>
    <w:rsid w:val="00493F8C"/>
    <w:rsid w:val="004940EA"/>
    <w:rsid w:val="004941F6"/>
    <w:rsid w:val="00494946"/>
    <w:rsid w:val="00495713"/>
    <w:rsid w:val="00495F7A"/>
    <w:rsid w:val="00496222"/>
    <w:rsid w:val="00496231"/>
    <w:rsid w:val="004963ED"/>
    <w:rsid w:val="0049677F"/>
    <w:rsid w:val="00496966"/>
    <w:rsid w:val="004975E9"/>
    <w:rsid w:val="004A06CD"/>
    <w:rsid w:val="004A0EAB"/>
    <w:rsid w:val="004A0EF6"/>
    <w:rsid w:val="004A1510"/>
    <w:rsid w:val="004A1525"/>
    <w:rsid w:val="004A1697"/>
    <w:rsid w:val="004A16E8"/>
    <w:rsid w:val="004A1D77"/>
    <w:rsid w:val="004A238F"/>
    <w:rsid w:val="004A2A0D"/>
    <w:rsid w:val="004A33AE"/>
    <w:rsid w:val="004A3748"/>
    <w:rsid w:val="004A3B48"/>
    <w:rsid w:val="004A3EC2"/>
    <w:rsid w:val="004A40FC"/>
    <w:rsid w:val="004A4132"/>
    <w:rsid w:val="004A4249"/>
    <w:rsid w:val="004A4423"/>
    <w:rsid w:val="004A4EB2"/>
    <w:rsid w:val="004A5708"/>
    <w:rsid w:val="004A5723"/>
    <w:rsid w:val="004A57F8"/>
    <w:rsid w:val="004A584C"/>
    <w:rsid w:val="004A5EF0"/>
    <w:rsid w:val="004A68F0"/>
    <w:rsid w:val="004A6A96"/>
    <w:rsid w:val="004A6C23"/>
    <w:rsid w:val="004A79B2"/>
    <w:rsid w:val="004B1780"/>
    <w:rsid w:val="004B19E4"/>
    <w:rsid w:val="004B1EEC"/>
    <w:rsid w:val="004B2015"/>
    <w:rsid w:val="004B24EF"/>
    <w:rsid w:val="004B2526"/>
    <w:rsid w:val="004B2827"/>
    <w:rsid w:val="004B288B"/>
    <w:rsid w:val="004B28C0"/>
    <w:rsid w:val="004B33B2"/>
    <w:rsid w:val="004B34FA"/>
    <w:rsid w:val="004B37F8"/>
    <w:rsid w:val="004B38A6"/>
    <w:rsid w:val="004B3A4F"/>
    <w:rsid w:val="004B41D8"/>
    <w:rsid w:val="004B4355"/>
    <w:rsid w:val="004B4F19"/>
    <w:rsid w:val="004B50ED"/>
    <w:rsid w:val="004B5517"/>
    <w:rsid w:val="004B56BC"/>
    <w:rsid w:val="004B58FE"/>
    <w:rsid w:val="004B5AC7"/>
    <w:rsid w:val="004B5C47"/>
    <w:rsid w:val="004B5EDE"/>
    <w:rsid w:val="004B6323"/>
    <w:rsid w:val="004B6384"/>
    <w:rsid w:val="004B6479"/>
    <w:rsid w:val="004B6A30"/>
    <w:rsid w:val="004B6DB3"/>
    <w:rsid w:val="004B6E35"/>
    <w:rsid w:val="004B7151"/>
    <w:rsid w:val="004B7745"/>
    <w:rsid w:val="004B7916"/>
    <w:rsid w:val="004B7E8E"/>
    <w:rsid w:val="004B7F87"/>
    <w:rsid w:val="004C0965"/>
    <w:rsid w:val="004C0C5C"/>
    <w:rsid w:val="004C0D07"/>
    <w:rsid w:val="004C0D13"/>
    <w:rsid w:val="004C1208"/>
    <w:rsid w:val="004C17F9"/>
    <w:rsid w:val="004C1837"/>
    <w:rsid w:val="004C19F5"/>
    <w:rsid w:val="004C25CE"/>
    <w:rsid w:val="004C2706"/>
    <w:rsid w:val="004C28AB"/>
    <w:rsid w:val="004C2ABB"/>
    <w:rsid w:val="004C2D14"/>
    <w:rsid w:val="004C3450"/>
    <w:rsid w:val="004C347F"/>
    <w:rsid w:val="004C362B"/>
    <w:rsid w:val="004C4155"/>
    <w:rsid w:val="004C42F0"/>
    <w:rsid w:val="004C4485"/>
    <w:rsid w:val="004C4917"/>
    <w:rsid w:val="004C4BAE"/>
    <w:rsid w:val="004C4EA1"/>
    <w:rsid w:val="004C5100"/>
    <w:rsid w:val="004C55DF"/>
    <w:rsid w:val="004C568A"/>
    <w:rsid w:val="004C5DDF"/>
    <w:rsid w:val="004C5E46"/>
    <w:rsid w:val="004C5FCF"/>
    <w:rsid w:val="004C61BB"/>
    <w:rsid w:val="004C6278"/>
    <w:rsid w:val="004C65F7"/>
    <w:rsid w:val="004C6D81"/>
    <w:rsid w:val="004C6F44"/>
    <w:rsid w:val="004C713A"/>
    <w:rsid w:val="004C7310"/>
    <w:rsid w:val="004C7826"/>
    <w:rsid w:val="004D01F0"/>
    <w:rsid w:val="004D035E"/>
    <w:rsid w:val="004D0D02"/>
    <w:rsid w:val="004D1222"/>
    <w:rsid w:val="004D1787"/>
    <w:rsid w:val="004D198B"/>
    <w:rsid w:val="004D1A75"/>
    <w:rsid w:val="004D1C1C"/>
    <w:rsid w:val="004D2881"/>
    <w:rsid w:val="004D319B"/>
    <w:rsid w:val="004D3807"/>
    <w:rsid w:val="004D38E9"/>
    <w:rsid w:val="004D39BA"/>
    <w:rsid w:val="004D3A89"/>
    <w:rsid w:val="004D3E36"/>
    <w:rsid w:val="004D4048"/>
    <w:rsid w:val="004D47E3"/>
    <w:rsid w:val="004D481F"/>
    <w:rsid w:val="004D4F57"/>
    <w:rsid w:val="004D50FA"/>
    <w:rsid w:val="004D56BF"/>
    <w:rsid w:val="004D57A3"/>
    <w:rsid w:val="004D5903"/>
    <w:rsid w:val="004D5AB5"/>
    <w:rsid w:val="004D5B90"/>
    <w:rsid w:val="004D5CA9"/>
    <w:rsid w:val="004D5D80"/>
    <w:rsid w:val="004D64D7"/>
    <w:rsid w:val="004D6541"/>
    <w:rsid w:val="004D68B3"/>
    <w:rsid w:val="004D700F"/>
    <w:rsid w:val="004D73D7"/>
    <w:rsid w:val="004D76BE"/>
    <w:rsid w:val="004D7C24"/>
    <w:rsid w:val="004D7E3A"/>
    <w:rsid w:val="004E0157"/>
    <w:rsid w:val="004E024B"/>
    <w:rsid w:val="004E02CF"/>
    <w:rsid w:val="004E0541"/>
    <w:rsid w:val="004E0551"/>
    <w:rsid w:val="004E07CA"/>
    <w:rsid w:val="004E0A89"/>
    <w:rsid w:val="004E0E8E"/>
    <w:rsid w:val="004E1572"/>
    <w:rsid w:val="004E173B"/>
    <w:rsid w:val="004E193B"/>
    <w:rsid w:val="004E1AFC"/>
    <w:rsid w:val="004E2A07"/>
    <w:rsid w:val="004E3351"/>
    <w:rsid w:val="004E3927"/>
    <w:rsid w:val="004E3C0F"/>
    <w:rsid w:val="004E3E12"/>
    <w:rsid w:val="004E3F89"/>
    <w:rsid w:val="004E427C"/>
    <w:rsid w:val="004E47F3"/>
    <w:rsid w:val="004E4AF2"/>
    <w:rsid w:val="004E5059"/>
    <w:rsid w:val="004E563A"/>
    <w:rsid w:val="004E59C1"/>
    <w:rsid w:val="004E5A04"/>
    <w:rsid w:val="004E5C89"/>
    <w:rsid w:val="004E5FEE"/>
    <w:rsid w:val="004E6362"/>
    <w:rsid w:val="004E6372"/>
    <w:rsid w:val="004E65C9"/>
    <w:rsid w:val="004E6E5D"/>
    <w:rsid w:val="004E750A"/>
    <w:rsid w:val="004E7AA7"/>
    <w:rsid w:val="004E7B17"/>
    <w:rsid w:val="004E7D94"/>
    <w:rsid w:val="004F0016"/>
    <w:rsid w:val="004F01A3"/>
    <w:rsid w:val="004F044D"/>
    <w:rsid w:val="004F065A"/>
    <w:rsid w:val="004F098F"/>
    <w:rsid w:val="004F0E07"/>
    <w:rsid w:val="004F0F03"/>
    <w:rsid w:val="004F0F24"/>
    <w:rsid w:val="004F12E7"/>
    <w:rsid w:val="004F1838"/>
    <w:rsid w:val="004F1881"/>
    <w:rsid w:val="004F19A9"/>
    <w:rsid w:val="004F1CED"/>
    <w:rsid w:val="004F2679"/>
    <w:rsid w:val="004F27DD"/>
    <w:rsid w:val="004F2E33"/>
    <w:rsid w:val="004F3E9D"/>
    <w:rsid w:val="004F3EF0"/>
    <w:rsid w:val="004F4380"/>
    <w:rsid w:val="004F448D"/>
    <w:rsid w:val="004F464F"/>
    <w:rsid w:val="004F4C9B"/>
    <w:rsid w:val="004F50B0"/>
    <w:rsid w:val="004F532F"/>
    <w:rsid w:val="004F5964"/>
    <w:rsid w:val="004F5DA7"/>
    <w:rsid w:val="004F6314"/>
    <w:rsid w:val="004F6B5F"/>
    <w:rsid w:val="004F6D14"/>
    <w:rsid w:val="004F76C9"/>
    <w:rsid w:val="004F7C3E"/>
    <w:rsid w:val="005000DF"/>
    <w:rsid w:val="00500466"/>
    <w:rsid w:val="005006D0"/>
    <w:rsid w:val="00500897"/>
    <w:rsid w:val="00500B0E"/>
    <w:rsid w:val="00500B61"/>
    <w:rsid w:val="00500BFF"/>
    <w:rsid w:val="0050121B"/>
    <w:rsid w:val="005012CC"/>
    <w:rsid w:val="005018CF"/>
    <w:rsid w:val="0050191E"/>
    <w:rsid w:val="00501AB7"/>
    <w:rsid w:val="00501FC6"/>
    <w:rsid w:val="005024C1"/>
    <w:rsid w:val="0050259B"/>
    <w:rsid w:val="00502927"/>
    <w:rsid w:val="00502D6D"/>
    <w:rsid w:val="00503280"/>
    <w:rsid w:val="00503459"/>
    <w:rsid w:val="00503C66"/>
    <w:rsid w:val="00503F99"/>
    <w:rsid w:val="0050444A"/>
    <w:rsid w:val="00504503"/>
    <w:rsid w:val="00504B3D"/>
    <w:rsid w:val="00505538"/>
    <w:rsid w:val="00505564"/>
    <w:rsid w:val="00505A77"/>
    <w:rsid w:val="00505CFB"/>
    <w:rsid w:val="00505DF0"/>
    <w:rsid w:val="005060E4"/>
    <w:rsid w:val="0050644F"/>
    <w:rsid w:val="005064F7"/>
    <w:rsid w:val="005066EE"/>
    <w:rsid w:val="00506C36"/>
    <w:rsid w:val="00506F43"/>
    <w:rsid w:val="00507151"/>
    <w:rsid w:val="005073C0"/>
    <w:rsid w:val="005073C4"/>
    <w:rsid w:val="005077D3"/>
    <w:rsid w:val="00510274"/>
    <w:rsid w:val="00510471"/>
    <w:rsid w:val="00510828"/>
    <w:rsid w:val="00511123"/>
    <w:rsid w:val="00511B65"/>
    <w:rsid w:val="0051200E"/>
    <w:rsid w:val="005124E6"/>
    <w:rsid w:val="00512604"/>
    <w:rsid w:val="0051270E"/>
    <w:rsid w:val="00512AE0"/>
    <w:rsid w:val="00512C92"/>
    <w:rsid w:val="00512E8D"/>
    <w:rsid w:val="00512FFA"/>
    <w:rsid w:val="0051343A"/>
    <w:rsid w:val="005138A1"/>
    <w:rsid w:val="00513F83"/>
    <w:rsid w:val="00514B84"/>
    <w:rsid w:val="00514F27"/>
    <w:rsid w:val="00515148"/>
    <w:rsid w:val="005151DE"/>
    <w:rsid w:val="00515401"/>
    <w:rsid w:val="005154BA"/>
    <w:rsid w:val="0051557C"/>
    <w:rsid w:val="0051653F"/>
    <w:rsid w:val="00516732"/>
    <w:rsid w:val="0051674A"/>
    <w:rsid w:val="005169C2"/>
    <w:rsid w:val="00516B6D"/>
    <w:rsid w:val="00516C1A"/>
    <w:rsid w:val="00516CA5"/>
    <w:rsid w:val="00516F62"/>
    <w:rsid w:val="00516F75"/>
    <w:rsid w:val="0051757B"/>
    <w:rsid w:val="005200A7"/>
    <w:rsid w:val="00520AD3"/>
    <w:rsid w:val="00520C66"/>
    <w:rsid w:val="00520E47"/>
    <w:rsid w:val="0052189B"/>
    <w:rsid w:val="00521959"/>
    <w:rsid w:val="00521B2F"/>
    <w:rsid w:val="00522344"/>
    <w:rsid w:val="005241E1"/>
    <w:rsid w:val="0052425A"/>
    <w:rsid w:val="005243A9"/>
    <w:rsid w:val="00525023"/>
    <w:rsid w:val="0052513A"/>
    <w:rsid w:val="005251A2"/>
    <w:rsid w:val="005251D4"/>
    <w:rsid w:val="00525542"/>
    <w:rsid w:val="00525A20"/>
    <w:rsid w:val="0052664D"/>
    <w:rsid w:val="005269D6"/>
    <w:rsid w:val="00526AB1"/>
    <w:rsid w:val="00526BAD"/>
    <w:rsid w:val="00526BFC"/>
    <w:rsid w:val="00527096"/>
    <w:rsid w:val="0052794F"/>
    <w:rsid w:val="00527984"/>
    <w:rsid w:val="005304A4"/>
    <w:rsid w:val="00530754"/>
    <w:rsid w:val="00530923"/>
    <w:rsid w:val="00530ACD"/>
    <w:rsid w:val="00530BD8"/>
    <w:rsid w:val="005311A3"/>
    <w:rsid w:val="00531630"/>
    <w:rsid w:val="005318FD"/>
    <w:rsid w:val="005320D2"/>
    <w:rsid w:val="0053211D"/>
    <w:rsid w:val="005325CF"/>
    <w:rsid w:val="0053270B"/>
    <w:rsid w:val="00532873"/>
    <w:rsid w:val="0053289F"/>
    <w:rsid w:val="00532920"/>
    <w:rsid w:val="00532D76"/>
    <w:rsid w:val="00533062"/>
    <w:rsid w:val="00533076"/>
    <w:rsid w:val="005330F4"/>
    <w:rsid w:val="00533428"/>
    <w:rsid w:val="005334BE"/>
    <w:rsid w:val="0053353B"/>
    <w:rsid w:val="0053378E"/>
    <w:rsid w:val="00533EC2"/>
    <w:rsid w:val="0053410C"/>
    <w:rsid w:val="0053442F"/>
    <w:rsid w:val="00534729"/>
    <w:rsid w:val="00534A08"/>
    <w:rsid w:val="00534A3C"/>
    <w:rsid w:val="00534B1B"/>
    <w:rsid w:val="00534CDB"/>
    <w:rsid w:val="005353ED"/>
    <w:rsid w:val="005363BE"/>
    <w:rsid w:val="00536637"/>
    <w:rsid w:val="005366CC"/>
    <w:rsid w:val="00536C2D"/>
    <w:rsid w:val="00537077"/>
    <w:rsid w:val="00537680"/>
    <w:rsid w:val="00537697"/>
    <w:rsid w:val="005376A2"/>
    <w:rsid w:val="00537C02"/>
    <w:rsid w:val="005405F9"/>
    <w:rsid w:val="00540684"/>
    <w:rsid w:val="00540693"/>
    <w:rsid w:val="00540ED3"/>
    <w:rsid w:val="00540FF8"/>
    <w:rsid w:val="0054109C"/>
    <w:rsid w:val="00541190"/>
    <w:rsid w:val="005412C7"/>
    <w:rsid w:val="005413C6"/>
    <w:rsid w:val="005415D6"/>
    <w:rsid w:val="0054163A"/>
    <w:rsid w:val="005416F2"/>
    <w:rsid w:val="00541E97"/>
    <w:rsid w:val="005421BE"/>
    <w:rsid w:val="005422D6"/>
    <w:rsid w:val="0054230D"/>
    <w:rsid w:val="005423B1"/>
    <w:rsid w:val="005425CC"/>
    <w:rsid w:val="00542CCB"/>
    <w:rsid w:val="005434B1"/>
    <w:rsid w:val="005436F9"/>
    <w:rsid w:val="00543746"/>
    <w:rsid w:val="00543FE9"/>
    <w:rsid w:val="00544890"/>
    <w:rsid w:val="005449B0"/>
    <w:rsid w:val="0054502B"/>
    <w:rsid w:val="0054533B"/>
    <w:rsid w:val="00546145"/>
    <w:rsid w:val="00546C3E"/>
    <w:rsid w:val="00547067"/>
    <w:rsid w:val="00547228"/>
    <w:rsid w:val="005475EA"/>
    <w:rsid w:val="0054772A"/>
    <w:rsid w:val="00547950"/>
    <w:rsid w:val="00550702"/>
    <w:rsid w:val="00550CBA"/>
    <w:rsid w:val="00550DB3"/>
    <w:rsid w:val="00550EA3"/>
    <w:rsid w:val="00550FF2"/>
    <w:rsid w:val="0055183C"/>
    <w:rsid w:val="005518AC"/>
    <w:rsid w:val="00551B7E"/>
    <w:rsid w:val="00552152"/>
    <w:rsid w:val="00552282"/>
    <w:rsid w:val="005522C8"/>
    <w:rsid w:val="005524A8"/>
    <w:rsid w:val="00552619"/>
    <w:rsid w:val="005526CC"/>
    <w:rsid w:val="005527F5"/>
    <w:rsid w:val="00552807"/>
    <w:rsid w:val="00552961"/>
    <w:rsid w:val="00552D8D"/>
    <w:rsid w:val="00552E2E"/>
    <w:rsid w:val="00552E72"/>
    <w:rsid w:val="00552F95"/>
    <w:rsid w:val="0055322B"/>
    <w:rsid w:val="0055333E"/>
    <w:rsid w:val="0055345F"/>
    <w:rsid w:val="0055354D"/>
    <w:rsid w:val="0055358B"/>
    <w:rsid w:val="00553813"/>
    <w:rsid w:val="00553894"/>
    <w:rsid w:val="00553A34"/>
    <w:rsid w:val="00553CA4"/>
    <w:rsid w:val="00553DA9"/>
    <w:rsid w:val="00553EFC"/>
    <w:rsid w:val="0055412E"/>
    <w:rsid w:val="00554183"/>
    <w:rsid w:val="005545B5"/>
    <w:rsid w:val="00554916"/>
    <w:rsid w:val="00554FB4"/>
    <w:rsid w:val="0055525A"/>
    <w:rsid w:val="00555748"/>
    <w:rsid w:val="00555991"/>
    <w:rsid w:val="005559A0"/>
    <w:rsid w:val="005559FF"/>
    <w:rsid w:val="00555C26"/>
    <w:rsid w:val="00556198"/>
    <w:rsid w:val="005561F7"/>
    <w:rsid w:val="00556437"/>
    <w:rsid w:val="005564B3"/>
    <w:rsid w:val="00556AD3"/>
    <w:rsid w:val="00556C18"/>
    <w:rsid w:val="00557419"/>
    <w:rsid w:val="00557481"/>
    <w:rsid w:val="0055783D"/>
    <w:rsid w:val="0056000D"/>
    <w:rsid w:val="00560510"/>
    <w:rsid w:val="005605F2"/>
    <w:rsid w:val="00560C89"/>
    <w:rsid w:val="00560E6A"/>
    <w:rsid w:val="00561309"/>
    <w:rsid w:val="005616E6"/>
    <w:rsid w:val="00561808"/>
    <w:rsid w:val="00561FDC"/>
    <w:rsid w:val="005620A3"/>
    <w:rsid w:val="005622D7"/>
    <w:rsid w:val="00562325"/>
    <w:rsid w:val="00562461"/>
    <w:rsid w:val="005625C5"/>
    <w:rsid w:val="00562A69"/>
    <w:rsid w:val="00562FD0"/>
    <w:rsid w:val="0056363D"/>
    <w:rsid w:val="00563B3F"/>
    <w:rsid w:val="005640A8"/>
    <w:rsid w:val="0056416C"/>
    <w:rsid w:val="0056459C"/>
    <w:rsid w:val="005653A6"/>
    <w:rsid w:val="005657D4"/>
    <w:rsid w:val="005658C8"/>
    <w:rsid w:val="005659CA"/>
    <w:rsid w:val="00565D99"/>
    <w:rsid w:val="00566294"/>
    <w:rsid w:val="00566296"/>
    <w:rsid w:val="0056633C"/>
    <w:rsid w:val="0056648C"/>
    <w:rsid w:val="00566981"/>
    <w:rsid w:val="005669FE"/>
    <w:rsid w:val="00566BD0"/>
    <w:rsid w:val="00567294"/>
    <w:rsid w:val="005672F0"/>
    <w:rsid w:val="0056749D"/>
    <w:rsid w:val="005676BD"/>
    <w:rsid w:val="0056779E"/>
    <w:rsid w:val="005679C9"/>
    <w:rsid w:val="00567A88"/>
    <w:rsid w:val="00567AA7"/>
    <w:rsid w:val="00570654"/>
    <w:rsid w:val="00570778"/>
    <w:rsid w:val="00570A06"/>
    <w:rsid w:val="0057112E"/>
    <w:rsid w:val="00571506"/>
    <w:rsid w:val="00571614"/>
    <w:rsid w:val="005719EC"/>
    <w:rsid w:val="00571C63"/>
    <w:rsid w:val="00571FA5"/>
    <w:rsid w:val="005725B2"/>
    <w:rsid w:val="0057261B"/>
    <w:rsid w:val="005728D9"/>
    <w:rsid w:val="005729E7"/>
    <w:rsid w:val="00572AC2"/>
    <w:rsid w:val="00572DD6"/>
    <w:rsid w:val="0057347F"/>
    <w:rsid w:val="00573809"/>
    <w:rsid w:val="005738C7"/>
    <w:rsid w:val="00573B80"/>
    <w:rsid w:val="00573ED4"/>
    <w:rsid w:val="00573F58"/>
    <w:rsid w:val="005742F7"/>
    <w:rsid w:val="005744A1"/>
    <w:rsid w:val="00574BD7"/>
    <w:rsid w:val="00575300"/>
    <w:rsid w:val="00575432"/>
    <w:rsid w:val="00575544"/>
    <w:rsid w:val="0057564F"/>
    <w:rsid w:val="00575955"/>
    <w:rsid w:val="00575A8C"/>
    <w:rsid w:val="00575B46"/>
    <w:rsid w:val="00575BAB"/>
    <w:rsid w:val="00575BF1"/>
    <w:rsid w:val="005763A6"/>
    <w:rsid w:val="00576C39"/>
    <w:rsid w:val="00576D02"/>
    <w:rsid w:val="00576D34"/>
    <w:rsid w:val="0057728A"/>
    <w:rsid w:val="00577ADB"/>
    <w:rsid w:val="0058008C"/>
    <w:rsid w:val="00580157"/>
    <w:rsid w:val="00580220"/>
    <w:rsid w:val="005802F9"/>
    <w:rsid w:val="00580457"/>
    <w:rsid w:val="00580863"/>
    <w:rsid w:val="005808E0"/>
    <w:rsid w:val="00580A0B"/>
    <w:rsid w:val="00580C00"/>
    <w:rsid w:val="00580C8B"/>
    <w:rsid w:val="00580D09"/>
    <w:rsid w:val="005810AD"/>
    <w:rsid w:val="00581A77"/>
    <w:rsid w:val="00582063"/>
    <w:rsid w:val="005823D9"/>
    <w:rsid w:val="0058270F"/>
    <w:rsid w:val="00582913"/>
    <w:rsid w:val="00582E89"/>
    <w:rsid w:val="00583C98"/>
    <w:rsid w:val="00584569"/>
    <w:rsid w:val="0058469A"/>
    <w:rsid w:val="00584C98"/>
    <w:rsid w:val="00584D89"/>
    <w:rsid w:val="00584E4E"/>
    <w:rsid w:val="0058547D"/>
    <w:rsid w:val="0058557E"/>
    <w:rsid w:val="005856FC"/>
    <w:rsid w:val="005858E9"/>
    <w:rsid w:val="00585A11"/>
    <w:rsid w:val="00585A5F"/>
    <w:rsid w:val="00585AD7"/>
    <w:rsid w:val="00585C65"/>
    <w:rsid w:val="00585D9F"/>
    <w:rsid w:val="00585FC2"/>
    <w:rsid w:val="005864C3"/>
    <w:rsid w:val="005868AA"/>
    <w:rsid w:val="00586D82"/>
    <w:rsid w:val="00586EE8"/>
    <w:rsid w:val="00587CD6"/>
    <w:rsid w:val="0059000B"/>
    <w:rsid w:val="00590239"/>
    <w:rsid w:val="00590328"/>
    <w:rsid w:val="0059041F"/>
    <w:rsid w:val="00590455"/>
    <w:rsid w:val="005905B4"/>
    <w:rsid w:val="00590967"/>
    <w:rsid w:val="00590B0C"/>
    <w:rsid w:val="00590CF3"/>
    <w:rsid w:val="00590D69"/>
    <w:rsid w:val="00591215"/>
    <w:rsid w:val="00591D53"/>
    <w:rsid w:val="005923AB"/>
    <w:rsid w:val="0059260B"/>
    <w:rsid w:val="00592EE2"/>
    <w:rsid w:val="005932CC"/>
    <w:rsid w:val="005933F9"/>
    <w:rsid w:val="005937BB"/>
    <w:rsid w:val="0059387E"/>
    <w:rsid w:val="005938B6"/>
    <w:rsid w:val="00593C21"/>
    <w:rsid w:val="0059408F"/>
    <w:rsid w:val="00594830"/>
    <w:rsid w:val="00594B51"/>
    <w:rsid w:val="00594E07"/>
    <w:rsid w:val="00594E2B"/>
    <w:rsid w:val="00594FE9"/>
    <w:rsid w:val="00594FFB"/>
    <w:rsid w:val="005960BF"/>
    <w:rsid w:val="00596407"/>
    <w:rsid w:val="0059663C"/>
    <w:rsid w:val="005969D2"/>
    <w:rsid w:val="00596F26"/>
    <w:rsid w:val="005974FF"/>
    <w:rsid w:val="005978ED"/>
    <w:rsid w:val="00597A28"/>
    <w:rsid w:val="00597C77"/>
    <w:rsid w:val="00597F86"/>
    <w:rsid w:val="005A03D8"/>
    <w:rsid w:val="005A09DC"/>
    <w:rsid w:val="005A0A45"/>
    <w:rsid w:val="005A177F"/>
    <w:rsid w:val="005A1B25"/>
    <w:rsid w:val="005A1F48"/>
    <w:rsid w:val="005A2013"/>
    <w:rsid w:val="005A3750"/>
    <w:rsid w:val="005A38B5"/>
    <w:rsid w:val="005A3BAB"/>
    <w:rsid w:val="005A3CD7"/>
    <w:rsid w:val="005A3DB6"/>
    <w:rsid w:val="005A42AC"/>
    <w:rsid w:val="005A45D9"/>
    <w:rsid w:val="005A47F2"/>
    <w:rsid w:val="005A4AE1"/>
    <w:rsid w:val="005A5147"/>
    <w:rsid w:val="005A517B"/>
    <w:rsid w:val="005A5710"/>
    <w:rsid w:val="005A5BAE"/>
    <w:rsid w:val="005A5CA6"/>
    <w:rsid w:val="005A5F0E"/>
    <w:rsid w:val="005A5F4D"/>
    <w:rsid w:val="005A5FEF"/>
    <w:rsid w:val="005A6602"/>
    <w:rsid w:val="005A6991"/>
    <w:rsid w:val="005A6F0C"/>
    <w:rsid w:val="005A7831"/>
    <w:rsid w:val="005A7CE0"/>
    <w:rsid w:val="005A7DAA"/>
    <w:rsid w:val="005B089F"/>
    <w:rsid w:val="005B1011"/>
    <w:rsid w:val="005B10BC"/>
    <w:rsid w:val="005B14EB"/>
    <w:rsid w:val="005B166A"/>
    <w:rsid w:val="005B1ACF"/>
    <w:rsid w:val="005B2CB6"/>
    <w:rsid w:val="005B30EA"/>
    <w:rsid w:val="005B30F7"/>
    <w:rsid w:val="005B3713"/>
    <w:rsid w:val="005B378E"/>
    <w:rsid w:val="005B3B97"/>
    <w:rsid w:val="005B40DA"/>
    <w:rsid w:val="005B4BD2"/>
    <w:rsid w:val="005B4BE6"/>
    <w:rsid w:val="005B4E03"/>
    <w:rsid w:val="005B55D8"/>
    <w:rsid w:val="005B5878"/>
    <w:rsid w:val="005B5CE8"/>
    <w:rsid w:val="005B6D09"/>
    <w:rsid w:val="005B6D84"/>
    <w:rsid w:val="005B72AB"/>
    <w:rsid w:val="005B72D4"/>
    <w:rsid w:val="005B750F"/>
    <w:rsid w:val="005B78C4"/>
    <w:rsid w:val="005C0036"/>
    <w:rsid w:val="005C0130"/>
    <w:rsid w:val="005C050F"/>
    <w:rsid w:val="005C0579"/>
    <w:rsid w:val="005C064B"/>
    <w:rsid w:val="005C0D98"/>
    <w:rsid w:val="005C1566"/>
    <w:rsid w:val="005C161C"/>
    <w:rsid w:val="005C17AC"/>
    <w:rsid w:val="005C1CB4"/>
    <w:rsid w:val="005C1D0E"/>
    <w:rsid w:val="005C1EAB"/>
    <w:rsid w:val="005C22D5"/>
    <w:rsid w:val="005C29DD"/>
    <w:rsid w:val="005C2FCD"/>
    <w:rsid w:val="005C3363"/>
    <w:rsid w:val="005C35FA"/>
    <w:rsid w:val="005C3E48"/>
    <w:rsid w:val="005C4356"/>
    <w:rsid w:val="005C4396"/>
    <w:rsid w:val="005C44FC"/>
    <w:rsid w:val="005C450F"/>
    <w:rsid w:val="005C4545"/>
    <w:rsid w:val="005C4642"/>
    <w:rsid w:val="005C4A46"/>
    <w:rsid w:val="005C4C67"/>
    <w:rsid w:val="005C4FCB"/>
    <w:rsid w:val="005C50DE"/>
    <w:rsid w:val="005C5426"/>
    <w:rsid w:val="005C55B9"/>
    <w:rsid w:val="005C5B24"/>
    <w:rsid w:val="005C5B35"/>
    <w:rsid w:val="005C5BA0"/>
    <w:rsid w:val="005C5BE5"/>
    <w:rsid w:val="005C6189"/>
    <w:rsid w:val="005C63CD"/>
    <w:rsid w:val="005C648B"/>
    <w:rsid w:val="005C653E"/>
    <w:rsid w:val="005C6544"/>
    <w:rsid w:val="005C695A"/>
    <w:rsid w:val="005C6C93"/>
    <w:rsid w:val="005C6E09"/>
    <w:rsid w:val="005C7554"/>
    <w:rsid w:val="005C7815"/>
    <w:rsid w:val="005C7894"/>
    <w:rsid w:val="005C7C1E"/>
    <w:rsid w:val="005C7E91"/>
    <w:rsid w:val="005D02CE"/>
    <w:rsid w:val="005D0335"/>
    <w:rsid w:val="005D0663"/>
    <w:rsid w:val="005D07DC"/>
    <w:rsid w:val="005D0C0F"/>
    <w:rsid w:val="005D0D2C"/>
    <w:rsid w:val="005D0FAC"/>
    <w:rsid w:val="005D10A0"/>
    <w:rsid w:val="005D10DC"/>
    <w:rsid w:val="005D1101"/>
    <w:rsid w:val="005D1497"/>
    <w:rsid w:val="005D1932"/>
    <w:rsid w:val="005D1B62"/>
    <w:rsid w:val="005D22E2"/>
    <w:rsid w:val="005D2549"/>
    <w:rsid w:val="005D2A58"/>
    <w:rsid w:val="005D2B41"/>
    <w:rsid w:val="005D32C1"/>
    <w:rsid w:val="005D3608"/>
    <w:rsid w:val="005D3C5E"/>
    <w:rsid w:val="005D3C97"/>
    <w:rsid w:val="005D4328"/>
    <w:rsid w:val="005D48D5"/>
    <w:rsid w:val="005D4A4F"/>
    <w:rsid w:val="005D5252"/>
    <w:rsid w:val="005D57AA"/>
    <w:rsid w:val="005D58D3"/>
    <w:rsid w:val="005D5998"/>
    <w:rsid w:val="005D5A2B"/>
    <w:rsid w:val="005D6144"/>
    <w:rsid w:val="005D6D21"/>
    <w:rsid w:val="005D7074"/>
    <w:rsid w:val="005D71DC"/>
    <w:rsid w:val="005D748D"/>
    <w:rsid w:val="005D7772"/>
    <w:rsid w:val="005D7D0D"/>
    <w:rsid w:val="005D7D67"/>
    <w:rsid w:val="005D7F2D"/>
    <w:rsid w:val="005D7FCF"/>
    <w:rsid w:val="005E02CB"/>
    <w:rsid w:val="005E0744"/>
    <w:rsid w:val="005E0AE9"/>
    <w:rsid w:val="005E0D11"/>
    <w:rsid w:val="005E102A"/>
    <w:rsid w:val="005E153F"/>
    <w:rsid w:val="005E19A4"/>
    <w:rsid w:val="005E1B89"/>
    <w:rsid w:val="005E2B0F"/>
    <w:rsid w:val="005E2D35"/>
    <w:rsid w:val="005E3299"/>
    <w:rsid w:val="005E350B"/>
    <w:rsid w:val="005E3BB3"/>
    <w:rsid w:val="005E3CF0"/>
    <w:rsid w:val="005E3D87"/>
    <w:rsid w:val="005E3E9C"/>
    <w:rsid w:val="005E409B"/>
    <w:rsid w:val="005E4560"/>
    <w:rsid w:val="005E48E6"/>
    <w:rsid w:val="005E4AE9"/>
    <w:rsid w:val="005E4BB6"/>
    <w:rsid w:val="005E4D1D"/>
    <w:rsid w:val="005E4EAE"/>
    <w:rsid w:val="005E518E"/>
    <w:rsid w:val="005E544E"/>
    <w:rsid w:val="005E5524"/>
    <w:rsid w:val="005E5CA5"/>
    <w:rsid w:val="005E5CAF"/>
    <w:rsid w:val="005E5EEC"/>
    <w:rsid w:val="005E60F8"/>
    <w:rsid w:val="005E6433"/>
    <w:rsid w:val="005E65E5"/>
    <w:rsid w:val="005E6F1A"/>
    <w:rsid w:val="005E751C"/>
    <w:rsid w:val="005E7677"/>
    <w:rsid w:val="005E769B"/>
    <w:rsid w:val="005F086B"/>
    <w:rsid w:val="005F0959"/>
    <w:rsid w:val="005F09E9"/>
    <w:rsid w:val="005F0B38"/>
    <w:rsid w:val="005F120C"/>
    <w:rsid w:val="005F147C"/>
    <w:rsid w:val="005F15DC"/>
    <w:rsid w:val="005F1A69"/>
    <w:rsid w:val="005F21D6"/>
    <w:rsid w:val="005F2E1E"/>
    <w:rsid w:val="005F307D"/>
    <w:rsid w:val="005F3291"/>
    <w:rsid w:val="005F39E5"/>
    <w:rsid w:val="005F3BA3"/>
    <w:rsid w:val="005F3BA7"/>
    <w:rsid w:val="005F3CAC"/>
    <w:rsid w:val="005F3EE5"/>
    <w:rsid w:val="005F3F9C"/>
    <w:rsid w:val="005F41A5"/>
    <w:rsid w:val="005F4228"/>
    <w:rsid w:val="005F425F"/>
    <w:rsid w:val="005F4612"/>
    <w:rsid w:val="005F4B95"/>
    <w:rsid w:val="005F4ECC"/>
    <w:rsid w:val="005F5369"/>
    <w:rsid w:val="005F545E"/>
    <w:rsid w:val="005F55AC"/>
    <w:rsid w:val="005F5C09"/>
    <w:rsid w:val="005F5DBB"/>
    <w:rsid w:val="005F611D"/>
    <w:rsid w:val="005F614F"/>
    <w:rsid w:val="005F6816"/>
    <w:rsid w:val="005F6DB1"/>
    <w:rsid w:val="005F6E37"/>
    <w:rsid w:val="005F6F08"/>
    <w:rsid w:val="005F778B"/>
    <w:rsid w:val="005F7A0A"/>
    <w:rsid w:val="005F7D66"/>
    <w:rsid w:val="006002ED"/>
    <w:rsid w:val="006005B1"/>
    <w:rsid w:val="0060088E"/>
    <w:rsid w:val="006009CD"/>
    <w:rsid w:val="00600EDE"/>
    <w:rsid w:val="006011C7"/>
    <w:rsid w:val="00601861"/>
    <w:rsid w:val="00601A9A"/>
    <w:rsid w:val="00601DE5"/>
    <w:rsid w:val="00602818"/>
    <w:rsid w:val="00602A80"/>
    <w:rsid w:val="00602E2E"/>
    <w:rsid w:val="00602FD1"/>
    <w:rsid w:val="0060392B"/>
    <w:rsid w:val="00603A5E"/>
    <w:rsid w:val="00603B34"/>
    <w:rsid w:val="00603E09"/>
    <w:rsid w:val="00604115"/>
    <w:rsid w:val="006044AA"/>
    <w:rsid w:val="006045A4"/>
    <w:rsid w:val="00604DA1"/>
    <w:rsid w:val="006050F7"/>
    <w:rsid w:val="006053DC"/>
    <w:rsid w:val="00605B10"/>
    <w:rsid w:val="00605C86"/>
    <w:rsid w:val="00605CB3"/>
    <w:rsid w:val="00605D7D"/>
    <w:rsid w:val="00605D92"/>
    <w:rsid w:val="006063E2"/>
    <w:rsid w:val="00606708"/>
    <w:rsid w:val="006067FE"/>
    <w:rsid w:val="00606B48"/>
    <w:rsid w:val="00606F7E"/>
    <w:rsid w:val="00607007"/>
    <w:rsid w:val="006074A1"/>
    <w:rsid w:val="00607FAB"/>
    <w:rsid w:val="00607FE3"/>
    <w:rsid w:val="006105C1"/>
    <w:rsid w:val="006106E9"/>
    <w:rsid w:val="006109E5"/>
    <w:rsid w:val="00610AC3"/>
    <w:rsid w:val="00610E07"/>
    <w:rsid w:val="00610F57"/>
    <w:rsid w:val="00611102"/>
    <w:rsid w:val="00611F48"/>
    <w:rsid w:val="00611F77"/>
    <w:rsid w:val="006123B5"/>
    <w:rsid w:val="00612985"/>
    <w:rsid w:val="00612A18"/>
    <w:rsid w:val="00612B3A"/>
    <w:rsid w:val="00612CEB"/>
    <w:rsid w:val="00613535"/>
    <w:rsid w:val="0061410A"/>
    <w:rsid w:val="00614FF5"/>
    <w:rsid w:val="00615005"/>
    <w:rsid w:val="0061579C"/>
    <w:rsid w:val="00616496"/>
    <w:rsid w:val="00616841"/>
    <w:rsid w:val="0061690C"/>
    <w:rsid w:val="006171F2"/>
    <w:rsid w:val="006175ED"/>
    <w:rsid w:val="00617B70"/>
    <w:rsid w:val="00617C6D"/>
    <w:rsid w:val="00617EB1"/>
    <w:rsid w:val="00617F03"/>
    <w:rsid w:val="006200AA"/>
    <w:rsid w:val="00620348"/>
    <w:rsid w:val="006206AE"/>
    <w:rsid w:val="00620749"/>
    <w:rsid w:val="00620B2A"/>
    <w:rsid w:val="00620CB1"/>
    <w:rsid w:val="00621764"/>
    <w:rsid w:val="006219AF"/>
    <w:rsid w:val="00621AF7"/>
    <w:rsid w:val="00621B8D"/>
    <w:rsid w:val="00621E1F"/>
    <w:rsid w:val="00622004"/>
    <w:rsid w:val="006220AF"/>
    <w:rsid w:val="0062219F"/>
    <w:rsid w:val="0062227F"/>
    <w:rsid w:val="0062228C"/>
    <w:rsid w:val="00622405"/>
    <w:rsid w:val="006227E8"/>
    <w:rsid w:val="00622D90"/>
    <w:rsid w:val="00622DCC"/>
    <w:rsid w:val="0062309C"/>
    <w:rsid w:val="00623913"/>
    <w:rsid w:val="00623F0F"/>
    <w:rsid w:val="0062430C"/>
    <w:rsid w:val="00624434"/>
    <w:rsid w:val="006246BF"/>
    <w:rsid w:val="006248B5"/>
    <w:rsid w:val="006249B7"/>
    <w:rsid w:val="00625272"/>
    <w:rsid w:val="00625A2F"/>
    <w:rsid w:val="00625C79"/>
    <w:rsid w:val="00625F21"/>
    <w:rsid w:val="00626130"/>
    <w:rsid w:val="00626207"/>
    <w:rsid w:val="0062634D"/>
    <w:rsid w:val="00626389"/>
    <w:rsid w:val="0062719B"/>
    <w:rsid w:val="0062753D"/>
    <w:rsid w:val="00627CAB"/>
    <w:rsid w:val="00630201"/>
    <w:rsid w:val="0063050C"/>
    <w:rsid w:val="00631086"/>
    <w:rsid w:val="0063214F"/>
    <w:rsid w:val="00632B60"/>
    <w:rsid w:val="00632CF4"/>
    <w:rsid w:val="00632F13"/>
    <w:rsid w:val="0063315B"/>
    <w:rsid w:val="006338C8"/>
    <w:rsid w:val="00633DEE"/>
    <w:rsid w:val="00634314"/>
    <w:rsid w:val="00634606"/>
    <w:rsid w:val="00634620"/>
    <w:rsid w:val="00634BDE"/>
    <w:rsid w:val="00634D2C"/>
    <w:rsid w:val="00634F8D"/>
    <w:rsid w:val="00634FF4"/>
    <w:rsid w:val="00635493"/>
    <w:rsid w:val="006355AA"/>
    <w:rsid w:val="00635ED4"/>
    <w:rsid w:val="0063656F"/>
    <w:rsid w:val="006365B0"/>
    <w:rsid w:val="006367F1"/>
    <w:rsid w:val="00636FD3"/>
    <w:rsid w:val="006372C0"/>
    <w:rsid w:val="00637517"/>
    <w:rsid w:val="006375FD"/>
    <w:rsid w:val="0063762F"/>
    <w:rsid w:val="00637A38"/>
    <w:rsid w:val="00637B8D"/>
    <w:rsid w:val="00637C91"/>
    <w:rsid w:val="006401C6"/>
    <w:rsid w:val="006408E9"/>
    <w:rsid w:val="00640A3D"/>
    <w:rsid w:val="00640AC6"/>
    <w:rsid w:val="00640B15"/>
    <w:rsid w:val="00640C3D"/>
    <w:rsid w:val="0064154D"/>
    <w:rsid w:val="00641569"/>
    <w:rsid w:val="006422DE"/>
    <w:rsid w:val="006422E8"/>
    <w:rsid w:val="00642A7B"/>
    <w:rsid w:val="00642B2A"/>
    <w:rsid w:val="00643017"/>
    <w:rsid w:val="00643152"/>
    <w:rsid w:val="006438B7"/>
    <w:rsid w:val="00643C4A"/>
    <w:rsid w:val="00643D08"/>
    <w:rsid w:val="0064405F"/>
    <w:rsid w:val="006444F8"/>
    <w:rsid w:val="00644589"/>
    <w:rsid w:val="00644828"/>
    <w:rsid w:val="006448F7"/>
    <w:rsid w:val="00644B24"/>
    <w:rsid w:val="00644D34"/>
    <w:rsid w:val="006450DB"/>
    <w:rsid w:val="0064537B"/>
    <w:rsid w:val="006453A1"/>
    <w:rsid w:val="00645C57"/>
    <w:rsid w:val="00646557"/>
    <w:rsid w:val="0064700F"/>
    <w:rsid w:val="0064736B"/>
    <w:rsid w:val="006474E1"/>
    <w:rsid w:val="0064759A"/>
    <w:rsid w:val="006476BE"/>
    <w:rsid w:val="00647CF6"/>
    <w:rsid w:val="00650041"/>
    <w:rsid w:val="006504BA"/>
    <w:rsid w:val="00650B63"/>
    <w:rsid w:val="00650E2C"/>
    <w:rsid w:val="0065131D"/>
    <w:rsid w:val="00651587"/>
    <w:rsid w:val="0065177F"/>
    <w:rsid w:val="00651A90"/>
    <w:rsid w:val="00651B32"/>
    <w:rsid w:val="00651CF2"/>
    <w:rsid w:val="00652CDC"/>
    <w:rsid w:val="0065333F"/>
    <w:rsid w:val="006534E2"/>
    <w:rsid w:val="006534F4"/>
    <w:rsid w:val="0065360C"/>
    <w:rsid w:val="00653975"/>
    <w:rsid w:val="00653E4F"/>
    <w:rsid w:val="0065437E"/>
    <w:rsid w:val="00654AFD"/>
    <w:rsid w:val="006558F4"/>
    <w:rsid w:val="00655A76"/>
    <w:rsid w:val="00655DF8"/>
    <w:rsid w:val="00656261"/>
    <w:rsid w:val="00656C03"/>
    <w:rsid w:val="00656EF8"/>
    <w:rsid w:val="006571A2"/>
    <w:rsid w:val="006572C3"/>
    <w:rsid w:val="00657668"/>
    <w:rsid w:val="0065798C"/>
    <w:rsid w:val="00657A6E"/>
    <w:rsid w:val="00657FA9"/>
    <w:rsid w:val="00660039"/>
    <w:rsid w:val="0066041F"/>
    <w:rsid w:val="0066076B"/>
    <w:rsid w:val="006608D8"/>
    <w:rsid w:val="006610A7"/>
    <w:rsid w:val="00661155"/>
    <w:rsid w:val="006615B6"/>
    <w:rsid w:val="0066164B"/>
    <w:rsid w:val="00661739"/>
    <w:rsid w:val="006617BA"/>
    <w:rsid w:val="00661D82"/>
    <w:rsid w:val="00662359"/>
    <w:rsid w:val="00662368"/>
    <w:rsid w:val="0066292C"/>
    <w:rsid w:val="00662987"/>
    <w:rsid w:val="00662CF7"/>
    <w:rsid w:val="0066349E"/>
    <w:rsid w:val="0066358F"/>
    <w:rsid w:val="00663881"/>
    <w:rsid w:val="0066414F"/>
    <w:rsid w:val="00664243"/>
    <w:rsid w:val="006644D3"/>
    <w:rsid w:val="00664D51"/>
    <w:rsid w:val="00664DE8"/>
    <w:rsid w:val="006651F1"/>
    <w:rsid w:val="006653B5"/>
    <w:rsid w:val="00665512"/>
    <w:rsid w:val="00665801"/>
    <w:rsid w:val="00665924"/>
    <w:rsid w:val="00665F0D"/>
    <w:rsid w:val="00665F76"/>
    <w:rsid w:val="006660FD"/>
    <w:rsid w:val="0066610A"/>
    <w:rsid w:val="006665D4"/>
    <w:rsid w:val="006669C9"/>
    <w:rsid w:val="00666DC8"/>
    <w:rsid w:val="00667125"/>
    <w:rsid w:val="00667397"/>
    <w:rsid w:val="00667507"/>
    <w:rsid w:val="0066754F"/>
    <w:rsid w:val="006676A8"/>
    <w:rsid w:val="0066774D"/>
    <w:rsid w:val="00667979"/>
    <w:rsid w:val="00667B0C"/>
    <w:rsid w:val="00667B2A"/>
    <w:rsid w:val="006702B0"/>
    <w:rsid w:val="00670A33"/>
    <w:rsid w:val="00670C5A"/>
    <w:rsid w:val="00671FEC"/>
    <w:rsid w:val="006722AE"/>
    <w:rsid w:val="006729AA"/>
    <w:rsid w:val="00672AEE"/>
    <w:rsid w:val="00672B3B"/>
    <w:rsid w:val="00673197"/>
    <w:rsid w:val="006733CC"/>
    <w:rsid w:val="00673CEA"/>
    <w:rsid w:val="006740F9"/>
    <w:rsid w:val="006742C7"/>
    <w:rsid w:val="006749D7"/>
    <w:rsid w:val="0067534B"/>
    <w:rsid w:val="006755AB"/>
    <w:rsid w:val="00675A6C"/>
    <w:rsid w:val="00675DBB"/>
    <w:rsid w:val="00676300"/>
    <w:rsid w:val="006764DD"/>
    <w:rsid w:val="00676E25"/>
    <w:rsid w:val="00676FC1"/>
    <w:rsid w:val="006770C0"/>
    <w:rsid w:val="006779BD"/>
    <w:rsid w:val="00677C3C"/>
    <w:rsid w:val="00677EA9"/>
    <w:rsid w:val="0068032F"/>
    <w:rsid w:val="006805C0"/>
    <w:rsid w:val="00680781"/>
    <w:rsid w:val="006807FA"/>
    <w:rsid w:val="0068084A"/>
    <w:rsid w:val="00680BC9"/>
    <w:rsid w:val="00680D20"/>
    <w:rsid w:val="00680D51"/>
    <w:rsid w:val="00680DFC"/>
    <w:rsid w:val="006819EA"/>
    <w:rsid w:val="00681DFD"/>
    <w:rsid w:val="006827DD"/>
    <w:rsid w:val="00682A47"/>
    <w:rsid w:val="00682DE6"/>
    <w:rsid w:val="00683309"/>
    <w:rsid w:val="006834D5"/>
    <w:rsid w:val="006839BF"/>
    <w:rsid w:val="00683ACA"/>
    <w:rsid w:val="0068433D"/>
    <w:rsid w:val="0068447D"/>
    <w:rsid w:val="00684483"/>
    <w:rsid w:val="0068493F"/>
    <w:rsid w:val="00684AF9"/>
    <w:rsid w:val="00685140"/>
    <w:rsid w:val="0068538B"/>
    <w:rsid w:val="006856C7"/>
    <w:rsid w:val="00685974"/>
    <w:rsid w:val="00685BF0"/>
    <w:rsid w:val="00685E4F"/>
    <w:rsid w:val="00685F44"/>
    <w:rsid w:val="006861B5"/>
    <w:rsid w:val="00686378"/>
    <w:rsid w:val="00686487"/>
    <w:rsid w:val="006864EA"/>
    <w:rsid w:val="00686AD2"/>
    <w:rsid w:val="00686D40"/>
    <w:rsid w:val="006872A6"/>
    <w:rsid w:val="00687342"/>
    <w:rsid w:val="00687844"/>
    <w:rsid w:val="00687EE4"/>
    <w:rsid w:val="00690104"/>
    <w:rsid w:val="006901B6"/>
    <w:rsid w:val="0069059C"/>
    <w:rsid w:val="006906B3"/>
    <w:rsid w:val="0069087B"/>
    <w:rsid w:val="00690975"/>
    <w:rsid w:val="006910B7"/>
    <w:rsid w:val="006912A1"/>
    <w:rsid w:val="006913A1"/>
    <w:rsid w:val="00691639"/>
    <w:rsid w:val="00691690"/>
    <w:rsid w:val="00691936"/>
    <w:rsid w:val="00691A53"/>
    <w:rsid w:val="00691FFB"/>
    <w:rsid w:val="00692387"/>
    <w:rsid w:val="006924B0"/>
    <w:rsid w:val="00692F90"/>
    <w:rsid w:val="00693253"/>
    <w:rsid w:val="006938F6"/>
    <w:rsid w:val="00693A3A"/>
    <w:rsid w:val="00693BE9"/>
    <w:rsid w:val="00693F08"/>
    <w:rsid w:val="00693F43"/>
    <w:rsid w:val="006942DF"/>
    <w:rsid w:val="006945B4"/>
    <w:rsid w:val="006946AA"/>
    <w:rsid w:val="006949F4"/>
    <w:rsid w:val="00694E02"/>
    <w:rsid w:val="00694E1A"/>
    <w:rsid w:val="006950CE"/>
    <w:rsid w:val="006955C3"/>
    <w:rsid w:val="00695B5A"/>
    <w:rsid w:val="006960F6"/>
    <w:rsid w:val="00696479"/>
    <w:rsid w:val="0069666B"/>
    <w:rsid w:val="00696D70"/>
    <w:rsid w:val="00696D83"/>
    <w:rsid w:val="00697392"/>
    <w:rsid w:val="00697B08"/>
    <w:rsid w:val="00697CE7"/>
    <w:rsid w:val="006A0012"/>
    <w:rsid w:val="006A0362"/>
    <w:rsid w:val="006A0DD2"/>
    <w:rsid w:val="006A175C"/>
    <w:rsid w:val="006A1E59"/>
    <w:rsid w:val="006A2045"/>
    <w:rsid w:val="006A22E6"/>
    <w:rsid w:val="006A23E6"/>
    <w:rsid w:val="006A2B29"/>
    <w:rsid w:val="006A2CA7"/>
    <w:rsid w:val="006A2E35"/>
    <w:rsid w:val="006A3317"/>
    <w:rsid w:val="006A35B3"/>
    <w:rsid w:val="006A37C4"/>
    <w:rsid w:val="006A3A28"/>
    <w:rsid w:val="006A3AAF"/>
    <w:rsid w:val="006A3D66"/>
    <w:rsid w:val="006A3D84"/>
    <w:rsid w:val="006A4103"/>
    <w:rsid w:val="006A41CD"/>
    <w:rsid w:val="006A42D6"/>
    <w:rsid w:val="006A47DC"/>
    <w:rsid w:val="006A4FEC"/>
    <w:rsid w:val="006A50F1"/>
    <w:rsid w:val="006A51EF"/>
    <w:rsid w:val="006A5209"/>
    <w:rsid w:val="006A57A5"/>
    <w:rsid w:val="006A5AEE"/>
    <w:rsid w:val="006A5FE0"/>
    <w:rsid w:val="006A61D6"/>
    <w:rsid w:val="006A61FD"/>
    <w:rsid w:val="006A657E"/>
    <w:rsid w:val="006A69E2"/>
    <w:rsid w:val="006A6BF1"/>
    <w:rsid w:val="006A6CBA"/>
    <w:rsid w:val="006A7078"/>
    <w:rsid w:val="006A70E6"/>
    <w:rsid w:val="006A713A"/>
    <w:rsid w:val="006A75BD"/>
    <w:rsid w:val="006A7B46"/>
    <w:rsid w:val="006A7FD8"/>
    <w:rsid w:val="006B028F"/>
    <w:rsid w:val="006B0512"/>
    <w:rsid w:val="006B06D8"/>
    <w:rsid w:val="006B0AF5"/>
    <w:rsid w:val="006B0C50"/>
    <w:rsid w:val="006B11DF"/>
    <w:rsid w:val="006B16E8"/>
    <w:rsid w:val="006B1760"/>
    <w:rsid w:val="006B1F2C"/>
    <w:rsid w:val="006B1F99"/>
    <w:rsid w:val="006B2404"/>
    <w:rsid w:val="006B2B43"/>
    <w:rsid w:val="006B32FC"/>
    <w:rsid w:val="006B3464"/>
    <w:rsid w:val="006B34F8"/>
    <w:rsid w:val="006B36BB"/>
    <w:rsid w:val="006B37F5"/>
    <w:rsid w:val="006B37FE"/>
    <w:rsid w:val="006B3CB9"/>
    <w:rsid w:val="006B4519"/>
    <w:rsid w:val="006B4EA0"/>
    <w:rsid w:val="006B4FEC"/>
    <w:rsid w:val="006B5096"/>
    <w:rsid w:val="006B50DE"/>
    <w:rsid w:val="006B573F"/>
    <w:rsid w:val="006B5A7B"/>
    <w:rsid w:val="006B5B65"/>
    <w:rsid w:val="006B5DA3"/>
    <w:rsid w:val="006B5F29"/>
    <w:rsid w:val="006B5F77"/>
    <w:rsid w:val="006B6BBD"/>
    <w:rsid w:val="006B6F7A"/>
    <w:rsid w:val="006B70DF"/>
    <w:rsid w:val="006B7196"/>
    <w:rsid w:val="006B7233"/>
    <w:rsid w:val="006B7CDA"/>
    <w:rsid w:val="006B7ECD"/>
    <w:rsid w:val="006B7FBE"/>
    <w:rsid w:val="006C00EB"/>
    <w:rsid w:val="006C0271"/>
    <w:rsid w:val="006C0667"/>
    <w:rsid w:val="006C110F"/>
    <w:rsid w:val="006C1485"/>
    <w:rsid w:val="006C14B8"/>
    <w:rsid w:val="006C1B87"/>
    <w:rsid w:val="006C20A4"/>
    <w:rsid w:val="006C2310"/>
    <w:rsid w:val="006C2D20"/>
    <w:rsid w:val="006C2F35"/>
    <w:rsid w:val="006C3607"/>
    <w:rsid w:val="006C3704"/>
    <w:rsid w:val="006C3944"/>
    <w:rsid w:val="006C3FEE"/>
    <w:rsid w:val="006C4069"/>
    <w:rsid w:val="006C4576"/>
    <w:rsid w:val="006C47C8"/>
    <w:rsid w:val="006C48F0"/>
    <w:rsid w:val="006C4A49"/>
    <w:rsid w:val="006C4BC2"/>
    <w:rsid w:val="006C4C52"/>
    <w:rsid w:val="006C4D36"/>
    <w:rsid w:val="006C5A0A"/>
    <w:rsid w:val="006C6031"/>
    <w:rsid w:val="006C6156"/>
    <w:rsid w:val="006C61E6"/>
    <w:rsid w:val="006C62A4"/>
    <w:rsid w:val="006C661F"/>
    <w:rsid w:val="006C6835"/>
    <w:rsid w:val="006C6B0E"/>
    <w:rsid w:val="006C6E70"/>
    <w:rsid w:val="006C6F46"/>
    <w:rsid w:val="006C7906"/>
    <w:rsid w:val="006C7DFF"/>
    <w:rsid w:val="006C7F85"/>
    <w:rsid w:val="006D005B"/>
    <w:rsid w:val="006D021F"/>
    <w:rsid w:val="006D0617"/>
    <w:rsid w:val="006D0751"/>
    <w:rsid w:val="006D13E9"/>
    <w:rsid w:val="006D1505"/>
    <w:rsid w:val="006D19B6"/>
    <w:rsid w:val="006D1C9F"/>
    <w:rsid w:val="006D2213"/>
    <w:rsid w:val="006D2A65"/>
    <w:rsid w:val="006D37B3"/>
    <w:rsid w:val="006D3937"/>
    <w:rsid w:val="006D3A30"/>
    <w:rsid w:val="006D3A99"/>
    <w:rsid w:val="006D3B69"/>
    <w:rsid w:val="006D3FCE"/>
    <w:rsid w:val="006D4004"/>
    <w:rsid w:val="006D45C2"/>
    <w:rsid w:val="006D474A"/>
    <w:rsid w:val="006D520E"/>
    <w:rsid w:val="006D5575"/>
    <w:rsid w:val="006D55D8"/>
    <w:rsid w:val="006D56ED"/>
    <w:rsid w:val="006D585A"/>
    <w:rsid w:val="006D5AD0"/>
    <w:rsid w:val="006D60D7"/>
    <w:rsid w:val="006D6BC9"/>
    <w:rsid w:val="006D7334"/>
    <w:rsid w:val="006D7CBD"/>
    <w:rsid w:val="006D7CE8"/>
    <w:rsid w:val="006D7DC4"/>
    <w:rsid w:val="006D7FAC"/>
    <w:rsid w:val="006E014B"/>
    <w:rsid w:val="006E0411"/>
    <w:rsid w:val="006E12A8"/>
    <w:rsid w:val="006E17FF"/>
    <w:rsid w:val="006E194A"/>
    <w:rsid w:val="006E19D0"/>
    <w:rsid w:val="006E1C99"/>
    <w:rsid w:val="006E1CB1"/>
    <w:rsid w:val="006E1D38"/>
    <w:rsid w:val="006E1D9C"/>
    <w:rsid w:val="006E1FA4"/>
    <w:rsid w:val="006E21EF"/>
    <w:rsid w:val="006E34BA"/>
    <w:rsid w:val="006E3523"/>
    <w:rsid w:val="006E3A37"/>
    <w:rsid w:val="006E3B5F"/>
    <w:rsid w:val="006E3C4A"/>
    <w:rsid w:val="006E3DD4"/>
    <w:rsid w:val="006E3EBA"/>
    <w:rsid w:val="006E4222"/>
    <w:rsid w:val="006E44E6"/>
    <w:rsid w:val="006E5433"/>
    <w:rsid w:val="006E5D5E"/>
    <w:rsid w:val="006E62E4"/>
    <w:rsid w:val="006E6766"/>
    <w:rsid w:val="006E68E0"/>
    <w:rsid w:val="006E697B"/>
    <w:rsid w:val="006E6AC0"/>
    <w:rsid w:val="006E6B14"/>
    <w:rsid w:val="006E6D70"/>
    <w:rsid w:val="006E6ECF"/>
    <w:rsid w:val="006E7659"/>
    <w:rsid w:val="006E79BC"/>
    <w:rsid w:val="006F0371"/>
    <w:rsid w:val="006F0D42"/>
    <w:rsid w:val="006F0E40"/>
    <w:rsid w:val="006F1882"/>
    <w:rsid w:val="006F18DC"/>
    <w:rsid w:val="006F19CC"/>
    <w:rsid w:val="006F1D16"/>
    <w:rsid w:val="006F1D80"/>
    <w:rsid w:val="006F2451"/>
    <w:rsid w:val="006F2B38"/>
    <w:rsid w:val="006F2CF6"/>
    <w:rsid w:val="006F2EC5"/>
    <w:rsid w:val="006F2F56"/>
    <w:rsid w:val="006F30AF"/>
    <w:rsid w:val="006F3134"/>
    <w:rsid w:val="006F32B2"/>
    <w:rsid w:val="006F34E7"/>
    <w:rsid w:val="006F3561"/>
    <w:rsid w:val="006F4082"/>
    <w:rsid w:val="006F40F9"/>
    <w:rsid w:val="006F4202"/>
    <w:rsid w:val="006F44C7"/>
    <w:rsid w:val="006F49D7"/>
    <w:rsid w:val="006F4C15"/>
    <w:rsid w:val="006F59B6"/>
    <w:rsid w:val="006F5E57"/>
    <w:rsid w:val="006F5FE5"/>
    <w:rsid w:val="006F60B3"/>
    <w:rsid w:val="006F6141"/>
    <w:rsid w:val="006F64F2"/>
    <w:rsid w:val="006F67F1"/>
    <w:rsid w:val="006F69AF"/>
    <w:rsid w:val="006F6A43"/>
    <w:rsid w:val="006F70A2"/>
    <w:rsid w:val="006F7696"/>
    <w:rsid w:val="006F7B7E"/>
    <w:rsid w:val="006F7F35"/>
    <w:rsid w:val="007003BB"/>
    <w:rsid w:val="007006C5"/>
    <w:rsid w:val="00700FB7"/>
    <w:rsid w:val="00701043"/>
    <w:rsid w:val="00701523"/>
    <w:rsid w:val="00701895"/>
    <w:rsid w:val="007018BD"/>
    <w:rsid w:val="00701CEB"/>
    <w:rsid w:val="00701F56"/>
    <w:rsid w:val="00702450"/>
    <w:rsid w:val="007026C3"/>
    <w:rsid w:val="00702D40"/>
    <w:rsid w:val="00702FC8"/>
    <w:rsid w:val="0070326F"/>
    <w:rsid w:val="00703A94"/>
    <w:rsid w:val="00703B2D"/>
    <w:rsid w:val="00703D81"/>
    <w:rsid w:val="00703E18"/>
    <w:rsid w:val="00704818"/>
    <w:rsid w:val="00704B51"/>
    <w:rsid w:val="00704BA6"/>
    <w:rsid w:val="00704F0D"/>
    <w:rsid w:val="00704F53"/>
    <w:rsid w:val="00704F5E"/>
    <w:rsid w:val="0070512F"/>
    <w:rsid w:val="007054B0"/>
    <w:rsid w:val="007056E6"/>
    <w:rsid w:val="00705BEC"/>
    <w:rsid w:val="00705CFD"/>
    <w:rsid w:val="00705F9A"/>
    <w:rsid w:val="007065A0"/>
    <w:rsid w:val="007066EE"/>
    <w:rsid w:val="007069CE"/>
    <w:rsid w:val="007069FA"/>
    <w:rsid w:val="00706E8C"/>
    <w:rsid w:val="00707034"/>
    <w:rsid w:val="007076CD"/>
    <w:rsid w:val="00707741"/>
    <w:rsid w:val="00707CFA"/>
    <w:rsid w:val="00710426"/>
    <w:rsid w:val="00710637"/>
    <w:rsid w:val="00710F7E"/>
    <w:rsid w:val="00711468"/>
    <w:rsid w:val="00711483"/>
    <w:rsid w:val="007129BC"/>
    <w:rsid w:val="00712A61"/>
    <w:rsid w:val="007130A2"/>
    <w:rsid w:val="00713B57"/>
    <w:rsid w:val="007142C5"/>
    <w:rsid w:val="00714486"/>
    <w:rsid w:val="00714956"/>
    <w:rsid w:val="00714D7E"/>
    <w:rsid w:val="00714EF2"/>
    <w:rsid w:val="00715010"/>
    <w:rsid w:val="0071539B"/>
    <w:rsid w:val="007157EE"/>
    <w:rsid w:val="007158A0"/>
    <w:rsid w:val="00715D32"/>
    <w:rsid w:val="00716229"/>
    <w:rsid w:val="00716409"/>
    <w:rsid w:val="00716EA9"/>
    <w:rsid w:val="00717251"/>
    <w:rsid w:val="00717863"/>
    <w:rsid w:val="007179CC"/>
    <w:rsid w:val="00717AD1"/>
    <w:rsid w:val="00717B1A"/>
    <w:rsid w:val="00717E8F"/>
    <w:rsid w:val="00717EE9"/>
    <w:rsid w:val="00720110"/>
    <w:rsid w:val="00720223"/>
    <w:rsid w:val="00720418"/>
    <w:rsid w:val="00720457"/>
    <w:rsid w:val="00720FC6"/>
    <w:rsid w:val="0072199F"/>
    <w:rsid w:val="00721AE9"/>
    <w:rsid w:val="00721EB7"/>
    <w:rsid w:val="00721ED4"/>
    <w:rsid w:val="00722174"/>
    <w:rsid w:val="00722C47"/>
    <w:rsid w:val="00722CFF"/>
    <w:rsid w:val="00722EC8"/>
    <w:rsid w:val="007232F1"/>
    <w:rsid w:val="0072353D"/>
    <w:rsid w:val="0072362D"/>
    <w:rsid w:val="007236CB"/>
    <w:rsid w:val="00723D44"/>
    <w:rsid w:val="00724228"/>
    <w:rsid w:val="00724F2A"/>
    <w:rsid w:val="007253DD"/>
    <w:rsid w:val="00725733"/>
    <w:rsid w:val="00725812"/>
    <w:rsid w:val="007258A5"/>
    <w:rsid w:val="00725E28"/>
    <w:rsid w:val="00725F5E"/>
    <w:rsid w:val="00726322"/>
    <w:rsid w:val="00726488"/>
    <w:rsid w:val="0072663A"/>
    <w:rsid w:val="0072670B"/>
    <w:rsid w:val="007272AF"/>
    <w:rsid w:val="00727924"/>
    <w:rsid w:val="00727D7F"/>
    <w:rsid w:val="00727E3F"/>
    <w:rsid w:val="007302CE"/>
    <w:rsid w:val="00730337"/>
    <w:rsid w:val="007303E2"/>
    <w:rsid w:val="00730492"/>
    <w:rsid w:val="007306BD"/>
    <w:rsid w:val="0073079C"/>
    <w:rsid w:val="0073099C"/>
    <w:rsid w:val="00730D0D"/>
    <w:rsid w:val="0073136E"/>
    <w:rsid w:val="007314CA"/>
    <w:rsid w:val="007315AB"/>
    <w:rsid w:val="00731861"/>
    <w:rsid w:val="00731AA8"/>
    <w:rsid w:val="00731B15"/>
    <w:rsid w:val="00731D7F"/>
    <w:rsid w:val="00732647"/>
    <w:rsid w:val="00732A5A"/>
    <w:rsid w:val="00732AC8"/>
    <w:rsid w:val="00732FDD"/>
    <w:rsid w:val="0073365C"/>
    <w:rsid w:val="0073379D"/>
    <w:rsid w:val="007337E9"/>
    <w:rsid w:val="00733AC9"/>
    <w:rsid w:val="00733C1E"/>
    <w:rsid w:val="00733F96"/>
    <w:rsid w:val="007342B3"/>
    <w:rsid w:val="007343A2"/>
    <w:rsid w:val="0073476F"/>
    <w:rsid w:val="007347EC"/>
    <w:rsid w:val="007347F2"/>
    <w:rsid w:val="00734E28"/>
    <w:rsid w:val="00734EB0"/>
    <w:rsid w:val="00735178"/>
    <w:rsid w:val="007351EA"/>
    <w:rsid w:val="007352CD"/>
    <w:rsid w:val="00735484"/>
    <w:rsid w:val="00735EA1"/>
    <w:rsid w:val="007360C5"/>
    <w:rsid w:val="00737B4A"/>
    <w:rsid w:val="00737FA0"/>
    <w:rsid w:val="007408F9"/>
    <w:rsid w:val="0074091B"/>
    <w:rsid w:val="007413DA"/>
    <w:rsid w:val="00741624"/>
    <w:rsid w:val="007416B5"/>
    <w:rsid w:val="007418FB"/>
    <w:rsid w:val="00741A8E"/>
    <w:rsid w:val="00741B3E"/>
    <w:rsid w:val="00741B48"/>
    <w:rsid w:val="007427A6"/>
    <w:rsid w:val="00742920"/>
    <w:rsid w:val="00742DF3"/>
    <w:rsid w:val="00742EB4"/>
    <w:rsid w:val="00743389"/>
    <w:rsid w:val="0074394C"/>
    <w:rsid w:val="00743977"/>
    <w:rsid w:val="00743B8E"/>
    <w:rsid w:val="00743D66"/>
    <w:rsid w:val="00744061"/>
    <w:rsid w:val="0074437C"/>
    <w:rsid w:val="00744BE3"/>
    <w:rsid w:val="00744C24"/>
    <w:rsid w:val="0074516F"/>
    <w:rsid w:val="00745183"/>
    <w:rsid w:val="00745535"/>
    <w:rsid w:val="0074555D"/>
    <w:rsid w:val="00745E8D"/>
    <w:rsid w:val="00746A45"/>
    <w:rsid w:val="00746B0A"/>
    <w:rsid w:val="00746ECA"/>
    <w:rsid w:val="00747012"/>
    <w:rsid w:val="00747092"/>
    <w:rsid w:val="0074729F"/>
    <w:rsid w:val="007473BF"/>
    <w:rsid w:val="007473E8"/>
    <w:rsid w:val="007477A7"/>
    <w:rsid w:val="007506CA"/>
    <w:rsid w:val="007507BA"/>
    <w:rsid w:val="00750A86"/>
    <w:rsid w:val="00750AAE"/>
    <w:rsid w:val="007512C9"/>
    <w:rsid w:val="00751643"/>
    <w:rsid w:val="007516C7"/>
    <w:rsid w:val="0075201E"/>
    <w:rsid w:val="00752153"/>
    <w:rsid w:val="00752239"/>
    <w:rsid w:val="007525A5"/>
    <w:rsid w:val="007525FC"/>
    <w:rsid w:val="007529D6"/>
    <w:rsid w:val="007535CE"/>
    <w:rsid w:val="0075386B"/>
    <w:rsid w:val="0075398C"/>
    <w:rsid w:val="00753B28"/>
    <w:rsid w:val="00753D5F"/>
    <w:rsid w:val="007543F3"/>
    <w:rsid w:val="007546DA"/>
    <w:rsid w:val="00754752"/>
    <w:rsid w:val="00754968"/>
    <w:rsid w:val="00754FE7"/>
    <w:rsid w:val="00755289"/>
    <w:rsid w:val="00755372"/>
    <w:rsid w:val="00755B9F"/>
    <w:rsid w:val="007561DA"/>
    <w:rsid w:val="007571A6"/>
    <w:rsid w:val="007571FA"/>
    <w:rsid w:val="0075753A"/>
    <w:rsid w:val="007575DC"/>
    <w:rsid w:val="00757846"/>
    <w:rsid w:val="00757F2C"/>
    <w:rsid w:val="00760188"/>
    <w:rsid w:val="00760466"/>
    <w:rsid w:val="00760BBA"/>
    <w:rsid w:val="00760E26"/>
    <w:rsid w:val="00760ED6"/>
    <w:rsid w:val="00760F52"/>
    <w:rsid w:val="007611BE"/>
    <w:rsid w:val="007611D5"/>
    <w:rsid w:val="00761841"/>
    <w:rsid w:val="00761846"/>
    <w:rsid w:val="00761B80"/>
    <w:rsid w:val="00761F8C"/>
    <w:rsid w:val="00762243"/>
    <w:rsid w:val="00762F1B"/>
    <w:rsid w:val="00762F7B"/>
    <w:rsid w:val="00762F8E"/>
    <w:rsid w:val="00763144"/>
    <w:rsid w:val="00763435"/>
    <w:rsid w:val="00763745"/>
    <w:rsid w:val="00763A3A"/>
    <w:rsid w:val="00763A95"/>
    <w:rsid w:val="00763AD2"/>
    <w:rsid w:val="00763B19"/>
    <w:rsid w:val="00763D11"/>
    <w:rsid w:val="00763D94"/>
    <w:rsid w:val="00764237"/>
    <w:rsid w:val="00764265"/>
    <w:rsid w:val="0076435F"/>
    <w:rsid w:val="00764450"/>
    <w:rsid w:val="007646D5"/>
    <w:rsid w:val="0076491E"/>
    <w:rsid w:val="00764934"/>
    <w:rsid w:val="007649E2"/>
    <w:rsid w:val="00764D55"/>
    <w:rsid w:val="00764E0D"/>
    <w:rsid w:val="00765147"/>
    <w:rsid w:val="0076538E"/>
    <w:rsid w:val="00765A4A"/>
    <w:rsid w:val="00765EB6"/>
    <w:rsid w:val="00765EBC"/>
    <w:rsid w:val="00765FFE"/>
    <w:rsid w:val="007663D2"/>
    <w:rsid w:val="00766587"/>
    <w:rsid w:val="00766778"/>
    <w:rsid w:val="0076679D"/>
    <w:rsid w:val="00766852"/>
    <w:rsid w:val="007668D5"/>
    <w:rsid w:val="00766938"/>
    <w:rsid w:val="00766E62"/>
    <w:rsid w:val="0076742F"/>
    <w:rsid w:val="007700A6"/>
    <w:rsid w:val="0077047D"/>
    <w:rsid w:val="0077076F"/>
    <w:rsid w:val="00770843"/>
    <w:rsid w:val="0077088C"/>
    <w:rsid w:val="00770C3C"/>
    <w:rsid w:val="00770FB5"/>
    <w:rsid w:val="007715FE"/>
    <w:rsid w:val="0077196C"/>
    <w:rsid w:val="00771A2D"/>
    <w:rsid w:val="00771C56"/>
    <w:rsid w:val="00771F6C"/>
    <w:rsid w:val="007722DE"/>
    <w:rsid w:val="007724D9"/>
    <w:rsid w:val="00772556"/>
    <w:rsid w:val="007727EA"/>
    <w:rsid w:val="00772972"/>
    <w:rsid w:val="0077299B"/>
    <w:rsid w:val="00772B11"/>
    <w:rsid w:val="00773330"/>
    <w:rsid w:val="007734BA"/>
    <w:rsid w:val="007734FA"/>
    <w:rsid w:val="00773602"/>
    <w:rsid w:val="00773CDD"/>
    <w:rsid w:val="00773D8D"/>
    <w:rsid w:val="0077424E"/>
    <w:rsid w:val="00774547"/>
    <w:rsid w:val="00774AE5"/>
    <w:rsid w:val="00774B30"/>
    <w:rsid w:val="00774B77"/>
    <w:rsid w:val="00774C5B"/>
    <w:rsid w:val="00774EED"/>
    <w:rsid w:val="00774F11"/>
    <w:rsid w:val="00775129"/>
    <w:rsid w:val="007755AD"/>
    <w:rsid w:val="007755FA"/>
    <w:rsid w:val="00775C4C"/>
    <w:rsid w:val="00776662"/>
    <w:rsid w:val="007767B2"/>
    <w:rsid w:val="00776B56"/>
    <w:rsid w:val="00776DAD"/>
    <w:rsid w:val="00776F93"/>
    <w:rsid w:val="00777269"/>
    <w:rsid w:val="0077772D"/>
    <w:rsid w:val="007778F0"/>
    <w:rsid w:val="007802E8"/>
    <w:rsid w:val="007803A5"/>
    <w:rsid w:val="00780460"/>
    <w:rsid w:val="007807BC"/>
    <w:rsid w:val="007808F3"/>
    <w:rsid w:val="00780E55"/>
    <w:rsid w:val="007810B3"/>
    <w:rsid w:val="00781521"/>
    <w:rsid w:val="0078153C"/>
    <w:rsid w:val="0078159D"/>
    <w:rsid w:val="00781EBC"/>
    <w:rsid w:val="00782691"/>
    <w:rsid w:val="00782B6E"/>
    <w:rsid w:val="00782D3D"/>
    <w:rsid w:val="00782F21"/>
    <w:rsid w:val="007833FE"/>
    <w:rsid w:val="00783426"/>
    <w:rsid w:val="00783507"/>
    <w:rsid w:val="0078378C"/>
    <w:rsid w:val="0078393C"/>
    <w:rsid w:val="00783CB7"/>
    <w:rsid w:val="00783F7F"/>
    <w:rsid w:val="00784703"/>
    <w:rsid w:val="007847BA"/>
    <w:rsid w:val="00784943"/>
    <w:rsid w:val="00784B5C"/>
    <w:rsid w:val="00785352"/>
    <w:rsid w:val="0078594B"/>
    <w:rsid w:val="00785DD3"/>
    <w:rsid w:val="0078629E"/>
    <w:rsid w:val="007864FA"/>
    <w:rsid w:val="00786B2D"/>
    <w:rsid w:val="00786C14"/>
    <w:rsid w:val="00787104"/>
    <w:rsid w:val="00787176"/>
    <w:rsid w:val="00787576"/>
    <w:rsid w:val="00787769"/>
    <w:rsid w:val="007878AE"/>
    <w:rsid w:val="00787A28"/>
    <w:rsid w:val="00787D34"/>
    <w:rsid w:val="007903AB"/>
    <w:rsid w:val="007906B4"/>
    <w:rsid w:val="00790A34"/>
    <w:rsid w:val="00790B1C"/>
    <w:rsid w:val="00791008"/>
    <w:rsid w:val="0079111D"/>
    <w:rsid w:val="00791306"/>
    <w:rsid w:val="00791406"/>
    <w:rsid w:val="00791799"/>
    <w:rsid w:val="00791B5F"/>
    <w:rsid w:val="00791F7D"/>
    <w:rsid w:val="00791F9F"/>
    <w:rsid w:val="00792CC8"/>
    <w:rsid w:val="00792EF5"/>
    <w:rsid w:val="007935EE"/>
    <w:rsid w:val="00793602"/>
    <w:rsid w:val="007936D7"/>
    <w:rsid w:val="007939C8"/>
    <w:rsid w:val="00793E8D"/>
    <w:rsid w:val="00793F76"/>
    <w:rsid w:val="0079415E"/>
    <w:rsid w:val="00795060"/>
    <w:rsid w:val="0079510B"/>
    <w:rsid w:val="0079525C"/>
    <w:rsid w:val="00795812"/>
    <w:rsid w:val="00795C81"/>
    <w:rsid w:val="00796421"/>
    <w:rsid w:val="0079682D"/>
    <w:rsid w:val="007969F3"/>
    <w:rsid w:val="00796DB1"/>
    <w:rsid w:val="00796E62"/>
    <w:rsid w:val="00797243"/>
    <w:rsid w:val="00797C0C"/>
    <w:rsid w:val="00797C72"/>
    <w:rsid w:val="007A0187"/>
    <w:rsid w:val="007A024F"/>
    <w:rsid w:val="007A0489"/>
    <w:rsid w:val="007A056E"/>
    <w:rsid w:val="007A0654"/>
    <w:rsid w:val="007A0675"/>
    <w:rsid w:val="007A076F"/>
    <w:rsid w:val="007A0942"/>
    <w:rsid w:val="007A0C00"/>
    <w:rsid w:val="007A10B8"/>
    <w:rsid w:val="007A1A97"/>
    <w:rsid w:val="007A20E3"/>
    <w:rsid w:val="007A23E2"/>
    <w:rsid w:val="007A2447"/>
    <w:rsid w:val="007A2510"/>
    <w:rsid w:val="007A2524"/>
    <w:rsid w:val="007A318C"/>
    <w:rsid w:val="007A32EC"/>
    <w:rsid w:val="007A3421"/>
    <w:rsid w:val="007A37FB"/>
    <w:rsid w:val="007A3A4C"/>
    <w:rsid w:val="007A3A74"/>
    <w:rsid w:val="007A3AB5"/>
    <w:rsid w:val="007A3CA7"/>
    <w:rsid w:val="007A3EE6"/>
    <w:rsid w:val="007A3F83"/>
    <w:rsid w:val="007A4417"/>
    <w:rsid w:val="007A46BE"/>
    <w:rsid w:val="007A48B5"/>
    <w:rsid w:val="007A4B45"/>
    <w:rsid w:val="007A4CF2"/>
    <w:rsid w:val="007A4D03"/>
    <w:rsid w:val="007A53A9"/>
    <w:rsid w:val="007A5820"/>
    <w:rsid w:val="007A5D70"/>
    <w:rsid w:val="007A62AC"/>
    <w:rsid w:val="007A70AB"/>
    <w:rsid w:val="007A73D1"/>
    <w:rsid w:val="007A7488"/>
    <w:rsid w:val="007A7898"/>
    <w:rsid w:val="007A7DBE"/>
    <w:rsid w:val="007A7E87"/>
    <w:rsid w:val="007B01DE"/>
    <w:rsid w:val="007B05BB"/>
    <w:rsid w:val="007B0768"/>
    <w:rsid w:val="007B0A37"/>
    <w:rsid w:val="007B1464"/>
    <w:rsid w:val="007B165A"/>
    <w:rsid w:val="007B18A0"/>
    <w:rsid w:val="007B1916"/>
    <w:rsid w:val="007B1CAC"/>
    <w:rsid w:val="007B21A5"/>
    <w:rsid w:val="007B2638"/>
    <w:rsid w:val="007B2651"/>
    <w:rsid w:val="007B2850"/>
    <w:rsid w:val="007B2873"/>
    <w:rsid w:val="007B28A3"/>
    <w:rsid w:val="007B28B0"/>
    <w:rsid w:val="007B2A1A"/>
    <w:rsid w:val="007B2EE4"/>
    <w:rsid w:val="007B31CE"/>
    <w:rsid w:val="007B35DC"/>
    <w:rsid w:val="007B362B"/>
    <w:rsid w:val="007B3698"/>
    <w:rsid w:val="007B36AF"/>
    <w:rsid w:val="007B3983"/>
    <w:rsid w:val="007B3BE4"/>
    <w:rsid w:val="007B3E1D"/>
    <w:rsid w:val="007B42C2"/>
    <w:rsid w:val="007B4A4F"/>
    <w:rsid w:val="007B4D72"/>
    <w:rsid w:val="007B4F02"/>
    <w:rsid w:val="007B60FA"/>
    <w:rsid w:val="007B631E"/>
    <w:rsid w:val="007B663B"/>
    <w:rsid w:val="007B6AB8"/>
    <w:rsid w:val="007B72B5"/>
    <w:rsid w:val="007B72D1"/>
    <w:rsid w:val="007B72F6"/>
    <w:rsid w:val="007B758C"/>
    <w:rsid w:val="007B77EC"/>
    <w:rsid w:val="007C0471"/>
    <w:rsid w:val="007C0497"/>
    <w:rsid w:val="007C0B33"/>
    <w:rsid w:val="007C0C4B"/>
    <w:rsid w:val="007C0F07"/>
    <w:rsid w:val="007C132F"/>
    <w:rsid w:val="007C14CF"/>
    <w:rsid w:val="007C1762"/>
    <w:rsid w:val="007C1C1A"/>
    <w:rsid w:val="007C20AC"/>
    <w:rsid w:val="007C28F0"/>
    <w:rsid w:val="007C2B1C"/>
    <w:rsid w:val="007C2B6F"/>
    <w:rsid w:val="007C2E19"/>
    <w:rsid w:val="007C30B7"/>
    <w:rsid w:val="007C3140"/>
    <w:rsid w:val="007C338B"/>
    <w:rsid w:val="007C33E6"/>
    <w:rsid w:val="007C3527"/>
    <w:rsid w:val="007C3A46"/>
    <w:rsid w:val="007C3F45"/>
    <w:rsid w:val="007C41E4"/>
    <w:rsid w:val="007C42E7"/>
    <w:rsid w:val="007C466A"/>
    <w:rsid w:val="007C485D"/>
    <w:rsid w:val="007C4EEA"/>
    <w:rsid w:val="007C4F10"/>
    <w:rsid w:val="007C4FC5"/>
    <w:rsid w:val="007C51BA"/>
    <w:rsid w:val="007C52AA"/>
    <w:rsid w:val="007C56B8"/>
    <w:rsid w:val="007C5BC8"/>
    <w:rsid w:val="007C62CB"/>
    <w:rsid w:val="007C6952"/>
    <w:rsid w:val="007C6DDF"/>
    <w:rsid w:val="007C7097"/>
    <w:rsid w:val="007C7385"/>
    <w:rsid w:val="007C73E0"/>
    <w:rsid w:val="007C798A"/>
    <w:rsid w:val="007C7D99"/>
    <w:rsid w:val="007D02C8"/>
    <w:rsid w:val="007D082F"/>
    <w:rsid w:val="007D0B93"/>
    <w:rsid w:val="007D1AF1"/>
    <w:rsid w:val="007D1B87"/>
    <w:rsid w:val="007D1EA2"/>
    <w:rsid w:val="007D1F45"/>
    <w:rsid w:val="007D1F48"/>
    <w:rsid w:val="007D2243"/>
    <w:rsid w:val="007D2399"/>
    <w:rsid w:val="007D2F6E"/>
    <w:rsid w:val="007D35A1"/>
    <w:rsid w:val="007D3649"/>
    <w:rsid w:val="007D434D"/>
    <w:rsid w:val="007D4750"/>
    <w:rsid w:val="007D493E"/>
    <w:rsid w:val="007D4F3B"/>
    <w:rsid w:val="007D5924"/>
    <w:rsid w:val="007D618C"/>
    <w:rsid w:val="007D6314"/>
    <w:rsid w:val="007D6366"/>
    <w:rsid w:val="007D6E38"/>
    <w:rsid w:val="007D709F"/>
    <w:rsid w:val="007D7120"/>
    <w:rsid w:val="007D7B24"/>
    <w:rsid w:val="007E0149"/>
    <w:rsid w:val="007E04B6"/>
    <w:rsid w:val="007E09E9"/>
    <w:rsid w:val="007E0CB3"/>
    <w:rsid w:val="007E0EE1"/>
    <w:rsid w:val="007E16CE"/>
    <w:rsid w:val="007E1876"/>
    <w:rsid w:val="007E1E42"/>
    <w:rsid w:val="007E1FE9"/>
    <w:rsid w:val="007E24A5"/>
    <w:rsid w:val="007E2898"/>
    <w:rsid w:val="007E2A76"/>
    <w:rsid w:val="007E321D"/>
    <w:rsid w:val="007E32F9"/>
    <w:rsid w:val="007E369D"/>
    <w:rsid w:val="007E399A"/>
    <w:rsid w:val="007E3A14"/>
    <w:rsid w:val="007E3B79"/>
    <w:rsid w:val="007E3BCF"/>
    <w:rsid w:val="007E3C7F"/>
    <w:rsid w:val="007E45F1"/>
    <w:rsid w:val="007E4628"/>
    <w:rsid w:val="007E4815"/>
    <w:rsid w:val="007E483B"/>
    <w:rsid w:val="007E4A4F"/>
    <w:rsid w:val="007E4C9C"/>
    <w:rsid w:val="007E4CD8"/>
    <w:rsid w:val="007E4DA9"/>
    <w:rsid w:val="007E4FF5"/>
    <w:rsid w:val="007E5147"/>
    <w:rsid w:val="007E52C1"/>
    <w:rsid w:val="007E5707"/>
    <w:rsid w:val="007E59B0"/>
    <w:rsid w:val="007E5C78"/>
    <w:rsid w:val="007E5CE7"/>
    <w:rsid w:val="007E5FF3"/>
    <w:rsid w:val="007E61C2"/>
    <w:rsid w:val="007E626F"/>
    <w:rsid w:val="007E6278"/>
    <w:rsid w:val="007E62A5"/>
    <w:rsid w:val="007E636A"/>
    <w:rsid w:val="007E64C1"/>
    <w:rsid w:val="007E679B"/>
    <w:rsid w:val="007E759D"/>
    <w:rsid w:val="007E75F8"/>
    <w:rsid w:val="007E77D0"/>
    <w:rsid w:val="007E7E60"/>
    <w:rsid w:val="007F0934"/>
    <w:rsid w:val="007F0981"/>
    <w:rsid w:val="007F1460"/>
    <w:rsid w:val="007F17B2"/>
    <w:rsid w:val="007F196D"/>
    <w:rsid w:val="007F1A5B"/>
    <w:rsid w:val="007F1E6F"/>
    <w:rsid w:val="007F2017"/>
    <w:rsid w:val="007F20D3"/>
    <w:rsid w:val="007F2383"/>
    <w:rsid w:val="007F23B8"/>
    <w:rsid w:val="007F240A"/>
    <w:rsid w:val="007F277C"/>
    <w:rsid w:val="007F2B3B"/>
    <w:rsid w:val="007F2C7D"/>
    <w:rsid w:val="007F2CDF"/>
    <w:rsid w:val="007F33F5"/>
    <w:rsid w:val="007F3548"/>
    <w:rsid w:val="007F384B"/>
    <w:rsid w:val="007F3F86"/>
    <w:rsid w:val="007F40E9"/>
    <w:rsid w:val="007F437A"/>
    <w:rsid w:val="007F4539"/>
    <w:rsid w:val="007F4A10"/>
    <w:rsid w:val="007F4AAC"/>
    <w:rsid w:val="007F4D6A"/>
    <w:rsid w:val="007F4F39"/>
    <w:rsid w:val="007F542F"/>
    <w:rsid w:val="007F5F3B"/>
    <w:rsid w:val="007F6007"/>
    <w:rsid w:val="007F655E"/>
    <w:rsid w:val="007F6BF5"/>
    <w:rsid w:val="007F6C67"/>
    <w:rsid w:val="007F6FB5"/>
    <w:rsid w:val="007F704E"/>
    <w:rsid w:val="007F7544"/>
    <w:rsid w:val="007F75AE"/>
    <w:rsid w:val="007F7673"/>
    <w:rsid w:val="007F7D61"/>
    <w:rsid w:val="00800469"/>
    <w:rsid w:val="00800BAE"/>
    <w:rsid w:val="00800C09"/>
    <w:rsid w:val="00800E52"/>
    <w:rsid w:val="00800FCB"/>
    <w:rsid w:val="00801039"/>
    <w:rsid w:val="00801330"/>
    <w:rsid w:val="00801521"/>
    <w:rsid w:val="00801650"/>
    <w:rsid w:val="00801859"/>
    <w:rsid w:val="008018A7"/>
    <w:rsid w:val="0080195B"/>
    <w:rsid w:val="00801A1E"/>
    <w:rsid w:val="00801AA2"/>
    <w:rsid w:val="00802A90"/>
    <w:rsid w:val="00803263"/>
    <w:rsid w:val="008033B4"/>
    <w:rsid w:val="00803422"/>
    <w:rsid w:val="0080377C"/>
    <w:rsid w:val="0080385C"/>
    <w:rsid w:val="00803D0F"/>
    <w:rsid w:val="00804324"/>
    <w:rsid w:val="00804510"/>
    <w:rsid w:val="00804A2A"/>
    <w:rsid w:val="00804CA8"/>
    <w:rsid w:val="008056B2"/>
    <w:rsid w:val="008057FC"/>
    <w:rsid w:val="00805AE6"/>
    <w:rsid w:val="00805CB7"/>
    <w:rsid w:val="008068A8"/>
    <w:rsid w:val="00806EB9"/>
    <w:rsid w:val="0080723F"/>
    <w:rsid w:val="008072F0"/>
    <w:rsid w:val="00807475"/>
    <w:rsid w:val="00807769"/>
    <w:rsid w:val="0080787D"/>
    <w:rsid w:val="0081002D"/>
    <w:rsid w:val="00810132"/>
    <w:rsid w:val="008104D7"/>
    <w:rsid w:val="00810A1D"/>
    <w:rsid w:val="00810B3C"/>
    <w:rsid w:val="00810BDF"/>
    <w:rsid w:val="00810FB9"/>
    <w:rsid w:val="00811367"/>
    <w:rsid w:val="008116BD"/>
    <w:rsid w:val="0081218B"/>
    <w:rsid w:val="008122B0"/>
    <w:rsid w:val="0081277B"/>
    <w:rsid w:val="008127AB"/>
    <w:rsid w:val="008128DB"/>
    <w:rsid w:val="00813259"/>
    <w:rsid w:val="00813296"/>
    <w:rsid w:val="008133AF"/>
    <w:rsid w:val="0081358C"/>
    <w:rsid w:val="0081383C"/>
    <w:rsid w:val="00813A25"/>
    <w:rsid w:val="00813B05"/>
    <w:rsid w:val="00814186"/>
    <w:rsid w:val="008142D1"/>
    <w:rsid w:val="008149D0"/>
    <w:rsid w:val="00814B9F"/>
    <w:rsid w:val="00814CB7"/>
    <w:rsid w:val="00814D6E"/>
    <w:rsid w:val="008151AC"/>
    <w:rsid w:val="00815B07"/>
    <w:rsid w:val="00815BCD"/>
    <w:rsid w:val="00815CCE"/>
    <w:rsid w:val="0081665D"/>
    <w:rsid w:val="0081680D"/>
    <w:rsid w:val="00816AF0"/>
    <w:rsid w:val="00816C89"/>
    <w:rsid w:val="00816F73"/>
    <w:rsid w:val="00817201"/>
    <w:rsid w:val="0081733C"/>
    <w:rsid w:val="008173AB"/>
    <w:rsid w:val="00817A12"/>
    <w:rsid w:val="00817A6D"/>
    <w:rsid w:val="00817BB8"/>
    <w:rsid w:val="00817C72"/>
    <w:rsid w:val="00820001"/>
    <w:rsid w:val="0082104D"/>
    <w:rsid w:val="0082128A"/>
    <w:rsid w:val="008214A7"/>
    <w:rsid w:val="008214E5"/>
    <w:rsid w:val="00821646"/>
    <w:rsid w:val="00821A6F"/>
    <w:rsid w:val="00821C1D"/>
    <w:rsid w:val="008229D8"/>
    <w:rsid w:val="00822C4B"/>
    <w:rsid w:val="00822F74"/>
    <w:rsid w:val="008236FC"/>
    <w:rsid w:val="008237EC"/>
    <w:rsid w:val="00824026"/>
    <w:rsid w:val="008243F1"/>
    <w:rsid w:val="0082450B"/>
    <w:rsid w:val="00824808"/>
    <w:rsid w:val="00824CDA"/>
    <w:rsid w:val="00824DEC"/>
    <w:rsid w:val="00824F4A"/>
    <w:rsid w:val="00825542"/>
    <w:rsid w:val="0082554B"/>
    <w:rsid w:val="00825656"/>
    <w:rsid w:val="008256F0"/>
    <w:rsid w:val="008258F3"/>
    <w:rsid w:val="008261F2"/>
    <w:rsid w:val="008263E2"/>
    <w:rsid w:val="00826CD2"/>
    <w:rsid w:val="00826D88"/>
    <w:rsid w:val="00826E54"/>
    <w:rsid w:val="0082702D"/>
    <w:rsid w:val="008272FB"/>
    <w:rsid w:val="008274AE"/>
    <w:rsid w:val="008276E8"/>
    <w:rsid w:val="008277C7"/>
    <w:rsid w:val="00827F12"/>
    <w:rsid w:val="00830370"/>
    <w:rsid w:val="00830861"/>
    <w:rsid w:val="00830A51"/>
    <w:rsid w:val="00830DF9"/>
    <w:rsid w:val="00830ED4"/>
    <w:rsid w:val="008312CD"/>
    <w:rsid w:val="0083142D"/>
    <w:rsid w:val="00831764"/>
    <w:rsid w:val="0083177A"/>
    <w:rsid w:val="00831B97"/>
    <w:rsid w:val="00831CE2"/>
    <w:rsid w:val="00832167"/>
    <w:rsid w:val="00832287"/>
    <w:rsid w:val="00832332"/>
    <w:rsid w:val="00832753"/>
    <w:rsid w:val="008329B9"/>
    <w:rsid w:val="00832ABA"/>
    <w:rsid w:val="0083300F"/>
    <w:rsid w:val="00833231"/>
    <w:rsid w:val="0083323F"/>
    <w:rsid w:val="00833366"/>
    <w:rsid w:val="0083349B"/>
    <w:rsid w:val="00833620"/>
    <w:rsid w:val="00833732"/>
    <w:rsid w:val="00833BE2"/>
    <w:rsid w:val="00833C67"/>
    <w:rsid w:val="00833F66"/>
    <w:rsid w:val="008341BA"/>
    <w:rsid w:val="00834537"/>
    <w:rsid w:val="00834974"/>
    <w:rsid w:val="00834BB9"/>
    <w:rsid w:val="00834CB7"/>
    <w:rsid w:val="00835D2C"/>
    <w:rsid w:val="0083682C"/>
    <w:rsid w:val="00836971"/>
    <w:rsid w:val="00836C5C"/>
    <w:rsid w:val="008371AF"/>
    <w:rsid w:val="00837578"/>
    <w:rsid w:val="008379EB"/>
    <w:rsid w:val="00837F5D"/>
    <w:rsid w:val="00840062"/>
    <w:rsid w:val="00840345"/>
    <w:rsid w:val="0084053E"/>
    <w:rsid w:val="00840D9E"/>
    <w:rsid w:val="00841186"/>
    <w:rsid w:val="00841409"/>
    <w:rsid w:val="008415DA"/>
    <w:rsid w:val="008415F3"/>
    <w:rsid w:val="00841753"/>
    <w:rsid w:val="00841756"/>
    <w:rsid w:val="0084186B"/>
    <w:rsid w:val="00841BCB"/>
    <w:rsid w:val="00842091"/>
    <w:rsid w:val="008420A2"/>
    <w:rsid w:val="0084263B"/>
    <w:rsid w:val="00842808"/>
    <w:rsid w:val="0084288C"/>
    <w:rsid w:val="00842BDE"/>
    <w:rsid w:val="00843481"/>
    <w:rsid w:val="00843556"/>
    <w:rsid w:val="00843B05"/>
    <w:rsid w:val="00843C81"/>
    <w:rsid w:val="00843EF3"/>
    <w:rsid w:val="00843F67"/>
    <w:rsid w:val="00844207"/>
    <w:rsid w:val="00844256"/>
    <w:rsid w:val="008442D4"/>
    <w:rsid w:val="00844548"/>
    <w:rsid w:val="00844680"/>
    <w:rsid w:val="00845033"/>
    <w:rsid w:val="008452C3"/>
    <w:rsid w:val="008453E5"/>
    <w:rsid w:val="00845439"/>
    <w:rsid w:val="00845D37"/>
    <w:rsid w:val="00846246"/>
    <w:rsid w:val="00846BA9"/>
    <w:rsid w:val="0084788E"/>
    <w:rsid w:val="00847912"/>
    <w:rsid w:val="00847E81"/>
    <w:rsid w:val="00847FA8"/>
    <w:rsid w:val="0085030D"/>
    <w:rsid w:val="008505C5"/>
    <w:rsid w:val="0085099D"/>
    <w:rsid w:val="00850C4F"/>
    <w:rsid w:val="008511B2"/>
    <w:rsid w:val="008511CF"/>
    <w:rsid w:val="0085146C"/>
    <w:rsid w:val="0085160D"/>
    <w:rsid w:val="00851B01"/>
    <w:rsid w:val="00851B7B"/>
    <w:rsid w:val="0085218F"/>
    <w:rsid w:val="0085256B"/>
    <w:rsid w:val="008526F8"/>
    <w:rsid w:val="00853048"/>
    <w:rsid w:val="0085399D"/>
    <w:rsid w:val="008539BE"/>
    <w:rsid w:val="00853A34"/>
    <w:rsid w:val="00854130"/>
    <w:rsid w:val="008551E9"/>
    <w:rsid w:val="008552E4"/>
    <w:rsid w:val="0085585A"/>
    <w:rsid w:val="00855EFD"/>
    <w:rsid w:val="00855F4F"/>
    <w:rsid w:val="00856197"/>
    <w:rsid w:val="008562E4"/>
    <w:rsid w:val="00856530"/>
    <w:rsid w:val="00856BEB"/>
    <w:rsid w:val="00856C11"/>
    <w:rsid w:val="00857127"/>
    <w:rsid w:val="008571E1"/>
    <w:rsid w:val="00857419"/>
    <w:rsid w:val="008576B2"/>
    <w:rsid w:val="00857C81"/>
    <w:rsid w:val="008601FB"/>
    <w:rsid w:val="00860709"/>
    <w:rsid w:val="00860A3A"/>
    <w:rsid w:val="008613E8"/>
    <w:rsid w:val="008614A1"/>
    <w:rsid w:val="00861C96"/>
    <w:rsid w:val="00861E7B"/>
    <w:rsid w:val="00861FC7"/>
    <w:rsid w:val="00862006"/>
    <w:rsid w:val="00862403"/>
    <w:rsid w:val="008625AA"/>
    <w:rsid w:val="00862701"/>
    <w:rsid w:val="00862886"/>
    <w:rsid w:val="00862D3D"/>
    <w:rsid w:val="00862EAB"/>
    <w:rsid w:val="00862F88"/>
    <w:rsid w:val="00863211"/>
    <w:rsid w:val="008638AD"/>
    <w:rsid w:val="00863D87"/>
    <w:rsid w:val="00863ED4"/>
    <w:rsid w:val="0086423D"/>
    <w:rsid w:val="00864A06"/>
    <w:rsid w:val="00864E16"/>
    <w:rsid w:val="00864E65"/>
    <w:rsid w:val="00864E80"/>
    <w:rsid w:val="0086504A"/>
    <w:rsid w:val="00865CDA"/>
    <w:rsid w:val="00865F37"/>
    <w:rsid w:val="0086614F"/>
    <w:rsid w:val="00866164"/>
    <w:rsid w:val="008666CB"/>
    <w:rsid w:val="00866725"/>
    <w:rsid w:val="00866BC7"/>
    <w:rsid w:val="00866DC8"/>
    <w:rsid w:val="00867060"/>
    <w:rsid w:val="00867276"/>
    <w:rsid w:val="00867524"/>
    <w:rsid w:val="008677B7"/>
    <w:rsid w:val="00867ED9"/>
    <w:rsid w:val="00870C4B"/>
    <w:rsid w:val="008711BD"/>
    <w:rsid w:val="00871311"/>
    <w:rsid w:val="00871679"/>
    <w:rsid w:val="00871C13"/>
    <w:rsid w:val="00871E46"/>
    <w:rsid w:val="00872278"/>
    <w:rsid w:val="00872BC6"/>
    <w:rsid w:val="00872E0C"/>
    <w:rsid w:val="008730C0"/>
    <w:rsid w:val="00873166"/>
    <w:rsid w:val="0087335D"/>
    <w:rsid w:val="008733F2"/>
    <w:rsid w:val="00873DAA"/>
    <w:rsid w:val="00873DE0"/>
    <w:rsid w:val="008741BF"/>
    <w:rsid w:val="00874379"/>
    <w:rsid w:val="008744BE"/>
    <w:rsid w:val="00874B78"/>
    <w:rsid w:val="0087525F"/>
    <w:rsid w:val="00875291"/>
    <w:rsid w:val="008752F9"/>
    <w:rsid w:val="008757D3"/>
    <w:rsid w:val="008760F5"/>
    <w:rsid w:val="0087644E"/>
    <w:rsid w:val="00876743"/>
    <w:rsid w:val="008769E0"/>
    <w:rsid w:val="00876C6E"/>
    <w:rsid w:val="00876E27"/>
    <w:rsid w:val="00876E99"/>
    <w:rsid w:val="0087759B"/>
    <w:rsid w:val="0088018B"/>
    <w:rsid w:val="008803C6"/>
    <w:rsid w:val="00880430"/>
    <w:rsid w:val="0088095D"/>
    <w:rsid w:val="00880D37"/>
    <w:rsid w:val="00880E52"/>
    <w:rsid w:val="00881317"/>
    <w:rsid w:val="008813C7"/>
    <w:rsid w:val="00881768"/>
    <w:rsid w:val="00881C10"/>
    <w:rsid w:val="0088225A"/>
    <w:rsid w:val="00882D2A"/>
    <w:rsid w:val="00882D86"/>
    <w:rsid w:val="00882FA3"/>
    <w:rsid w:val="008832D1"/>
    <w:rsid w:val="0088369B"/>
    <w:rsid w:val="008837A5"/>
    <w:rsid w:val="00883832"/>
    <w:rsid w:val="008838F2"/>
    <w:rsid w:val="00883E04"/>
    <w:rsid w:val="00883F56"/>
    <w:rsid w:val="00884077"/>
    <w:rsid w:val="008845FF"/>
    <w:rsid w:val="0088492A"/>
    <w:rsid w:val="0088493C"/>
    <w:rsid w:val="00884994"/>
    <w:rsid w:val="008849AD"/>
    <w:rsid w:val="008849BF"/>
    <w:rsid w:val="00884D4E"/>
    <w:rsid w:val="00885061"/>
    <w:rsid w:val="008853A5"/>
    <w:rsid w:val="008857F3"/>
    <w:rsid w:val="00885D6D"/>
    <w:rsid w:val="00885DF3"/>
    <w:rsid w:val="0088611B"/>
    <w:rsid w:val="00886211"/>
    <w:rsid w:val="0088694A"/>
    <w:rsid w:val="00886B56"/>
    <w:rsid w:val="00886BC7"/>
    <w:rsid w:val="0088717E"/>
    <w:rsid w:val="00887532"/>
    <w:rsid w:val="00887B4E"/>
    <w:rsid w:val="00887EF5"/>
    <w:rsid w:val="00890091"/>
    <w:rsid w:val="008904B0"/>
    <w:rsid w:val="008906BE"/>
    <w:rsid w:val="00890B1E"/>
    <w:rsid w:val="00890C38"/>
    <w:rsid w:val="00890C3A"/>
    <w:rsid w:val="00890F52"/>
    <w:rsid w:val="00890FD1"/>
    <w:rsid w:val="008910C1"/>
    <w:rsid w:val="00891AC8"/>
    <w:rsid w:val="00892022"/>
    <w:rsid w:val="00892142"/>
    <w:rsid w:val="008922CE"/>
    <w:rsid w:val="00892331"/>
    <w:rsid w:val="008923A8"/>
    <w:rsid w:val="00892BE2"/>
    <w:rsid w:val="00892ED5"/>
    <w:rsid w:val="00892F23"/>
    <w:rsid w:val="0089366A"/>
    <w:rsid w:val="008940EC"/>
    <w:rsid w:val="008944C1"/>
    <w:rsid w:val="008946CC"/>
    <w:rsid w:val="00894724"/>
    <w:rsid w:val="00895B0D"/>
    <w:rsid w:val="00895B84"/>
    <w:rsid w:val="00895BC9"/>
    <w:rsid w:val="00895F69"/>
    <w:rsid w:val="0089618F"/>
    <w:rsid w:val="008961DF"/>
    <w:rsid w:val="008961E9"/>
    <w:rsid w:val="0089678E"/>
    <w:rsid w:val="0089679A"/>
    <w:rsid w:val="008969BD"/>
    <w:rsid w:val="008969EF"/>
    <w:rsid w:val="00896A86"/>
    <w:rsid w:val="00896B5B"/>
    <w:rsid w:val="00897559"/>
    <w:rsid w:val="008A0189"/>
    <w:rsid w:val="008A01AC"/>
    <w:rsid w:val="008A0250"/>
    <w:rsid w:val="008A02BD"/>
    <w:rsid w:val="008A0613"/>
    <w:rsid w:val="008A074F"/>
    <w:rsid w:val="008A0799"/>
    <w:rsid w:val="008A08B2"/>
    <w:rsid w:val="008A09A6"/>
    <w:rsid w:val="008A0BFF"/>
    <w:rsid w:val="008A0C54"/>
    <w:rsid w:val="008A0DF3"/>
    <w:rsid w:val="008A0E06"/>
    <w:rsid w:val="008A0EEF"/>
    <w:rsid w:val="008A1C99"/>
    <w:rsid w:val="008A2640"/>
    <w:rsid w:val="008A28A3"/>
    <w:rsid w:val="008A2AD3"/>
    <w:rsid w:val="008A2E94"/>
    <w:rsid w:val="008A32B0"/>
    <w:rsid w:val="008A3F71"/>
    <w:rsid w:val="008A4550"/>
    <w:rsid w:val="008A4623"/>
    <w:rsid w:val="008A466B"/>
    <w:rsid w:val="008A4CFC"/>
    <w:rsid w:val="008A4DFC"/>
    <w:rsid w:val="008A4F02"/>
    <w:rsid w:val="008A53DC"/>
    <w:rsid w:val="008A540E"/>
    <w:rsid w:val="008A5C1C"/>
    <w:rsid w:val="008A5F98"/>
    <w:rsid w:val="008A6593"/>
    <w:rsid w:val="008A6764"/>
    <w:rsid w:val="008A74CE"/>
    <w:rsid w:val="008B005B"/>
    <w:rsid w:val="008B07A3"/>
    <w:rsid w:val="008B0996"/>
    <w:rsid w:val="008B0B85"/>
    <w:rsid w:val="008B0BA4"/>
    <w:rsid w:val="008B112B"/>
    <w:rsid w:val="008B11A6"/>
    <w:rsid w:val="008B13C2"/>
    <w:rsid w:val="008B1580"/>
    <w:rsid w:val="008B16AB"/>
    <w:rsid w:val="008B16F1"/>
    <w:rsid w:val="008B1741"/>
    <w:rsid w:val="008B1C65"/>
    <w:rsid w:val="008B1CB3"/>
    <w:rsid w:val="008B1DBB"/>
    <w:rsid w:val="008B217F"/>
    <w:rsid w:val="008B25B3"/>
    <w:rsid w:val="008B3303"/>
    <w:rsid w:val="008B3449"/>
    <w:rsid w:val="008B3722"/>
    <w:rsid w:val="008B3979"/>
    <w:rsid w:val="008B4005"/>
    <w:rsid w:val="008B449F"/>
    <w:rsid w:val="008B48BC"/>
    <w:rsid w:val="008B4E60"/>
    <w:rsid w:val="008B4F71"/>
    <w:rsid w:val="008B52C9"/>
    <w:rsid w:val="008B5524"/>
    <w:rsid w:val="008B6163"/>
    <w:rsid w:val="008B65A4"/>
    <w:rsid w:val="008B6A94"/>
    <w:rsid w:val="008B6C57"/>
    <w:rsid w:val="008B6F92"/>
    <w:rsid w:val="008B7EED"/>
    <w:rsid w:val="008C01A2"/>
    <w:rsid w:val="008C01AD"/>
    <w:rsid w:val="008C0338"/>
    <w:rsid w:val="008C053F"/>
    <w:rsid w:val="008C08EC"/>
    <w:rsid w:val="008C119B"/>
    <w:rsid w:val="008C1388"/>
    <w:rsid w:val="008C1AE3"/>
    <w:rsid w:val="008C208A"/>
    <w:rsid w:val="008C2409"/>
    <w:rsid w:val="008C2421"/>
    <w:rsid w:val="008C26B8"/>
    <w:rsid w:val="008C2865"/>
    <w:rsid w:val="008C37C3"/>
    <w:rsid w:val="008C3930"/>
    <w:rsid w:val="008C3931"/>
    <w:rsid w:val="008C39F2"/>
    <w:rsid w:val="008C3A85"/>
    <w:rsid w:val="008C3C86"/>
    <w:rsid w:val="008C3CB4"/>
    <w:rsid w:val="008C3DBA"/>
    <w:rsid w:val="008C42FE"/>
    <w:rsid w:val="008C4375"/>
    <w:rsid w:val="008C4BDC"/>
    <w:rsid w:val="008C4F36"/>
    <w:rsid w:val="008C51E9"/>
    <w:rsid w:val="008C5629"/>
    <w:rsid w:val="008C577B"/>
    <w:rsid w:val="008C5D32"/>
    <w:rsid w:val="008C5D9A"/>
    <w:rsid w:val="008C660A"/>
    <w:rsid w:val="008C6881"/>
    <w:rsid w:val="008C6BBB"/>
    <w:rsid w:val="008C7A45"/>
    <w:rsid w:val="008C7C15"/>
    <w:rsid w:val="008D016A"/>
    <w:rsid w:val="008D05ED"/>
    <w:rsid w:val="008D0689"/>
    <w:rsid w:val="008D0C23"/>
    <w:rsid w:val="008D0F57"/>
    <w:rsid w:val="008D12B4"/>
    <w:rsid w:val="008D14CE"/>
    <w:rsid w:val="008D17FA"/>
    <w:rsid w:val="008D194D"/>
    <w:rsid w:val="008D1997"/>
    <w:rsid w:val="008D1BCC"/>
    <w:rsid w:val="008D1EFD"/>
    <w:rsid w:val="008D1F25"/>
    <w:rsid w:val="008D2063"/>
    <w:rsid w:val="008D21CE"/>
    <w:rsid w:val="008D2220"/>
    <w:rsid w:val="008D23AD"/>
    <w:rsid w:val="008D2852"/>
    <w:rsid w:val="008D2CBB"/>
    <w:rsid w:val="008D31A4"/>
    <w:rsid w:val="008D31A8"/>
    <w:rsid w:val="008D3C40"/>
    <w:rsid w:val="008D3C6C"/>
    <w:rsid w:val="008D3FD0"/>
    <w:rsid w:val="008D4177"/>
    <w:rsid w:val="008D431B"/>
    <w:rsid w:val="008D4455"/>
    <w:rsid w:val="008D4C19"/>
    <w:rsid w:val="008D4D4C"/>
    <w:rsid w:val="008D4DCF"/>
    <w:rsid w:val="008D4F2F"/>
    <w:rsid w:val="008D4FC7"/>
    <w:rsid w:val="008D5021"/>
    <w:rsid w:val="008D52AE"/>
    <w:rsid w:val="008D5AB8"/>
    <w:rsid w:val="008D5C2F"/>
    <w:rsid w:val="008D5D03"/>
    <w:rsid w:val="008D5F54"/>
    <w:rsid w:val="008D620E"/>
    <w:rsid w:val="008D6D1C"/>
    <w:rsid w:val="008D6D45"/>
    <w:rsid w:val="008D6EA6"/>
    <w:rsid w:val="008D74E3"/>
    <w:rsid w:val="008D7A48"/>
    <w:rsid w:val="008E0764"/>
    <w:rsid w:val="008E07BF"/>
    <w:rsid w:val="008E087A"/>
    <w:rsid w:val="008E0C41"/>
    <w:rsid w:val="008E0CE7"/>
    <w:rsid w:val="008E0D02"/>
    <w:rsid w:val="008E0F57"/>
    <w:rsid w:val="008E1019"/>
    <w:rsid w:val="008E1A8B"/>
    <w:rsid w:val="008E1AA6"/>
    <w:rsid w:val="008E1FFD"/>
    <w:rsid w:val="008E2123"/>
    <w:rsid w:val="008E23C7"/>
    <w:rsid w:val="008E2489"/>
    <w:rsid w:val="008E2589"/>
    <w:rsid w:val="008E2A53"/>
    <w:rsid w:val="008E2C58"/>
    <w:rsid w:val="008E3500"/>
    <w:rsid w:val="008E3736"/>
    <w:rsid w:val="008E3C1D"/>
    <w:rsid w:val="008E3D8F"/>
    <w:rsid w:val="008E3E5D"/>
    <w:rsid w:val="008E448A"/>
    <w:rsid w:val="008E45C1"/>
    <w:rsid w:val="008E4685"/>
    <w:rsid w:val="008E49E9"/>
    <w:rsid w:val="008E4A18"/>
    <w:rsid w:val="008E4D95"/>
    <w:rsid w:val="008E51CD"/>
    <w:rsid w:val="008E5229"/>
    <w:rsid w:val="008E5A54"/>
    <w:rsid w:val="008E5D9A"/>
    <w:rsid w:val="008E5ED2"/>
    <w:rsid w:val="008E61BD"/>
    <w:rsid w:val="008E6457"/>
    <w:rsid w:val="008E67CD"/>
    <w:rsid w:val="008E709D"/>
    <w:rsid w:val="008E7193"/>
    <w:rsid w:val="008E71AC"/>
    <w:rsid w:val="008E767C"/>
    <w:rsid w:val="008F0249"/>
    <w:rsid w:val="008F0578"/>
    <w:rsid w:val="008F058E"/>
    <w:rsid w:val="008F0685"/>
    <w:rsid w:val="008F07A0"/>
    <w:rsid w:val="008F096C"/>
    <w:rsid w:val="008F0ECC"/>
    <w:rsid w:val="008F11D7"/>
    <w:rsid w:val="008F1C62"/>
    <w:rsid w:val="008F1D17"/>
    <w:rsid w:val="008F236D"/>
    <w:rsid w:val="008F29A6"/>
    <w:rsid w:val="008F2BB2"/>
    <w:rsid w:val="008F2BD1"/>
    <w:rsid w:val="008F39B2"/>
    <w:rsid w:val="008F45C1"/>
    <w:rsid w:val="008F45E7"/>
    <w:rsid w:val="008F4C4E"/>
    <w:rsid w:val="008F4CA7"/>
    <w:rsid w:val="008F5024"/>
    <w:rsid w:val="008F5292"/>
    <w:rsid w:val="008F54B8"/>
    <w:rsid w:val="008F54FD"/>
    <w:rsid w:val="008F56BD"/>
    <w:rsid w:val="008F5B62"/>
    <w:rsid w:val="008F5BE0"/>
    <w:rsid w:val="008F5D93"/>
    <w:rsid w:val="008F5F59"/>
    <w:rsid w:val="008F5FD6"/>
    <w:rsid w:val="008F6D82"/>
    <w:rsid w:val="008F6E27"/>
    <w:rsid w:val="008F7347"/>
    <w:rsid w:val="008F7D90"/>
    <w:rsid w:val="009003C6"/>
    <w:rsid w:val="00900614"/>
    <w:rsid w:val="00900801"/>
    <w:rsid w:val="00900E83"/>
    <w:rsid w:val="00901003"/>
    <w:rsid w:val="0090100D"/>
    <w:rsid w:val="009013C2"/>
    <w:rsid w:val="009017E5"/>
    <w:rsid w:val="00901B04"/>
    <w:rsid w:val="00901B48"/>
    <w:rsid w:val="00902092"/>
    <w:rsid w:val="00902590"/>
    <w:rsid w:val="009025B4"/>
    <w:rsid w:val="0090295D"/>
    <w:rsid w:val="00902A81"/>
    <w:rsid w:val="009032A9"/>
    <w:rsid w:val="0090348B"/>
    <w:rsid w:val="009034D7"/>
    <w:rsid w:val="00903B4D"/>
    <w:rsid w:val="00903B54"/>
    <w:rsid w:val="00903CF4"/>
    <w:rsid w:val="0090415C"/>
    <w:rsid w:val="009050C0"/>
    <w:rsid w:val="0090563F"/>
    <w:rsid w:val="0090590E"/>
    <w:rsid w:val="0090623D"/>
    <w:rsid w:val="009062A7"/>
    <w:rsid w:val="009062FD"/>
    <w:rsid w:val="00906A69"/>
    <w:rsid w:val="00906A8A"/>
    <w:rsid w:val="00906C25"/>
    <w:rsid w:val="00907638"/>
    <w:rsid w:val="009078BB"/>
    <w:rsid w:val="009078CF"/>
    <w:rsid w:val="00907BE4"/>
    <w:rsid w:val="00907DBF"/>
    <w:rsid w:val="00910208"/>
    <w:rsid w:val="0091044C"/>
    <w:rsid w:val="009106BC"/>
    <w:rsid w:val="009106CC"/>
    <w:rsid w:val="0091093E"/>
    <w:rsid w:val="0091107C"/>
    <w:rsid w:val="00911420"/>
    <w:rsid w:val="00911998"/>
    <w:rsid w:val="009119FD"/>
    <w:rsid w:val="00911D7C"/>
    <w:rsid w:val="00911F37"/>
    <w:rsid w:val="00912055"/>
    <w:rsid w:val="009121FD"/>
    <w:rsid w:val="00912970"/>
    <w:rsid w:val="00912A0A"/>
    <w:rsid w:val="00912F81"/>
    <w:rsid w:val="00912FCD"/>
    <w:rsid w:val="009131BF"/>
    <w:rsid w:val="009137BB"/>
    <w:rsid w:val="009138AD"/>
    <w:rsid w:val="009149A1"/>
    <w:rsid w:val="00914CD4"/>
    <w:rsid w:val="009153A0"/>
    <w:rsid w:val="00915DD6"/>
    <w:rsid w:val="00915F86"/>
    <w:rsid w:val="009160A2"/>
    <w:rsid w:val="009164BE"/>
    <w:rsid w:val="00916627"/>
    <w:rsid w:val="00916AB0"/>
    <w:rsid w:val="00916B19"/>
    <w:rsid w:val="00916DE2"/>
    <w:rsid w:val="00916EB8"/>
    <w:rsid w:val="00917104"/>
    <w:rsid w:val="00917DAB"/>
    <w:rsid w:val="0092062B"/>
    <w:rsid w:val="009207F7"/>
    <w:rsid w:val="00920E74"/>
    <w:rsid w:val="00920FAB"/>
    <w:rsid w:val="00921830"/>
    <w:rsid w:val="009221B6"/>
    <w:rsid w:val="00922545"/>
    <w:rsid w:val="009229C3"/>
    <w:rsid w:val="00922B9D"/>
    <w:rsid w:val="00922CA4"/>
    <w:rsid w:val="009235F6"/>
    <w:rsid w:val="00923BB3"/>
    <w:rsid w:val="00924680"/>
    <w:rsid w:val="00924891"/>
    <w:rsid w:val="009248C1"/>
    <w:rsid w:val="00924B1B"/>
    <w:rsid w:val="00924BA3"/>
    <w:rsid w:val="00924F76"/>
    <w:rsid w:val="009250AA"/>
    <w:rsid w:val="009252FB"/>
    <w:rsid w:val="009257DA"/>
    <w:rsid w:val="0092582B"/>
    <w:rsid w:val="009258DA"/>
    <w:rsid w:val="00926429"/>
    <w:rsid w:val="0092673C"/>
    <w:rsid w:val="00926C5A"/>
    <w:rsid w:val="00926C85"/>
    <w:rsid w:val="00926EE5"/>
    <w:rsid w:val="00927778"/>
    <w:rsid w:val="00927FAE"/>
    <w:rsid w:val="00930259"/>
    <w:rsid w:val="00930450"/>
    <w:rsid w:val="00930726"/>
    <w:rsid w:val="00930ACE"/>
    <w:rsid w:val="00930E94"/>
    <w:rsid w:val="00931A28"/>
    <w:rsid w:val="00931DAB"/>
    <w:rsid w:val="00932AD8"/>
    <w:rsid w:val="00932F9B"/>
    <w:rsid w:val="0093370E"/>
    <w:rsid w:val="0093395F"/>
    <w:rsid w:val="00933AF5"/>
    <w:rsid w:val="00933C01"/>
    <w:rsid w:val="009347F2"/>
    <w:rsid w:val="00934A17"/>
    <w:rsid w:val="00934B4C"/>
    <w:rsid w:val="00934D6E"/>
    <w:rsid w:val="00934E9F"/>
    <w:rsid w:val="00934F5A"/>
    <w:rsid w:val="0093512B"/>
    <w:rsid w:val="00935245"/>
    <w:rsid w:val="0093535D"/>
    <w:rsid w:val="0093575E"/>
    <w:rsid w:val="00935D53"/>
    <w:rsid w:val="00935E02"/>
    <w:rsid w:val="00935F81"/>
    <w:rsid w:val="00935FE0"/>
    <w:rsid w:val="00936226"/>
    <w:rsid w:val="00936266"/>
    <w:rsid w:val="00936716"/>
    <w:rsid w:val="00936E37"/>
    <w:rsid w:val="00936EFB"/>
    <w:rsid w:val="0093726A"/>
    <w:rsid w:val="00937D93"/>
    <w:rsid w:val="00940C1B"/>
    <w:rsid w:val="00940FE8"/>
    <w:rsid w:val="0094148C"/>
    <w:rsid w:val="009415AF"/>
    <w:rsid w:val="00941623"/>
    <w:rsid w:val="0094169A"/>
    <w:rsid w:val="009418AE"/>
    <w:rsid w:val="00941D36"/>
    <w:rsid w:val="00941D4B"/>
    <w:rsid w:val="009422A6"/>
    <w:rsid w:val="00942A00"/>
    <w:rsid w:val="00942DBD"/>
    <w:rsid w:val="00943404"/>
    <w:rsid w:val="00943974"/>
    <w:rsid w:val="00943BC3"/>
    <w:rsid w:val="00943C1E"/>
    <w:rsid w:val="00943E10"/>
    <w:rsid w:val="00944422"/>
    <w:rsid w:val="009448A8"/>
    <w:rsid w:val="009449A9"/>
    <w:rsid w:val="00944E41"/>
    <w:rsid w:val="00945449"/>
    <w:rsid w:val="00946469"/>
    <w:rsid w:val="00946A8E"/>
    <w:rsid w:val="00946B0C"/>
    <w:rsid w:val="00946C1A"/>
    <w:rsid w:val="00946D73"/>
    <w:rsid w:val="00947105"/>
    <w:rsid w:val="009472D2"/>
    <w:rsid w:val="00947447"/>
    <w:rsid w:val="0094774F"/>
    <w:rsid w:val="00947771"/>
    <w:rsid w:val="00947A9A"/>
    <w:rsid w:val="00947B69"/>
    <w:rsid w:val="00947CD3"/>
    <w:rsid w:val="00947D91"/>
    <w:rsid w:val="009502E8"/>
    <w:rsid w:val="00950763"/>
    <w:rsid w:val="009508E2"/>
    <w:rsid w:val="00950B6E"/>
    <w:rsid w:val="0095109A"/>
    <w:rsid w:val="0095145B"/>
    <w:rsid w:val="009516BD"/>
    <w:rsid w:val="00951B66"/>
    <w:rsid w:val="00951D01"/>
    <w:rsid w:val="00952024"/>
    <w:rsid w:val="0095234E"/>
    <w:rsid w:val="009526B1"/>
    <w:rsid w:val="00952804"/>
    <w:rsid w:val="00952AE5"/>
    <w:rsid w:val="00952B10"/>
    <w:rsid w:val="00952EAD"/>
    <w:rsid w:val="00952F72"/>
    <w:rsid w:val="00952F7F"/>
    <w:rsid w:val="00952FDB"/>
    <w:rsid w:val="00953BC6"/>
    <w:rsid w:val="00953E31"/>
    <w:rsid w:val="00953E91"/>
    <w:rsid w:val="00954338"/>
    <w:rsid w:val="009545FC"/>
    <w:rsid w:val="00954686"/>
    <w:rsid w:val="00954932"/>
    <w:rsid w:val="00954AD1"/>
    <w:rsid w:val="00954C13"/>
    <w:rsid w:val="00954C3C"/>
    <w:rsid w:val="00955489"/>
    <w:rsid w:val="00955BEF"/>
    <w:rsid w:val="00955CA0"/>
    <w:rsid w:val="00955CC3"/>
    <w:rsid w:val="00955DAC"/>
    <w:rsid w:val="00955F0F"/>
    <w:rsid w:val="00955F4D"/>
    <w:rsid w:val="00956098"/>
    <w:rsid w:val="00956126"/>
    <w:rsid w:val="009561F0"/>
    <w:rsid w:val="0095635F"/>
    <w:rsid w:val="00956955"/>
    <w:rsid w:val="00956EE2"/>
    <w:rsid w:val="00957088"/>
    <w:rsid w:val="009572CC"/>
    <w:rsid w:val="0095785E"/>
    <w:rsid w:val="0095797E"/>
    <w:rsid w:val="00957F6D"/>
    <w:rsid w:val="0096016D"/>
    <w:rsid w:val="009603D3"/>
    <w:rsid w:val="00960851"/>
    <w:rsid w:val="009609C4"/>
    <w:rsid w:val="0096113F"/>
    <w:rsid w:val="009614BB"/>
    <w:rsid w:val="00961618"/>
    <w:rsid w:val="009618AC"/>
    <w:rsid w:val="00961FF8"/>
    <w:rsid w:val="00962374"/>
    <w:rsid w:val="00962591"/>
    <w:rsid w:val="009626C7"/>
    <w:rsid w:val="009629DC"/>
    <w:rsid w:val="00962A5E"/>
    <w:rsid w:val="00962AB1"/>
    <w:rsid w:val="00962F0F"/>
    <w:rsid w:val="00964278"/>
    <w:rsid w:val="009643C6"/>
    <w:rsid w:val="00964583"/>
    <w:rsid w:val="00964677"/>
    <w:rsid w:val="009647CC"/>
    <w:rsid w:val="009648E8"/>
    <w:rsid w:val="00964B57"/>
    <w:rsid w:val="00964DCD"/>
    <w:rsid w:val="009651B0"/>
    <w:rsid w:val="00965BC3"/>
    <w:rsid w:val="00965BD6"/>
    <w:rsid w:val="00965FC3"/>
    <w:rsid w:val="0096640C"/>
    <w:rsid w:val="00966BDE"/>
    <w:rsid w:val="00966FB4"/>
    <w:rsid w:val="00967344"/>
    <w:rsid w:val="009673FF"/>
    <w:rsid w:val="00967447"/>
    <w:rsid w:val="0096782E"/>
    <w:rsid w:val="00967DCC"/>
    <w:rsid w:val="00970010"/>
    <w:rsid w:val="0097001C"/>
    <w:rsid w:val="009706E9"/>
    <w:rsid w:val="0097091C"/>
    <w:rsid w:val="00970B92"/>
    <w:rsid w:val="00970ED8"/>
    <w:rsid w:val="00970F69"/>
    <w:rsid w:val="00970F85"/>
    <w:rsid w:val="009715A8"/>
    <w:rsid w:val="00971CE0"/>
    <w:rsid w:val="00971FB3"/>
    <w:rsid w:val="00972662"/>
    <w:rsid w:val="00972C1A"/>
    <w:rsid w:val="00972DEB"/>
    <w:rsid w:val="00972F55"/>
    <w:rsid w:val="00973131"/>
    <w:rsid w:val="009733A6"/>
    <w:rsid w:val="0097361C"/>
    <w:rsid w:val="00973B4E"/>
    <w:rsid w:val="009740B3"/>
    <w:rsid w:val="0097442E"/>
    <w:rsid w:val="0097497D"/>
    <w:rsid w:val="00974B17"/>
    <w:rsid w:val="00974D49"/>
    <w:rsid w:val="00974E2D"/>
    <w:rsid w:val="00974EDB"/>
    <w:rsid w:val="00974F5A"/>
    <w:rsid w:val="0097515B"/>
    <w:rsid w:val="00975A5A"/>
    <w:rsid w:val="00975A7B"/>
    <w:rsid w:val="00976086"/>
    <w:rsid w:val="009764DC"/>
    <w:rsid w:val="00976CEA"/>
    <w:rsid w:val="00976DAB"/>
    <w:rsid w:val="00976EF8"/>
    <w:rsid w:val="009773D7"/>
    <w:rsid w:val="00980128"/>
    <w:rsid w:val="0098037D"/>
    <w:rsid w:val="00980412"/>
    <w:rsid w:val="009804DD"/>
    <w:rsid w:val="00980B4A"/>
    <w:rsid w:val="00980D6C"/>
    <w:rsid w:val="00980FE2"/>
    <w:rsid w:val="00981169"/>
    <w:rsid w:val="009815D2"/>
    <w:rsid w:val="00981AD8"/>
    <w:rsid w:val="00981CCA"/>
    <w:rsid w:val="0098225D"/>
    <w:rsid w:val="009824D3"/>
    <w:rsid w:val="00982A9E"/>
    <w:rsid w:val="00982CB1"/>
    <w:rsid w:val="00983174"/>
    <w:rsid w:val="00983444"/>
    <w:rsid w:val="0098364B"/>
    <w:rsid w:val="00983857"/>
    <w:rsid w:val="009839DA"/>
    <w:rsid w:val="00983E39"/>
    <w:rsid w:val="009841E8"/>
    <w:rsid w:val="00984AC8"/>
    <w:rsid w:val="00985202"/>
    <w:rsid w:val="009852BA"/>
    <w:rsid w:val="0098560D"/>
    <w:rsid w:val="00985757"/>
    <w:rsid w:val="00985774"/>
    <w:rsid w:val="009858C3"/>
    <w:rsid w:val="00985AD4"/>
    <w:rsid w:val="00986686"/>
    <w:rsid w:val="009867A5"/>
    <w:rsid w:val="00986D8E"/>
    <w:rsid w:val="00986F0E"/>
    <w:rsid w:val="009876FF"/>
    <w:rsid w:val="009877D8"/>
    <w:rsid w:val="00987A3B"/>
    <w:rsid w:val="00987BEA"/>
    <w:rsid w:val="00987BF2"/>
    <w:rsid w:val="00987F63"/>
    <w:rsid w:val="00990771"/>
    <w:rsid w:val="009909C3"/>
    <w:rsid w:val="00990D42"/>
    <w:rsid w:val="0099102B"/>
    <w:rsid w:val="00991312"/>
    <w:rsid w:val="009919AD"/>
    <w:rsid w:val="00991B1D"/>
    <w:rsid w:val="0099200F"/>
    <w:rsid w:val="009922AC"/>
    <w:rsid w:val="00992B81"/>
    <w:rsid w:val="00992CE4"/>
    <w:rsid w:val="00992EBF"/>
    <w:rsid w:val="0099356C"/>
    <w:rsid w:val="0099365D"/>
    <w:rsid w:val="00993689"/>
    <w:rsid w:val="00993C77"/>
    <w:rsid w:val="00993D10"/>
    <w:rsid w:val="009946D9"/>
    <w:rsid w:val="00994725"/>
    <w:rsid w:val="00994969"/>
    <w:rsid w:val="00994986"/>
    <w:rsid w:val="00994A8E"/>
    <w:rsid w:val="009950C4"/>
    <w:rsid w:val="00995688"/>
    <w:rsid w:val="00995C1E"/>
    <w:rsid w:val="00996034"/>
    <w:rsid w:val="00996CA1"/>
    <w:rsid w:val="009970E5"/>
    <w:rsid w:val="00997217"/>
    <w:rsid w:val="00997A01"/>
    <w:rsid w:val="00997D1B"/>
    <w:rsid w:val="009A0076"/>
    <w:rsid w:val="009A0300"/>
    <w:rsid w:val="009A075F"/>
    <w:rsid w:val="009A0764"/>
    <w:rsid w:val="009A0BA0"/>
    <w:rsid w:val="009A0BCE"/>
    <w:rsid w:val="009A0F55"/>
    <w:rsid w:val="009A102D"/>
    <w:rsid w:val="009A122E"/>
    <w:rsid w:val="009A15F3"/>
    <w:rsid w:val="009A1991"/>
    <w:rsid w:val="009A1C8B"/>
    <w:rsid w:val="009A24C1"/>
    <w:rsid w:val="009A28E5"/>
    <w:rsid w:val="009A2906"/>
    <w:rsid w:val="009A2C8C"/>
    <w:rsid w:val="009A2F62"/>
    <w:rsid w:val="009A312F"/>
    <w:rsid w:val="009A31D7"/>
    <w:rsid w:val="009A326C"/>
    <w:rsid w:val="009A34F0"/>
    <w:rsid w:val="009A3645"/>
    <w:rsid w:val="009A3732"/>
    <w:rsid w:val="009A3E49"/>
    <w:rsid w:val="009A3F7B"/>
    <w:rsid w:val="009A410B"/>
    <w:rsid w:val="009A420C"/>
    <w:rsid w:val="009A432F"/>
    <w:rsid w:val="009A4FA6"/>
    <w:rsid w:val="009A50FD"/>
    <w:rsid w:val="009A52B1"/>
    <w:rsid w:val="009A5412"/>
    <w:rsid w:val="009A552D"/>
    <w:rsid w:val="009A5725"/>
    <w:rsid w:val="009A59C2"/>
    <w:rsid w:val="009A5C13"/>
    <w:rsid w:val="009A603E"/>
    <w:rsid w:val="009A6692"/>
    <w:rsid w:val="009A6751"/>
    <w:rsid w:val="009A6880"/>
    <w:rsid w:val="009A6981"/>
    <w:rsid w:val="009A6BBD"/>
    <w:rsid w:val="009A6C55"/>
    <w:rsid w:val="009A6EE3"/>
    <w:rsid w:val="009A717B"/>
    <w:rsid w:val="009A7562"/>
    <w:rsid w:val="009A7729"/>
    <w:rsid w:val="009A7EF9"/>
    <w:rsid w:val="009A7FEC"/>
    <w:rsid w:val="009B00B9"/>
    <w:rsid w:val="009B0234"/>
    <w:rsid w:val="009B02FC"/>
    <w:rsid w:val="009B071E"/>
    <w:rsid w:val="009B0725"/>
    <w:rsid w:val="009B0792"/>
    <w:rsid w:val="009B0BF4"/>
    <w:rsid w:val="009B0C23"/>
    <w:rsid w:val="009B1303"/>
    <w:rsid w:val="009B1340"/>
    <w:rsid w:val="009B1414"/>
    <w:rsid w:val="009B1450"/>
    <w:rsid w:val="009B1A7E"/>
    <w:rsid w:val="009B1F76"/>
    <w:rsid w:val="009B2B50"/>
    <w:rsid w:val="009B2F6B"/>
    <w:rsid w:val="009B2F73"/>
    <w:rsid w:val="009B32A9"/>
    <w:rsid w:val="009B32C2"/>
    <w:rsid w:val="009B3367"/>
    <w:rsid w:val="009B350F"/>
    <w:rsid w:val="009B3858"/>
    <w:rsid w:val="009B38DF"/>
    <w:rsid w:val="009B3DF4"/>
    <w:rsid w:val="009B3F52"/>
    <w:rsid w:val="009B3F80"/>
    <w:rsid w:val="009B3FA9"/>
    <w:rsid w:val="009B42AA"/>
    <w:rsid w:val="009B4358"/>
    <w:rsid w:val="009B4540"/>
    <w:rsid w:val="009B46C0"/>
    <w:rsid w:val="009B48BB"/>
    <w:rsid w:val="009B497C"/>
    <w:rsid w:val="009B523A"/>
    <w:rsid w:val="009B5606"/>
    <w:rsid w:val="009B5C71"/>
    <w:rsid w:val="009B60C6"/>
    <w:rsid w:val="009B631B"/>
    <w:rsid w:val="009B690A"/>
    <w:rsid w:val="009B6F82"/>
    <w:rsid w:val="009B73B9"/>
    <w:rsid w:val="009B79E4"/>
    <w:rsid w:val="009B7AA3"/>
    <w:rsid w:val="009B7E5C"/>
    <w:rsid w:val="009B7E79"/>
    <w:rsid w:val="009C007A"/>
    <w:rsid w:val="009C05A1"/>
    <w:rsid w:val="009C078C"/>
    <w:rsid w:val="009C10FE"/>
    <w:rsid w:val="009C112F"/>
    <w:rsid w:val="009C1320"/>
    <w:rsid w:val="009C1610"/>
    <w:rsid w:val="009C1975"/>
    <w:rsid w:val="009C1B45"/>
    <w:rsid w:val="009C1DAB"/>
    <w:rsid w:val="009C1DCD"/>
    <w:rsid w:val="009C245E"/>
    <w:rsid w:val="009C25C8"/>
    <w:rsid w:val="009C31CF"/>
    <w:rsid w:val="009C33D5"/>
    <w:rsid w:val="009C35FE"/>
    <w:rsid w:val="009C3ACD"/>
    <w:rsid w:val="009C40B0"/>
    <w:rsid w:val="009C460D"/>
    <w:rsid w:val="009C47DA"/>
    <w:rsid w:val="009C4B1F"/>
    <w:rsid w:val="009C5605"/>
    <w:rsid w:val="009C5BC9"/>
    <w:rsid w:val="009C5C26"/>
    <w:rsid w:val="009C5F32"/>
    <w:rsid w:val="009C5F62"/>
    <w:rsid w:val="009C645B"/>
    <w:rsid w:val="009C64E2"/>
    <w:rsid w:val="009C670C"/>
    <w:rsid w:val="009C6715"/>
    <w:rsid w:val="009C6845"/>
    <w:rsid w:val="009C6922"/>
    <w:rsid w:val="009C6B98"/>
    <w:rsid w:val="009C72EE"/>
    <w:rsid w:val="009C7325"/>
    <w:rsid w:val="009D01CE"/>
    <w:rsid w:val="009D07BA"/>
    <w:rsid w:val="009D081C"/>
    <w:rsid w:val="009D09D6"/>
    <w:rsid w:val="009D0AD4"/>
    <w:rsid w:val="009D0BA0"/>
    <w:rsid w:val="009D0CE3"/>
    <w:rsid w:val="009D0F41"/>
    <w:rsid w:val="009D0FC6"/>
    <w:rsid w:val="009D1246"/>
    <w:rsid w:val="009D16FF"/>
    <w:rsid w:val="009D1860"/>
    <w:rsid w:val="009D1A04"/>
    <w:rsid w:val="009D1F84"/>
    <w:rsid w:val="009D2037"/>
    <w:rsid w:val="009D24BD"/>
    <w:rsid w:val="009D2760"/>
    <w:rsid w:val="009D2F7D"/>
    <w:rsid w:val="009D3289"/>
    <w:rsid w:val="009D3947"/>
    <w:rsid w:val="009D3C61"/>
    <w:rsid w:val="009D406A"/>
    <w:rsid w:val="009D4187"/>
    <w:rsid w:val="009D433F"/>
    <w:rsid w:val="009D43BC"/>
    <w:rsid w:val="009D489F"/>
    <w:rsid w:val="009D493B"/>
    <w:rsid w:val="009D4986"/>
    <w:rsid w:val="009D4A20"/>
    <w:rsid w:val="009D4EE9"/>
    <w:rsid w:val="009D51BC"/>
    <w:rsid w:val="009D541A"/>
    <w:rsid w:val="009D5486"/>
    <w:rsid w:val="009D5626"/>
    <w:rsid w:val="009D56DE"/>
    <w:rsid w:val="009D5C7F"/>
    <w:rsid w:val="009D6468"/>
    <w:rsid w:val="009D6498"/>
    <w:rsid w:val="009D6670"/>
    <w:rsid w:val="009D68D2"/>
    <w:rsid w:val="009D6922"/>
    <w:rsid w:val="009D69C0"/>
    <w:rsid w:val="009D6ACB"/>
    <w:rsid w:val="009D6CDE"/>
    <w:rsid w:val="009D6E6B"/>
    <w:rsid w:val="009D6F7D"/>
    <w:rsid w:val="009D724B"/>
    <w:rsid w:val="009D72F7"/>
    <w:rsid w:val="009D763F"/>
    <w:rsid w:val="009D7655"/>
    <w:rsid w:val="009D7F85"/>
    <w:rsid w:val="009E06BA"/>
    <w:rsid w:val="009E0AAB"/>
    <w:rsid w:val="009E0FAF"/>
    <w:rsid w:val="009E10BF"/>
    <w:rsid w:val="009E13FC"/>
    <w:rsid w:val="009E1D3D"/>
    <w:rsid w:val="009E1DAB"/>
    <w:rsid w:val="009E2030"/>
    <w:rsid w:val="009E22A2"/>
    <w:rsid w:val="009E24A3"/>
    <w:rsid w:val="009E281D"/>
    <w:rsid w:val="009E2A7A"/>
    <w:rsid w:val="009E2B22"/>
    <w:rsid w:val="009E3266"/>
    <w:rsid w:val="009E33C0"/>
    <w:rsid w:val="009E36B9"/>
    <w:rsid w:val="009E382D"/>
    <w:rsid w:val="009E3BB4"/>
    <w:rsid w:val="009E3FA7"/>
    <w:rsid w:val="009E3FF3"/>
    <w:rsid w:val="009E418F"/>
    <w:rsid w:val="009E424B"/>
    <w:rsid w:val="009E46B4"/>
    <w:rsid w:val="009E4E6C"/>
    <w:rsid w:val="009E4FDE"/>
    <w:rsid w:val="009E5E37"/>
    <w:rsid w:val="009E66EB"/>
    <w:rsid w:val="009E6A15"/>
    <w:rsid w:val="009E776A"/>
    <w:rsid w:val="009F0C2B"/>
    <w:rsid w:val="009F0DB8"/>
    <w:rsid w:val="009F1349"/>
    <w:rsid w:val="009F1587"/>
    <w:rsid w:val="009F196E"/>
    <w:rsid w:val="009F1BC7"/>
    <w:rsid w:val="009F1EA9"/>
    <w:rsid w:val="009F1F01"/>
    <w:rsid w:val="009F207E"/>
    <w:rsid w:val="009F2091"/>
    <w:rsid w:val="009F25C8"/>
    <w:rsid w:val="009F262B"/>
    <w:rsid w:val="009F2EDA"/>
    <w:rsid w:val="009F3475"/>
    <w:rsid w:val="009F3704"/>
    <w:rsid w:val="009F38A4"/>
    <w:rsid w:val="009F39C3"/>
    <w:rsid w:val="009F39D3"/>
    <w:rsid w:val="009F3C04"/>
    <w:rsid w:val="009F3E0D"/>
    <w:rsid w:val="009F403A"/>
    <w:rsid w:val="009F4129"/>
    <w:rsid w:val="009F466E"/>
    <w:rsid w:val="009F47AC"/>
    <w:rsid w:val="009F47C9"/>
    <w:rsid w:val="009F52CC"/>
    <w:rsid w:val="009F5466"/>
    <w:rsid w:val="009F5470"/>
    <w:rsid w:val="009F57D2"/>
    <w:rsid w:val="009F6041"/>
    <w:rsid w:val="009F6472"/>
    <w:rsid w:val="009F6854"/>
    <w:rsid w:val="009F6C55"/>
    <w:rsid w:val="009F6D13"/>
    <w:rsid w:val="009F6EDA"/>
    <w:rsid w:val="009F6F04"/>
    <w:rsid w:val="009F748E"/>
    <w:rsid w:val="009F77EB"/>
    <w:rsid w:val="009F781C"/>
    <w:rsid w:val="009F7C73"/>
    <w:rsid w:val="009F7CE0"/>
    <w:rsid w:val="009F7CFF"/>
    <w:rsid w:val="00A0004E"/>
    <w:rsid w:val="00A00310"/>
    <w:rsid w:val="00A0035B"/>
    <w:rsid w:val="00A00817"/>
    <w:rsid w:val="00A0118B"/>
    <w:rsid w:val="00A0137A"/>
    <w:rsid w:val="00A01679"/>
    <w:rsid w:val="00A01771"/>
    <w:rsid w:val="00A01999"/>
    <w:rsid w:val="00A01FC9"/>
    <w:rsid w:val="00A024E9"/>
    <w:rsid w:val="00A02BD6"/>
    <w:rsid w:val="00A03507"/>
    <w:rsid w:val="00A037B8"/>
    <w:rsid w:val="00A03A6E"/>
    <w:rsid w:val="00A03ABD"/>
    <w:rsid w:val="00A045C3"/>
    <w:rsid w:val="00A049EB"/>
    <w:rsid w:val="00A04A98"/>
    <w:rsid w:val="00A04FAC"/>
    <w:rsid w:val="00A04FF5"/>
    <w:rsid w:val="00A05560"/>
    <w:rsid w:val="00A05627"/>
    <w:rsid w:val="00A05738"/>
    <w:rsid w:val="00A05AF2"/>
    <w:rsid w:val="00A05B0F"/>
    <w:rsid w:val="00A05B22"/>
    <w:rsid w:val="00A05DF8"/>
    <w:rsid w:val="00A063E0"/>
    <w:rsid w:val="00A064D7"/>
    <w:rsid w:val="00A07362"/>
    <w:rsid w:val="00A07819"/>
    <w:rsid w:val="00A07889"/>
    <w:rsid w:val="00A07B5E"/>
    <w:rsid w:val="00A100B9"/>
    <w:rsid w:val="00A10371"/>
    <w:rsid w:val="00A1065E"/>
    <w:rsid w:val="00A10E21"/>
    <w:rsid w:val="00A11244"/>
    <w:rsid w:val="00A11359"/>
    <w:rsid w:val="00A113DB"/>
    <w:rsid w:val="00A115EE"/>
    <w:rsid w:val="00A115F9"/>
    <w:rsid w:val="00A11855"/>
    <w:rsid w:val="00A11A7D"/>
    <w:rsid w:val="00A121A9"/>
    <w:rsid w:val="00A12E51"/>
    <w:rsid w:val="00A13ECA"/>
    <w:rsid w:val="00A14731"/>
    <w:rsid w:val="00A147BC"/>
    <w:rsid w:val="00A14918"/>
    <w:rsid w:val="00A14D75"/>
    <w:rsid w:val="00A15F71"/>
    <w:rsid w:val="00A16104"/>
    <w:rsid w:val="00A165A2"/>
    <w:rsid w:val="00A1685F"/>
    <w:rsid w:val="00A16938"/>
    <w:rsid w:val="00A16BB9"/>
    <w:rsid w:val="00A16E80"/>
    <w:rsid w:val="00A1710F"/>
    <w:rsid w:val="00A17193"/>
    <w:rsid w:val="00A17573"/>
    <w:rsid w:val="00A17A94"/>
    <w:rsid w:val="00A17FAD"/>
    <w:rsid w:val="00A201B4"/>
    <w:rsid w:val="00A2030D"/>
    <w:rsid w:val="00A20331"/>
    <w:rsid w:val="00A20939"/>
    <w:rsid w:val="00A20B0F"/>
    <w:rsid w:val="00A20CF4"/>
    <w:rsid w:val="00A21440"/>
    <w:rsid w:val="00A21EE2"/>
    <w:rsid w:val="00A22105"/>
    <w:rsid w:val="00A22198"/>
    <w:rsid w:val="00A2263A"/>
    <w:rsid w:val="00A22771"/>
    <w:rsid w:val="00A22867"/>
    <w:rsid w:val="00A22967"/>
    <w:rsid w:val="00A22B97"/>
    <w:rsid w:val="00A23B4B"/>
    <w:rsid w:val="00A23F69"/>
    <w:rsid w:val="00A242C0"/>
    <w:rsid w:val="00A24446"/>
    <w:rsid w:val="00A24FB3"/>
    <w:rsid w:val="00A24FF2"/>
    <w:rsid w:val="00A2559C"/>
    <w:rsid w:val="00A25919"/>
    <w:rsid w:val="00A25B89"/>
    <w:rsid w:val="00A25EC8"/>
    <w:rsid w:val="00A25EFF"/>
    <w:rsid w:val="00A25F73"/>
    <w:rsid w:val="00A267A9"/>
    <w:rsid w:val="00A267B3"/>
    <w:rsid w:val="00A26A7F"/>
    <w:rsid w:val="00A26B6F"/>
    <w:rsid w:val="00A26D99"/>
    <w:rsid w:val="00A26E73"/>
    <w:rsid w:val="00A2700E"/>
    <w:rsid w:val="00A272E1"/>
    <w:rsid w:val="00A27352"/>
    <w:rsid w:val="00A27513"/>
    <w:rsid w:val="00A275DB"/>
    <w:rsid w:val="00A2771E"/>
    <w:rsid w:val="00A27DF8"/>
    <w:rsid w:val="00A27F3D"/>
    <w:rsid w:val="00A30B3F"/>
    <w:rsid w:val="00A30BEA"/>
    <w:rsid w:val="00A30D21"/>
    <w:rsid w:val="00A30F13"/>
    <w:rsid w:val="00A30F8B"/>
    <w:rsid w:val="00A31588"/>
    <w:rsid w:val="00A318B3"/>
    <w:rsid w:val="00A31A3F"/>
    <w:rsid w:val="00A31F27"/>
    <w:rsid w:val="00A321A4"/>
    <w:rsid w:val="00A322AB"/>
    <w:rsid w:val="00A3244F"/>
    <w:rsid w:val="00A32734"/>
    <w:rsid w:val="00A3287F"/>
    <w:rsid w:val="00A329F0"/>
    <w:rsid w:val="00A32AFC"/>
    <w:rsid w:val="00A32E30"/>
    <w:rsid w:val="00A32EA9"/>
    <w:rsid w:val="00A32F5F"/>
    <w:rsid w:val="00A33232"/>
    <w:rsid w:val="00A336F1"/>
    <w:rsid w:val="00A33B3E"/>
    <w:rsid w:val="00A33BD7"/>
    <w:rsid w:val="00A34323"/>
    <w:rsid w:val="00A344D3"/>
    <w:rsid w:val="00A34782"/>
    <w:rsid w:val="00A349AA"/>
    <w:rsid w:val="00A34A80"/>
    <w:rsid w:val="00A35218"/>
    <w:rsid w:val="00A35510"/>
    <w:rsid w:val="00A35D8A"/>
    <w:rsid w:val="00A35D93"/>
    <w:rsid w:val="00A35F2E"/>
    <w:rsid w:val="00A36172"/>
    <w:rsid w:val="00A3669B"/>
    <w:rsid w:val="00A36847"/>
    <w:rsid w:val="00A36ABD"/>
    <w:rsid w:val="00A36C4A"/>
    <w:rsid w:val="00A3717D"/>
    <w:rsid w:val="00A3731D"/>
    <w:rsid w:val="00A373CE"/>
    <w:rsid w:val="00A376F3"/>
    <w:rsid w:val="00A37D3B"/>
    <w:rsid w:val="00A40196"/>
    <w:rsid w:val="00A4019D"/>
    <w:rsid w:val="00A40303"/>
    <w:rsid w:val="00A40C50"/>
    <w:rsid w:val="00A4106E"/>
    <w:rsid w:val="00A4141D"/>
    <w:rsid w:val="00A41861"/>
    <w:rsid w:val="00A41FF9"/>
    <w:rsid w:val="00A42577"/>
    <w:rsid w:val="00A42DED"/>
    <w:rsid w:val="00A42F04"/>
    <w:rsid w:val="00A42F26"/>
    <w:rsid w:val="00A4323F"/>
    <w:rsid w:val="00A4372E"/>
    <w:rsid w:val="00A43B10"/>
    <w:rsid w:val="00A43E19"/>
    <w:rsid w:val="00A445D0"/>
    <w:rsid w:val="00A44D4E"/>
    <w:rsid w:val="00A452A2"/>
    <w:rsid w:val="00A45A16"/>
    <w:rsid w:val="00A45BE7"/>
    <w:rsid w:val="00A45D9E"/>
    <w:rsid w:val="00A4651C"/>
    <w:rsid w:val="00A46623"/>
    <w:rsid w:val="00A46A56"/>
    <w:rsid w:val="00A47093"/>
    <w:rsid w:val="00A47144"/>
    <w:rsid w:val="00A479F1"/>
    <w:rsid w:val="00A47B2E"/>
    <w:rsid w:val="00A47CB1"/>
    <w:rsid w:val="00A47E61"/>
    <w:rsid w:val="00A50241"/>
    <w:rsid w:val="00A507B2"/>
    <w:rsid w:val="00A512FE"/>
    <w:rsid w:val="00A516FF"/>
    <w:rsid w:val="00A5189C"/>
    <w:rsid w:val="00A5196D"/>
    <w:rsid w:val="00A52097"/>
    <w:rsid w:val="00A5217F"/>
    <w:rsid w:val="00A521C1"/>
    <w:rsid w:val="00A52BF1"/>
    <w:rsid w:val="00A52BFB"/>
    <w:rsid w:val="00A52DF4"/>
    <w:rsid w:val="00A52FE8"/>
    <w:rsid w:val="00A5312C"/>
    <w:rsid w:val="00A531C0"/>
    <w:rsid w:val="00A53442"/>
    <w:rsid w:val="00A53866"/>
    <w:rsid w:val="00A53BAD"/>
    <w:rsid w:val="00A53E8B"/>
    <w:rsid w:val="00A546A6"/>
    <w:rsid w:val="00A54BAF"/>
    <w:rsid w:val="00A54DE6"/>
    <w:rsid w:val="00A54FD0"/>
    <w:rsid w:val="00A5515B"/>
    <w:rsid w:val="00A55557"/>
    <w:rsid w:val="00A55C1B"/>
    <w:rsid w:val="00A55C86"/>
    <w:rsid w:val="00A564A3"/>
    <w:rsid w:val="00A56A7E"/>
    <w:rsid w:val="00A56C0D"/>
    <w:rsid w:val="00A56CD8"/>
    <w:rsid w:val="00A57069"/>
    <w:rsid w:val="00A570AD"/>
    <w:rsid w:val="00A57221"/>
    <w:rsid w:val="00A5748C"/>
    <w:rsid w:val="00A57619"/>
    <w:rsid w:val="00A57917"/>
    <w:rsid w:val="00A60298"/>
    <w:rsid w:val="00A607E6"/>
    <w:rsid w:val="00A6093F"/>
    <w:rsid w:val="00A60E3F"/>
    <w:rsid w:val="00A60F09"/>
    <w:rsid w:val="00A611F3"/>
    <w:rsid w:val="00A61271"/>
    <w:rsid w:val="00A619ED"/>
    <w:rsid w:val="00A61CBC"/>
    <w:rsid w:val="00A61E61"/>
    <w:rsid w:val="00A62446"/>
    <w:rsid w:val="00A627B7"/>
    <w:rsid w:val="00A627FF"/>
    <w:rsid w:val="00A62AAC"/>
    <w:rsid w:val="00A62CA8"/>
    <w:rsid w:val="00A63042"/>
    <w:rsid w:val="00A63423"/>
    <w:rsid w:val="00A634AB"/>
    <w:rsid w:val="00A63B0A"/>
    <w:rsid w:val="00A645B4"/>
    <w:rsid w:val="00A647A9"/>
    <w:rsid w:val="00A64C48"/>
    <w:rsid w:val="00A64FC6"/>
    <w:rsid w:val="00A6518E"/>
    <w:rsid w:val="00A6557C"/>
    <w:rsid w:val="00A661E8"/>
    <w:rsid w:val="00A66258"/>
    <w:rsid w:val="00A66328"/>
    <w:rsid w:val="00A66343"/>
    <w:rsid w:val="00A6692D"/>
    <w:rsid w:val="00A67C15"/>
    <w:rsid w:val="00A67EE9"/>
    <w:rsid w:val="00A70258"/>
    <w:rsid w:val="00A702A5"/>
    <w:rsid w:val="00A702F5"/>
    <w:rsid w:val="00A7072F"/>
    <w:rsid w:val="00A71388"/>
    <w:rsid w:val="00A713DF"/>
    <w:rsid w:val="00A715CA"/>
    <w:rsid w:val="00A71733"/>
    <w:rsid w:val="00A717CA"/>
    <w:rsid w:val="00A71C6B"/>
    <w:rsid w:val="00A71E34"/>
    <w:rsid w:val="00A71F14"/>
    <w:rsid w:val="00A723F8"/>
    <w:rsid w:val="00A72C7E"/>
    <w:rsid w:val="00A72DD1"/>
    <w:rsid w:val="00A72FE6"/>
    <w:rsid w:val="00A73056"/>
    <w:rsid w:val="00A7306C"/>
    <w:rsid w:val="00A730E4"/>
    <w:rsid w:val="00A73285"/>
    <w:rsid w:val="00A73854"/>
    <w:rsid w:val="00A73D89"/>
    <w:rsid w:val="00A740B5"/>
    <w:rsid w:val="00A74274"/>
    <w:rsid w:val="00A7430B"/>
    <w:rsid w:val="00A744F1"/>
    <w:rsid w:val="00A74D9F"/>
    <w:rsid w:val="00A759E1"/>
    <w:rsid w:val="00A7615C"/>
    <w:rsid w:val="00A76766"/>
    <w:rsid w:val="00A77342"/>
    <w:rsid w:val="00A7737A"/>
    <w:rsid w:val="00A7753B"/>
    <w:rsid w:val="00A77998"/>
    <w:rsid w:val="00A804A6"/>
    <w:rsid w:val="00A80CC0"/>
    <w:rsid w:val="00A81634"/>
    <w:rsid w:val="00A817AC"/>
    <w:rsid w:val="00A81948"/>
    <w:rsid w:val="00A819C7"/>
    <w:rsid w:val="00A819FF"/>
    <w:rsid w:val="00A81CA7"/>
    <w:rsid w:val="00A82101"/>
    <w:rsid w:val="00A827F3"/>
    <w:rsid w:val="00A82ABE"/>
    <w:rsid w:val="00A82BD1"/>
    <w:rsid w:val="00A8328B"/>
    <w:rsid w:val="00A835D8"/>
    <w:rsid w:val="00A83653"/>
    <w:rsid w:val="00A8414A"/>
    <w:rsid w:val="00A84672"/>
    <w:rsid w:val="00A8471A"/>
    <w:rsid w:val="00A8482C"/>
    <w:rsid w:val="00A848D5"/>
    <w:rsid w:val="00A84961"/>
    <w:rsid w:val="00A84A8D"/>
    <w:rsid w:val="00A8509C"/>
    <w:rsid w:val="00A85153"/>
    <w:rsid w:val="00A852EA"/>
    <w:rsid w:val="00A853AB"/>
    <w:rsid w:val="00A85438"/>
    <w:rsid w:val="00A854AD"/>
    <w:rsid w:val="00A85881"/>
    <w:rsid w:val="00A85885"/>
    <w:rsid w:val="00A85BE7"/>
    <w:rsid w:val="00A85E15"/>
    <w:rsid w:val="00A85FA5"/>
    <w:rsid w:val="00A867C9"/>
    <w:rsid w:val="00A86931"/>
    <w:rsid w:val="00A86CA1"/>
    <w:rsid w:val="00A86F3F"/>
    <w:rsid w:val="00A87678"/>
    <w:rsid w:val="00A87859"/>
    <w:rsid w:val="00A87C90"/>
    <w:rsid w:val="00A87F5A"/>
    <w:rsid w:val="00A9003A"/>
    <w:rsid w:val="00A901CF"/>
    <w:rsid w:val="00A9035E"/>
    <w:rsid w:val="00A90624"/>
    <w:rsid w:val="00A90810"/>
    <w:rsid w:val="00A90E74"/>
    <w:rsid w:val="00A90F75"/>
    <w:rsid w:val="00A9174D"/>
    <w:rsid w:val="00A91AD1"/>
    <w:rsid w:val="00A91D60"/>
    <w:rsid w:val="00A91F17"/>
    <w:rsid w:val="00A9240F"/>
    <w:rsid w:val="00A9268D"/>
    <w:rsid w:val="00A934F0"/>
    <w:rsid w:val="00A93B97"/>
    <w:rsid w:val="00A93E56"/>
    <w:rsid w:val="00A93E7D"/>
    <w:rsid w:val="00A93FEC"/>
    <w:rsid w:val="00A94529"/>
    <w:rsid w:val="00A94756"/>
    <w:rsid w:val="00A94865"/>
    <w:rsid w:val="00A94D20"/>
    <w:rsid w:val="00A94DB9"/>
    <w:rsid w:val="00A9501B"/>
    <w:rsid w:val="00A9539E"/>
    <w:rsid w:val="00A954AD"/>
    <w:rsid w:val="00A956F8"/>
    <w:rsid w:val="00A959A2"/>
    <w:rsid w:val="00A95B95"/>
    <w:rsid w:val="00A95C48"/>
    <w:rsid w:val="00A95F69"/>
    <w:rsid w:val="00A9645F"/>
    <w:rsid w:val="00A9648E"/>
    <w:rsid w:val="00A964CB"/>
    <w:rsid w:val="00A96A2D"/>
    <w:rsid w:val="00A96CB4"/>
    <w:rsid w:val="00A96F25"/>
    <w:rsid w:val="00A96FC6"/>
    <w:rsid w:val="00A970B9"/>
    <w:rsid w:val="00A97576"/>
    <w:rsid w:val="00A97E9E"/>
    <w:rsid w:val="00A97EF8"/>
    <w:rsid w:val="00AA0126"/>
    <w:rsid w:val="00AA0A41"/>
    <w:rsid w:val="00AA14BE"/>
    <w:rsid w:val="00AA1BF5"/>
    <w:rsid w:val="00AA215C"/>
    <w:rsid w:val="00AA2352"/>
    <w:rsid w:val="00AA2404"/>
    <w:rsid w:val="00AA244C"/>
    <w:rsid w:val="00AA2B07"/>
    <w:rsid w:val="00AA2EDA"/>
    <w:rsid w:val="00AA333A"/>
    <w:rsid w:val="00AA3577"/>
    <w:rsid w:val="00AA3D76"/>
    <w:rsid w:val="00AA410B"/>
    <w:rsid w:val="00AA4421"/>
    <w:rsid w:val="00AA49C8"/>
    <w:rsid w:val="00AA4BEB"/>
    <w:rsid w:val="00AA5436"/>
    <w:rsid w:val="00AA54AF"/>
    <w:rsid w:val="00AA5691"/>
    <w:rsid w:val="00AA68DA"/>
    <w:rsid w:val="00AA6EC6"/>
    <w:rsid w:val="00AA705F"/>
    <w:rsid w:val="00AA7280"/>
    <w:rsid w:val="00AA73E5"/>
    <w:rsid w:val="00AA783D"/>
    <w:rsid w:val="00AA7FA9"/>
    <w:rsid w:val="00AB00F1"/>
    <w:rsid w:val="00AB03D5"/>
    <w:rsid w:val="00AB0612"/>
    <w:rsid w:val="00AB093A"/>
    <w:rsid w:val="00AB1046"/>
    <w:rsid w:val="00AB14E5"/>
    <w:rsid w:val="00AB158C"/>
    <w:rsid w:val="00AB1922"/>
    <w:rsid w:val="00AB1F9C"/>
    <w:rsid w:val="00AB21CA"/>
    <w:rsid w:val="00AB224A"/>
    <w:rsid w:val="00AB2557"/>
    <w:rsid w:val="00AB2595"/>
    <w:rsid w:val="00AB28AD"/>
    <w:rsid w:val="00AB2A14"/>
    <w:rsid w:val="00AB2B04"/>
    <w:rsid w:val="00AB356E"/>
    <w:rsid w:val="00AB359F"/>
    <w:rsid w:val="00AB3964"/>
    <w:rsid w:val="00AB3C1D"/>
    <w:rsid w:val="00AB3D96"/>
    <w:rsid w:val="00AB4C48"/>
    <w:rsid w:val="00AB4EAD"/>
    <w:rsid w:val="00AB4EB6"/>
    <w:rsid w:val="00AB509D"/>
    <w:rsid w:val="00AB534B"/>
    <w:rsid w:val="00AB54CC"/>
    <w:rsid w:val="00AB5EE8"/>
    <w:rsid w:val="00AB621B"/>
    <w:rsid w:val="00AB6585"/>
    <w:rsid w:val="00AC0277"/>
    <w:rsid w:val="00AC03A4"/>
    <w:rsid w:val="00AC09F2"/>
    <w:rsid w:val="00AC0B32"/>
    <w:rsid w:val="00AC0BCB"/>
    <w:rsid w:val="00AC0EBD"/>
    <w:rsid w:val="00AC0F7D"/>
    <w:rsid w:val="00AC11D9"/>
    <w:rsid w:val="00AC16B6"/>
    <w:rsid w:val="00AC1729"/>
    <w:rsid w:val="00AC19EE"/>
    <w:rsid w:val="00AC1A56"/>
    <w:rsid w:val="00AC1BBC"/>
    <w:rsid w:val="00AC1DD6"/>
    <w:rsid w:val="00AC20F9"/>
    <w:rsid w:val="00AC226C"/>
    <w:rsid w:val="00AC23A0"/>
    <w:rsid w:val="00AC246C"/>
    <w:rsid w:val="00AC29BC"/>
    <w:rsid w:val="00AC2A05"/>
    <w:rsid w:val="00AC2B97"/>
    <w:rsid w:val="00AC3563"/>
    <w:rsid w:val="00AC3924"/>
    <w:rsid w:val="00AC3DBF"/>
    <w:rsid w:val="00AC4009"/>
    <w:rsid w:val="00AC40B5"/>
    <w:rsid w:val="00AC427D"/>
    <w:rsid w:val="00AC4488"/>
    <w:rsid w:val="00AC463D"/>
    <w:rsid w:val="00AC4787"/>
    <w:rsid w:val="00AC4929"/>
    <w:rsid w:val="00AC4B2F"/>
    <w:rsid w:val="00AC4B86"/>
    <w:rsid w:val="00AC4D7D"/>
    <w:rsid w:val="00AC55DB"/>
    <w:rsid w:val="00AC5B38"/>
    <w:rsid w:val="00AC630D"/>
    <w:rsid w:val="00AC7358"/>
    <w:rsid w:val="00AC73F5"/>
    <w:rsid w:val="00AC7537"/>
    <w:rsid w:val="00AC799F"/>
    <w:rsid w:val="00AD06F9"/>
    <w:rsid w:val="00AD08AD"/>
    <w:rsid w:val="00AD0AD7"/>
    <w:rsid w:val="00AD1839"/>
    <w:rsid w:val="00AD29FE"/>
    <w:rsid w:val="00AD2C17"/>
    <w:rsid w:val="00AD2D60"/>
    <w:rsid w:val="00AD308A"/>
    <w:rsid w:val="00AD3C1B"/>
    <w:rsid w:val="00AD3D78"/>
    <w:rsid w:val="00AD4608"/>
    <w:rsid w:val="00AD4895"/>
    <w:rsid w:val="00AD4961"/>
    <w:rsid w:val="00AD4D73"/>
    <w:rsid w:val="00AD54C8"/>
    <w:rsid w:val="00AD5659"/>
    <w:rsid w:val="00AD5AAA"/>
    <w:rsid w:val="00AD5CD2"/>
    <w:rsid w:val="00AD5F54"/>
    <w:rsid w:val="00AD6056"/>
    <w:rsid w:val="00AD63B9"/>
    <w:rsid w:val="00AD67FF"/>
    <w:rsid w:val="00AD6B05"/>
    <w:rsid w:val="00AD6F56"/>
    <w:rsid w:val="00AD7176"/>
    <w:rsid w:val="00AD7471"/>
    <w:rsid w:val="00AD757E"/>
    <w:rsid w:val="00AE0133"/>
    <w:rsid w:val="00AE05D1"/>
    <w:rsid w:val="00AE0A61"/>
    <w:rsid w:val="00AE0F5F"/>
    <w:rsid w:val="00AE122B"/>
    <w:rsid w:val="00AE1B54"/>
    <w:rsid w:val="00AE1FB6"/>
    <w:rsid w:val="00AE1FC7"/>
    <w:rsid w:val="00AE1FE4"/>
    <w:rsid w:val="00AE23E0"/>
    <w:rsid w:val="00AE2811"/>
    <w:rsid w:val="00AE29B3"/>
    <w:rsid w:val="00AE2A36"/>
    <w:rsid w:val="00AE318F"/>
    <w:rsid w:val="00AE3369"/>
    <w:rsid w:val="00AE36F8"/>
    <w:rsid w:val="00AE3A78"/>
    <w:rsid w:val="00AE3A7E"/>
    <w:rsid w:val="00AE3C51"/>
    <w:rsid w:val="00AE4271"/>
    <w:rsid w:val="00AE45C6"/>
    <w:rsid w:val="00AE5085"/>
    <w:rsid w:val="00AE50FB"/>
    <w:rsid w:val="00AE5C74"/>
    <w:rsid w:val="00AE5EAE"/>
    <w:rsid w:val="00AE5EB3"/>
    <w:rsid w:val="00AE643B"/>
    <w:rsid w:val="00AE646E"/>
    <w:rsid w:val="00AE691A"/>
    <w:rsid w:val="00AE6AF2"/>
    <w:rsid w:val="00AE6E47"/>
    <w:rsid w:val="00AE6F8F"/>
    <w:rsid w:val="00AE72FC"/>
    <w:rsid w:val="00AE7593"/>
    <w:rsid w:val="00AE7A93"/>
    <w:rsid w:val="00AE7AA7"/>
    <w:rsid w:val="00AE7FE9"/>
    <w:rsid w:val="00AF01AE"/>
    <w:rsid w:val="00AF0259"/>
    <w:rsid w:val="00AF06FA"/>
    <w:rsid w:val="00AF076C"/>
    <w:rsid w:val="00AF0B7A"/>
    <w:rsid w:val="00AF120D"/>
    <w:rsid w:val="00AF1478"/>
    <w:rsid w:val="00AF1E93"/>
    <w:rsid w:val="00AF22AF"/>
    <w:rsid w:val="00AF245E"/>
    <w:rsid w:val="00AF2560"/>
    <w:rsid w:val="00AF2C6F"/>
    <w:rsid w:val="00AF2E36"/>
    <w:rsid w:val="00AF2F35"/>
    <w:rsid w:val="00AF3299"/>
    <w:rsid w:val="00AF35AC"/>
    <w:rsid w:val="00AF3690"/>
    <w:rsid w:val="00AF3C2C"/>
    <w:rsid w:val="00AF3F10"/>
    <w:rsid w:val="00AF43BA"/>
    <w:rsid w:val="00AF479A"/>
    <w:rsid w:val="00AF47A5"/>
    <w:rsid w:val="00AF4888"/>
    <w:rsid w:val="00AF4907"/>
    <w:rsid w:val="00AF4C33"/>
    <w:rsid w:val="00AF4CEC"/>
    <w:rsid w:val="00AF4DCB"/>
    <w:rsid w:val="00AF514E"/>
    <w:rsid w:val="00AF51BD"/>
    <w:rsid w:val="00AF560F"/>
    <w:rsid w:val="00AF6288"/>
    <w:rsid w:val="00AF65C9"/>
    <w:rsid w:val="00AF6C10"/>
    <w:rsid w:val="00AF6C27"/>
    <w:rsid w:val="00AF6F62"/>
    <w:rsid w:val="00AF7249"/>
    <w:rsid w:val="00AF7640"/>
    <w:rsid w:val="00B001FC"/>
    <w:rsid w:val="00B004C9"/>
    <w:rsid w:val="00B00DCE"/>
    <w:rsid w:val="00B00E9E"/>
    <w:rsid w:val="00B012A8"/>
    <w:rsid w:val="00B0154C"/>
    <w:rsid w:val="00B0173E"/>
    <w:rsid w:val="00B01C43"/>
    <w:rsid w:val="00B01F2A"/>
    <w:rsid w:val="00B01F5F"/>
    <w:rsid w:val="00B022C0"/>
    <w:rsid w:val="00B02DD3"/>
    <w:rsid w:val="00B02E4E"/>
    <w:rsid w:val="00B02FAC"/>
    <w:rsid w:val="00B032B4"/>
    <w:rsid w:val="00B035FF"/>
    <w:rsid w:val="00B0365E"/>
    <w:rsid w:val="00B037B3"/>
    <w:rsid w:val="00B0385B"/>
    <w:rsid w:val="00B03A38"/>
    <w:rsid w:val="00B03BD5"/>
    <w:rsid w:val="00B04A0B"/>
    <w:rsid w:val="00B04A45"/>
    <w:rsid w:val="00B04ADB"/>
    <w:rsid w:val="00B05141"/>
    <w:rsid w:val="00B05152"/>
    <w:rsid w:val="00B0534D"/>
    <w:rsid w:val="00B053F8"/>
    <w:rsid w:val="00B060D2"/>
    <w:rsid w:val="00B0687E"/>
    <w:rsid w:val="00B06B07"/>
    <w:rsid w:val="00B06B9A"/>
    <w:rsid w:val="00B0740F"/>
    <w:rsid w:val="00B075E7"/>
    <w:rsid w:val="00B076A1"/>
    <w:rsid w:val="00B07D4D"/>
    <w:rsid w:val="00B07E51"/>
    <w:rsid w:val="00B07F68"/>
    <w:rsid w:val="00B1051D"/>
    <w:rsid w:val="00B10847"/>
    <w:rsid w:val="00B10ADE"/>
    <w:rsid w:val="00B10BDD"/>
    <w:rsid w:val="00B10DFE"/>
    <w:rsid w:val="00B1113C"/>
    <w:rsid w:val="00B1136C"/>
    <w:rsid w:val="00B11BE7"/>
    <w:rsid w:val="00B11F45"/>
    <w:rsid w:val="00B12279"/>
    <w:rsid w:val="00B12990"/>
    <w:rsid w:val="00B12D19"/>
    <w:rsid w:val="00B133B0"/>
    <w:rsid w:val="00B134B0"/>
    <w:rsid w:val="00B136E2"/>
    <w:rsid w:val="00B13805"/>
    <w:rsid w:val="00B14AC5"/>
    <w:rsid w:val="00B14D5C"/>
    <w:rsid w:val="00B14D8A"/>
    <w:rsid w:val="00B15479"/>
    <w:rsid w:val="00B1585B"/>
    <w:rsid w:val="00B15989"/>
    <w:rsid w:val="00B15A96"/>
    <w:rsid w:val="00B15B7F"/>
    <w:rsid w:val="00B15EBB"/>
    <w:rsid w:val="00B167B5"/>
    <w:rsid w:val="00B16DA6"/>
    <w:rsid w:val="00B171AB"/>
    <w:rsid w:val="00B176B0"/>
    <w:rsid w:val="00B176DF"/>
    <w:rsid w:val="00B17CAB"/>
    <w:rsid w:val="00B17CAC"/>
    <w:rsid w:val="00B17EEF"/>
    <w:rsid w:val="00B17F29"/>
    <w:rsid w:val="00B20D1C"/>
    <w:rsid w:val="00B20F3E"/>
    <w:rsid w:val="00B211B9"/>
    <w:rsid w:val="00B21641"/>
    <w:rsid w:val="00B216F3"/>
    <w:rsid w:val="00B2200F"/>
    <w:rsid w:val="00B23235"/>
    <w:rsid w:val="00B232E6"/>
    <w:rsid w:val="00B2396F"/>
    <w:rsid w:val="00B23C8B"/>
    <w:rsid w:val="00B23F6E"/>
    <w:rsid w:val="00B2458B"/>
    <w:rsid w:val="00B24FB4"/>
    <w:rsid w:val="00B25A7C"/>
    <w:rsid w:val="00B25A92"/>
    <w:rsid w:val="00B25D4C"/>
    <w:rsid w:val="00B26252"/>
    <w:rsid w:val="00B26285"/>
    <w:rsid w:val="00B2632D"/>
    <w:rsid w:val="00B263CC"/>
    <w:rsid w:val="00B2644F"/>
    <w:rsid w:val="00B26735"/>
    <w:rsid w:val="00B26767"/>
    <w:rsid w:val="00B27111"/>
    <w:rsid w:val="00B271CC"/>
    <w:rsid w:val="00B2728F"/>
    <w:rsid w:val="00B274E8"/>
    <w:rsid w:val="00B27701"/>
    <w:rsid w:val="00B2774B"/>
    <w:rsid w:val="00B27DD6"/>
    <w:rsid w:val="00B27ED8"/>
    <w:rsid w:val="00B27F45"/>
    <w:rsid w:val="00B30256"/>
    <w:rsid w:val="00B302E7"/>
    <w:rsid w:val="00B3035E"/>
    <w:rsid w:val="00B30858"/>
    <w:rsid w:val="00B309C4"/>
    <w:rsid w:val="00B30EDB"/>
    <w:rsid w:val="00B30EE9"/>
    <w:rsid w:val="00B3122E"/>
    <w:rsid w:val="00B31379"/>
    <w:rsid w:val="00B3158F"/>
    <w:rsid w:val="00B316C4"/>
    <w:rsid w:val="00B317A1"/>
    <w:rsid w:val="00B318EC"/>
    <w:rsid w:val="00B31C3E"/>
    <w:rsid w:val="00B31F14"/>
    <w:rsid w:val="00B32375"/>
    <w:rsid w:val="00B324A9"/>
    <w:rsid w:val="00B33081"/>
    <w:rsid w:val="00B335F1"/>
    <w:rsid w:val="00B33F26"/>
    <w:rsid w:val="00B34087"/>
    <w:rsid w:val="00B345C7"/>
    <w:rsid w:val="00B34999"/>
    <w:rsid w:val="00B34AAD"/>
    <w:rsid w:val="00B34BD0"/>
    <w:rsid w:val="00B35209"/>
    <w:rsid w:val="00B35A7B"/>
    <w:rsid w:val="00B35CC9"/>
    <w:rsid w:val="00B37071"/>
    <w:rsid w:val="00B370F5"/>
    <w:rsid w:val="00B37635"/>
    <w:rsid w:val="00B403BF"/>
    <w:rsid w:val="00B4075B"/>
    <w:rsid w:val="00B40E37"/>
    <w:rsid w:val="00B40FDB"/>
    <w:rsid w:val="00B41045"/>
    <w:rsid w:val="00B41068"/>
    <w:rsid w:val="00B411E7"/>
    <w:rsid w:val="00B4121B"/>
    <w:rsid w:val="00B413B7"/>
    <w:rsid w:val="00B419E1"/>
    <w:rsid w:val="00B41B69"/>
    <w:rsid w:val="00B4252D"/>
    <w:rsid w:val="00B42927"/>
    <w:rsid w:val="00B42A54"/>
    <w:rsid w:val="00B42BEE"/>
    <w:rsid w:val="00B43592"/>
    <w:rsid w:val="00B436E1"/>
    <w:rsid w:val="00B43F9B"/>
    <w:rsid w:val="00B4457A"/>
    <w:rsid w:val="00B4475B"/>
    <w:rsid w:val="00B44C44"/>
    <w:rsid w:val="00B4503D"/>
    <w:rsid w:val="00B450F4"/>
    <w:rsid w:val="00B451CF"/>
    <w:rsid w:val="00B4558C"/>
    <w:rsid w:val="00B457DF"/>
    <w:rsid w:val="00B45D1E"/>
    <w:rsid w:val="00B45FFC"/>
    <w:rsid w:val="00B4609B"/>
    <w:rsid w:val="00B461D9"/>
    <w:rsid w:val="00B466BF"/>
    <w:rsid w:val="00B469F3"/>
    <w:rsid w:val="00B475E3"/>
    <w:rsid w:val="00B4760A"/>
    <w:rsid w:val="00B47A70"/>
    <w:rsid w:val="00B47B07"/>
    <w:rsid w:val="00B47BF2"/>
    <w:rsid w:val="00B47CBE"/>
    <w:rsid w:val="00B47D4F"/>
    <w:rsid w:val="00B47FAD"/>
    <w:rsid w:val="00B47FCE"/>
    <w:rsid w:val="00B5015A"/>
    <w:rsid w:val="00B50290"/>
    <w:rsid w:val="00B5065C"/>
    <w:rsid w:val="00B50C9C"/>
    <w:rsid w:val="00B50E3D"/>
    <w:rsid w:val="00B50EB4"/>
    <w:rsid w:val="00B50ED7"/>
    <w:rsid w:val="00B515BE"/>
    <w:rsid w:val="00B51D45"/>
    <w:rsid w:val="00B51E62"/>
    <w:rsid w:val="00B521D0"/>
    <w:rsid w:val="00B52B88"/>
    <w:rsid w:val="00B52C71"/>
    <w:rsid w:val="00B53122"/>
    <w:rsid w:val="00B54B24"/>
    <w:rsid w:val="00B54B7E"/>
    <w:rsid w:val="00B54F2E"/>
    <w:rsid w:val="00B54FA0"/>
    <w:rsid w:val="00B55337"/>
    <w:rsid w:val="00B55902"/>
    <w:rsid w:val="00B55A86"/>
    <w:rsid w:val="00B5640D"/>
    <w:rsid w:val="00B56B4E"/>
    <w:rsid w:val="00B56BA7"/>
    <w:rsid w:val="00B575AF"/>
    <w:rsid w:val="00B57909"/>
    <w:rsid w:val="00B57AEB"/>
    <w:rsid w:val="00B600FC"/>
    <w:rsid w:val="00B60363"/>
    <w:rsid w:val="00B607CF"/>
    <w:rsid w:val="00B60840"/>
    <w:rsid w:val="00B608D8"/>
    <w:rsid w:val="00B6093D"/>
    <w:rsid w:val="00B60F55"/>
    <w:rsid w:val="00B612AC"/>
    <w:rsid w:val="00B6159F"/>
    <w:rsid w:val="00B61758"/>
    <w:rsid w:val="00B61BDF"/>
    <w:rsid w:val="00B61CAF"/>
    <w:rsid w:val="00B61CC2"/>
    <w:rsid w:val="00B62208"/>
    <w:rsid w:val="00B623AB"/>
    <w:rsid w:val="00B62B7D"/>
    <w:rsid w:val="00B63034"/>
    <w:rsid w:val="00B63449"/>
    <w:rsid w:val="00B636AF"/>
    <w:rsid w:val="00B63801"/>
    <w:rsid w:val="00B63850"/>
    <w:rsid w:val="00B638E0"/>
    <w:rsid w:val="00B640B3"/>
    <w:rsid w:val="00B642EC"/>
    <w:rsid w:val="00B64B70"/>
    <w:rsid w:val="00B64B8B"/>
    <w:rsid w:val="00B65787"/>
    <w:rsid w:val="00B65CA4"/>
    <w:rsid w:val="00B65FAA"/>
    <w:rsid w:val="00B66404"/>
    <w:rsid w:val="00B66A6D"/>
    <w:rsid w:val="00B66CE8"/>
    <w:rsid w:val="00B67544"/>
    <w:rsid w:val="00B67B52"/>
    <w:rsid w:val="00B67DCA"/>
    <w:rsid w:val="00B67E05"/>
    <w:rsid w:val="00B67F7C"/>
    <w:rsid w:val="00B70A81"/>
    <w:rsid w:val="00B71620"/>
    <w:rsid w:val="00B7168B"/>
    <w:rsid w:val="00B716E9"/>
    <w:rsid w:val="00B71E65"/>
    <w:rsid w:val="00B71EC7"/>
    <w:rsid w:val="00B71FC4"/>
    <w:rsid w:val="00B72844"/>
    <w:rsid w:val="00B72E51"/>
    <w:rsid w:val="00B7339F"/>
    <w:rsid w:val="00B733E2"/>
    <w:rsid w:val="00B73482"/>
    <w:rsid w:val="00B73492"/>
    <w:rsid w:val="00B73612"/>
    <w:rsid w:val="00B7362C"/>
    <w:rsid w:val="00B73678"/>
    <w:rsid w:val="00B73842"/>
    <w:rsid w:val="00B73D67"/>
    <w:rsid w:val="00B741EE"/>
    <w:rsid w:val="00B74277"/>
    <w:rsid w:val="00B74754"/>
    <w:rsid w:val="00B7530B"/>
    <w:rsid w:val="00B75411"/>
    <w:rsid w:val="00B7541B"/>
    <w:rsid w:val="00B75919"/>
    <w:rsid w:val="00B75B32"/>
    <w:rsid w:val="00B75B57"/>
    <w:rsid w:val="00B7665C"/>
    <w:rsid w:val="00B77062"/>
    <w:rsid w:val="00B77242"/>
    <w:rsid w:val="00B774B9"/>
    <w:rsid w:val="00B775BE"/>
    <w:rsid w:val="00B77663"/>
    <w:rsid w:val="00B778E7"/>
    <w:rsid w:val="00B77E5C"/>
    <w:rsid w:val="00B80191"/>
    <w:rsid w:val="00B805CF"/>
    <w:rsid w:val="00B805DA"/>
    <w:rsid w:val="00B806BB"/>
    <w:rsid w:val="00B80A0C"/>
    <w:rsid w:val="00B80D34"/>
    <w:rsid w:val="00B80E08"/>
    <w:rsid w:val="00B80EDD"/>
    <w:rsid w:val="00B811B3"/>
    <w:rsid w:val="00B81447"/>
    <w:rsid w:val="00B81611"/>
    <w:rsid w:val="00B820CF"/>
    <w:rsid w:val="00B824D8"/>
    <w:rsid w:val="00B82826"/>
    <w:rsid w:val="00B82A58"/>
    <w:rsid w:val="00B82E7F"/>
    <w:rsid w:val="00B82F31"/>
    <w:rsid w:val="00B83159"/>
    <w:rsid w:val="00B83255"/>
    <w:rsid w:val="00B833A4"/>
    <w:rsid w:val="00B83E46"/>
    <w:rsid w:val="00B84093"/>
    <w:rsid w:val="00B845EC"/>
    <w:rsid w:val="00B848C4"/>
    <w:rsid w:val="00B85071"/>
    <w:rsid w:val="00B852DD"/>
    <w:rsid w:val="00B854C0"/>
    <w:rsid w:val="00B8570F"/>
    <w:rsid w:val="00B85787"/>
    <w:rsid w:val="00B862FF"/>
    <w:rsid w:val="00B8649F"/>
    <w:rsid w:val="00B86B1A"/>
    <w:rsid w:val="00B86EE9"/>
    <w:rsid w:val="00B8783B"/>
    <w:rsid w:val="00B87A92"/>
    <w:rsid w:val="00B87BDE"/>
    <w:rsid w:val="00B90344"/>
    <w:rsid w:val="00B9076C"/>
    <w:rsid w:val="00B908CF"/>
    <w:rsid w:val="00B90B0D"/>
    <w:rsid w:val="00B90C01"/>
    <w:rsid w:val="00B90C77"/>
    <w:rsid w:val="00B90D7B"/>
    <w:rsid w:val="00B90DF2"/>
    <w:rsid w:val="00B911B8"/>
    <w:rsid w:val="00B91382"/>
    <w:rsid w:val="00B91B46"/>
    <w:rsid w:val="00B92739"/>
    <w:rsid w:val="00B92C57"/>
    <w:rsid w:val="00B92D3F"/>
    <w:rsid w:val="00B931B2"/>
    <w:rsid w:val="00B9381F"/>
    <w:rsid w:val="00B9430E"/>
    <w:rsid w:val="00B94ADA"/>
    <w:rsid w:val="00B94E16"/>
    <w:rsid w:val="00B94ED1"/>
    <w:rsid w:val="00B94FC3"/>
    <w:rsid w:val="00B9535C"/>
    <w:rsid w:val="00B961FA"/>
    <w:rsid w:val="00B96375"/>
    <w:rsid w:val="00B964CD"/>
    <w:rsid w:val="00B9683D"/>
    <w:rsid w:val="00B968BB"/>
    <w:rsid w:val="00B96BA0"/>
    <w:rsid w:val="00B9716F"/>
    <w:rsid w:val="00B975E2"/>
    <w:rsid w:val="00B97C65"/>
    <w:rsid w:val="00B97E3E"/>
    <w:rsid w:val="00B97F15"/>
    <w:rsid w:val="00B97F83"/>
    <w:rsid w:val="00BA0143"/>
    <w:rsid w:val="00BA0480"/>
    <w:rsid w:val="00BA0689"/>
    <w:rsid w:val="00BA0B61"/>
    <w:rsid w:val="00BA0C79"/>
    <w:rsid w:val="00BA1C16"/>
    <w:rsid w:val="00BA1D59"/>
    <w:rsid w:val="00BA1F48"/>
    <w:rsid w:val="00BA27F4"/>
    <w:rsid w:val="00BA29FB"/>
    <w:rsid w:val="00BA2C5B"/>
    <w:rsid w:val="00BA2CA6"/>
    <w:rsid w:val="00BA31DA"/>
    <w:rsid w:val="00BA361B"/>
    <w:rsid w:val="00BA3671"/>
    <w:rsid w:val="00BA47A2"/>
    <w:rsid w:val="00BA490F"/>
    <w:rsid w:val="00BA4C6C"/>
    <w:rsid w:val="00BA4D82"/>
    <w:rsid w:val="00BA4E2C"/>
    <w:rsid w:val="00BA4F3F"/>
    <w:rsid w:val="00BA518F"/>
    <w:rsid w:val="00BA52F1"/>
    <w:rsid w:val="00BA54EB"/>
    <w:rsid w:val="00BA556E"/>
    <w:rsid w:val="00BA5661"/>
    <w:rsid w:val="00BA5753"/>
    <w:rsid w:val="00BA577B"/>
    <w:rsid w:val="00BA6092"/>
    <w:rsid w:val="00BA62A8"/>
    <w:rsid w:val="00BA65C8"/>
    <w:rsid w:val="00BA65FA"/>
    <w:rsid w:val="00BA6A4B"/>
    <w:rsid w:val="00BA6FA3"/>
    <w:rsid w:val="00BA722A"/>
    <w:rsid w:val="00BA7302"/>
    <w:rsid w:val="00BA78B3"/>
    <w:rsid w:val="00BA7AA7"/>
    <w:rsid w:val="00BA7D67"/>
    <w:rsid w:val="00BA7D9D"/>
    <w:rsid w:val="00BB0AD6"/>
    <w:rsid w:val="00BB1C34"/>
    <w:rsid w:val="00BB1E5C"/>
    <w:rsid w:val="00BB2150"/>
    <w:rsid w:val="00BB237C"/>
    <w:rsid w:val="00BB2A65"/>
    <w:rsid w:val="00BB2E58"/>
    <w:rsid w:val="00BB2EEF"/>
    <w:rsid w:val="00BB313B"/>
    <w:rsid w:val="00BB3EAF"/>
    <w:rsid w:val="00BB4001"/>
    <w:rsid w:val="00BB41B9"/>
    <w:rsid w:val="00BB4329"/>
    <w:rsid w:val="00BB45C3"/>
    <w:rsid w:val="00BB46AB"/>
    <w:rsid w:val="00BB46C8"/>
    <w:rsid w:val="00BB489F"/>
    <w:rsid w:val="00BB4D2C"/>
    <w:rsid w:val="00BB53CE"/>
    <w:rsid w:val="00BB582C"/>
    <w:rsid w:val="00BB5AC0"/>
    <w:rsid w:val="00BB5AE8"/>
    <w:rsid w:val="00BB697B"/>
    <w:rsid w:val="00BB70BE"/>
    <w:rsid w:val="00BB7429"/>
    <w:rsid w:val="00BB74BF"/>
    <w:rsid w:val="00BB7A7F"/>
    <w:rsid w:val="00BC00EB"/>
    <w:rsid w:val="00BC02DC"/>
    <w:rsid w:val="00BC042A"/>
    <w:rsid w:val="00BC06D2"/>
    <w:rsid w:val="00BC083A"/>
    <w:rsid w:val="00BC0A17"/>
    <w:rsid w:val="00BC0C37"/>
    <w:rsid w:val="00BC1861"/>
    <w:rsid w:val="00BC1D56"/>
    <w:rsid w:val="00BC1D88"/>
    <w:rsid w:val="00BC1FF5"/>
    <w:rsid w:val="00BC234D"/>
    <w:rsid w:val="00BC2C0E"/>
    <w:rsid w:val="00BC2C79"/>
    <w:rsid w:val="00BC3363"/>
    <w:rsid w:val="00BC3522"/>
    <w:rsid w:val="00BC3711"/>
    <w:rsid w:val="00BC3C00"/>
    <w:rsid w:val="00BC3FE4"/>
    <w:rsid w:val="00BC47D9"/>
    <w:rsid w:val="00BC493A"/>
    <w:rsid w:val="00BC50E4"/>
    <w:rsid w:val="00BC548B"/>
    <w:rsid w:val="00BC5A6D"/>
    <w:rsid w:val="00BC60B1"/>
    <w:rsid w:val="00BC6421"/>
    <w:rsid w:val="00BC67FE"/>
    <w:rsid w:val="00BC731E"/>
    <w:rsid w:val="00BC7A3B"/>
    <w:rsid w:val="00BC7A82"/>
    <w:rsid w:val="00BC7B36"/>
    <w:rsid w:val="00BC7C23"/>
    <w:rsid w:val="00BD03EA"/>
    <w:rsid w:val="00BD077F"/>
    <w:rsid w:val="00BD0DAE"/>
    <w:rsid w:val="00BD0E36"/>
    <w:rsid w:val="00BD0E42"/>
    <w:rsid w:val="00BD14DA"/>
    <w:rsid w:val="00BD201E"/>
    <w:rsid w:val="00BD2195"/>
    <w:rsid w:val="00BD231E"/>
    <w:rsid w:val="00BD23E1"/>
    <w:rsid w:val="00BD281A"/>
    <w:rsid w:val="00BD287D"/>
    <w:rsid w:val="00BD28DB"/>
    <w:rsid w:val="00BD2D53"/>
    <w:rsid w:val="00BD2FE5"/>
    <w:rsid w:val="00BD31A3"/>
    <w:rsid w:val="00BD3861"/>
    <w:rsid w:val="00BD3C7D"/>
    <w:rsid w:val="00BD3E85"/>
    <w:rsid w:val="00BD4507"/>
    <w:rsid w:val="00BD481A"/>
    <w:rsid w:val="00BD4CCD"/>
    <w:rsid w:val="00BD53B4"/>
    <w:rsid w:val="00BD54B8"/>
    <w:rsid w:val="00BD59E9"/>
    <w:rsid w:val="00BD6096"/>
    <w:rsid w:val="00BD61AA"/>
    <w:rsid w:val="00BD6673"/>
    <w:rsid w:val="00BD6722"/>
    <w:rsid w:val="00BD6876"/>
    <w:rsid w:val="00BD759D"/>
    <w:rsid w:val="00BE00E9"/>
    <w:rsid w:val="00BE027A"/>
    <w:rsid w:val="00BE0563"/>
    <w:rsid w:val="00BE0698"/>
    <w:rsid w:val="00BE0AD5"/>
    <w:rsid w:val="00BE0E09"/>
    <w:rsid w:val="00BE0E64"/>
    <w:rsid w:val="00BE0F71"/>
    <w:rsid w:val="00BE17D4"/>
    <w:rsid w:val="00BE1AB4"/>
    <w:rsid w:val="00BE1DD3"/>
    <w:rsid w:val="00BE2284"/>
    <w:rsid w:val="00BE252F"/>
    <w:rsid w:val="00BE27FE"/>
    <w:rsid w:val="00BE29BA"/>
    <w:rsid w:val="00BE2B1A"/>
    <w:rsid w:val="00BE3012"/>
    <w:rsid w:val="00BE33FE"/>
    <w:rsid w:val="00BE3619"/>
    <w:rsid w:val="00BE3663"/>
    <w:rsid w:val="00BE37DA"/>
    <w:rsid w:val="00BE3B48"/>
    <w:rsid w:val="00BE4169"/>
    <w:rsid w:val="00BE4B53"/>
    <w:rsid w:val="00BE4D70"/>
    <w:rsid w:val="00BE4E6D"/>
    <w:rsid w:val="00BE51EA"/>
    <w:rsid w:val="00BE58A7"/>
    <w:rsid w:val="00BE5C13"/>
    <w:rsid w:val="00BE5E29"/>
    <w:rsid w:val="00BE637F"/>
    <w:rsid w:val="00BE67A2"/>
    <w:rsid w:val="00BE6A08"/>
    <w:rsid w:val="00BE6B5D"/>
    <w:rsid w:val="00BE6E30"/>
    <w:rsid w:val="00BE6E48"/>
    <w:rsid w:val="00BE6FFD"/>
    <w:rsid w:val="00BE70B6"/>
    <w:rsid w:val="00BE765D"/>
    <w:rsid w:val="00BE7842"/>
    <w:rsid w:val="00BE7A7A"/>
    <w:rsid w:val="00BE7C0C"/>
    <w:rsid w:val="00BE7E89"/>
    <w:rsid w:val="00BF021C"/>
    <w:rsid w:val="00BF02FF"/>
    <w:rsid w:val="00BF07D3"/>
    <w:rsid w:val="00BF080A"/>
    <w:rsid w:val="00BF0A6F"/>
    <w:rsid w:val="00BF1492"/>
    <w:rsid w:val="00BF14FA"/>
    <w:rsid w:val="00BF17C9"/>
    <w:rsid w:val="00BF182B"/>
    <w:rsid w:val="00BF24BD"/>
    <w:rsid w:val="00BF2B59"/>
    <w:rsid w:val="00BF2C77"/>
    <w:rsid w:val="00BF2CDE"/>
    <w:rsid w:val="00BF2F86"/>
    <w:rsid w:val="00BF3078"/>
    <w:rsid w:val="00BF3715"/>
    <w:rsid w:val="00BF3D2A"/>
    <w:rsid w:val="00BF3F0E"/>
    <w:rsid w:val="00BF4533"/>
    <w:rsid w:val="00BF45E2"/>
    <w:rsid w:val="00BF46E5"/>
    <w:rsid w:val="00BF4808"/>
    <w:rsid w:val="00BF4B24"/>
    <w:rsid w:val="00BF4E99"/>
    <w:rsid w:val="00BF50F4"/>
    <w:rsid w:val="00BF5712"/>
    <w:rsid w:val="00BF5A7D"/>
    <w:rsid w:val="00BF5CDB"/>
    <w:rsid w:val="00BF5E88"/>
    <w:rsid w:val="00BF64A1"/>
    <w:rsid w:val="00BF697A"/>
    <w:rsid w:val="00BF72A8"/>
    <w:rsid w:val="00BF765E"/>
    <w:rsid w:val="00BF7767"/>
    <w:rsid w:val="00BF7A99"/>
    <w:rsid w:val="00C0088C"/>
    <w:rsid w:val="00C008B6"/>
    <w:rsid w:val="00C00A74"/>
    <w:rsid w:val="00C00B2B"/>
    <w:rsid w:val="00C00B67"/>
    <w:rsid w:val="00C00D07"/>
    <w:rsid w:val="00C00D9A"/>
    <w:rsid w:val="00C0100E"/>
    <w:rsid w:val="00C01546"/>
    <w:rsid w:val="00C0288B"/>
    <w:rsid w:val="00C03405"/>
    <w:rsid w:val="00C035D5"/>
    <w:rsid w:val="00C03611"/>
    <w:rsid w:val="00C037E6"/>
    <w:rsid w:val="00C03877"/>
    <w:rsid w:val="00C039F0"/>
    <w:rsid w:val="00C03E54"/>
    <w:rsid w:val="00C03EF2"/>
    <w:rsid w:val="00C0450E"/>
    <w:rsid w:val="00C045BB"/>
    <w:rsid w:val="00C046B4"/>
    <w:rsid w:val="00C04C9A"/>
    <w:rsid w:val="00C054B3"/>
    <w:rsid w:val="00C0574F"/>
    <w:rsid w:val="00C05CDA"/>
    <w:rsid w:val="00C05F02"/>
    <w:rsid w:val="00C063F1"/>
    <w:rsid w:val="00C064F4"/>
    <w:rsid w:val="00C065F5"/>
    <w:rsid w:val="00C06727"/>
    <w:rsid w:val="00C06B31"/>
    <w:rsid w:val="00C06EEA"/>
    <w:rsid w:val="00C07182"/>
    <w:rsid w:val="00C07206"/>
    <w:rsid w:val="00C073B8"/>
    <w:rsid w:val="00C07654"/>
    <w:rsid w:val="00C07C62"/>
    <w:rsid w:val="00C106E9"/>
    <w:rsid w:val="00C10BF0"/>
    <w:rsid w:val="00C10C16"/>
    <w:rsid w:val="00C10FC4"/>
    <w:rsid w:val="00C11088"/>
    <w:rsid w:val="00C11157"/>
    <w:rsid w:val="00C11663"/>
    <w:rsid w:val="00C116EB"/>
    <w:rsid w:val="00C119F8"/>
    <w:rsid w:val="00C11B61"/>
    <w:rsid w:val="00C11F19"/>
    <w:rsid w:val="00C12323"/>
    <w:rsid w:val="00C12948"/>
    <w:rsid w:val="00C12FE0"/>
    <w:rsid w:val="00C12FE7"/>
    <w:rsid w:val="00C1337C"/>
    <w:rsid w:val="00C13A80"/>
    <w:rsid w:val="00C13A94"/>
    <w:rsid w:val="00C13E76"/>
    <w:rsid w:val="00C13EC4"/>
    <w:rsid w:val="00C1446B"/>
    <w:rsid w:val="00C14480"/>
    <w:rsid w:val="00C1496E"/>
    <w:rsid w:val="00C14FE6"/>
    <w:rsid w:val="00C15196"/>
    <w:rsid w:val="00C15288"/>
    <w:rsid w:val="00C1553D"/>
    <w:rsid w:val="00C159FF"/>
    <w:rsid w:val="00C15A36"/>
    <w:rsid w:val="00C15B69"/>
    <w:rsid w:val="00C15BA1"/>
    <w:rsid w:val="00C15C5F"/>
    <w:rsid w:val="00C15CC9"/>
    <w:rsid w:val="00C161BB"/>
    <w:rsid w:val="00C161C1"/>
    <w:rsid w:val="00C1652B"/>
    <w:rsid w:val="00C16606"/>
    <w:rsid w:val="00C1692C"/>
    <w:rsid w:val="00C16BC5"/>
    <w:rsid w:val="00C17300"/>
    <w:rsid w:val="00C176E6"/>
    <w:rsid w:val="00C17A30"/>
    <w:rsid w:val="00C17BDF"/>
    <w:rsid w:val="00C208F9"/>
    <w:rsid w:val="00C210F4"/>
    <w:rsid w:val="00C21322"/>
    <w:rsid w:val="00C21673"/>
    <w:rsid w:val="00C21762"/>
    <w:rsid w:val="00C21B25"/>
    <w:rsid w:val="00C21F15"/>
    <w:rsid w:val="00C2238F"/>
    <w:rsid w:val="00C2259B"/>
    <w:rsid w:val="00C22831"/>
    <w:rsid w:val="00C22B4B"/>
    <w:rsid w:val="00C22BED"/>
    <w:rsid w:val="00C22E0F"/>
    <w:rsid w:val="00C2328B"/>
    <w:rsid w:val="00C23643"/>
    <w:rsid w:val="00C237E0"/>
    <w:rsid w:val="00C23C4F"/>
    <w:rsid w:val="00C23F81"/>
    <w:rsid w:val="00C2407A"/>
    <w:rsid w:val="00C24475"/>
    <w:rsid w:val="00C24690"/>
    <w:rsid w:val="00C24A93"/>
    <w:rsid w:val="00C24A95"/>
    <w:rsid w:val="00C24E9E"/>
    <w:rsid w:val="00C24EC3"/>
    <w:rsid w:val="00C25460"/>
    <w:rsid w:val="00C25993"/>
    <w:rsid w:val="00C25AD5"/>
    <w:rsid w:val="00C25DAA"/>
    <w:rsid w:val="00C2652A"/>
    <w:rsid w:val="00C269D1"/>
    <w:rsid w:val="00C27333"/>
    <w:rsid w:val="00C274F6"/>
    <w:rsid w:val="00C27558"/>
    <w:rsid w:val="00C2774F"/>
    <w:rsid w:val="00C279BD"/>
    <w:rsid w:val="00C30103"/>
    <w:rsid w:val="00C3031F"/>
    <w:rsid w:val="00C30487"/>
    <w:rsid w:val="00C307A0"/>
    <w:rsid w:val="00C30D7F"/>
    <w:rsid w:val="00C31790"/>
    <w:rsid w:val="00C3182D"/>
    <w:rsid w:val="00C31CA4"/>
    <w:rsid w:val="00C31CAF"/>
    <w:rsid w:val="00C31DB0"/>
    <w:rsid w:val="00C32315"/>
    <w:rsid w:val="00C32845"/>
    <w:rsid w:val="00C32A8C"/>
    <w:rsid w:val="00C32AAA"/>
    <w:rsid w:val="00C32CC1"/>
    <w:rsid w:val="00C33118"/>
    <w:rsid w:val="00C33239"/>
    <w:rsid w:val="00C33558"/>
    <w:rsid w:val="00C33D93"/>
    <w:rsid w:val="00C341E5"/>
    <w:rsid w:val="00C343BC"/>
    <w:rsid w:val="00C34698"/>
    <w:rsid w:val="00C34FBE"/>
    <w:rsid w:val="00C3522C"/>
    <w:rsid w:val="00C35349"/>
    <w:rsid w:val="00C3534B"/>
    <w:rsid w:val="00C353D4"/>
    <w:rsid w:val="00C3558D"/>
    <w:rsid w:val="00C3565E"/>
    <w:rsid w:val="00C356C8"/>
    <w:rsid w:val="00C35FED"/>
    <w:rsid w:val="00C36122"/>
    <w:rsid w:val="00C36146"/>
    <w:rsid w:val="00C36160"/>
    <w:rsid w:val="00C362CD"/>
    <w:rsid w:val="00C363E9"/>
    <w:rsid w:val="00C36716"/>
    <w:rsid w:val="00C3683D"/>
    <w:rsid w:val="00C36F7C"/>
    <w:rsid w:val="00C36FAF"/>
    <w:rsid w:val="00C36FC4"/>
    <w:rsid w:val="00C37074"/>
    <w:rsid w:val="00C37360"/>
    <w:rsid w:val="00C37382"/>
    <w:rsid w:val="00C37AD3"/>
    <w:rsid w:val="00C37AFC"/>
    <w:rsid w:val="00C404B0"/>
    <w:rsid w:val="00C406E7"/>
    <w:rsid w:val="00C4093A"/>
    <w:rsid w:val="00C40BCC"/>
    <w:rsid w:val="00C40BFE"/>
    <w:rsid w:val="00C4117C"/>
    <w:rsid w:val="00C4154E"/>
    <w:rsid w:val="00C41788"/>
    <w:rsid w:val="00C419C2"/>
    <w:rsid w:val="00C41DAE"/>
    <w:rsid w:val="00C41FFA"/>
    <w:rsid w:val="00C420F0"/>
    <w:rsid w:val="00C422C9"/>
    <w:rsid w:val="00C42A25"/>
    <w:rsid w:val="00C42A76"/>
    <w:rsid w:val="00C42CEF"/>
    <w:rsid w:val="00C4306E"/>
    <w:rsid w:val="00C43144"/>
    <w:rsid w:val="00C43283"/>
    <w:rsid w:val="00C4346A"/>
    <w:rsid w:val="00C43F02"/>
    <w:rsid w:val="00C4412E"/>
    <w:rsid w:val="00C44215"/>
    <w:rsid w:val="00C449CB"/>
    <w:rsid w:val="00C44F46"/>
    <w:rsid w:val="00C457D5"/>
    <w:rsid w:val="00C457F1"/>
    <w:rsid w:val="00C462A5"/>
    <w:rsid w:val="00C468C1"/>
    <w:rsid w:val="00C469C3"/>
    <w:rsid w:val="00C46A5B"/>
    <w:rsid w:val="00C46B7C"/>
    <w:rsid w:val="00C46BBC"/>
    <w:rsid w:val="00C46C28"/>
    <w:rsid w:val="00C46D22"/>
    <w:rsid w:val="00C46D2E"/>
    <w:rsid w:val="00C4723F"/>
    <w:rsid w:val="00C47586"/>
    <w:rsid w:val="00C4795B"/>
    <w:rsid w:val="00C47978"/>
    <w:rsid w:val="00C47C47"/>
    <w:rsid w:val="00C50109"/>
    <w:rsid w:val="00C50369"/>
    <w:rsid w:val="00C5038B"/>
    <w:rsid w:val="00C50491"/>
    <w:rsid w:val="00C508A3"/>
    <w:rsid w:val="00C50F89"/>
    <w:rsid w:val="00C50FE5"/>
    <w:rsid w:val="00C51A43"/>
    <w:rsid w:val="00C52078"/>
    <w:rsid w:val="00C520BF"/>
    <w:rsid w:val="00C52708"/>
    <w:rsid w:val="00C52A2B"/>
    <w:rsid w:val="00C52D1A"/>
    <w:rsid w:val="00C52F08"/>
    <w:rsid w:val="00C52F14"/>
    <w:rsid w:val="00C5322C"/>
    <w:rsid w:val="00C5362D"/>
    <w:rsid w:val="00C536DD"/>
    <w:rsid w:val="00C53999"/>
    <w:rsid w:val="00C53B74"/>
    <w:rsid w:val="00C54202"/>
    <w:rsid w:val="00C548ED"/>
    <w:rsid w:val="00C549E6"/>
    <w:rsid w:val="00C54E30"/>
    <w:rsid w:val="00C55010"/>
    <w:rsid w:val="00C554F9"/>
    <w:rsid w:val="00C556E6"/>
    <w:rsid w:val="00C557A1"/>
    <w:rsid w:val="00C55929"/>
    <w:rsid w:val="00C55937"/>
    <w:rsid w:val="00C5597D"/>
    <w:rsid w:val="00C55C5B"/>
    <w:rsid w:val="00C567F0"/>
    <w:rsid w:val="00C56A20"/>
    <w:rsid w:val="00C56BDA"/>
    <w:rsid w:val="00C56E5E"/>
    <w:rsid w:val="00C57DB4"/>
    <w:rsid w:val="00C600D1"/>
    <w:rsid w:val="00C60652"/>
    <w:rsid w:val="00C60C82"/>
    <w:rsid w:val="00C60CA7"/>
    <w:rsid w:val="00C60F4C"/>
    <w:rsid w:val="00C610BB"/>
    <w:rsid w:val="00C6136C"/>
    <w:rsid w:val="00C61761"/>
    <w:rsid w:val="00C619DC"/>
    <w:rsid w:val="00C61A12"/>
    <w:rsid w:val="00C6255D"/>
    <w:rsid w:val="00C628BF"/>
    <w:rsid w:val="00C62CC6"/>
    <w:rsid w:val="00C62D61"/>
    <w:rsid w:val="00C630E2"/>
    <w:rsid w:val="00C63138"/>
    <w:rsid w:val="00C63331"/>
    <w:rsid w:val="00C63575"/>
    <w:rsid w:val="00C636C6"/>
    <w:rsid w:val="00C637C9"/>
    <w:rsid w:val="00C63D6E"/>
    <w:rsid w:val="00C63DE7"/>
    <w:rsid w:val="00C64007"/>
    <w:rsid w:val="00C64020"/>
    <w:rsid w:val="00C6434C"/>
    <w:rsid w:val="00C6533D"/>
    <w:rsid w:val="00C65808"/>
    <w:rsid w:val="00C65CA5"/>
    <w:rsid w:val="00C65D53"/>
    <w:rsid w:val="00C660E2"/>
    <w:rsid w:val="00C66225"/>
    <w:rsid w:val="00C662BC"/>
    <w:rsid w:val="00C6684F"/>
    <w:rsid w:val="00C66C13"/>
    <w:rsid w:val="00C66C77"/>
    <w:rsid w:val="00C66D90"/>
    <w:rsid w:val="00C66F6A"/>
    <w:rsid w:val="00C673F9"/>
    <w:rsid w:val="00C679DC"/>
    <w:rsid w:val="00C679F7"/>
    <w:rsid w:val="00C67A25"/>
    <w:rsid w:val="00C7083A"/>
    <w:rsid w:val="00C70BD5"/>
    <w:rsid w:val="00C70F6C"/>
    <w:rsid w:val="00C71109"/>
    <w:rsid w:val="00C71702"/>
    <w:rsid w:val="00C71E74"/>
    <w:rsid w:val="00C7220F"/>
    <w:rsid w:val="00C72EF9"/>
    <w:rsid w:val="00C72FD7"/>
    <w:rsid w:val="00C730EB"/>
    <w:rsid w:val="00C731BD"/>
    <w:rsid w:val="00C731D7"/>
    <w:rsid w:val="00C733AF"/>
    <w:rsid w:val="00C73761"/>
    <w:rsid w:val="00C7471A"/>
    <w:rsid w:val="00C74D34"/>
    <w:rsid w:val="00C75AA3"/>
    <w:rsid w:val="00C75DDE"/>
    <w:rsid w:val="00C75FB4"/>
    <w:rsid w:val="00C7606D"/>
    <w:rsid w:val="00C76228"/>
    <w:rsid w:val="00C76366"/>
    <w:rsid w:val="00C76A60"/>
    <w:rsid w:val="00C76B99"/>
    <w:rsid w:val="00C76DC2"/>
    <w:rsid w:val="00C77381"/>
    <w:rsid w:val="00C77851"/>
    <w:rsid w:val="00C778E7"/>
    <w:rsid w:val="00C77E66"/>
    <w:rsid w:val="00C80630"/>
    <w:rsid w:val="00C8069F"/>
    <w:rsid w:val="00C80C29"/>
    <w:rsid w:val="00C81599"/>
    <w:rsid w:val="00C81687"/>
    <w:rsid w:val="00C81B4C"/>
    <w:rsid w:val="00C82341"/>
    <w:rsid w:val="00C82800"/>
    <w:rsid w:val="00C829E2"/>
    <w:rsid w:val="00C82C20"/>
    <w:rsid w:val="00C82F28"/>
    <w:rsid w:val="00C82FB5"/>
    <w:rsid w:val="00C83177"/>
    <w:rsid w:val="00C831D6"/>
    <w:rsid w:val="00C83600"/>
    <w:rsid w:val="00C83AC5"/>
    <w:rsid w:val="00C841AF"/>
    <w:rsid w:val="00C8461D"/>
    <w:rsid w:val="00C8475D"/>
    <w:rsid w:val="00C849F8"/>
    <w:rsid w:val="00C855C0"/>
    <w:rsid w:val="00C855EF"/>
    <w:rsid w:val="00C8574D"/>
    <w:rsid w:val="00C85759"/>
    <w:rsid w:val="00C85F13"/>
    <w:rsid w:val="00C8648F"/>
    <w:rsid w:val="00C86702"/>
    <w:rsid w:val="00C868C1"/>
    <w:rsid w:val="00C86966"/>
    <w:rsid w:val="00C86E2F"/>
    <w:rsid w:val="00C86F01"/>
    <w:rsid w:val="00C8709E"/>
    <w:rsid w:val="00C87984"/>
    <w:rsid w:val="00C87996"/>
    <w:rsid w:val="00C903A9"/>
    <w:rsid w:val="00C9049E"/>
    <w:rsid w:val="00C90909"/>
    <w:rsid w:val="00C90A56"/>
    <w:rsid w:val="00C91034"/>
    <w:rsid w:val="00C914AD"/>
    <w:rsid w:val="00C914D6"/>
    <w:rsid w:val="00C924F5"/>
    <w:rsid w:val="00C92842"/>
    <w:rsid w:val="00C9284F"/>
    <w:rsid w:val="00C929FC"/>
    <w:rsid w:val="00C92C93"/>
    <w:rsid w:val="00C9361E"/>
    <w:rsid w:val="00C9376D"/>
    <w:rsid w:val="00C9378D"/>
    <w:rsid w:val="00C938A3"/>
    <w:rsid w:val="00C93E96"/>
    <w:rsid w:val="00C945C0"/>
    <w:rsid w:val="00C9477F"/>
    <w:rsid w:val="00C94D5C"/>
    <w:rsid w:val="00C950FF"/>
    <w:rsid w:val="00C95975"/>
    <w:rsid w:val="00C9598F"/>
    <w:rsid w:val="00C95A74"/>
    <w:rsid w:val="00C95D36"/>
    <w:rsid w:val="00C96043"/>
    <w:rsid w:val="00C962E4"/>
    <w:rsid w:val="00C973DC"/>
    <w:rsid w:val="00C97ABC"/>
    <w:rsid w:val="00C97B12"/>
    <w:rsid w:val="00C97F55"/>
    <w:rsid w:val="00CA063C"/>
    <w:rsid w:val="00CA06E8"/>
    <w:rsid w:val="00CA0A2B"/>
    <w:rsid w:val="00CA0ECF"/>
    <w:rsid w:val="00CA0F46"/>
    <w:rsid w:val="00CA11FB"/>
    <w:rsid w:val="00CA12AD"/>
    <w:rsid w:val="00CA1383"/>
    <w:rsid w:val="00CA2022"/>
    <w:rsid w:val="00CA2727"/>
    <w:rsid w:val="00CA27A4"/>
    <w:rsid w:val="00CA2E99"/>
    <w:rsid w:val="00CA3468"/>
    <w:rsid w:val="00CA35AC"/>
    <w:rsid w:val="00CA3787"/>
    <w:rsid w:val="00CA3DC6"/>
    <w:rsid w:val="00CA3F1B"/>
    <w:rsid w:val="00CA3F9C"/>
    <w:rsid w:val="00CA4472"/>
    <w:rsid w:val="00CA44E9"/>
    <w:rsid w:val="00CA4684"/>
    <w:rsid w:val="00CA4CFC"/>
    <w:rsid w:val="00CA4E37"/>
    <w:rsid w:val="00CA4ED0"/>
    <w:rsid w:val="00CA4F12"/>
    <w:rsid w:val="00CA5394"/>
    <w:rsid w:val="00CA54DF"/>
    <w:rsid w:val="00CA675B"/>
    <w:rsid w:val="00CA6B8A"/>
    <w:rsid w:val="00CA6D3D"/>
    <w:rsid w:val="00CA719B"/>
    <w:rsid w:val="00CA7322"/>
    <w:rsid w:val="00CA7CED"/>
    <w:rsid w:val="00CB0256"/>
    <w:rsid w:val="00CB067E"/>
    <w:rsid w:val="00CB0884"/>
    <w:rsid w:val="00CB0967"/>
    <w:rsid w:val="00CB0994"/>
    <w:rsid w:val="00CB0D07"/>
    <w:rsid w:val="00CB1100"/>
    <w:rsid w:val="00CB11BD"/>
    <w:rsid w:val="00CB1321"/>
    <w:rsid w:val="00CB1609"/>
    <w:rsid w:val="00CB19BA"/>
    <w:rsid w:val="00CB1F44"/>
    <w:rsid w:val="00CB213C"/>
    <w:rsid w:val="00CB2A5F"/>
    <w:rsid w:val="00CB2A73"/>
    <w:rsid w:val="00CB2FE0"/>
    <w:rsid w:val="00CB3199"/>
    <w:rsid w:val="00CB3D15"/>
    <w:rsid w:val="00CB3DEB"/>
    <w:rsid w:val="00CB406F"/>
    <w:rsid w:val="00CB4374"/>
    <w:rsid w:val="00CB45E8"/>
    <w:rsid w:val="00CB4D60"/>
    <w:rsid w:val="00CB522A"/>
    <w:rsid w:val="00CB5924"/>
    <w:rsid w:val="00CB5C54"/>
    <w:rsid w:val="00CB677A"/>
    <w:rsid w:val="00CB6A9D"/>
    <w:rsid w:val="00CB6B55"/>
    <w:rsid w:val="00CB6E0B"/>
    <w:rsid w:val="00CB6EE5"/>
    <w:rsid w:val="00CB721F"/>
    <w:rsid w:val="00CB7251"/>
    <w:rsid w:val="00CB7456"/>
    <w:rsid w:val="00CB7564"/>
    <w:rsid w:val="00CB756F"/>
    <w:rsid w:val="00CB7CA4"/>
    <w:rsid w:val="00CB7D79"/>
    <w:rsid w:val="00CC008E"/>
    <w:rsid w:val="00CC0243"/>
    <w:rsid w:val="00CC0333"/>
    <w:rsid w:val="00CC0638"/>
    <w:rsid w:val="00CC0669"/>
    <w:rsid w:val="00CC10BB"/>
    <w:rsid w:val="00CC14CB"/>
    <w:rsid w:val="00CC161D"/>
    <w:rsid w:val="00CC16DD"/>
    <w:rsid w:val="00CC1779"/>
    <w:rsid w:val="00CC18EB"/>
    <w:rsid w:val="00CC298A"/>
    <w:rsid w:val="00CC2B2D"/>
    <w:rsid w:val="00CC2D72"/>
    <w:rsid w:val="00CC356F"/>
    <w:rsid w:val="00CC3593"/>
    <w:rsid w:val="00CC3A58"/>
    <w:rsid w:val="00CC3D0A"/>
    <w:rsid w:val="00CC3EB7"/>
    <w:rsid w:val="00CC3F7F"/>
    <w:rsid w:val="00CC4224"/>
    <w:rsid w:val="00CC4520"/>
    <w:rsid w:val="00CC4811"/>
    <w:rsid w:val="00CC48D0"/>
    <w:rsid w:val="00CC4917"/>
    <w:rsid w:val="00CC4C31"/>
    <w:rsid w:val="00CC4EC9"/>
    <w:rsid w:val="00CC5110"/>
    <w:rsid w:val="00CC5395"/>
    <w:rsid w:val="00CC5B1E"/>
    <w:rsid w:val="00CC5F73"/>
    <w:rsid w:val="00CC64D0"/>
    <w:rsid w:val="00CC667F"/>
    <w:rsid w:val="00CC69AA"/>
    <w:rsid w:val="00CC6A2C"/>
    <w:rsid w:val="00CC6CA9"/>
    <w:rsid w:val="00CC6CBA"/>
    <w:rsid w:val="00CC7020"/>
    <w:rsid w:val="00CC7054"/>
    <w:rsid w:val="00CC7715"/>
    <w:rsid w:val="00CD003A"/>
    <w:rsid w:val="00CD0526"/>
    <w:rsid w:val="00CD06E9"/>
    <w:rsid w:val="00CD075E"/>
    <w:rsid w:val="00CD08A8"/>
    <w:rsid w:val="00CD10FC"/>
    <w:rsid w:val="00CD1347"/>
    <w:rsid w:val="00CD144D"/>
    <w:rsid w:val="00CD17EE"/>
    <w:rsid w:val="00CD212D"/>
    <w:rsid w:val="00CD23B4"/>
    <w:rsid w:val="00CD2936"/>
    <w:rsid w:val="00CD31E7"/>
    <w:rsid w:val="00CD3475"/>
    <w:rsid w:val="00CD41E3"/>
    <w:rsid w:val="00CD433A"/>
    <w:rsid w:val="00CD43B9"/>
    <w:rsid w:val="00CD48B9"/>
    <w:rsid w:val="00CD4A1C"/>
    <w:rsid w:val="00CD535D"/>
    <w:rsid w:val="00CD542A"/>
    <w:rsid w:val="00CD543D"/>
    <w:rsid w:val="00CD5C11"/>
    <w:rsid w:val="00CD6472"/>
    <w:rsid w:val="00CD6B74"/>
    <w:rsid w:val="00CD6BAA"/>
    <w:rsid w:val="00CD6CCF"/>
    <w:rsid w:val="00CD7C4B"/>
    <w:rsid w:val="00CD7FB8"/>
    <w:rsid w:val="00CE0132"/>
    <w:rsid w:val="00CE0291"/>
    <w:rsid w:val="00CE040E"/>
    <w:rsid w:val="00CE0663"/>
    <w:rsid w:val="00CE0B07"/>
    <w:rsid w:val="00CE1063"/>
    <w:rsid w:val="00CE10F4"/>
    <w:rsid w:val="00CE1250"/>
    <w:rsid w:val="00CE12BC"/>
    <w:rsid w:val="00CE194E"/>
    <w:rsid w:val="00CE1DB1"/>
    <w:rsid w:val="00CE20ED"/>
    <w:rsid w:val="00CE222E"/>
    <w:rsid w:val="00CE2693"/>
    <w:rsid w:val="00CE2915"/>
    <w:rsid w:val="00CE2D7E"/>
    <w:rsid w:val="00CE2F9B"/>
    <w:rsid w:val="00CE4A2C"/>
    <w:rsid w:val="00CE4E0C"/>
    <w:rsid w:val="00CE504E"/>
    <w:rsid w:val="00CE524F"/>
    <w:rsid w:val="00CE5657"/>
    <w:rsid w:val="00CE5F4B"/>
    <w:rsid w:val="00CE65CF"/>
    <w:rsid w:val="00CE68C9"/>
    <w:rsid w:val="00CE6BF6"/>
    <w:rsid w:val="00CE6E0C"/>
    <w:rsid w:val="00CE6F64"/>
    <w:rsid w:val="00CE7164"/>
    <w:rsid w:val="00CE71C3"/>
    <w:rsid w:val="00CE7632"/>
    <w:rsid w:val="00CE7954"/>
    <w:rsid w:val="00CE79E0"/>
    <w:rsid w:val="00CE7B2D"/>
    <w:rsid w:val="00CE7CBB"/>
    <w:rsid w:val="00CF0410"/>
    <w:rsid w:val="00CF06FD"/>
    <w:rsid w:val="00CF091E"/>
    <w:rsid w:val="00CF0CAD"/>
    <w:rsid w:val="00CF10AD"/>
    <w:rsid w:val="00CF1250"/>
    <w:rsid w:val="00CF2115"/>
    <w:rsid w:val="00CF2243"/>
    <w:rsid w:val="00CF2551"/>
    <w:rsid w:val="00CF262C"/>
    <w:rsid w:val="00CF27F5"/>
    <w:rsid w:val="00CF2A4B"/>
    <w:rsid w:val="00CF2EFE"/>
    <w:rsid w:val="00CF2FF9"/>
    <w:rsid w:val="00CF3413"/>
    <w:rsid w:val="00CF343E"/>
    <w:rsid w:val="00CF34B9"/>
    <w:rsid w:val="00CF357C"/>
    <w:rsid w:val="00CF3E92"/>
    <w:rsid w:val="00CF4732"/>
    <w:rsid w:val="00CF4A37"/>
    <w:rsid w:val="00CF4F59"/>
    <w:rsid w:val="00CF4FA4"/>
    <w:rsid w:val="00CF6128"/>
    <w:rsid w:val="00CF6447"/>
    <w:rsid w:val="00CF6552"/>
    <w:rsid w:val="00CF6C8B"/>
    <w:rsid w:val="00CF6F97"/>
    <w:rsid w:val="00CF72D2"/>
    <w:rsid w:val="00D004B7"/>
    <w:rsid w:val="00D00EE3"/>
    <w:rsid w:val="00D01826"/>
    <w:rsid w:val="00D019CD"/>
    <w:rsid w:val="00D01D72"/>
    <w:rsid w:val="00D0225F"/>
    <w:rsid w:val="00D0276C"/>
    <w:rsid w:val="00D02D97"/>
    <w:rsid w:val="00D02FF4"/>
    <w:rsid w:val="00D03195"/>
    <w:rsid w:val="00D033BC"/>
    <w:rsid w:val="00D03B1A"/>
    <w:rsid w:val="00D03DAC"/>
    <w:rsid w:val="00D03F25"/>
    <w:rsid w:val="00D03FD7"/>
    <w:rsid w:val="00D04921"/>
    <w:rsid w:val="00D04AEA"/>
    <w:rsid w:val="00D051A0"/>
    <w:rsid w:val="00D0563B"/>
    <w:rsid w:val="00D05709"/>
    <w:rsid w:val="00D05B1E"/>
    <w:rsid w:val="00D05F8A"/>
    <w:rsid w:val="00D060D4"/>
    <w:rsid w:val="00D06805"/>
    <w:rsid w:val="00D06ED4"/>
    <w:rsid w:val="00D06FAB"/>
    <w:rsid w:val="00D0733F"/>
    <w:rsid w:val="00D07664"/>
    <w:rsid w:val="00D0783C"/>
    <w:rsid w:val="00D1007D"/>
    <w:rsid w:val="00D10333"/>
    <w:rsid w:val="00D10369"/>
    <w:rsid w:val="00D103EE"/>
    <w:rsid w:val="00D103F1"/>
    <w:rsid w:val="00D10428"/>
    <w:rsid w:val="00D10818"/>
    <w:rsid w:val="00D10932"/>
    <w:rsid w:val="00D10A9B"/>
    <w:rsid w:val="00D10CA1"/>
    <w:rsid w:val="00D10F57"/>
    <w:rsid w:val="00D110CE"/>
    <w:rsid w:val="00D1120D"/>
    <w:rsid w:val="00D114A1"/>
    <w:rsid w:val="00D11585"/>
    <w:rsid w:val="00D117F6"/>
    <w:rsid w:val="00D11874"/>
    <w:rsid w:val="00D11893"/>
    <w:rsid w:val="00D11D19"/>
    <w:rsid w:val="00D125EB"/>
    <w:rsid w:val="00D1293D"/>
    <w:rsid w:val="00D12AC2"/>
    <w:rsid w:val="00D12CA5"/>
    <w:rsid w:val="00D12CFB"/>
    <w:rsid w:val="00D12F39"/>
    <w:rsid w:val="00D130B2"/>
    <w:rsid w:val="00D131B2"/>
    <w:rsid w:val="00D1326E"/>
    <w:rsid w:val="00D13361"/>
    <w:rsid w:val="00D137F5"/>
    <w:rsid w:val="00D13BC3"/>
    <w:rsid w:val="00D13F4A"/>
    <w:rsid w:val="00D14366"/>
    <w:rsid w:val="00D143D8"/>
    <w:rsid w:val="00D148C4"/>
    <w:rsid w:val="00D14F16"/>
    <w:rsid w:val="00D14F20"/>
    <w:rsid w:val="00D14FBD"/>
    <w:rsid w:val="00D15150"/>
    <w:rsid w:val="00D154BD"/>
    <w:rsid w:val="00D160AD"/>
    <w:rsid w:val="00D161C3"/>
    <w:rsid w:val="00D16612"/>
    <w:rsid w:val="00D16A56"/>
    <w:rsid w:val="00D173F4"/>
    <w:rsid w:val="00D17473"/>
    <w:rsid w:val="00D175D0"/>
    <w:rsid w:val="00D2039A"/>
    <w:rsid w:val="00D205CA"/>
    <w:rsid w:val="00D2076E"/>
    <w:rsid w:val="00D207FF"/>
    <w:rsid w:val="00D20873"/>
    <w:rsid w:val="00D20CCF"/>
    <w:rsid w:val="00D2125A"/>
    <w:rsid w:val="00D212F7"/>
    <w:rsid w:val="00D217FA"/>
    <w:rsid w:val="00D21895"/>
    <w:rsid w:val="00D2198C"/>
    <w:rsid w:val="00D21D6C"/>
    <w:rsid w:val="00D226AE"/>
    <w:rsid w:val="00D22757"/>
    <w:rsid w:val="00D228F5"/>
    <w:rsid w:val="00D23643"/>
    <w:rsid w:val="00D238F3"/>
    <w:rsid w:val="00D23B4B"/>
    <w:rsid w:val="00D23D13"/>
    <w:rsid w:val="00D23F06"/>
    <w:rsid w:val="00D24170"/>
    <w:rsid w:val="00D244D6"/>
    <w:rsid w:val="00D24976"/>
    <w:rsid w:val="00D24ADC"/>
    <w:rsid w:val="00D24C80"/>
    <w:rsid w:val="00D24DAB"/>
    <w:rsid w:val="00D24E94"/>
    <w:rsid w:val="00D25529"/>
    <w:rsid w:val="00D25786"/>
    <w:rsid w:val="00D2599B"/>
    <w:rsid w:val="00D26187"/>
    <w:rsid w:val="00D26351"/>
    <w:rsid w:val="00D266DA"/>
    <w:rsid w:val="00D26D23"/>
    <w:rsid w:val="00D26E3A"/>
    <w:rsid w:val="00D26EA8"/>
    <w:rsid w:val="00D2731B"/>
    <w:rsid w:val="00D27CFB"/>
    <w:rsid w:val="00D300E0"/>
    <w:rsid w:val="00D303C8"/>
    <w:rsid w:val="00D304E2"/>
    <w:rsid w:val="00D30658"/>
    <w:rsid w:val="00D31124"/>
    <w:rsid w:val="00D311C6"/>
    <w:rsid w:val="00D313F1"/>
    <w:rsid w:val="00D3168D"/>
    <w:rsid w:val="00D318B1"/>
    <w:rsid w:val="00D31D27"/>
    <w:rsid w:val="00D320A1"/>
    <w:rsid w:val="00D327B6"/>
    <w:rsid w:val="00D32903"/>
    <w:rsid w:val="00D32E1B"/>
    <w:rsid w:val="00D3312D"/>
    <w:rsid w:val="00D33135"/>
    <w:rsid w:val="00D332A1"/>
    <w:rsid w:val="00D335C7"/>
    <w:rsid w:val="00D33B10"/>
    <w:rsid w:val="00D34137"/>
    <w:rsid w:val="00D34409"/>
    <w:rsid w:val="00D3444D"/>
    <w:rsid w:val="00D3497C"/>
    <w:rsid w:val="00D34CFF"/>
    <w:rsid w:val="00D34EB1"/>
    <w:rsid w:val="00D35522"/>
    <w:rsid w:val="00D35BC7"/>
    <w:rsid w:val="00D35D5B"/>
    <w:rsid w:val="00D360BA"/>
    <w:rsid w:val="00D36EBB"/>
    <w:rsid w:val="00D37052"/>
    <w:rsid w:val="00D37167"/>
    <w:rsid w:val="00D372DD"/>
    <w:rsid w:val="00D37652"/>
    <w:rsid w:val="00D37907"/>
    <w:rsid w:val="00D37D6E"/>
    <w:rsid w:val="00D37E8C"/>
    <w:rsid w:val="00D37EEC"/>
    <w:rsid w:val="00D37F56"/>
    <w:rsid w:val="00D40022"/>
    <w:rsid w:val="00D401C1"/>
    <w:rsid w:val="00D40A37"/>
    <w:rsid w:val="00D40E42"/>
    <w:rsid w:val="00D414BC"/>
    <w:rsid w:val="00D415F8"/>
    <w:rsid w:val="00D417D4"/>
    <w:rsid w:val="00D41D55"/>
    <w:rsid w:val="00D41E92"/>
    <w:rsid w:val="00D41F3C"/>
    <w:rsid w:val="00D4212F"/>
    <w:rsid w:val="00D424A4"/>
    <w:rsid w:val="00D424C0"/>
    <w:rsid w:val="00D42705"/>
    <w:rsid w:val="00D42785"/>
    <w:rsid w:val="00D42908"/>
    <w:rsid w:val="00D42B6D"/>
    <w:rsid w:val="00D42D75"/>
    <w:rsid w:val="00D42F06"/>
    <w:rsid w:val="00D43588"/>
    <w:rsid w:val="00D43610"/>
    <w:rsid w:val="00D440EA"/>
    <w:rsid w:val="00D44103"/>
    <w:rsid w:val="00D444F5"/>
    <w:rsid w:val="00D44797"/>
    <w:rsid w:val="00D44AFF"/>
    <w:rsid w:val="00D44C16"/>
    <w:rsid w:val="00D451F1"/>
    <w:rsid w:val="00D45403"/>
    <w:rsid w:val="00D45523"/>
    <w:rsid w:val="00D455A2"/>
    <w:rsid w:val="00D4587C"/>
    <w:rsid w:val="00D45D51"/>
    <w:rsid w:val="00D45DA8"/>
    <w:rsid w:val="00D45ED1"/>
    <w:rsid w:val="00D460A9"/>
    <w:rsid w:val="00D46157"/>
    <w:rsid w:val="00D46160"/>
    <w:rsid w:val="00D465F6"/>
    <w:rsid w:val="00D46C11"/>
    <w:rsid w:val="00D46D40"/>
    <w:rsid w:val="00D46D61"/>
    <w:rsid w:val="00D473D4"/>
    <w:rsid w:val="00D47812"/>
    <w:rsid w:val="00D47845"/>
    <w:rsid w:val="00D478E5"/>
    <w:rsid w:val="00D47C55"/>
    <w:rsid w:val="00D501C0"/>
    <w:rsid w:val="00D5071B"/>
    <w:rsid w:val="00D50773"/>
    <w:rsid w:val="00D50F2C"/>
    <w:rsid w:val="00D50FAE"/>
    <w:rsid w:val="00D5109B"/>
    <w:rsid w:val="00D51391"/>
    <w:rsid w:val="00D514E3"/>
    <w:rsid w:val="00D517AB"/>
    <w:rsid w:val="00D51865"/>
    <w:rsid w:val="00D51914"/>
    <w:rsid w:val="00D5194B"/>
    <w:rsid w:val="00D51F1A"/>
    <w:rsid w:val="00D51FAB"/>
    <w:rsid w:val="00D523F9"/>
    <w:rsid w:val="00D52857"/>
    <w:rsid w:val="00D52B83"/>
    <w:rsid w:val="00D53919"/>
    <w:rsid w:val="00D5395B"/>
    <w:rsid w:val="00D53F29"/>
    <w:rsid w:val="00D5400E"/>
    <w:rsid w:val="00D5406B"/>
    <w:rsid w:val="00D54181"/>
    <w:rsid w:val="00D542DB"/>
    <w:rsid w:val="00D54313"/>
    <w:rsid w:val="00D54771"/>
    <w:rsid w:val="00D55EBE"/>
    <w:rsid w:val="00D5608C"/>
    <w:rsid w:val="00D5641F"/>
    <w:rsid w:val="00D565C4"/>
    <w:rsid w:val="00D5685D"/>
    <w:rsid w:val="00D56E82"/>
    <w:rsid w:val="00D570B5"/>
    <w:rsid w:val="00D57369"/>
    <w:rsid w:val="00D57E44"/>
    <w:rsid w:val="00D57EAC"/>
    <w:rsid w:val="00D601BE"/>
    <w:rsid w:val="00D605CB"/>
    <w:rsid w:val="00D607B1"/>
    <w:rsid w:val="00D60F6A"/>
    <w:rsid w:val="00D613BF"/>
    <w:rsid w:val="00D6152F"/>
    <w:rsid w:val="00D61561"/>
    <w:rsid w:val="00D6191C"/>
    <w:rsid w:val="00D61925"/>
    <w:rsid w:val="00D61EC0"/>
    <w:rsid w:val="00D62226"/>
    <w:rsid w:val="00D62707"/>
    <w:rsid w:val="00D62B95"/>
    <w:rsid w:val="00D62D47"/>
    <w:rsid w:val="00D6330A"/>
    <w:rsid w:val="00D63BC9"/>
    <w:rsid w:val="00D63EEC"/>
    <w:rsid w:val="00D64648"/>
    <w:rsid w:val="00D646A6"/>
    <w:rsid w:val="00D64BB2"/>
    <w:rsid w:val="00D6535C"/>
    <w:rsid w:val="00D65424"/>
    <w:rsid w:val="00D65556"/>
    <w:rsid w:val="00D65634"/>
    <w:rsid w:val="00D65E9E"/>
    <w:rsid w:val="00D66380"/>
    <w:rsid w:val="00D6669A"/>
    <w:rsid w:val="00D666FB"/>
    <w:rsid w:val="00D6701A"/>
    <w:rsid w:val="00D676BF"/>
    <w:rsid w:val="00D6772E"/>
    <w:rsid w:val="00D67CAF"/>
    <w:rsid w:val="00D67E9F"/>
    <w:rsid w:val="00D701BE"/>
    <w:rsid w:val="00D7051C"/>
    <w:rsid w:val="00D706DD"/>
    <w:rsid w:val="00D708FD"/>
    <w:rsid w:val="00D70C07"/>
    <w:rsid w:val="00D70E9E"/>
    <w:rsid w:val="00D70FB6"/>
    <w:rsid w:val="00D71639"/>
    <w:rsid w:val="00D71658"/>
    <w:rsid w:val="00D716DA"/>
    <w:rsid w:val="00D72060"/>
    <w:rsid w:val="00D721D5"/>
    <w:rsid w:val="00D733C2"/>
    <w:rsid w:val="00D73AEA"/>
    <w:rsid w:val="00D73C8E"/>
    <w:rsid w:val="00D74139"/>
    <w:rsid w:val="00D74491"/>
    <w:rsid w:val="00D745B2"/>
    <w:rsid w:val="00D7483C"/>
    <w:rsid w:val="00D74EC3"/>
    <w:rsid w:val="00D74F28"/>
    <w:rsid w:val="00D751DA"/>
    <w:rsid w:val="00D751EC"/>
    <w:rsid w:val="00D75461"/>
    <w:rsid w:val="00D754E5"/>
    <w:rsid w:val="00D75686"/>
    <w:rsid w:val="00D76340"/>
    <w:rsid w:val="00D76A0D"/>
    <w:rsid w:val="00D76B2B"/>
    <w:rsid w:val="00D76D87"/>
    <w:rsid w:val="00D7717C"/>
    <w:rsid w:val="00D77A00"/>
    <w:rsid w:val="00D77BDF"/>
    <w:rsid w:val="00D803A3"/>
    <w:rsid w:val="00D80584"/>
    <w:rsid w:val="00D80F41"/>
    <w:rsid w:val="00D812AF"/>
    <w:rsid w:val="00D81EE9"/>
    <w:rsid w:val="00D81F8E"/>
    <w:rsid w:val="00D825DA"/>
    <w:rsid w:val="00D825E5"/>
    <w:rsid w:val="00D82E25"/>
    <w:rsid w:val="00D83250"/>
    <w:rsid w:val="00D8341E"/>
    <w:rsid w:val="00D838A0"/>
    <w:rsid w:val="00D83DB8"/>
    <w:rsid w:val="00D841CC"/>
    <w:rsid w:val="00D8425C"/>
    <w:rsid w:val="00D8444A"/>
    <w:rsid w:val="00D84AC3"/>
    <w:rsid w:val="00D84DBA"/>
    <w:rsid w:val="00D85007"/>
    <w:rsid w:val="00D85981"/>
    <w:rsid w:val="00D859F3"/>
    <w:rsid w:val="00D85BAF"/>
    <w:rsid w:val="00D85DDF"/>
    <w:rsid w:val="00D85F26"/>
    <w:rsid w:val="00D85FDA"/>
    <w:rsid w:val="00D86430"/>
    <w:rsid w:val="00D8696B"/>
    <w:rsid w:val="00D87695"/>
    <w:rsid w:val="00D877BB"/>
    <w:rsid w:val="00D87B6E"/>
    <w:rsid w:val="00D87CDC"/>
    <w:rsid w:val="00D87D6F"/>
    <w:rsid w:val="00D901B2"/>
    <w:rsid w:val="00D903A7"/>
    <w:rsid w:val="00D90C25"/>
    <w:rsid w:val="00D9115D"/>
    <w:rsid w:val="00D91232"/>
    <w:rsid w:val="00D91421"/>
    <w:rsid w:val="00D917E9"/>
    <w:rsid w:val="00D91C1D"/>
    <w:rsid w:val="00D91C90"/>
    <w:rsid w:val="00D91DD6"/>
    <w:rsid w:val="00D920AA"/>
    <w:rsid w:val="00D92191"/>
    <w:rsid w:val="00D922D5"/>
    <w:rsid w:val="00D92BD9"/>
    <w:rsid w:val="00D92EF8"/>
    <w:rsid w:val="00D9329B"/>
    <w:rsid w:val="00D93E46"/>
    <w:rsid w:val="00D943F6"/>
    <w:rsid w:val="00D9484F"/>
    <w:rsid w:val="00D948FC"/>
    <w:rsid w:val="00D94909"/>
    <w:rsid w:val="00D94D8F"/>
    <w:rsid w:val="00D9559B"/>
    <w:rsid w:val="00D955E5"/>
    <w:rsid w:val="00D956BF"/>
    <w:rsid w:val="00D95AC5"/>
    <w:rsid w:val="00D95F0D"/>
    <w:rsid w:val="00D961BF"/>
    <w:rsid w:val="00D96628"/>
    <w:rsid w:val="00D966AB"/>
    <w:rsid w:val="00D968BB"/>
    <w:rsid w:val="00D968E3"/>
    <w:rsid w:val="00D96D3C"/>
    <w:rsid w:val="00D96E1C"/>
    <w:rsid w:val="00D96E60"/>
    <w:rsid w:val="00D97049"/>
    <w:rsid w:val="00D97193"/>
    <w:rsid w:val="00D9726C"/>
    <w:rsid w:val="00D9773A"/>
    <w:rsid w:val="00D97B6B"/>
    <w:rsid w:val="00D97C34"/>
    <w:rsid w:val="00D97DFF"/>
    <w:rsid w:val="00D97FF1"/>
    <w:rsid w:val="00DA02C0"/>
    <w:rsid w:val="00DA03F1"/>
    <w:rsid w:val="00DA065C"/>
    <w:rsid w:val="00DA0765"/>
    <w:rsid w:val="00DA0796"/>
    <w:rsid w:val="00DA080D"/>
    <w:rsid w:val="00DA0A46"/>
    <w:rsid w:val="00DA0B52"/>
    <w:rsid w:val="00DA155A"/>
    <w:rsid w:val="00DA1B39"/>
    <w:rsid w:val="00DA1B98"/>
    <w:rsid w:val="00DA207F"/>
    <w:rsid w:val="00DA2179"/>
    <w:rsid w:val="00DA223D"/>
    <w:rsid w:val="00DA2B73"/>
    <w:rsid w:val="00DA3001"/>
    <w:rsid w:val="00DA333E"/>
    <w:rsid w:val="00DA376B"/>
    <w:rsid w:val="00DA398E"/>
    <w:rsid w:val="00DA3A17"/>
    <w:rsid w:val="00DA44CF"/>
    <w:rsid w:val="00DA47A7"/>
    <w:rsid w:val="00DA47BC"/>
    <w:rsid w:val="00DA499F"/>
    <w:rsid w:val="00DA52AF"/>
    <w:rsid w:val="00DA5566"/>
    <w:rsid w:val="00DA5CF3"/>
    <w:rsid w:val="00DA5E65"/>
    <w:rsid w:val="00DA6263"/>
    <w:rsid w:val="00DA6786"/>
    <w:rsid w:val="00DA7207"/>
    <w:rsid w:val="00DA729B"/>
    <w:rsid w:val="00DA773B"/>
    <w:rsid w:val="00DA7B93"/>
    <w:rsid w:val="00DA7C4D"/>
    <w:rsid w:val="00DB052F"/>
    <w:rsid w:val="00DB2488"/>
    <w:rsid w:val="00DB25DE"/>
    <w:rsid w:val="00DB2DA1"/>
    <w:rsid w:val="00DB2E92"/>
    <w:rsid w:val="00DB34FA"/>
    <w:rsid w:val="00DB3852"/>
    <w:rsid w:val="00DB4786"/>
    <w:rsid w:val="00DB4EC6"/>
    <w:rsid w:val="00DB4EF7"/>
    <w:rsid w:val="00DB5300"/>
    <w:rsid w:val="00DB5703"/>
    <w:rsid w:val="00DB6182"/>
    <w:rsid w:val="00DB6446"/>
    <w:rsid w:val="00DB6B25"/>
    <w:rsid w:val="00DB6C07"/>
    <w:rsid w:val="00DB74EB"/>
    <w:rsid w:val="00DB7579"/>
    <w:rsid w:val="00DB7A34"/>
    <w:rsid w:val="00DB7C46"/>
    <w:rsid w:val="00DB7D97"/>
    <w:rsid w:val="00DC03F2"/>
    <w:rsid w:val="00DC04D4"/>
    <w:rsid w:val="00DC062A"/>
    <w:rsid w:val="00DC0CF8"/>
    <w:rsid w:val="00DC0DBB"/>
    <w:rsid w:val="00DC0DDD"/>
    <w:rsid w:val="00DC1943"/>
    <w:rsid w:val="00DC19AB"/>
    <w:rsid w:val="00DC2332"/>
    <w:rsid w:val="00DC2536"/>
    <w:rsid w:val="00DC2549"/>
    <w:rsid w:val="00DC2C18"/>
    <w:rsid w:val="00DC2E29"/>
    <w:rsid w:val="00DC308F"/>
    <w:rsid w:val="00DC3132"/>
    <w:rsid w:val="00DC4076"/>
    <w:rsid w:val="00DC4363"/>
    <w:rsid w:val="00DC4CED"/>
    <w:rsid w:val="00DC4E12"/>
    <w:rsid w:val="00DC57D8"/>
    <w:rsid w:val="00DC5AFA"/>
    <w:rsid w:val="00DC5AFC"/>
    <w:rsid w:val="00DC5B54"/>
    <w:rsid w:val="00DC5C95"/>
    <w:rsid w:val="00DC6466"/>
    <w:rsid w:val="00DC6FC9"/>
    <w:rsid w:val="00DC7203"/>
    <w:rsid w:val="00DC77EA"/>
    <w:rsid w:val="00DC7F20"/>
    <w:rsid w:val="00DD0087"/>
    <w:rsid w:val="00DD023A"/>
    <w:rsid w:val="00DD0443"/>
    <w:rsid w:val="00DD08B5"/>
    <w:rsid w:val="00DD0B94"/>
    <w:rsid w:val="00DD11A6"/>
    <w:rsid w:val="00DD124F"/>
    <w:rsid w:val="00DD1467"/>
    <w:rsid w:val="00DD1870"/>
    <w:rsid w:val="00DD1FC9"/>
    <w:rsid w:val="00DD23B1"/>
    <w:rsid w:val="00DD24FF"/>
    <w:rsid w:val="00DD2B76"/>
    <w:rsid w:val="00DD2C77"/>
    <w:rsid w:val="00DD2D89"/>
    <w:rsid w:val="00DD30E6"/>
    <w:rsid w:val="00DD36A1"/>
    <w:rsid w:val="00DD3A60"/>
    <w:rsid w:val="00DD40A7"/>
    <w:rsid w:val="00DD40B8"/>
    <w:rsid w:val="00DD4169"/>
    <w:rsid w:val="00DD41DD"/>
    <w:rsid w:val="00DD44CB"/>
    <w:rsid w:val="00DD4586"/>
    <w:rsid w:val="00DD4669"/>
    <w:rsid w:val="00DD4756"/>
    <w:rsid w:val="00DD47E5"/>
    <w:rsid w:val="00DD52B7"/>
    <w:rsid w:val="00DD560E"/>
    <w:rsid w:val="00DD5655"/>
    <w:rsid w:val="00DD5BE6"/>
    <w:rsid w:val="00DD5D62"/>
    <w:rsid w:val="00DD61B1"/>
    <w:rsid w:val="00DD630A"/>
    <w:rsid w:val="00DD662B"/>
    <w:rsid w:val="00DD6925"/>
    <w:rsid w:val="00DD69EA"/>
    <w:rsid w:val="00DD6AF3"/>
    <w:rsid w:val="00DD6FC2"/>
    <w:rsid w:val="00DD70B9"/>
    <w:rsid w:val="00DD7B5F"/>
    <w:rsid w:val="00DD7CD8"/>
    <w:rsid w:val="00DD7D8B"/>
    <w:rsid w:val="00DD7E07"/>
    <w:rsid w:val="00DD7F71"/>
    <w:rsid w:val="00DD7FD6"/>
    <w:rsid w:val="00DE025E"/>
    <w:rsid w:val="00DE0485"/>
    <w:rsid w:val="00DE071C"/>
    <w:rsid w:val="00DE0756"/>
    <w:rsid w:val="00DE0AFB"/>
    <w:rsid w:val="00DE0FE5"/>
    <w:rsid w:val="00DE12BC"/>
    <w:rsid w:val="00DE15DD"/>
    <w:rsid w:val="00DE1795"/>
    <w:rsid w:val="00DE1EBB"/>
    <w:rsid w:val="00DE1FCE"/>
    <w:rsid w:val="00DE1FED"/>
    <w:rsid w:val="00DE2E4B"/>
    <w:rsid w:val="00DE2F47"/>
    <w:rsid w:val="00DE30B1"/>
    <w:rsid w:val="00DE329D"/>
    <w:rsid w:val="00DE34B5"/>
    <w:rsid w:val="00DE35E6"/>
    <w:rsid w:val="00DE3CB0"/>
    <w:rsid w:val="00DE3F3C"/>
    <w:rsid w:val="00DE3FAC"/>
    <w:rsid w:val="00DE42ED"/>
    <w:rsid w:val="00DE4373"/>
    <w:rsid w:val="00DE4A29"/>
    <w:rsid w:val="00DE4FB5"/>
    <w:rsid w:val="00DE50A6"/>
    <w:rsid w:val="00DE50FC"/>
    <w:rsid w:val="00DE55DF"/>
    <w:rsid w:val="00DE5757"/>
    <w:rsid w:val="00DE5C7E"/>
    <w:rsid w:val="00DE6752"/>
    <w:rsid w:val="00DE72B8"/>
    <w:rsid w:val="00DE751A"/>
    <w:rsid w:val="00DE76A3"/>
    <w:rsid w:val="00DE7834"/>
    <w:rsid w:val="00DE78A2"/>
    <w:rsid w:val="00DE7AD0"/>
    <w:rsid w:val="00DE7C51"/>
    <w:rsid w:val="00DE7D5F"/>
    <w:rsid w:val="00DF06E6"/>
    <w:rsid w:val="00DF098F"/>
    <w:rsid w:val="00DF0A48"/>
    <w:rsid w:val="00DF0C0E"/>
    <w:rsid w:val="00DF1774"/>
    <w:rsid w:val="00DF1BC1"/>
    <w:rsid w:val="00DF2104"/>
    <w:rsid w:val="00DF230E"/>
    <w:rsid w:val="00DF257F"/>
    <w:rsid w:val="00DF27CA"/>
    <w:rsid w:val="00DF2833"/>
    <w:rsid w:val="00DF2F15"/>
    <w:rsid w:val="00DF31BF"/>
    <w:rsid w:val="00DF4411"/>
    <w:rsid w:val="00DF4864"/>
    <w:rsid w:val="00DF4BCB"/>
    <w:rsid w:val="00DF4EE7"/>
    <w:rsid w:val="00DF5299"/>
    <w:rsid w:val="00DF53C5"/>
    <w:rsid w:val="00DF54EC"/>
    <w:rsid w:val="00DF57D0"/>
    <w:rsid w:val="00DF5936"/>
    <w:rsid w:val="00DF6043"/>
    <w:rsid w:val="00DF6A69"/>
    <w:rsid w:val="00DF6BEA"/>
    <w:rsid w:val="00DF6DD3"/>
    <w:rsid w:val="00DF6DE8"/>
    <w:rsid w:val="00DF7052"/>
    <w:rsid w:val="00DF75CD"/>
    <w:rsid w:val="00DF77B3"/>
    <w:rsid w:val="00DF7860"/>
    <w:rsid w:val="00DF789B"/>
    <w:rsid w:val="00DF797C"/>
    <w:rsid w:val="00DF7BE8"/>
    <w:rsid w:val="00E001EF"/>
    <w:rsid w:val="00E003E7"/>
    <w:rsid w:val="00E00719"/>
    <w:rsid w:val="00E007A2"/>
    <w:rsid w:val="00E009C2"/>
    <w:rsid w:val="00E00D4C"/>
    <w:rsid w:val="00E01450"/>
    <w:rsid w:val="00E01C62"/>
    <w:rsid w:val="00E022C2"/>
    <w:rsid w:val="00E0267C"/>
    <w:rsid w:val="00E027D7"/>
    <w:rsid w:val="00E02AAC"/>
    <w:rsid w:val="00E02C5F"/>
    <w:rsid w:val="00E02D29"/>
    <w:rsid w:val="00E02DE7"/>
    <w:rsid w:val="00E032D5"/>
    <w:rsid w:val="00E03313"/>
    <w:rsid w:val="00E035DA"/>
    <w:rsid w:val="00E038E2"/>
    <w:rsid w:val="00E0395B"/>
    <w:rsid w:val="00E03A04"/>
    <w:rsid w:val="00E04434"/>
    <w:rsid w:val="00E044F8"/>
    <w:rsid w:val="00E04763"/>
    <w:rsid w:val="00E04B8D"/>
    <w:rsid w:val="00E04ED8"/>
    <w:rsid w:val="00E04EF2"/>
    <w:rsid w:val="00E05919"/>
    <w:rsid w:val="00E059CF"/>
    <w:rsid w:val="00E05B01"/>
    <w:rsid w:val="00E05CCE"/>
    <w:rsid w:val="00E05E2A"/>
    <w:rsid w:val="00E05E80"/>
    <w:rsid w:val="00E06000"/>
    <w:rsid w:val="00E0627E"/>
    <w:rsid w:val="00E062E3"/>
    <w:rsid w:val="00E0659B"/>
    <w:rsid w:val="00E066CF"/>
    <w:rsid w:val="00E06B47"/>
    <w:rsid w:val="00E06B56"/>
    <w:rsid w:val="00E06D45"/>
    <w:rsid w:val="00E070BA"/>
    <w:rsid w:val="00E073CC"/>
    <w:rsid w:val="00E0769E"/>
    <w:rsid w:val="00E07B77"/>
    <w:rsid w:val="00E07E8E"/>
    <w:rsid w:val="00E07F45"/>
    <w:rsid w:val="00E07FCE"/>
    <w:rsid w:val="00E10300"/>
    <w:rsid w:val="00E103FB"/>
    <w:rsid w:val="00E10740"/>
    <w:rsid w:val="00E11442"/>
    <w:rsid w:val="00E11453"/>
    <w:rsid w:val="00E11496"/>
    <w:rsid w:val="00E11628"/>
    <w:rsid w:val="00E11643"/>
    <w:rsid w:val="00E11746"/>
    <w:rsid w:val="00E11B15"/>
    <w:rsid w:val="00E11B31"/>
    <w:rsid w:val="00E12118"/>
    <w:rsid w:val="00E124E3"/>
    <w:rsid w:val="00E12588"/>
    <w:rsid w:val="00E12B26"/>
    <w:rsid w:val="00E12B98"/>
    <w:rsid w:val="00E12E86"/>
    <w:rsid w:val="00E12F53"/>
    <w:rsid w:val="00E13042"/>
    <w:rsid w:val="00E136BA"/>
    <w:rsid w:val="00E13BD9"/>
    <w:rsid w:val="00E14048"/>
    <w:rsid w:val="00E142D7"/>
    <w:rsid w:val="00E144C6"/>
    <w:rsid w:val="00E146D4"/>
    <w:rsid w:val="00E14A2E"/>
    <w:rsid w:val="00E14A62"/>
    <w:rsid w:val="00E14B5F"/>
    <w:rsid w:val="00E14C23"/>
    <w:rsid w:val="00E150FB"/>
    <w:rsid w:val="00E15386"/>
    <w:rsid w:val="00E157EC"/>
    <w:rsid w:val="00E15A0B"/>
    <w:rsid w:val="00E15C0A"/>
    <w:rsid w:val="00E1613D"/>
    <w:rsid w:val="00E1638A"/>
    <w:rsid w:val="00E166BC"/>
    <w:rsid w:val="00E16919"/>
    <w:rsid w:val="00E16CCB"/>
    <w:rsid w:val="00E16D00"/>
    <w:rsid w:val="00E16EA2"/>
    <w:rsid w:val="00E16F57"/>
    <w:rsid w:val="00E17107"/>
    <w:rsid w:val="00E17E0D"/>
    <w:rsid w:val="00E203BA"/>
    <w:rsid w:val="00E2040F"/>
    <w:rsid w:val="00E20AE5"/>
    <w:rsid w:val="00E21275"/>
    <w:rsid w:val="00E214D0"/>
    <w:rsid w:val="00E2188E"/>
    <w:rsid w:val="00E21998"/>
    <w:rsid w:val="00E21AAE"/>
    <w:rsid w:val="00E225A7"/>
    <w:rsid w:val="00E22DEF"/>
    <w:rsid w:val="00E22E74"/>
    <w:rsid w:val="00E22F75"/>
    <w:rsid w:val="00E23020"/>
    <w:rsid w:val="00E234CB"/>
    <w:rsid w:val="00E234EC"/>
    <w:rsid w:val="00E236A2"/>
    <w:rsid w:val="00E239AF"/>
    <w:rsid w:val="00E239BC"/>
    <w:rsid w:val="00E23B46"/>
    <w:rsid w:val="00E23C25"/>
    <w:rsid w:val="00E24B83"/>
    <w:rsid w:val="00E24F1C"/>
    <w:rsid w:val="00E24F85"/>
    <w:rsid w:val="00E2553F"/>
    <w:rsid w:val="00E25A87"/>
    <w:rsid w:val="00E25AA0"/>
    <w:rsid w:val="00E26261"/>
    <w:rsid w:val="00E263C1"/>
    <w:rsid w:val="00E265BC"/>
    <w:rsid w:val="00E26B1C"/>
    <w:rsid w:val="00E26F8A"/>
    <w:rsid w:val="00E27199"/>
    <w:rsid w:val="00E2773D"/>
    <w:rsid w:val="00E27898"/>
    <w:rsid w:val="00E302CB"/>
    <w:rsid w:val="00E309BF"/>
    <w:rsid w:val="00E30CC6"/>
    <w:rsid w:val="00E31232"/>
    <w:rsid w:val="00E312E2"/>
    <w:rsid w:val="00E31C97"/>
    <w:rsid w:val="00E31E0E"/>
    <w:rsid w:val="00E320E8"/>
    <w:rsid w:val="00E32136"/>
    <w:rsid w:val="00E321CA"/>
    <w:rsid w:val="00E321DE"/>
    <w:rsid w:val="00E32601"/>
    <w:rsid w:val="00E32764"/>
    <w:rsid w:val="00E32783"/>
    <w:rsid w:val="00E327DD"/>
    <w:rsid w:val="00E32BCC"/>
    <w:rsid w:val="00E32F59"/>
    <w:rsid w:val="00E331EC"/>
    <w:rsid w:val="00E334DD"/>
    <w:rsid w:val="00E33675"/>
    <w:rsid w:val="00E3398C"/>
    <w:rsid w:val="00E33B06"/>
    <w:rsid w:val="00E33B5C"/>
    <w:rsid w:val="00E33EB1"/>
    <w:rsid w:val="00E340A1"/>
    <w:rsid w:val="00E346E6"/>
    <w:rsid w:val="00E351AA"/>
    <w:rsid w:val="00E35389"/>
    <w:rsid w:val="00E359BE"/>
    <w:rsid w:val="00E35DE0"/>
    <w:rsid w:val="00E35F06"/>
    <w:rsid w:val="00E36078"/>
    <w:rsid w:val="00E36170"/>
    <w:rsid w:val="00E3658D"/>
    <w:rsid w:val="00E36864"/>
    <w:rsid w:val="00E368DC"/>
    <w:rsid w:val="00E36F65"/>
    <w:rsid w:val="00E36FC3"/>
    <w:rsid w:val="00E37C28"/>
    <w:rsid w:val="00E37C5B"/>
    <w:rsid w:val="00E37D39"/>
    <w:rsid w:val="00E4013A"/>
    <w:rsid w:val="00E409A4"/>
    <w:rsid w:val="00E40A08"/>
    <w:rsid w:val="00E40D5F"/>
    <w:rsid w:val="00E4177D"/>
    <w:rsid w:val="00E41A46"/>
    <w:rsid w:val="00E41B80"/>
    <w:rsid w:val="00E42291"/>
    <w:rsid w:val="00E422BA"/>
    <w:rsid w:val="00E422EC"/>
    <w:rsid w:val="00E427AE"/>
    <w:rsid w:val="00E42BCF"/>
    <w:rsid w:val="00E42F82"/>
    <w:rsid w:val="00E4327B"/>
    <w:rsid w:val="00E432E2"/>
    <w:rsid w:val="00E432FA"/>
    <w:rsid w:val="00E434F4"/>
    <w:rsid w:val="00E43A14"/>
    <w:rsid w:val="00E43DA6"/>
    <w:rsid w:val="00E43E03"/>
    <w:rsid w:val="00E44233"/>
    <w:rsid w:val="00E44315"/>
    <w:rsid w:val="00E4442A"/>
    <w:rsid w:val="00E444D1"/>
    <w:rsid w:val="00E45231"/>
    <w:rsid w:val="00E45236"/>
    <w:rsid w:val="00E45334"/>
    <w:rsid w:val="00E45353"/>
    <w:rsid w:val="00E4560B"/>
    <w:rsid w:val="00E4598A"/>
    <w:rsid w:val="00E45C15"/>
    <w:rsid w:val="00E45D81"/>
    <w:rsid w:val="00E45DC6"/>
    <w:rsid w:val="00E45FF4"/>
    <w:rsid w:val="00E4660E"/>
    <w:rsid w:val="00E46CF9"/>
    <w:rsid w:val="00E47153"/>
    <w:rsid w:val="00E47192"/>
    <w:rsid w:val="00E47B78"/>
    <w:rsid w:val="00E47FFB"/>
    <w:rsid w:val="00E502B9"/>
    <w:rsid w:val="00E5044C"/>
    <w:rsid w:val="00E50958"/>
    <w:rsid w:val="00E50A86"/>
    <w:rsid w:val="00E50EC5"/>
    <w:rsid w:val="00E50EEF"/>
    <w:rsid w:val="00E5134E"/>
    <w:rsid w:val="00E51780"/>
    <w:rsid w:val="00E517DD"/>
    <w:rsid w:val="00E5180E"/>
    <w:rsid w:val="00E51EE4"/>
    <w:rsid w:val="00E51F39"/>
    <w:rsid w:val="00E529D9"/>
    <w:rsid w:val="00E52E2A"/>
    <w:rsid w:val="00E530B3"/>
    <w:rsid w:val="00E53178"/>
    <w:rsid w:val="00E531B4"/>
    <w:rsid w:val="00E538D1"/>
    <w:rsid w:val="00E5410E"/>
    <w:rsid w:val="00E542BA"/>
    <w:rsid w:val="00E54790"/>
    <w:rsid w:val="00E547E8"/>
    <w:rsid w:val="00E54CEE"/>
    <w:rsid w:val="00E554D6"/>
    <w:rsid w:val="00E554F0"/>
    <w:rsid w:val="00E55562"/>
    <w:rsid w:val="00E5564A"/>
    <w:rsid w:val="00E55654"/>
    <w:rsid w:val="00E55889"/>
    <w:rsid w:val="00E55F79"/>
    <w:rsid w:val="00E5603E"/>
    <w:rsid w:val="00E56290"/>
    <w:rsid w:val="00E56A5D"/>
    <w:rsid w:val="00E56B35"/>
    <w:rsid w:val="00E570DD"/>
    <w:rsid w:val="00E570F5"/>
    <w:rsid w:val="00E5722E"/>
    <w:rsid w:val="00E5784D"/>
    <w:rsid w:val="00E57D2E"/>
    <w:rsid w:val="00E6005B"/>
    <w:rsid w:val="00E6010B"/>
    <w:rsid w:val="00E603A1"/>
    <w:rsid w:val="00E605FA"/>
    <w:rsid w:val="00E60C41"/>
    <w:rsid w:val="00E60D38"/>
    <w:rsid w:val="00E61A49"/>
    <w:rsid w:val="00E61CFC"/>
    <w:rsid w:val="00E61E49"/>
    <w:rsid w:val="00E62360"/>
    <w:rsid w:val="00E626CB"/>
    <w:rsid w:val="00E6355D"/>
    <w:rsid w:val="00E64451"/>
    <w:rsid w:val="00E646F0"/>
    <w:rsid w:val="00E6473A"/>
    <w:rsid w:val="00E64A30"/>
    <w:rsid w:val="00E6578E"/>
    <w:rsid w:val="00E658E0"/>
    <w:rsid w:val="00E65BB3"/>
    <w:rsid w:val="00E65BBA"/>
    <w:rsid w:val="00E65EBF"/>
    <w:rsid w:val="00E66B1D"/>
    <w:rsid w:val="00E66D99"/>
    <w:rsid w:val="00E66DEE"/>
    <w:rsid w:val="00E67115"/>
    <w:rsid w:val="00E6788D"/>
    <w:rsid w:val="00E67C7D"/>
    <w:rsid w:val="00E67DDD"/>
    <w:rsid w:val="00E70960"/>
    <w:rsid w:val="00E709DE"/>
    <w:rsid w:val="00E70D75"/>
    <w:rsid w:val="00E70F20"/>
    <w:rsid w:val="00E713F4"/>
    <w:rsid w:val="00E7145E"/>
    <w:rsid w:val="00E71558"/>
    <w:rsid w:val="00E7192B"/>
    <w:rsid w:val="00E71965"/>
    <w:rsid w:val="00E719BA"/>
    <w:rsid w:val="00E71EAD"/>
    <w:rsid w:val="00E720A0"/>
    <w:rsid w:val="00E725C1"/>
    <w:rsid w:val="00E72CDA"/>
    <w:rsid w:val="00E72DDF"/>
    <w:rsid w:val="00E732B9"/>
    <w:rsid w:val="00E73571"/>
    <w:rsid w:val="00E736EF"/>
    <w:rsid w:val="00E73AA2"/>
    <w:rsid w:val="00E73E8A"/>
    <w:rsid w:val="00E74190"/>
    <w:rsid w:val="00E742AD"/>
    <w:rsid w:val="00E7456F"/>
    <w:rsid w:val="00E74BB1"/>
    <w:rsid w:val="00E75357"/>
    <w:rsid w:val="00E755D0"/>
    <w:rsid w:val="00E75734"/>
    <w:rsid w:val="00E75AC7"/>
    <w:rsid w:val="00E75C4E"/>
    <w:rsid w:val="00E75CBE"/>
    <w:rsid w:val="00E75E04"/>
    <w:rsid w:val="00E7626B"/>
    <w:rsid w:val="00E769BE"/>
    <w:rsid w:val="00E76BC6"/>
    <w:rsid w:val="00E76F34"/>
    <w:rsid w:val="00E771DF"/>
    <w:rsid w:val="00E7738C"/>
    <w:rsid w:val="00E77469"/>
    <w:rsid w:val="00E775B6"/>
    <w:rsid w:val="00E77831"/>
    <w:rsid w:val="00E80338"/>
    <w:rsid w:val="00E80590"/>
    <w:rsid w:val="00E80724"/>
    <w:rsid w:val="00E80B73"/>
    <w:rsid w:val="00E80DDB"/>
    <w:rsid w:val="00E80F79"/>
    <w:rsid w:val="00E814C6"/>
    <w:rsid w:val="00E81698"/>
    <w:rsid w:val="00E81716"/>
    <w:rsid w:val="00E81B24"/>
    <w:rsid w:val="00E81F0C"/>
    <w:rsid w:val="00E81FAD"/>
    <w:rsid w:val="00E8210C"/>
    <w:rsid w:val="00E82552"/>
    <w:rsid w:val="00E826B9"/>
    <w:rsid w:val="00E827F7"/>
    <w:rsid w:val="00E82C15"/>
    <w:rsid w:val="00E82C4F"/>
    <w:rsid w:val="00E833A1"/>
    <w:rsid w:val="00E83984"/>
    <w:rsid w:val="00E83CCD"/>
    <w:rsid w:val="00E83DFB"/>
    <w:rsid w:val="00E8486C"/>
    <w:rsid w:val="00E84B5F"/>
    <w:rsid w:val="00E84FE2"/>
    <w:rsid w:val="00E851F1"/>
    <w:rsid w:val="00E85772"/>
    <w:rsid w:val="00E85B5D"/>
    <w:rsid w:val="00E85BB4"/>
    <w:rsid w:val="00E85DBF"/>
    <w:rsid w:val="00E8608C"/>
    <w:rsid w:val="00E86413"/>
    <w:rsid w:val="00E866BD"/>
    <w:rsid w:val="00E8674D"/>
    <w:rsid w:val="00E8752D"/>
    <w:rsid w:val="00E87BA3"/>
    <w:rsid w:val="00E90508"/>
    <w:rsid w:val="00E90979"/>
    <w:rsid w:val="00E914DB"/>
    <w:rsid w:val="00E9180C"/>
    <w:rsid w:val="00E919FC"/>
    <w:rsid w:val="00E91B5B"/>
    <w:rsid w:val="00E91D41"/>
    <w:rsid w:val="00E92121"/>
    <w:rsid w:val="00E9243D"/>
    <w:rsid w:val="00E92504"/>
    <w:rsid w:val="00E926EB"/>
    <w:rsid w:val="00E92830"/>
    <w:rsid w:val="00E92AB4"/>
    <w:rsid w:val="00E92FD5"/>
    <w:rsid w:val="00E930BA"/>
    <w:rsid w:val="00E93168"/>
    <w:rsid w:val="00E935D9"/>
    <w:rsid w:val="00E9392A"/>
    <w:rsid w:val="00E93D23"/>
    <w:rsid w:val="00E9401A"/>
    <w:rsid w:val="00E9401E"/>
    <w:rsid w:val="00E94477"/>
    <w:rsid w:val="00E94C00"/>
    <w:rsid w:val="00E9728C"/>
    <w:rsid w:val="00E97E6B"/>
    <w:rsid w:val="00E97EC7"/>
    <w:rsid w:val="00E97FD0"/>
    <w:rsid w:val="00E97FD9"/>
    <w:rsid w:val="00EA0177"/>
    <w:rsid w:val="00EA073F"/>
    <w:rsid w:val="00EA0C25"/>
    <w:rsid w:val="00EA0CBA"/>
    <w:rsid w:val="00EA0CF3"/>
    <w:rsid w:val="00EA0D9C"/>
    <w:rsid w:val="00EA1BE0"/>
    <w:rsid w:val="00EA1E65"/>
    <w:rsid w:val="00EA223F"/>
    <w:rsid w:val="00EA2393"/>
    <w:rsid w:val="00EA274A"/>
    <w:rsid w:val="00EA2996"/>
    <w:rsid w:val="00EA2A6E"/>
    <w:rsid w:val="00EA2DC1"/>
    <w:rsid w:val="00EA2FAF"/>
    <w:rsid w:val="00EA3020"/>
    <w:rsid w:val="00EA31E6"/>
    <w:rsid w:val="00EA37BF"/>
    <w:rsid w:val="00EA38AC"/>
    <w:rsid w:val="00EA3F32"/>
    <w:rsid w:val="00EA42C0"/>
    <w:rsid w:val="00EA4610"/>
    <w:rsid w:val="00EA46EC"/>
    <w:rsid w:val="00EA4C6A"/>
    <w:rsid w:val="00EA4CA3"/>
    <w:rsid w:val="00EA4EFD"/>
    <w:rsid w:val="00EA4F99"/>
    <w:rsid w:val="00EA516A"/>
    <w:rsid w:val="00EA55C3"/>
    <w:rsid w:val="00EA5651"/>
    <w:rsid w:val="00EA57E2"/>
    <w:rsid w:val="00EA5D49"/>
    <w:rsid w:val="00EA63F6"/>
    <w:rsid w:val="00EA6664"/>
    <w:rsid w:val="00EA6B04"/>
    <w:rsid w:val="00EA6B28"/>
    <w:rsid w:val="00EA6CD3"/>
    <w:rsid w:val="00EA6DB4"/>
    <w:rsid w:val="00EA6F57"/>
    <w:rsid w:val="00EA7E8B"/>
    <w:rsid w:val="00EB0630"/>
    <w:rsid w:val="00EB0D8B"/>
    <w:rsid w:val="00EB12B8"/>
    <w:rsid w:val="00EB143A"/>
    <w:rsid w:val="00EB14E7"/>
    <w:rsid w:val="00EB15D5"/>
    <w:rsid w:val="00EB21E8"/>
    <w:rsid w:val="00EB3069"/>
    <w:rsid w:val="00EB30F1"/>
    <w:rsid w:val="00EB3171"/>
    <w:rsid w:val="00EB33F7"/>
    <w:rsid w:val="00EB350B"/>
    <w:rsid w:val="00EB3E5F"/>
    <w:rsid w:val="00EB3FD6"/>
    <w:rsid w:val="00EB4010"/>
    <w:rsid w:val="00EB423E"/>
    <w:rsid w:val="00EB4CAE"/>
    <w:rsid w:val="00EB54E3"/>
    <w:rsid w:val="00EB5A4B"/>
    <w:rsid w:val="00EB5ABC"/>
    <w:rsid w:val="00EB5B9D"/>
    <w:rsid w:val="00EB5D56"/>
    <w:rsid w:val="00EB5F93"/>
    <w:rsid w:val="00EB62F1"/>
    <w:rsid w:val="00EB66D3"/>
    <w:rsid w:val="00EB678A"/>
    <w:rsid w:val="00EB701D"/>
    <w:rsid w:val="00EB728B"/>
    <w:rsid w:val="00EB732D"/>
    <w:rsid w:val="00EB782D"/>
    <w:rsid w:val="00EB7D1B"/>
    <w:rsid w:val="00EB7ED5"/>
    <w:rsid w:val="00EB7FFC"/>
    <w:rsid w:val="00EC0193"/>
    <w:rsid w:val="00EC0436"/>
    <w:rsid w:val="00EC06A7"/>
    <w:rsid w:val="00EC136F"/>
    <w:rsid w:val="00EC1509"/>
    <w:rsid w:val="00EC1551"/>
    <w:rsid w:val="00EC17B6"/>
    <w:rsid w:val="00EC19F6"/>
    <w:rsid w:val="00EC2023"/>
    <w:rsid w:val="00EC229F"/>
    <w:rsid w:val="00EC2CC7"/>
    <w:rsid w:val="00EC3845"/>
    <w:rsid w:val="00EC38F9"/>
    <w:rsid w:val="00EC3C2B"/>
    <w:rsid w:val="00EC3D17"/>
    <w:rsid w:val="00EC3E67"/>
    <w:rsid w:val="00EC460F"/>
    <w:rsid w:val="00EC5FD3"/>
    <w:rsid w:val="00EC64C8"/>
    <w:rsid w:val="00EC659F"/>
    <w:rsid w:val="00EC6734"/>
    <w:rsid w:val="00EC694E"/>
    <w:rsid w:val="00EC6D48"/>
    <w:rsid w:val="00EC6D49"/>
    <w:rsid w:val="00EC6DC7"/>
    <w:rsid w:val="00EC7037"/>
    <w:rsid w:val="00EC71D0"/>
    <w:rsid w:val="00EC7379"/>
    <w:rsid w:val="00ED048A"/>
    <w:rsid w:val="00ED04D2"/>
    <w:rsid w:val="00ED1CE5"/>
    <w:rsid w:val="00ED2162"/>
    <w:rsid w:val="00ED2255"/>
    <w:rsid w:val="00ED2600"/>
    <w:rsid w:val="00ED2991"/>
    <w:rsid w:val="00ED2B85"/>
    <w:rsid w:val="00ED4445"/>
    <w:rsid w:val="00ED4590"/>
    <w:rsid w:val="00ED47E2"/>
    <w:rsid w:val="00ED4BC0"/>
    <w:rsid w:val="00ED542C"/>
    <w:rsid w:val="00ED5522"/>
    <w:rsid w:val="00ED596D"/>
    <w:rsid w:val="00ED59EB"/>
    <w:rsid w:val="00ED5DB4"/>
    <w:rsid w:val="00ED5DE5"/>
    <w:rsid w:val="00ED5E4D"/>
    <w:rsid w:val="00ED74A6"/>
    <w:rsid w:val="00ED77B4"/>
    <w:rsid w:val="00ED7BBB"/>
    <w:rsid w:val="00EE090F"/>
    <w:rsid w:val="00EE0B88"/>
    <w:rsid w:val="00EE16BA"/>
    <w:rsid w:val="00EE1715"/>
    <w:rsid w:val="00EE1737"/>
    <w:rsid w:val="00EE18C1"/>
    <w:rsid w:val="00EE1A02"/>
    <w:rsid w:val="00EE1FBC"/>
    <w:rsid w:val="00EE1FBD"/>
    <w:rsid w:val="00EE247B"/>
    <w:rsid w:val="00EE24E1"/>
    <w:rsid w:val="00EE2866"/>
    <w:rsid w:val="00EE2D0F"/>
    <w:rsid w:val="00EE2E84"/>
    <w:rsid w:val="00EE3072"/>
    <w:rsid w:val="00EE3219"/>
    <w:rsid w:val="00EE3494"/>
    <w:rsid w:val="00EE3D20"/>
    <w:rsid w:val="00EE4008"/>
    <w:rsid w:val="00EE4390"/>
    <w:rsid w:val="00EE48E8"/>
    <w:rsid w:val="00EE4B09"/>
    <w:rsid w:val="00EE50D4"/>
    <w:rsid w:val="00EE519F"/>
    <w:rsid w:val="00EE54B9"/>
    <w:rsid w:val="00EE56DB"/>
    <w:rsid w:val="00EE5911"/>
    <w:rsid w:val="00EE5ADC"/>
    <w:rsid w:val="00EE5C31"/>
    <w:rsid w:val="00EE5CEE"/>
    <w:rsid w:val="00EE6029"/>
    <w:rsid w:val="00EE6116"/>
    <w:rsid w:val="00EE62BF"/>
    <w:rsid w:val="00EE6547"/>
    <w:rsid w:val="00EE6E9F"/>
    <w:rsid w:val="00EE6F89"/>
    <w:rsid w:val="00EE70D0"/>
    <w:rsid w:val="00EE7327"/>
    <w:rsid w:val="00EE7344"/>
    <w:rsid w:val="00EE75B9"/>
    <w:rsid w:val="00EF0372"/>
    <w:rsid w:val="00EF07B9"/>
    <w:rsid w:val="00EF08AA"/>
    <w:rsid w:val="00EF09CC"/>
    <w:rsid w:val="00EF0A6B"/>
    <w:rsid w:val="00EF0AA3"/>
    <w:rsid w:val="00EF0CF1"/>
    <w:rsid w:val="00EF1006"/>
    <w:rsid w:val="00EF12F3"/>
    <w:rsid w:val="00EF2073"/>
    <w:rsid w:val="00EF216C"/>
    <w:rsid w:val="00EF227A"/>
    <w:rsid w:val="00EF2291"/>
    <w:rsid w:val="00EF25E7"/>
    <w:rsid w:val="00EF274B"/>
    <w:rsid w:val="00EF2BED"/>
    <w:rsid w:val="00EF349F"/>
    <w:rsid w:val="00EF3643"/>
    <w:rsid w:val="00EF3CE9"/>
    <w:rsid w:val="00EF3D56"/>
    <w:rsid w:val="00EF49B2"/>
    <w:rsid w:val="00EF4A73"/>
    <w:rsid w:val="00EF4D79"/>
    <w:rsid w:val="00EF4DD0"/>
    <w:rsid w:val="00EF4E48"/>
    <w:rsid w:val="00EF4FEE"/>
    <w:rsid w:val="00EF57E1"/>
    <w:rsid w:val="00EF57FD"/>
    <w:rsid w:val="00EF5CF8"/>
    <w:rsid w:val="00EF6AF4"/>
    <w:rsid w:val="00EF6CBD"/>
    <w:rsid w:val="00EF7652"/>
    <w:rsid w:val="00EF7838"/>
    <w:rsid w:val="00EF78BA"/>
    <w:rsid w:val="00EF792A"/>
    <w:rsid w:val="00EF7B0A"/>
    <w:rsid w:val="00EF7D9E"/>
    <w:rsid w:val="00F00239"/>
    <w:rsid w:val="00F0026A"/>
    <w:rsid w:val="00F00494"/>
    <w:rsid w:val="00F00A04"/>
    <w:rsid w:val="00F00F0F"/>
    <w:rsid w:val="00F0254D"/>
    <w:rsid w:val="00F026BC"/>
    <w:rsid w:val="00F02791"/>
    <w:rsid w:val="00F02A37"/>
    <w:rsid w:val="00F02FBC"/>
    <w:rsid w:val="00F03138"/>
    <w:rsid w:val="00F03720"/>
    <w:rsid w:val="00F0384B"/>
    <w:rsid w:val="00F04228"/>
    <w:rsid w:val="00F0434C"/>
    <w:rsid w:val="00F0446A"/>
    <w:rsid w:val="00F047BF"/>
    <w:rsid w:val="00F04EC2"/>
    <w:rsid w:val="00F05160"/>
    <w:rsid w:val="00F05356"/>
    <w:rsid w:val="00F05599"/>
    <w:rsid w:val="00F05742"/>
    <w:rsid w:val="00F05A3E"/>
    <w:rsid w:val="00F05BF8"/>
    <w:rsid w:val="00F05D76"/>
    <w:rsid w:val="00F063C5"/>
    <w:rsid w:val="00F06AB6"/>
    <w:rsid w:val="00F06B60"/>
    <w:rsid w:val="00F075F1"/>
    <w:rsid w:val="00F079DB"/>
    <w:rsid w:val="00F1010B"/>
    <w:rsid w:val="00F10799"/>
    <w:rsid w:val="00F10E4E"/>
    <w:rsid w:val="00F11442"/>
    <w:rsid w:val="00F12266"/>
    <w:rsid w:val="00F12810"/>
    <w:rsid w:val="00F12AB2"/>
    <w:rsid w:val="00F12AD3"/>
    <w:rsid w:val="00F12B31"/>
    <w:rsid w:val="00F12F49"/>
    <w:rsid w:val="00F12FB9"/>
    <w:rsid w:val="00F139A1"/>
    <w:rsid w:val="00F13E43"/>
    <w:rsid w:val="00F13E9D"/>
    <w:rsid w:val="00F14203"/>
    <w:rsid w:val="00F145A5"/>
    <w:rsid w:val="00F14EC7"/>
    <w:rsid w:val="00F14F78"/>
    <w:rsid w:val="00F1567B"/>
    <w:rsid w:val="00F15F8A"/>
    <w:rsid w:val="00F16379"/>
    <w:rsid w:val="00F1645D"/>
    <w:rsid w:val="00F165D9"/>
    <w:rsid w:val="00F16719"/>
    <w:rsid w:val="00F16F60"/>
    <w:rsid w:val="00F17128"/>
    <w:rsid w:val="00F17170"/>
    <w:rsid w:val="00F17458"/>
    <w:rsid w:val="00F176C8"/>
    <w:rsid w:val="00F20672"/>
    <w:rsid w:val="00F20AA0"/>
    <w:rsid w:val="00F20EFF"/>
    <w:rsid w:val="00F21264"/>
    <w:rsid w:val="00F21284"/>
    <w:rsid w:val="00F218B0"/>
    <w:rsid w:val="00F21E2B"/>
    <w:rsid w:val="00F220E3"/>
    <w:rsid w:val="00F22360"/>
    <w:rsid w:val="00F22503"/>
    <w:rsid w:val="00F2252F"/>
    <w:rsid w:val="00F22CB0"/>
    <w:rsid w:val="00F23776"/>
    <w:rsid w:val="00F24037"/>
    <w:rsid w:val="00F25193"/>
    <w:rsid w:val="00F25265"/>
    <w:rsid w:val="00F252E1"/>
    <w:rsid w:val="00F25713"/>
    <w:rsid w:val="00F25A22"/>
    <w:rsid w:val="00F26000"/>
    <w:rsid w:val="00F26504"/>
    <w:rsid w:val="00F26796"/>
    <w:rsid w:val="00F26A41"/>
    <w:rsid w:val="00F26A91"/>
    <w:rsid w:val="00F26B98"/>
    <w:rsid w:val="00F26F70"/>
    <w:rsid w:val="00F27170"/>
    <w:rsid w:val="00F2750E"/>
    <w:rsid w:val="00F2758A"/>
    <w:rsid w:val="00F278CF"/>
    <w:rsid w:val="00F27DCE"/>
    <w:rsid w:val="00F30A1C"/>
    <w:rsid w:val="00F312C5"/>
    <w:rsid w:val="00F31747"/>
    <w:rsid w:val="00F317B2"/>
    <w:rsid w:val="00F31838"/>
    <w:rsid w:val="00F31888"/>
    <w:rsid w:val="00F31CD9"/>
    <w:rsid w:val="00F31D59"/>
    <w:rsid w:val="00F31EEA"/>
    <w:rsid w:val="00F326EC"/>
    <w:rsid w:val="00F32983"/>
    <w:rsid w:val="00F32B98"/>
    <w:rsid w:val="00F32F8A"/>
    <w:rsid w:val="00F33270"/>
    <w:rsid w:val="00F33870"/>
    <w:rsid w:val="00F33D77"/>
    <w:rsid w:val="00F342F6"/>
    <w:rsid w:val="00F34824"/>
    <w:rsid w:val="00F34A89"/>
    <w:rsid w:val="00F34F2E"/>
    <w:rsid w:val="00F352B4"/>
    <w:rsid w:val="00F35369"/>
    <w:rsid w:val="00F358A8"/>
    <w:rsid w:val="00F35B48"/>
    <w:rsid w:val="00F35F76"/>
    <w:rsid w:val="00F361A4"/>
    <w:rsid w:val="00F36279"/>
    <w:rsid w:val="00F364D3"/>
    <w:rsid w:val="00F36568"/>
    <w:rsid w:val="00F3656C"/>
    <w:rsid w:val="00F3656D"/>
    <w:rsid w:val="00F36683"/>
    <w:rsid w:val="00F36DA6"/>
    <w:rsid w:val="00F36E64"/>
    <w:rsid w:val="00F3764A"/>
    <w:rsid w:val="00F379D4"/>
    <w:rsid w:val="00F37E38"/>
    <w:rsid w:val="00F4063A"/>
    <w:rsid w:val="00F411EE"/>
    <w:rsid w:val="00F4204D"/>
    <w:rsid w:val="00F421FB"/>
    <w:rsid w:val="00F42A31"/>
    <w:rsid w:val="00F42FFE"/>
    <w:rsid w:val="00F43400"/>
    <w:rsid w:val="00F434B7"/>
    <w:rsid w:val="00F438EF"/>
    <w:rsid w:val="00F44576"/>
    <w:rsid w:val="00F4459B"/>
    <w:rsid w:val="00F45953"/>
    <w:rsid w:val="00F45BDA"/>
    <w:rsid w:val="00F45ED9"/>
    <w:rsid w:val="00F465D5"/>
    <w:rsid w:val="00F46648"/>
    <w:rsid w:val="00F46A27"/>
    <w:rsid w:val="00F46E91"/>
    <w:rsid w:val="00F4755B"/>
    <w:rsid w:val="00F47C50"/>
    <w:rsid w:val="00F47CF9"/>
    <w:rsid w:val="00F47F83"/>
    <w:rsid w:val="00F501FD"/>
    <w:rsid w:val="00F504FE"/>
    <w:rsid w:val="00F505F5"/>
    <w:rsid w:val="00F50D13"/>
    <w:rsid w:val="00F50D34"/>
    <w:rsid w:val="00F50EDC"/>
    <w:rsid w:val="00F512A2"/>
    <w:rsid w:val="00F51C62"/>
    <w:rsid w:val="00F51E27"/>
    <w:rsid w:val="00F51F2B"/>
    <w:rsid w:val="00F523BC"/>
    <w:rsid w:val="00F5249B"/>
    <w:rsid w:val="00F52576"/>
    <w:rsid w:val="00F52C46"/>
    <w:rsid w:val="00F52D72"/>
    <w:rsid w:val="00F53012"/>
    <w:rsid w:val="00F53098"/>
    <w:rsid w:val="00F533F5"/>
    <w:rsid w:val="00F53432"/>
    <w:rsid w:val="00F53778"/>
    <w:rsid w:val="00F5392E"/>
    <w:rsid w:val="00F53B3E"/>
    <w:rsid w:val="00F5414E"/>
    <w:rsid w:val="00F542C8"/>
    <w:rsid w:val="00F543F9"/>
    <w:rsid w:val="00F54854"/>
    <w:rsid w:val="00F548B9"/>
    <w:rsid w:val="00F548C9"/>
    <w:rsid w:val="00F548D6"/>
    <w:rsid w:val="00F54A2A"/>
    <w:rsid w:val="00F54DFD"/>
    <w:rsid w:val="00F54EA9"/>
    <w:rsid w:val="00F55046"/>
    <w:rsid w:val="00F5521B"/>
    <w:rsid w:val="00F55CD0"/>
    <w:rsid w:val="00F5646D"/>
    <w:rsid w:val="00F5679D"/>
    <w:rsid w:val="00F56CA7"/>
    <w:rsid w:val="00F5720E"/>
    <w:rsid w:val="00F5722E"/>
    <w:rsid w:val="00F57621"/>
    <w:rsid w:val="00F57880"/>
    <w:rsid w:val="00F5790C"/>
    <w:rsid w:val="00F57D15"/>
    <w:rsid w:val="00F602A8"/>
    <w:rsid w:val="00F60884"/>
    <w:rsid w:val="00F60C03"/>
    <w:rsid w:val="00F60EA5"/>
    <w:rsid w:val="00F610E9"/>
    <w:rsid w:val="00F61457"/>
    <w:rsid w:val="00F61522"/>
    <w:rsid w:val="00F61AE9"/>
    <w:rsid w:val="00F61F00"/>
    <w:rsid w:val="00F620DD"/>
    <w:rsid w:val="00F623B4"/>
    <w:rsid w:val="00F62570"/>
    <w:rsid w:val="00F6308C"/>
    <w:rsid w:val="00F63323"/>
    <w:rsid w:val="00F63509"/>
    <w:rsid w:val="00F63552"/>
    <w:rsid w:val="00F6385D"/>
    <w:rsid w:val="00F639E6"/>
    <w:rsid w:val="00F63B80"/>
    <w:rsid w:val="00F63CDE"/>
    <w:rsid w:val="00F63FBF"/>
    <w:rsid w:val="00F643A0"/>
    <w:rsid w:val="00F644E1"/>
    <w:rsid w:val="00F64544"/>
    <w:rsid w:val="00F64BD5"/>
    <w:rsid w:val="00F64E9A"/>
    <w:rsid w:val="00F64F9A"/>
    <w:rsid w:val="00F652B3"/>
    <w:rsid w:val="00F653E9"/>
    <w:rsid w:val="00F65427"/>
    <w:rsid w:val="00F6572F"/>
    <w:rsid w:val="00F65EE7"/>
    <w:rsid w:val="00F6633C"/>
    <w:rsid w:val="00F665C0"/>
    <w:rsid w:val="00F66C00"/>
    <w:rsid w:val="00F67291"/>
    <w:rsid w:val="00F6738F"/>
    <w:rsid w:val="00F67A70"/>
    <w:rsid w:val="00F67D8E"/>
    <w:rsid w:val="00F67F3E"/>
    <w:rsid w:val="00F67F49"/>
    <w:rsid w:val="00F70390"/>
    <w:rsid w:val="00F70403"/>
    <w:rsid w:val="00F70523"/>
    <w:rsid w:val="00F70526"/>
    <w:rsid w:val="00F709F8"/>
    <w:rsid w:val="00F70DF1"/>
    <w:rsid w:val="00F70F61"/>
    <w:rsid w:val="00F7109E"/>
    <w:rsid w:val="00F71405"/>
    <w:rsid w:val="00F7170B"/>
    <w:rsid w:val="00F71778"/>
    <w:rsid w:val="00F71A2B"/>
    <w:rsid w:val="00F71D22"/>
    <w:rsid w:val="00F71E91"/>
    <w:rsid w:val="00F721D2"/>
    <w:rsid w:val="00F724F5"/>
    <w:rsid w:val="00F72566"/>
    <w:rsid w:val="00F72F9C"/>
    <w:rsid w:val="00F7303C"/>
    <w:rsid w:val="00F7329D"/>
    <w:rsid w:val="00F73B35"/>
    <w:rsid w:val="00F73BDC"/>
    <w:rsid w:val="00F73C93"/>
    <w:rsid w:val="00F743CB"/>
    <w:rsid w:val="00F7455D"/>
    <w:rsid w:val="00F74886"/>
    <w:rsid w:val="00F748A4"/>
    <w:rsid w:val="00F748C8"/>
    <w:rsid w:val="00F74A44"/>
    <w:rsid w:val="00F74E9F"/>
    <w:rsid w:val="00F74EBA"/>
    <w:rsid w:val="00F75034"/>
    <w:rsid w:val="00F75597"/>
    <w:rsid w:val="00F755DC"/>
    <w:rsid w:val="00F756E7"/>
    <w:rsid w:val="00F757FD"/>
    <w:rsid w:val="00F76146"/>
    <w:rsid w:val="00F76BB1"/>
    <w:rsid w:val="00F76D67"/>
    <w:rsid w:val="00F76D96"/>
    <w:rsid w:val="00F76E72"/>
    <w:rsid w:val="00F771C5"/>
    <w:rsid w:val="00F7748B"/>
    <w:rsid w:val="00F7792A"/>
    <w:rsid w:val="00F779B7"/>
    <w:rsid w:val="00F77E3A"/>
    <w:rsid w:val="00F80C96"/>
    <w:rsid w:val="00F80E73"/>
    <w:rsid w:val="00F80EF5"/>
    <w:rsid w:val="00F8129C"/>
    <w:rsid w:val="00F815C3"/>
    <w:rsid w:val="00F8189D"/>
    <w:rsid w:val="00F8290B"/>
    <w:rsid w:val="00F82940"/>
    <w:rsid w:val="00F82D1C"/>
    <w:rsid w:val="00F82DAD"/>
    <w:rsid w:val="00F82E77"/>
    <w:rsid w:val="00F82E8D"/>
    <w:rsid w:val="00F83A29"/>
    <w:rsid w:val="00F83DAB"/>
    <w:rsid w:val="00F8402A"/>
    <w:rsid w:val="00F84258"/>
    <w:rsid w:val="00F84D32"/>
    <w:rsid w:val="00F850A5"/>
    <w:rsid w:val="00F85268"/>
    <w:rsid w:val="00F853BA"/>
    <w:rsid w:val="00F85EFF"/>
    <w:rsid w:val="00F87126"/>
    <w:rsid w:val="00F871A3"/>
    <w:rsid w:val="00F87384"/>
    <w:rsid w:val="00F8758E"/>
    <w:rsid w:val="00F8761F"/>
    <w:rsid w:val="00F87E8D"/>
    <w:rsid w:val="00F9022A"/>
    <w:rsid w:val="00F90308"/>
    <w:rsid w:val="00F905C3"/>
    <w:rsid w:val="00F906E5"/>
    <w:rsid w:val="00F90EA1"/>
    <w:rsid w:val="00F913AD"/>
    <w:rsid w:val="00F91C6B"/>
    <w:rsid w:val="00F91CC8"/>
    <w:rsid w:val="00F9218F"/>
    <w:rsid w:val="00F9235E"/>
    <w:rsid w:val="00F92B69"/>
    <w:rsid w:val="00F92DC5"/>
    <w:rsid w:val="00F93344"/>
    <w:rsid w:val="00F93A6A"/>
    <w:rsid w:val="00F93D9F"/>
    <w:rsid w:val="00F94E86"/>
    <w:rsid w:val="00F9511F"/>
    <w:rsid w:val="00F95BDA"/>
    <w:rsid w:val="00F95D73"/>
    <w:rsid w:val="00F95EE1"/>
    <w:rsid w:val="00F9669E"/>
    <w:rsid w:val="00F96938"/>
    <w:rsid w:val="00F96D95"/>
    <w:rsid w:val="00F973CA"/>
    <w:rsid w:val="00F9743B"/>
    <w:rsid w:val="00F97703"/>
    <w:rsid w:val="00FA079B"/>
    <w:rsid w:val="00FA0EFD"/>
    <w:rsid w:val="00FA119E"/>
    <w:rsid w:val="00FA11F4"/>
    <w:rsid w:val="00FA1925"/>
    <w:rsid w:val="00FA1B4A"/>
    <w:rsid w:val="00FA1CBB"/>
    <w:rsid w:val="00FA1D6D"/>
    <w:rsid w:val="00FA1ED9"/>
    <w:rsid w:val="00FA2423"/>
    <w:rsid w:val="00FA277A"/>
    <w:rsid w:val="00FA2B80"/>
    <w:rsid w:val="00FA2FBF"/>
    <w:rsid w:val="00FA3452"/>
    <w:rsid w:val="00FA3C7F"/>
    <w:rsid w:val="00FA438A"/>
    <w:rsid w:val="00FA4421"/>
    <w:rsid w:val="00FA44D3"/>
    <w:rsid w:val="00FA4755"/>
    <w:rsid w:val="00FA4829"/>
    <w:rsid w:val="00FA4897"/>
    <w:rsid w:val="00FA4BD2"/>
    <w:rsid w:val="00FA4C58"/>
    <w:rsid w:val="00FA4E3B"/>
    <w:rsid w:val="00FA507A"/>
    <w:rsid w:val="00FA567E"/>
    <w:rsid w:val="00FA5713"/>
    <w:rsid w:val="00FA57FB"/>
    <w:rsid w:val="00FA58C9"/>
    <w:rsid w:val="00FA5DE6"/>
    <w:rsid w:val="00FA60BE"/>
    <w:rsid w:val="00FA60C4"/>
    <w:rsid w:val="00FA60F2"/>
    <w:rsid w:val="00FA6195"/>
    <w:rsid w:val="00FA6369"/>
    <w:rsid w:val="00FA638A"/>
    <w:rsid w:val="00FA64CE"/>
    <w:rsid w:val="00FA655C"/>
    <w:rsid w:val="00FA6B8E"/>
    <w:rsid w:val="00FA6D54"/>
    <w:rsid w:val="00FA6F25"/>
    <w:rsid w:val="00FA6F6C"/>
    <w:rsid w:val="00FA7053"/>
    <w:rsid w:val="00FA7379"/>
    <w:rsid w:val="00FA7E95"/>
    <w:rsid w:val="00FB10B7"/>
    <w:rsid w:val="00FB139F"/>
    <w:rsid w:val="00FB14EA"/>
    <w:rsid w:val="00FB15E8"/>
    <w:rsid w:val="00FB234A"/>
    <w:rsid w:val="00FB288C"/>
    <w:rsid w:val="00FB2961"/>
    <w:rsid w:val="00FB2A75"/>
    <w:rsid w:val="00FB2DA2"/>
    <w:rsid w:val="00FB30D5"/>
    <w:rsid w:val="00FB312C"/>
    <w:rsid w:val="00FB3152"/>
    <w:rsid w:val="00FB3638"/>
    <w:rsid w:val="00FB3839"/>
    <w:rsid w:val="00FB3961"/>
    <w:rsid w:val="00FB3998"/>
    <w:rsid w:val="00FB436A"/>
    <w:rsid w:val="00FB43DB"/>
    <w:rsid w:val="00FB4417"/>
    <w:rsid w:val="00FB464F"/>
    <w:rsid w:val="00FB5CF1"/>
    <w:rsid w:val="00FB5F01"/>
    <w:rsid w:val="00FB6116"/>
    <w:rsid w:val="00FB6372"/>
    <w:rsid w:val="00FB6A66"/>
    <w:rsid w:val="00FB6DC6"/>
    <w:rsid w:val="00FB6EEC"/>
    <w:rsid w:val="00FB74D7"/>
    <w:rsid w:val="00FB78DD"/>
    <w:rsid w:val="00FB792B"/>
    <w:rsid w:val="00FB79B1"/>
    <w:rsid w:val="00FC1026"/>
    <w:rsid w:val="00FC1570"/>
    <w:rsid w:val="00FC157F"/>
    <w:rsid w:val="00FC15A3"/>
    <w:rsid w:val="00FC18FA"/>
    <w:rsid w:val="00FC1902"/>
    <w:rsid w:val="00FC1987"/>
    <w:rsid w:val="00FC1BA9"/>
    <w:rsid w:val="00FC1C31"/>
    <w:rsid w:val="00FC1D51"/>
    <w:rsid w:val="00FC20EF"/>
    <w:rsid w:val="00FC239F"/>
    <w:rsid w:val="00FC23E0"/>
    <w:rsid w:val="00FC2743"/>
    <w:rsid w:val="00FC28AC"/>
    <w:rsid w:val="00FC2C74"/>
    <w:rsid w:val="00FC2F42"/>
    <w:rsid w:val="00FC3237"/>
    <w:rsid w:val="00FC36A9"/>
    <w:rsid w:val="00FC3A27"/>
    <w:rsid w:val="00FC3BD9"/>
    <w:rsid w:val="00FC4205"/>
    <w:rsid w:val="00FC4322"/>
    <w:rsid w:val="00FC458D"/>
    <w:rsid w:val="00FC4644"/>
    <w:rsid w:val="00FC464A"/>
    <w:rsid w:val="00FC46BB"/>
    <w:rsid w:val="00FC485B"/>
    <w:rsid w:val="00FC48BB"/>
    <w:rsid w:val="00FC4DE9"/>
    <w:rsid w:val="00FC51FA"/>
    <w:rsid w:val="00FC52AD"/>
    <w:rsid w:val="00FC5A84"/>
    <w:rsid w:val="00FC6595"/>
    <w:rsid w:val="00FC65A4"/>
    <w:rsid w:val="00FC67C0"/>
    <w:rsid w:val="00FC695E"/>
    <w:rsid w:val="00FC6AC9"/>
    <w:rsid w:val="00FC6C54"/>
    <w:rsid w:val="00FC6D22"/>
    <w:rsid w:val="00FC6FA6"/>
    <w:rsid w:val="00FC711F"/>
    <w:rsid w:val="00FC7121"/>
    <w:rsid w:val="00FC742A"/>
    <w:rsid w:val="00FC765A"/>
    <w:rsid w:val="00FC79BE"/>
    <w:rsid w:val="00FC7A84"/>
    <w:rsid w:val="00FC7F3B"/>
    <w:rsid w:val="00FD020D"/>
    <w:rsid w:val="00FD05B4"/>
    <w:rsid w:val="00FD0BD5"/>
    <w:rsid w:val="00FD0DEF"/>
    <w:rsid w:val="00FD1242"/>
    <w:rsid w:val="00FD1248"/>
    <w:rsid w:val="00FD16FD"/>
    <w:rsid w:val="00FD1CDA"/>
    <w:rsid w:val="00FD1EB1"/>
    <w:rsid w:val="00FD1FDE"/>
    <w:rsid w:val="00FD2194"/>
    <w:rsid w:val="00FD21EE"/>
    <w:rsid w:val="00FD25D5"/>
    <w:rsid w:val="00FD28DD"/>
    <w:rsid w:val="00FD28EC"/>
    <w:rsid w:val="00FD2A91"/>
    <w:rsid w:val="00FD33A2"/>
    <w:rsid w:val="00FD371F"/>
    <w:rsid w:val="00FD390C"/>
    <w:rsid w:val="00FD3C5A"/>
    <w:rsid w:val="00FD400A"/>
    <w:rsid w:val="00FD41BF"/>
    <w:rsid w:val="00FD4603"/>
    <w:rsid w:val="00FD4757"/>
    <w:rsid w:val="00FD48B0"/>
    <w:rsid w:val="00FD491B"/>
    <w:rsid w:val="00FD4ADF"/>
    <w:rsid w:val="00FD4E3B"/>
    <w:rsid w:val="00FD52E4"/>
    <w:rsid w:val="00FD57D2"/>
    <w:rsid w:val="00FD5BBC"/>
    <w:rsid w:val="00FD5D95"/>
    <w:rsid w:val="00FD5DD5"/>
    <w:rsid w:val="00FD67CA"/>
    <w:rsid w:val="00FD6B4D"/>
    <w:rsid w:val="00FD6C23"/>
    <w:rsid w:val="00FD6CDD"/>
    <w:rsid w:val="00FD70DD"/>
    <w:rsid w:val="00FD7582"/>
    <w:rsid w:val="00FD760A"/>
    <w:rsid w:val="00FD7C06"/>
    <w:rsid w:val="00FD7D7C"/>
    <w:rsid w:val="00FD7E34"/>
    <w:rsid w:val="00FE00AA"/>
    <w:rsid w:val="00FE02DC"/>
    <w:rsid w:val="00FE0309"/>
    <w:rsid w:val="00FE0940"/>
    <w:rsid w:val="00FE0D3A"/>
    <w:rsid w:val="00FE0DF9"/>
    <w:rsid w:val="00FE0F01"/>
    <w:rsid w:val="00FE1037"/>
    <w:rsid w:val="00FE1290"/>
    <w:rsid w:val="00FE1699"/>
    <w:rsid w:val="00FE1844"/>
    <w:rsid w:val="00FE2095"/>
    <w:rsid w:val="00FE266C"/>
    <w:rsid w:val="00FE286D"/>
    <w:rsid w:val="00FE28D8"/>
    <w:rsid w:val="00FE2F5F"/>
    <w:rsid w:val="00FE3BCD"/>
    <w:rsid w:val="00FE3DA3"/>
    <w:rsid w:val="00FE3DF9"/>
    <w:rsid w:val="00FE422C"/>
    <w:rsid w:val="00FE424B"/>
    <w:rsid w:val="00FE4B35"/>
    <w:rsid w:val="00FE502A"/>
    <w:rsid w:val="00FE55D9"/>
    <w:rsid w:val="00FE5665"/>
    <w:rsid w:val="00FE5863"/>
    <w:rsid w:val="00FE588E"/>
    <w:rsid w:val="00FE5CD5"/>
    <w:rsid w:val="00FE5FC2"/>
    <w:rsid w:val="00FE6015"/>
    <w:rsid w:val="00FE613D"/>
    <w:rsid w:val="00FE63A2"/>
    <w:rsid w:val="00FE6A8F"/>
    <w:rsid w:val="00FE6C2C"/>
    <w:rsid w:val="00FE6C5A"/>
    <w:rsid w:val="00FE7287"/>
    <w:rsid w:val="00FE7648"/>
    <w:rsid w:val="00FE76C1"/>
    <w:rsid w:val="00FE79A4"/>
    <w:rsid w:val="00FE79F3"/>
    <w:rsid w:val="00FE7A9B"/>
    <w:rsid w:val="00FE7B8E"/>
    <w:rsid w:val="00FE7C1F"/>
    <w:rsid w:val="00FF00D1"/>
    <w:rsid w:val="00FF0981"/>
    <w:rsid w:val="00FF0D09"/>
    <w:rsid w:val="00FF12AF"/>
    <w:rsid w:val="00FF1518"/>
    <w:rsid w:val="00FF1732"/>
    <w:rsid w:val="00FF1941"/>
    <w:rsid w:val="00FF1AFD"/>
    <w:rsid w:val="00FF1B84"/>
    <w:rsid w:val="00FF1ED5"/>
    <w:rsid w:val="00FF1F00"/>
    <w:rsid w:val="00FF209F"/>
    <w:rsid w:val="00FF290E"/>
    <w:rsid w:val="00FF2AF0"/>
    <w:rsid w:val="00FF2CEB"/>
    <w:rsid w:val="00FF2F2A"/>
    <w:rsid w:val="00FF3367"/>
    <w:rsid w:val="00FF3411"/>
    <w:rsid w:val="00FF3838"/>
    <w:rsid w:val="00FF3952"/>
    <w:rsid w:val="00FF4021"/>
    <w:rsid w:val="00FF434C"/>
    <w:rsid w:val="00FF47E8"/>
    <w:rsid w:val="00FF4BE8"/>
    <w:rsid w:val="00FF4EEF"/>
    <w:rsid w:val="00FF572F"/>
    <w:rsid w:val="00FF5B07"/>
    <w:rsid w:val="00FF5F69"/>
    <w:rsid w:val="00FF60A4"/>
    <w:rsid w:val="00FF6178"/>
    <w:rsid w:val="00FF63CF"/>
    <w:rsid w:val="00FF67FB"/>
    <w:rsid w:val="00FF6E1D"/>
    <w:rsid w:val="00FF6FD9"/>
    <w:rsid w:val="00FF7B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C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B9"/>
    <w:pPr>
      <w:widowControl w:val="0"/>
      <w:adjustRightInd w:val="0"/>
      <w:spacing w:line="360" w:lineRule="atLeast"/>
      <w:jc w:val="both"/>
      <w:textAlignment w:val="baseline"/>
    </w:pPr>
    <w:rPr>
      <w:sz w:val="24"/>
      <w:szCs w:val="24"/>
    </w:rPr>
  </w:style>
  <w:style w:type="paragraph" w:styleId="Heading1">
    <w:name w:val="heading 1"/>
    <w:aliases w:val="Chapter"/>
    <w:basedOn w:val="Normal"/>
    <w:next w:val="Normal"/>
    <w:link w:val="Heading1Char"/>
    <w:qFormat/>
    <w:rsid w:val="00FF1ED5"/>
    <w:pPr>
      <w:keepNext/>
      <w:numPr>
        <w:numId w:val="51"/>
      </w:numPr>
      <w:spacing w:before="240" w:after="60"/>
      <w:outlineLvl w:val="0"/>
    </w:pPr>
    <w:rPr>
      <w:rFonts w:ascii="Arial" w:hAnsi="Arial"/>
      <w:b/>
      <w:bCs/>
      <w:kern w:val="32"/>
      <w:sz w:val="32"/>
      <w:szCs w:val="32"/>
    </w:rPr>
  </w:style>
  <w:style w:type="paragraph" w:styleId="Heading2">
    <w:name w:val="heading 2"/>
    <w:aliases w:val="Úloha"/>
    <w:basedOn w:val="Normal"/>
    <w:next w:val="Normal"/>
    <w:link w:val="Heading2Char"/>
    <w:qFormat/>
    <w:rsid w:val="00FF1ED5"/>
    <w:pPr>
      <w:keepNext/>
      <w:numPr>
        <w:ilvl w:val="1"/>
        <w:numId w:val="51"/>
      </w:numPr>
      <w:spacing w:before="240" w:after="60"/>
      <w:outlineLvl w:val="1"/>
    </w:pPr>
    <w:rPr>
      <w:rFonts w:ascii="Arial" w:hAnsi="Arial"/>
      <w:b/>
      <w:bCs/>
      <w:i/>
      <w:iCs/>
      <w:sz w:val="28"/>
      <w:szCs w:val="28"/>
    </w:rPr>
  </w:style>
  <w:style w:type="paragraph" w:styleId="Heading3">
    <w:name w:val="heading 3"/>
    <w:aliases w:val="Nadpis 3 Char,Obyeajný Char,H3 Char,Obyeajný,H3,Podúloha"/>
    <w:basedOn w:val="Normal"/>
    <w:next w:val="Normal"/>
    <w:link w:val="Heading3Char"/>
    <w:qFormat/>
    <w:rsid w:val="00A063E0"/>
    <w:pPr>
      <w:keepNext/>
      <w:numPr>
        <w:ilvl w:val="2"/>
        <w:numId w:val="51"/>
      </w:numPr>
      <w:spacing w:before="240" w:after="60"/>
      <w:outlineLvl w:val="2"/>
    </w:pPr>
    <w:rPr>
      <w:rFonts w:ascii="Arial" w:hAnsi="Arial"/>
      <w:b/>
      <w:bCs/>
      <w:sz w:val="26"/>
      <w:szCs w:val="26"/>
    </w:rPr>
  </w:style>
  <w:style w:type="paragraph" w:styleId="Heading4">
    <w:name w:val="heading 4"/>
    <w:aliases w:val="1.podnadpis,H4,Termín"/>
    <w:basedOn w:val="Normal"/>
    <w:next w:val="BodyText"/>
    <w:link w:val="Heading4Char"/>
    <w:qFormat/>
    <w:rsid w:val="00680DFC"/>
    <w:pPr>
      <w:keepNext/>
      <w:keepLines/>
      <w:widowControl/>
      <w:numPr>
        <w:ilvl w:val="3"/>
        <w:numId w:val="51"/>
      </w:numPr>
      <w:adjustRightInd/>
      <w:spacing w:after="240" w:line="240" w:lineRule="atLeast"/>
      <w:jc w:val="left"/>
      <w:textAlignment w:val="auto"/>
      <w:outlineLvl w:val="3"/>
    </w:pPr>
    <w:rPr>
      <w:rFonts w:ascii="Arial" w:hAnsi="Arial"/>
      <w:b/>
      <w:spacing w:val="-4"/>
      <w:kern w:val="28"/>
      <w:sz w:val="22"/>
      <w:szCs w:val="20"/>
      <w:lang w:val="en-GB" w:eastAsia="en-US"/>
    </w:rPr>
  </w:style>
  <w:style w:type="paragraph" w:styleId="Heading5">
    <w:name w:val="heading 5"/>
    <w:aliases w:val="_2.podnadpis"/>
    <w:basedOn w:val="Normal"/>
    <w:next w:val="BodyText"/>
    <w:link w:val="Heading5Char"/>
    <w:uiPriority w:val="99"/>
    <w:qFormat/>
    <w:rsid w:val="00680DFC"/>
    <w:pPr>
      <w:keepNext/>
      <w:keepLines/>
      <w:widowControl/>
      <w:numPr>
        <w:ilvl w:val="4"/>
        <w:numId w:val="51"/>
      </w:numPr>
      <w:adjustRightInd/>
      <w:spacing w:before="120" w:after="120" w:line="240" w:lineRule="atLeast"/>
      <w:jc w:val="left"/>
      <w:textAlignment w:val="auto"/>
      <w:outlineLvl w:val="4"/>
    </w:pPr>
    <w:rPr>
      <w:rFonts w:ascii="Arial" w:hAnsi="Arial"/>
      <w:b/>
      <w:i/>
      <w:spacing w:val="-4"/>
      <w:kern w:val="28"/>
      <w:sz w:val="20"/>
      <w:szCs w:val="20"/>
      <w:lang w:val="en-GB" w:eastAsia="en-US"/>
    </w:rPr>
  </w:style>
  <w:style w:type="paragraph" w:styleId="Heading6">
    <w:name w:val="heading 6"/>
    <w:basedOn w:val="Normal"/>
    <w:next w:val="BodyText"/>
    <w:link w:val="Heading6Char"/>
    <w:uiPriority w:val="99"/>
    <w:qFormat/>
    <w:rsid w:val="00680DFC"/>
    <w:pPr>
      <w:keepNext/>
      <w:keepLines/>
      <w:widowControl/>
      <w:numPr>
        <w:ilvl w:val="5"/>
        <w:numId w:val="51"/>
      </w:numPr>
      <w:adjustRightInd/>
      <w:spacing w:before="140" w:line="220" w:lineRule="atLeast"/>
      <w:jc w:val="left"/>
      <w:textAlignment w:val="auto"/>
      <w:outlineLvl w:val="5"/>
    </w:pPr>
    <w:rPr>
      <w:rFonts w:ascii="Arial" w:hAnsi="Arial"/>
      <w:i/>
      <w:spacing w:val="-4"/>
      <w:kern w:val="28"/>
      <w:sz w:val="20"/>
      <w:szCs w:val="20"/>
      <w:lang w:val="en-GB" w:eastAsia="en-US"/>
    </w:rPr>
  </w:style>
  <w:style w:type="paragraph" w:styleId="Heading7">
    <w:name w:val="heading 7"/>
    <w:basedOn w:val="Normal"/>
    <w:next w:val="Normal"/>
    <w:link w:val="Heading7Char"/>
    <w:uiPriority w:val="99"/>
    <w:qFormat/>
    <w:rsid w:val="000A3E39"/>
    <w:pPr>
      <w:keepNext/>
      <w:widowControl/>
      <w:numPr>
        <w:ilvl w:val="6"/>
        <w:numId w:val="51"/>
      </w:numPr>
      <w:adjustRightInd/>
      <w:spacing w:before="240" w:after="120" w:line="240" w:lineRule="auto"/>
      <w:jc w:val="center"/>
      <w:textAlignment w:val="auto"/>
      <w:outlineLvl w:val="6"/>
    </w:pPr>
    <w:rPr>
      <w:b/>
      <w:caps/>
      <w:sz w:val="28"/>
    </w:rPr>
  </w:style>
  <w:style w:type="paragraph" w:styleId="Heading8">
    <w:name w:val="heading 8"/>
    <w:basedOn w:val="Heading4"/>
    <w:next w:val="BodyText"/>
    <w:link w:val="Heading8Char"/>
    <w:uiPriority w:val="99"/>
    <w:qFormat/>
    <w:rsid w:val="00680DFC"/>
    <w:pPr>
      <w:numPr>
        <w:ilvl w:val="7"/>
      </w:numPr>
      <w:outlineLvl w:val="7"/>
    </w:pPr>
    <w:rPr>
      <w:i/>
      <w:sz w:val="18"/>
    </w:rPr>
  </w:style>
  <w:style w:type="paragraph" w:styleId="Heading9">
    <w:name w:val="heading 9"/>
    <w:basedOn w:val="Normal"/>
    <w:next w:val="BodyText"/>
    <w:link w:val="Heading9Char"/>
    <w:uiPriority w:val="99"/>
    <w:qFormat/>
    <w:rsid w:val="00680DFC"/>
    <w:pPr>
      <w:keepNext/>
      <w:keepLines/>
      <w:widowControl/>
      <w:numPr>
        <w:ilvl w:val="8"/>
        <w:numId w:val="51"/>
      </w:numPr>
      <w:adjustRightInd/>
      <w:spacing w:before="140" w:line="220" w:lineRule="atLeast"/>
      <w:jc w:val="left"/>
      <w:textAlignment w:val="auto"/>
      <w:outlineLvl w:val="8"/>
    </w:pPr>
    <w:rPr>
      <w:rFonts w:ascii="Arial" w:hAnsi="Arial"/>
      <w:spacing w:val="-4"/>
      <w:kern w:val="28"/>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locked/>
    <w:rsid w:val="004637E7"/>
    <w:rPr>
      <w:rFonts w:ascii="Arial" w:hAnsi="Arial"/>
      <w:b/>
      <w:bCs/>
      <w:kern w:val="32"/>
      <w:sz w:val="32"/>
      <w:szCs w:val="32"/>
    </w:rPr>
  </w:style>
  <w:style w:type="character" w:customStyle="1" w:styleId="Heading2Char">
    <w:name w:val="Heading 2 Char"/>
    <w:aliases w:val="Úloha Char"/>
    <w:link w:val="Heading2"/>
    <w:locked/>
    <w:rsid w:val="00680DFC"/>
    <w:rPr>
      <w:rFonts w:ascii="Arial" w:hAnsi="Arial"/>
      <w:b/>
      <w:bCs/>
      <w:i/>
      <w:iCs/>
      <w:sz w:val="28"/>
      <w:szCs w:val="28"/>
    </w:rPr>
  </w:style>
  <w:style w:type="character" w:customStyle="1" w:styleId="Heading3Char">
    <w:name w:val="Heading 3 Char"/>
    <w:aliases w:val="Nadpis 3 Char Char,Obyeajný Char Char,H3 Char Char,Obyeajný Char1,H3 Char1,Podúloha Char"/>
    <w:link w:val="Heading3"/>
    <w:locked/>
    <w:rsid w:val="004637E7"/>
    <w:rPr>
      <w:rFonts w:ascii="Arial" w:hAnsi="Arial"/>
      <w:b/>
      <w:bCs/>
      <w:sz w:val="26"/>
      <w:szCs w:val="26"/>
    </w:rPr>
  </w:style>
  <w:style w:type="character" w:customStyle="1" w:styleId="Heading4Char">
    <w:name w:val="Heading 4 Char"/>
    <w:aliases w:val="1.podnadpis Char,H4 Char,Termín Char"/>
    <w:link w:val="Heading4"/>
    <w:locked/>
    <w:rsid w:val="00680DFC"/>
    <w:rPr>
      <w:rFonts w:ascii="Arial" w:hAnsi="Arial"/>
      <w:b/>
      <w:spacing w:val="-4"/>
      <w:kern w:val="28"/>
      <w:sz w:val="22"/>
      <w:lang w:val="en-GB" w:eastAsia="en-US"/>
    </w:rPr>
  </w:style>
  <w:style w:type="character" w:customStyle="1" w:styleId="Heading5Char">
    <w:name w:val="Heading 5 Char"/>
    <w:aliases w:val="_2.podnadpis Char"/>
    <w:link w:val="Heading5"/>
    <w:uiPriority w:val="99"/>
    <w:locked/>
    <w:rsid w:val="00680DFC"/>
    <w:rPr>
      <w:rFonts w:ascii="Arial" w:hAnsi="Arial"/>
      <w:b/>
      <w:i/>
      <w:spacing w:val="-4"/>
      <w:kern w:val="28"/>
      <w:lang w:val="en-GB" w:eastAsia="en-US"/>
    </w:rPr>
  </w:style>
  <w:style w:type="character" w:customStyle="1" w:styleId="Heading6Char">
    <w:name w:val="Heading 6 Char"/>
    <w:link w:val="Heading6"/>
    <w:uiPriority w:val="99"/>
    <w:locked/>
    <w:rsid w:val="00680DFC"/>
    <w:rPr>
      <w:rFonts w:ascii="Arial" w:hAnsi="Arial"/>
      <w:i/>
      <w:spacing w:val="-4"/>
      <w:kern w:val="28"/>
      <w:lang w:val="en-GB" w:eastAsia="en-US"/>
    </w:rPr>
  </w:style>
  <w:style w:type="character" w:customStyle="1" w:styleId="Heading7Char">
    <w:name w:val="Heading 7 Char"/>
    <w:link w:val="Heading7"/>
    <w:uiPriority w:val="99"/>
    <w:locked/>
    <w:rsid w:val="004637E7"/>
    <w:rPr>
      <w:b/>
      <w:caps/>
      <w:sz w:val="28"/>
      <w:szCs w:val="24"/>
    </w:rPr>
  </w:style>
  <w:style w:type="character" w:customStyle="1" w:styleId="Heading8Char">
    <w:name w:val="Heading 8 Char"/>
    <w:link w:val="Heading8"/>
    <w:uiPriority w:val="99"/>
    <w:locked/>
    <w:rsid w:val="00680DFC"/>
    <w:rPr>
      <w:rFonts w:ascii="Arial" w:hAnsi="Arial"/>
      <w:b/>
      <w:i/>
      <w:spacing w:val="-4"/>
      <w:kern w:val="28"/>
      <w:sz w:val="18"/>
      <w:lang w:val="en-GB" w:eastAsia="en-US"/>
    </w:rPr>
  </w:style>
  <w:style w:type="character" w:customStyle="1" w:styleId="Heading9Char">
    <w:name w:val="Heading 9 Char"/>
    <w:link w:val="Heading9"/>
    <w:uiPriority w:val="99"/>
    <w:locked/>
    <w:rsid w:val="00680DFC"/>
    <w:rPr>
      <w:rFonts w:ascii="Arial" w:hAnsi="Arial"/>
      <w:spacing w:val="-4"/>
      <w:kern w:val="28"/>
      <w:sz w:val="18"/>
      <w:lang w:val="en-GB" w:eastAsia="en-US"/>
    </w:rPr>
  </w:style>
  <w:style w:type="paragraph" w:styleId="BalloonText">
    <w:name w:val="Balloon Text"/>
    <w:basedOn w:val="Normal"/>
    <w:link w:val="BalloonTextChar"/>
    <w:uiPriority w:val="99"/>
    <w:semiHidden/>
    <w:rsid w:val="00BE2B1A"/>
    <w:rPr>
      <w:sz w:val="20"/>
      <w:szCs w:val="20"/>
    </w:rPr>
  </w:style>
  <w:style w:type="character" w:customStyle="1" w:styleId="BalloonTextChar">
    <w:name w:val="Balloon Text Char"/>
    <w:link w:val="BalloonText"/>
    <w:uiPriority w:val="99"/>
    <w:semiHidden/>
    <w:locked/>
    <w:rsid w:val="00BE2B1A"/>
    <w:rPr>
      <w:rFonts w:cs="Times New Roman"/>
      <w:sz w:val="20"/>
    </w:rPr>
  </w:style>
  <w:style w:type="character" w:styleId="Hyperlink">
    <w:name w:val="Hyperlink"/>
    <w:uiPriority w:val="99"/>
    <w:rsid w:val="005304A4"/>
    <w:rPr>
      <w:rFonts w:cs="Times New Roman"/>
      <w:color w:val="0000FF"/>
      <w:u w:val="single"/>
    </w:rPr>
  </w:style>
  <w:style w:type="paragraph" w:styleId="TOC1">
    <w:name w:val="toc 1"/>
    <w:basedOn w:val="Normal"/>
    <w:next w:val="Normal"/>
    <w:autoRedefine/>
    <w:uiPriority w:val="39"/>
    <w:rsid w:val="008F45C1"/>
    <w:pPr>
      <w:widowControl/>
      <w:tabs>
        <w:tab w:val="left" w:pos="284"/>
        <w:tab w:val="left" w:pos="567"/>
        <w:tab w:val="right" w:leader="dot" w:pos="9062"/>
      </w:tabs>
      <w:spacing w:before="120" w:line="240" w:lineRule="auto"/>
      <w:ind w:left="993" w:hanging="993"/>
      <w:jc w:val="left"/>
    </w:pPr>
    <w:rPr>
      <w:rFonts w:ascii="Arial Narrow" w:eastAsia="SimSun" w:hAnsi="Arial Narrow" w:cs="Calibri"/>
      <w:b/>
      <w:bCs/>
      <w:caps/>
      <w:noProof/>
      <w:sz w:val="22"/>
      <w:szCs w:val="22"/>
      <w:lang w:eastAsia="zh-CN"/>
    </w:rPr>
  </w:style>
  <w:style w:type="paragraph" w:styleId="TOC2">
    <w:name w:val="toc 2"/>
    <w:basedOn w:val="Normal"/>
    <w:next w:val="Normal"/>
    <w:autoRedefine/>
    <w:uiPriority w:val="39"/>
    <w:rsid w:val="008F45C1"/>
    <w:pPr>
      <w:tabs>
        <w:tab w:val="left" w:pos="284"/>
        <w:tab w:val="left" w:pos="567"/>
        <w:tab w:val="right" w:leader="dot" w:pos="9062"/>
      </w:tabs>
      <w:ind w:left="709" w:hanging="425"/>
    </w:pPr>
    <w:rPr>
      <w:rFonts w:ascii="Arial Narrow" w:eastAsia="SimSun" w:hAnsi="Arial Narrow" w:cs="Calibri"/>
      <w:bCs/>
      <w:caps/>
      <w:noProof/>
      <w:sz w:val="22"/>
      <w:szCs w:val="22"/>
      <w:lang w:eastAsia="zh-CN"/>
    </w:rPr>
  </w:style>
  <w:style w:type="character" w:styleId="FollowedHyperlink">
    <w:name w:val="FollowedHyperlink"/>
    <w:uiPriority w:val="99"/>
    <w:rsid w:val="00495F7A"/>
    <w:rPr>
      <w:rFonts w:cs="Times New Roman"/>
      <w:color w:val="800080"/>
      <w:u w:val="single"/>
    </w:rPr>
  </w:style>
  <w:style w:type="paragraph" w:styleId="FootnoteText">
    <w:name w:val="footnote text"/>
    <w:aliases w:val="Text poznámky pod čiarou 007,Text poznámky pod eiarou 007,_Poznámka pod čiarou,Text poznámky pod èiarou 007,Stinking Styles2,Tekst przypisu- dokt,Char Char Char Char Char Char Char Char Char Char Char,Char Char Ch,o,Car,Char4"/>
    <w:basedOn w:val="Normal"/>
    <w:link w:val="FootnoteTextChar1"/>
    <w:uiPriority w:val="99"/>
    <w:qFormat/>
    <w:rsid w:val="006827DD"/>
    <w:pPr>
      <w:adjustRightInd/>
      <w:spacing w:after="200" w:line="276" w:lineRule="auto"/>
      <w:jc w:val="left"/>
      <w:textAlignment w:val="auto"/>
    </w:pPr>
    <w:rPr>
      <w:rFonts w:ascii="Calibri" w:hAnsi="Calibri"/>
      <w:sz w:val="20"/>
      <w:szCs w:val="20"/>
      <w:lang w:eastAsia="en-US"/>
    </w:rPr>
  </w:style>
  <w:style w:type="character" w:customStyle="1" w:styleId="FootnoteTextChar">
    <w:name w:val="Footnote Text Char"/>
    <w:aliases w:val="Text poznámky pod čiarou 007 Char,Text poznámky pod eiarou 007 Char,_Poznámka pod čiarou Char,Text poznámky pod èiarou 007 Char"/>
    <w:uiPriority w:val="99"/>
    <w:semiHidden/>
    <w:locked/>
    <w:rsid w:val="004637E7"/>
    <w:rPr>
      <w:rFonts w:cs="Times New Roman"/>
      <w:sz w:val="20"/>
    </w:rPr>
  </w:style>
  <w:style w:type="character" w:styleId="FootnoteReference">
    <w:name w:val="footnote reference"/>
    <w:aliases w:val="Footnote symbol,Footnote,Stinking Styles1,Footnote reference number,Times 10 Point,Exposant 3 Point,Ref,de nota al pie,note TESI,SUPERS,EN Footnote text,EN Footnote Refe,FRef ISO,PGI Fußnote Ziffer,Footnotes refss,ftref,fr,E"/>
    <w:link w:val="Char2"/>
    <w:uiPriority w:val="99"/>
    <w:rsid w:val="00126C03"/>
    <w:rPr>
      <w:rFonts w:cs="Times New Roman"/>
      <w:vertAlign w:val="superscript"/>
    </w:rPr>
  </w:style>
  <w:style w:type="paragraph" w:styleId="BodyText2">
    <w:name w:val="Body Text 2"/>
    <w:basedOn w:val="Normal"/>
    <w:link w:val="BodyText2Char"/>
    <w:uiPriority w:val="99"/>
    <w:rsid w:val="00126C03"/>
    <w:pPr>
      <w:widowControl/>
      <w:adjustRightInd/>
      <w:spacing w:after="120" w:line="480" w:lineRule="auto"/>
      <w:textAlignment w:val="auto"/>
    </w:pPr>
    <w:rPr>
      <w:szCs w:val="20"/>
    </w:rPr>
  </w:style>
  <w:style w:type="character" w:customStyle="1" w:styleId="BodyText2Char">
    <w:name w:val="Body Text 2 Char"/>
    <w:link w:val="BodyText2"/>
    <w:uiPriority w:val="99"/>
    <w:semiHidden/>
    <w:locked/>
    <w:rsid w:val="004637E7"/>
    <w:rPr>
      <w:rFonts w:cs="Times New Roman"/>
      <w:sz w:val="24"/>
    </w:rPr>
  </w:style>
  <w:style w:type="character" w:customStyle="1" w:styleId="FootnoteTextChar1">
    <w:name w:val="Footnote Text Char1"/>
    <w:aliases w:val="Text poznámky pod čiarou 007 Char1,Text poznámky pod eiarou 007 Char1,_Poznámka pod čiarou Char1,Text poznámky pod èiarou 007 Char1,Stinking Styles2 Char,Tekst przypisu- dokt Char,Char Char Ch Char,o Char,Car Char,Char4 Char"/>
    <w:link w:val="FootnoteText"/>
    <w:uiPriority w:val="99"/>
    <w:locked/>
    <w:rsid w:val="006827DD"/>
    <w:rPr>
      <w:rFonts w:ascii="Calibri" w:hAnsi="Calibri"/>
      <w:lang w:eastAsia="en-US"/>
    </w:rPr>
  </w:style>
  <w:style w:type="paragraph" w:styleId="Footer">
    <w:name w:val="footer"/>
    <w:basedOn w:val="Normal"/>
    <w:link w:val="FooterChar"/>
    <w:uiPriority w:val="99"/>
    <w:rsid w:val="005A6602"/>
    <w:pPr>
      <w:tabs>
        <w:tab w:val="center" w:pos="4536"/>
        <w:tab w:val="right" w:pos="9072"/>
      </w:tabs>
    </w:pPr>
    <w:rPr>
      <w:szCs w:val="20"/>
    </w:rPr>
  </w:style>
  <w:style w:type="character" w:customStyle="1" w:styleId="FooterChar">
    <w:name w:val="Footer Char"/>
    <w:link w:val="Footer"/>
    <w:uiPriority w:val="99"/>
    <w:locked/>
    <w:rsid w:val="004637E7"/>
    <w:rPr>
      <w:rFonts w:cs="Times New Roman"/>
      <w:sz w:val="24"/>
    </w:rPr>
  </w:style>
  <w:style w:type="character" w:styleId="PageNumber">
    <w:name w:val="page number"/>
    <w:rsid w:val="005A6602"/>
    <w:rPr>
      <w:rFonts w:cs="Times New Roman"/>
      <w:spacing w:val="-10"/>
      <w:sz w:val="18"/>
    </w:rPr>
  </w:style>
  <w:style w:type="character" w:styleId="CommentReference">
    <w:name w:val="annotation reference"/>
    <w:uiPriority w:val="99"/>
    <w:rsid w:val="005A6602"/>
    <w:rPr>
      <w:rFonts w:cs="Times New Roman"/>
      <w:sz w:val="16"/>
    </w:rPr>
  </w:style>
  <w:style w:type="paragraph" w:styleId="CommentText">
    <w:name w:val="annotation text"/>
    <w:basedOn w:val="Normal"/>
    <w:link w:val="CommentTextChar1"/>
    <w:uiPriority w:val="99"/>
    <w:rsid w:val="005A6602"/>
    <w:rPr>
      <w:sz w:val="20"/>
      <w:szCs w:val="20"/>
    </w:rPr>
  </w:style>
  <w:style w:type="character" w:customStyle="1" w:styleId="CommentTextChar">
    <w:name w:val="Comment Text Char"/>
    <w:uiPriority w:val="99"/>
    <w:locked/>
    <w:rsid w:val="00CE222E"/>
    <w:rPr>
      <w:rFonts w:cs="Times New Roman"/>
      <w:lang w:val="sk-SK" w:eastAsia="sk-SK"/>
    </w:rPr>
  </w:style>
  <w:style w:type="character" w:customStyle="1" w:styleId="CommentTextChar1">
    <w:name w:val="Comment Text Char1"/>
    <w:link w:val="CommentText"/>
    <w:uiPriority w:val="99"/>
    <w:locked/>
    <w:rsid w:val="00680DFC"/>
  </w:style>
  <w:style w:type="paragraph" w:styleId="CommentSubject">
    <w:name w:val="annotation subject"/>
    <w:basedOn w:val="CommentText"/>
    <w:next w:val="CommentText"/>
    <w:link w:val="CommentSubjectChar"/>
    <w:uiPriority w:val="99"/>
    <w:rsid w:val="005A6602"/>
    <w:rPr>
      <w:b/>
    </w:rPr>
  </w:style>
  <w:style w:type="character" w:customStyle="1" w:styleId="CommentSubjectChar">
    <w:name w:val="Comment Subject Char"/>
    <w:link w:val="CommentSubject"/>
    <w:uiPriority w:val="99"/>
    <w:locked/>
    <w:rsid w:val="00680DFC"/>
    <w:rPr>
      <w:rFonts w:cs="Times New Roman"/>
      <w:b/>
    </w:rPr>
  </w:style>
  <w:style w:type="paragraph" w:customStyle="1" w:styleId="Nzov1">
    <w:name w:val="Názov 1"/>
    <w:basedOn w:val="Normal"/>
    <w:uiPriority w:val="99"/>
    <w:rsid w:val="00FF1ED5"/>
    <w:pPr>
      <w:tabs>
        <w:tab w:val="num" w:pos="432"/>
      </w:tabs>
      <w:ind w:left="432" w:hanging="432"/>
    </w:pPr>
  </w:style>
  <w:style w:type="paragraph" w:customStyle="1" w:styleId="Nzov2">
    <w:name w:val="Názov 2"/>
    <w:basedOn w:val="Normal"/>
    <w:uiPriority w:val="99"/>
    <w:rsid w:val="00FF1ED5"/>
    <w:pPr>
      <w:tabs>
        <w:tab w:val="num" w:pos="360"/>
      </w:tabs>
      <w:ind w:left="360" w:hanging="360"/>
    </w:pPr>
  </w:style>
  <w:style w:type="paragraph" w:customStyle="1" w:styleId="Nzov3">
    <w:name w:val="Názov 3"/>
    <w:basedOn w:val="Normal"/>
    <w:uiPriority w:val="99"/>
    <w:rsid w:val="00FF1ED5"/>
    <w:pPr>
      <w:tabs>
        <w:tab w:val="num" w:pos="2160"/>
      </w:tabs>
      <w:ind w:left="2160" w:hanging="360"/>
    </w:pPr>
  </w:style>
  <w:style w:type="paragraph" w:styleId="ListNumber">
    <w:name w:val="List Number"/>
    <w:basedOn w:val="List"/>
    <w:uiPriority w:val="99"/>
    <w:rsid w:val="00FF1ED5"/>
    <w:pPr>
      <w:widowControl/>
      <w:tabs>
        <w:tab w:val="left" w:pos="360"/>
      </w:tabs>
      <w:overflowPunct w:val="0"/>
      <w:autoSpaceDE w:val="0"/>
      <w:autoSpaceDN w:val="0"/>
      <w:spacing w:after="240" w:line="240" w:lineRule="atLeast"/>
      <w:ind w:left="340" w:hanging="340"/>
    </w:pPr>
    <w:rPr>
      <w:spacing w:val="-5"/>
      <w:sz w:val="20"/>
      <w:szCs w:val="20"/>
      <w:lang w:val="en-GB"/>
    </w:rPr>
  </w:style>
  <w:style w:type="paragraph" w:customStyle="1" w:styleId="Obyajntext1">
    <w:name w:val="Obyčajný text1"/>
    <w:basedOn w:val="Normal"/>
    <w:uiPriority w:val="99"/>
    <w:rsid w:val="00FF1ED5"/>
    <w:pPr>
      <w:widowControl/>
      <w:overflowPunct w:val="0"/>
      <w:autoSpaceDE w:val="0"/>
      <w:autoSpaceDN w:val="0"/>
      <w:spacing w:line="240" w:lineRule="auto"/>
      <w:jc w:val="left"/>
    </w:pPr>
    <w:rPr>
      <w:spacing w:val="-5"/>
      <w:sz w:val="20"/>
      <w:szCs w:val="20"/>
      <w:lang w:val="en-GB"/>
    </w:rPr>
  </w:style>
  <w:style w:type="character" w:customStyle="1" w:styleId="Textpoznmkypodeiarou007Char2">
    <w:name w:val="Text poznámky pod eiarou 007 Char2"/>
    <w:aliases w:val="Text poznámky pod čiarou 007 Char2,_Poznámka pod čiarou Char Char"/>
    <w:uiPriority w:val="99"/>
    <w:rsid w:val="00FF1ED5"/>
    <w:rPr>
      <w:spacing w:val="-5"/>
      <w:sz w:val="16"/>
      <w:lang w:val="en-GB" w:eastAsia="sk-SK"/>
    </w:rPr>
  </w:style>
  <w:style w:type="paragraph" w:styleId="List">
    <w:name w:val="List"/>
    <w:basedOn w:val="Normal"/>
    <w:uiPriority w:val="99"/>
    <w:rsid w:val="00FF1ED5"/>
    <w:pPr>
      <w:ind w:left="283" w:hanging="283"/>
    </w:pPr>
  </w:style>
  <w:style w:type="paragraph" w:customStyle="1" w:styleId="Nzevspoleenosti">
    <w:name w:val="Název spoleenosti"/>
    <w:basedOn w:val="Normal"/>
    <w:uiPriority w:val="99"/>
    <w:rsid w:val="000A3E39"/>
    <w:pPr>
      <w:keepNext/>
      <w:keepLines/>
      <w:framePr w:w="4080" w:h="840" w:hSpace="180" w:wrap="notBeside" w:vAnchor="page" w:hAnchor="margin" w:y="913" w:anchorLock="1"/>
      <w:widowControl/>
      <w:overflowPunct w:val="0"/>
      <w:autoSpaceDE w:val="0"/>
      <w:autoSpaceDN w:val="0"/>
      <w:spacing w:line="220" w:lineRule="atLeast"/>
      <w:jc w:val="left"/>
    </w:pPr>
    <w:rPr>
      <w:spacing w:val="-25"/>
      <w:kern w:val="28"/>
      <w:sz w:val="32"/>
      <w:szCs w:val="20"/>
      <w:lang w:val="en-GB"/>
    </w:rPr>
  </w:style>
  <w:style w:type="character" w:styleId="Strong">
    <w:name w:val="Strong"/>
    <w:qFormat/>
    <w:rsid w:val="000A3E39"/>
    <w:rPr>
      <w:rFonts w:cs="Times New Roman"/>
      <w:b/>
    </w:rPr>
  </w:style>
  <w:style w:type="paragraph" w:customStyle="1" w:styleId="CharChar1CharCharCharChar">
    <w:name w:val="Char Char1 Char Char Char Char"/>
    <w:basedOn w:val="Normal"/>
    <w:uiPriority w:val="99"/>
    <w:rsid w:val="000A3E39"/>
    <w:pPr>
      <w:widowControl/>
      <w:tabs>
        <w:tab w:val="num" w:pos="567"/>
      </w:tabs>
      <w:adjustRightInd/>
      <w:spacing w:line="240" w:lineRule="exact"/>
      <w:ind w:left="567" w:hanging="567"/>
      <w:jc w:val="left"/>
      <w:textAlignment w:val="auto"/>
    </w:pPr>
    <w:rPr>
      <w:rFonts w:ascii="Times New Roman Bold" w:hAnsi="Times New Roman Bold"/>
      <w:b/>
      <w:sz w:val="26"/>
      <w:szCs w:val="26"/>
      <w:lang w:eastAsia="en-US"/>
    </w:rPr>
  </w:style>
  <w:style w:type="paragraph" w:styleId="ListBullet">
    <w:name w:val="List Bullet"/>
    <w:basedOn w:val="Normal"/>
    <w:link w:val="ListBulletChar"/>
    <w:qFormat/>
    <w:rsid w:val="000A3E39"/>
    <w:pPr>
      <w:widowControl/>
      <w:numPr>
        <w:numId w:val="1"/>
      </w:numPr>
      <w:adjustRightInd/>
      <w:spacing w:after="240" w:line="240" w:lineRule="auto"/>
      <w:textAlignment w:val="auto"/>
    </w:pPr>
    <w:rPr>
      <w:szCs w:val="20"/>
      <w:lang w:val="en-GB" w:eastAsia="en-US"/>
    </w:rPr>
  </w:style>
  <w:style w:type="character" w:customStyle="1" w:styleId="ListBulletChar">
    <w:name w:val="List Bullet Char"/>
    <w:link w:val="ListBullet"/>
    <w:locked/>
    <w:rsid w:val="000A3E39"/>
    <w:rPr>
      <w:sz w:val="24"/>
      <w:lang w:val="en-GB" w:eastAsia="en-US"/>
    </w:rPr>
  </w:style>
  <w:style w:type="paragraph" w:styleId="BodyText">
    <w:name w:val="Body Text"/>
    <w:aliases w:val="b,Základný text1"/>
    <w:basedOn w:val="Normal"/>
    <w:link w:val="BodyTextChar"/>
    <w:uiPriority w:val="99"/>
    <w:rsid w:val="00A063E0"/>
    <w:pPr>
      <w:spacing w:after="120"/>
    </w:pPr>
    <w:rPr>
      <w:szCs w:val="20"/>
    </w:rPr>
  </w:style>
  <w:style w:type="character" w:customStyle="1" w:styleId="BodyTextChar">
    <w:name w:val="Body Text Char"/>
    <w:aliases w:val="b Char,Základný text1 Char"/>
    <w:link w:val="BodyText"/>
    <w:uiPriority w:val="99"/>
    <w:semiHidden/>
    <w:locked/>
    <w:rsid w:val="004637E7"/>
    <w:rPr>
      <w:rFonts w:cs="Times New Roman"/>
      <w:sz w:val="24"/>
    </w:rPr>
  </w:style>
  <w:style w:type="paragraph" w:styleId="BodyTextIndent3">
    <w:name w:val="Body Text Indent 3"/>
    <w:basedOn w:val="Normal"/>
    <w:link w:val="BodyTextIndent3Char"/>
    <w:uiPriority w:val="99"/>
    <w:rsid w:val="00A063E0"/>
    <w:pPr>
      <w:widowControl/>
      <w:overflowPunct w:val="0"/>
      <w:autoSpaceDE w:val="0"/>
      <w:autoSpaceDN w:val="0"/>
      <w:spacing w:after="120" w:line="240" w:lineRule="auto"/>
      <w:ind w:left="283"/>
      <w:jc w:val="left"/>
    </w:pPr>
    <w:rPr>
      <w:sz w:val="16"/>
      <w:szCs w:val="20"/>
    </w:rPr>
  </w:style>
  <w:style w:type="character" w:customStyle="1" w:styleId="BodyTextIndent3Char">
    <w:name w:val="Body Text Indent 3 Char"/>
    <w:link w:val="BodyTextIndent3"/>
    <w:uiPriority w:val="99"/>
    <w:semiHidden/>
    <w:locked/>
    <w:rsid w:val="004637E7"/>
    <w:rPr>
      <w:rFonts w:cs="Times New Roman"/>
      <w:sz w:val="16"/>
    </w:rPr>
  </w:style>
  <w:style w:type="paragraph" w:customStyle="1" w:styleId="Style1">
    <w:name w:val="Style1"/>
    <w:basedOn w:val="Normal"/>
    <w:uiPriority w:val="99"/>
    <w:rsid w:val="00A063E0"/>
    <w:pPr>
      <w:widowControl/>
      <w:numPr>
        <w:numId w:val="2"/>
      </w:numPr>
      <w:adjustRightInd/>
      <w:spacing w:line="240" w:lineRule="auto"/>
      <w:textAlignment w:val="auto"/>
    </w:pPr>
  </w:style>
  <w:style w:type="paragraph" w:styleId="TOC3">
    <w:name w:val="toc 3"/>
    <w:basedOn w:val="Normal"/>
    <w:next w:val="Normal"/>
    <w:autoRedefine/>
    <w:uiPriority w:val="39"/>
    <w:rsid w:val="00EA57E2"/>
    <w:pPr>
      <w:tabs>
        <w:tab w:val="left" w:pos="1620"/>
        <w:tab w:val="right" w:leader="dot" w:pos="9062"/>
      </w:tabs>
      <w:ind w:left="1620" w:hanging="720"/>
    </w:pPr>
  </w:style>
  <w:style w:type="paragraph" w:customStyle="1" w:styleId="CharCharCharCharCharCharChar">
    <w:name w:val="Char Char Char Char Char Char Char"/>
    <w:basedOn w:val="Normal"/>
    <w:uiPriority w:val="99"/>
    <w:rsid w:val="00680DFC"/>
    <w:pPr>
      <w:widowControl/>
      <w:adjustRightInd/>
      <w:spacing w:after="160" w:line="240" w:lineRule="exact"/>
      <w:jc w:val="left"/>
      <w:textAlignment w:val="auto"/>
    </w:pPr>
    <w:rPr>
      <w:rFonts w:ascii="Tahoma" w:hAnsi="Tahoma" w:cs="Tahoma"/>
      <w:sz w:val="20"/>
      <w:szCs w:val="20"/>
      <w:lang w:val="en-US" w:eastAsia="en-US"/>
    </w:rPr>
  </w:style>
  <w:style w:type="paragraph" w:customStyle="1" w:styleId="CharCharCharCharCharCharCharCharCharCharChar1CharCharCharCharCharCharCharCharChar">
    <w:name w:val="Char Char Char Char Char Char Char Char Char Char Char1 Char Char Char Char Char Char Char Char Char"/>
    <w:basedOn w:val="Normal"/>
    <w:uiPriority w:val="99"/>
    <w:rsid w:val="00680DFC"/>
    <w:pPr>
      <w:widowControl/>
      <w:adjustRightInd/>
      <w:spacing w:after="160" w:line="240" w:lineRule="exact"/>
      <w:ind w:firstLine="720"/>
      <w:jc w:val="left"/>
      <w:textAlignment w:val="auto"/>
    </w:pPr>
    <w:rPr>
      <w:rFonts w:ascii="Tahoma" w:hAnsi="Tahoma"/>
      <w:sz w:val="20"/>
      <w:szCs w:val="20"/>
      <w:lang w:eastAsia="en-US"/>
    </w:rPr>
  </w:style>
  <w:style w:type="paragraph" w:styleId="BodyTextIndent">
    <w:name w:val="Body Text Indent"/>
    <w:basedOn w:val="Normal"/>
    <w:link w:val="BodyTextIndentChar"/>
    <w:uiPriority w:val="99"/>
    <w:rsid w:val="00680DFC"/>
    <w:pPr>
      <w:widowControl/>
      <w:adjustRightInd/>
      <w:spacing w:after="120" w:line="240" w:lineRule="auto"/>
      <w:ind w:left="283"/>
      <w:jc w:val="left"/>
      <w:textAlignment w:val="auto"/>
    </w:pPr>
    <w:rPr>
      <w:szCs w:val="20"/>
    </w:rPr>
  </w:style>
  <w:style w:type="character" w:customStyle="1" w:styleId="BodyTextIndentChar">
    <w:name w:val="Body Text Indent Char"/>
    <w:link w:val="BodyTextIndent"/>
    <w:uiPriority w:val="99"/>
    <w:locked/>
    <w:rsid w:val="00680DFC"/>
    <w:rPr>
      <w:rFonts w:cs="Times New Roman"/>
      <w:sz w:val="24"/>
    </w:rPr>
  </w:style>
  <w:style w:type="paragraph" w:customStyle="1" w:styleId="section">
    <w:name w:val="section"/>
    <w:basedOn w:val="Heading3"/>
    <w:next w:val="BodyText"/>
    <w:uiPriority w:val="99"/>
    <w:rsid w:val="00680DFC"/>
    <w:pPr>
      <w:keepLines/>
      <w:widowControl/>
      <w:numPr>
        <w:ilvl w:val="0"/>
        <w:numId w:val="0"/>
      </w:numPr>
      <w:tabs>
        <w:tab w:val="num" w:pos="2461"/>
      </w:tabs>
      <w:adjustRightInd/>
      <w:spacing w:before="120" w:after="240" w:line="240" w:lineRule="atLeast"/>
      <w:ind w:left="2155" w:hanging="1134"/>
      <w:jc w:val="left"/>
      <w:textAlignment w:val="auto"/>
    </w:pPr>
    <w:rPr>
      <w:rFonts w:ascii="Arial Black" w:hAnsi="Arial Black"/>
      <w:b w:val="0"/>
      <w:bCs w:val="0"/>
      <w:spacing w:val="-10"/>
      <w:kern w:val="28"/>
      <w:sz w:val="20"/>
      <w:szCs w:val="20"/>
      <w:lang w:val="en-GB" w:eastAsia="en-US"/>
    </w:rPr>
  </w:style>
  <w:style w:type="paragraph" w:customStyle="1" w:styleId="Application5">
    <w:name w:val="Application5"/>
    <w:basedOn w:val="Normal"/>
    <w:autoRedefine/>
    <w:uiPriority w:val="99"/>
    <w:rsid w:val="00680DFC"/>
    <w:pPr>
      <w:widowControl/>
      <w:adjustRightInd/>
      <w:spacing w:line="240" w:lineRule="auto"/>
      <w:ind w:left="360"/>
      <w:textAlignment w:val="auto"/>
    </w:pPr>
    <w:rPr>
      <w:rFonts w:ascii="Arial" w:hAnsi="Arial" w:cs="Arial"/>
      <w:b/>
      <w:bCs/>
      <w:color w:val="000000"/>
      <w:sz w:val="20"/>
      <w:szCs w:val="20"/>
    </w:rPr>
  </w:style>
  <w:style w:type="paragraph" w:customStyle="1" w:styleId="CharChar1CharCharCharChar1">
    <w:name w:val="Char Char1 Char Char Char Char1"/>
    <w:basedOn w:val="Normal"/>
    <w:uiPriority w:val="99"/>
    <w:rsid w:val="00680DFC"/>
    <w:pPr>
      <w:widowControl/>
      <w:tabs>
        <w:tab w:val="num" w:pos="567"/>
      </w:tabs>
      <w:adjustRightInd/>
      <w:spacing w:line="240" w:lineRule="exact"/>
      <w:ind w:left="567" w:hanging="567"/>
      <w:jc w:val="left"/>
      <w:textAlignment w:val="auto"/>
    </w:pPr>
    <w:rPr>
      <w:rFonts w:ascii="Times New Roman Bold" w:hAnsi="Times New Roman Bold"/>
      <w:b/>
      <w:sz w:val="26"/>
      <w:szCs w:val="26"/>
      <w:lang w:eastAsia="en-US"/>
    </w:rPr>
  </w:style>
  <w:style w:type="paragraph" w:customStyle="1" w:styleId="Default">
    <w:name w:val="Default"/>
    <w:rsid w:val="00680DF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80DFC"/>
    <w:pPr>
      <w:widowControl/>
      <w:tabs>
        <w:tab w:val="center" w:pos="4536"/>
        <w:tab w:val="right" w:pos="9072"/>
      </w:tabs>
      <w:adjustRightInd/>
      <w:spacing w:line="240" w:lineRule="auto"/>
      <w:jc w:val="left"/>
      <w:textAlignment w:val="auto"/>
    </w:pPr>
    <w:rPr>
      <w:rFonts w:eastAsia="SimSun"/>
      <w:szCs w:val="20"/>
      <w:lang w:val="en-US" w:eastAsia="zh-CN"/>
    </w:rPr>
  </w:style>
  <w:style w:type="character" w:customStyle="1" w:styleId="HeaderChar">
    <w:name w:val="Header Char"/>
    <w:link w:val="Header"/>
    <w:uiPriority w:val="99"/>
    <w:locked/>
    <w:rsid w:val="00680DFC"/>
    <w:rPr>
      <w:rFonts w:eastAsia="SimSun" w:cs="Times New Roman"/>
      <w:sz w:val="24"/>
      <w:lang w:val="en-US" w:eastAsia="zh-CN"/>
    </w:rPr>
  </w:style>
  <w:style w:type="paragraph" w:customStyle="1" w:styleId="tl1">
    <w:name w:val="Štýl1"/>
    <w:basedOn w:val="Heading1"/>
    <w:uiPriority w:val="99"/>
    <w:rsid w:val="00680DFC"/>
    <w:pPr>
      <w:keepLines/>
      <w:widowControl/>
      <w:numPr>
        <w:numId w:val="0"/>
      </w:numPr>
      <w:pBdr>
        <w:top w:val="single" w:sz="48" w:space="3" w:color="FFFFFF"/>
        <w:left w:val="single" w:sz="6" w:space="3" w:color="FFFFFF"/>
        <w:bottom w:val="single" w:sz="6" w:space="3" w:color="FFFFFF"/>
      </w:pBdr>
      <w:adjustRightInd/>
      <w:spacing w:before="0" w:after="240" w:line="240" w:lineRule="atLeast"/>
      <w:jc w:val="center"/>
      <w:textAlignment w:val="auto"/>
    </w:pPr>
    <w:rPr>
      <w:rFonts w:ascii="Arial Black" w:hAnsi="Arial Black"/>
      <w:b w:val="0"/>
      <w:bCs w:val="0"/>
      <w:spacing w:val="-10"/>
      <w:kern w:val="20"/>
      <w:position w:val="8"/>
      <w:sz w:val="24"/>
      <w:szCs w:val="24"/>
      <w:lang w:val="en-GB" w:eastAsia="en-US"/>
    </w:rPr>
  </w:style>
  <w:style w:type="character" w:customStyle="1" w:styleId="Nadpis2CharChar">
    <w:name w:val="Nadpis 2 Char Char"/>
    <w:uiPriority w:val="99"/>
    <w:rsid w:val="00680DFC"/>
    <w:rPr>
      <w:rFonts w:ascii="Arial Black" w:hAnsi="Arial Black"/>
      <w:spacing w:val="-15"/>
      <w:kern w:val="28"/>
      <w:sz w:val="22"/>
      <w:lang w:val="en-GB" w:eastAsia="en-US"/>
    </w:rPr>
  </w:style>
  <w:style w:type="paragraph" w:customStyle="1" w:styleId="CharCharCharCharCharCharCharCharCharCharCharChar1CharCharCharCharCharCharChar">
    <w:name w:val="Char Char Char Char Char Char Char Char Char Char Char Char1 Char Char Char Char Char Char Char"/>
    <w:basedOn w:val="Normal"/>
    <w:uiPriority w:val="99"/>
    <w:rsid w:val="00680DFC"/>
    <w:pPr>
      <w:widowControl/>
      <w:adjustRightInd/>
      <w:spacing w:after="160" w:line="240" w:lineRule="exact"/>
      <w:jc w:val="left"/>
      <w:textAlignment w:val="auto"/>
    </w:pPr>
    <w:rPr>
      <w:rFonts w:ascii="Tahoma" w:hAnsi="Tahoma" w:cs="Tahoma"/>
      <w:sz w:val="20"/>
      <w:szCs w:val="20"/>
      <w:lang w:eastAsia="en-US"/>
    </w:rPr>
  </w:style>
  <w:style w:type="paragraph" w:customStyle="1" w:styleId="CharCharCharCharCharCharCharCharCharCharCharChar1CharCharCharCharCharCharCharCarCarCharChar">
    <w:name w:val="Char Char Char Char Char Char Char Char Char Char Char Char1 Char Char Char Char Char Char Char Car Car Char Char"/>
    <w:basedOn w:val="Normal"/>
    <w:uiPriority w:val="99"/>
    <w:rsid w:val="00680DFC"/>
    <w:pPr>
      <w:widowControl/>
      <w:adjustRightInd/>
      <w:spacing w:after="160" w:line="240" w:lineRule="exact"/>
      <w:jc w:val="left"/>
      <w:textAlignment w:val="auto"/>
    </w:pPr>
    <w:rPr>
      <w:rFonts w:ascii="Tahoma" w:hAnsi="Tahoma" w:cs="Tahoma"/>
      <w:sz w:val="20"/>
      <w:szCs w:val="20"/>
      <w:lang w:eastAsia="en-US"/>
    </w:rPr>
  </w:style>
  <w:style w:type="paragraph" w:styleId="TOCHeading">
    <w:name w:val="TOC Heading"/>
    <w:basedOn w:val="Heading1"/>
    <w:next w:val="Normal"/>
    <w:uiPriority w:val="39"/>
    <w:qFormat/>
    <w:rsid w:val="00680DFC"/>
    <w:pPr>
      <w:keepLines/>
      <w:widowControl/>
      <w:numPr>
        <w:numId w:val="0"/>
      </w:numPr>
      <w:adjustRightInd/>
      <w:spacing w:before="480" w:after="0" w:line="276" w:lineRule="auto"/>
      <w:jc w:val="left"/>
      <w:textAlignment w:val="auto"/>
      <w:outlineLvl w:val="9"/>
    </w:pPr>
    <w:rPr>
      <w:rFonts w:ascii="Cambria" w:hAnsi="Cambria"/>
      <w:color w:val="365F91"/>
      <w:kern w:val="0"/>
      <w:sz w:val="28"/>
      <w:szCs w:val="28"/>
      <w:lang w:eastAsia="en-US"/>
    </w:rPr>
  </w:style>
  <w:style w:type="paragraph" w:styleId="TOC4">
    <w:name w:val="toc 4"/>
    <w:basedOn w:val="Normal"/>
    <w:next w:val="Normal"/>
    <w:autoRedefine/>
    <w:uiPriority w:val="99"/>
    <w:rsid w:val="00680DFC"/>
    <w:pPr>
      <w:widowControl/>
      <w:adjustRightInd/>
      <w:spacing w:line="240" w:lineRule="auto"/>
      <w:ind w:left="720"/>
      <w:jc w:val="left"/>
      <w:textAlignment w:val="auto"/>
    </w:pPr>
    <w:rPr>
      <w:rFonts w:ascii="Calibri" w:eastAsia="SimSun" w:hAnsi="Calibri" w:cs="Calibri"/>
      <w:sz w:val="18"/>
      <w:szCs w:val="18"/>
      <w:lang w:val="en-US" w:eastAsia="zh-CN"/>
    </w:rPr>
  </w:style>
  <w:style w:type="paragraph" w:styleId="TOC5">
    <w:name w:val="toc 5"/>
    <w:basedOn w:val="Normal"/>
    <w:next w:val="Normal"/>
    <w:autoRedefine/>
    <w:uiPriority w:val="99"/>
    <w:rsid w:val="00680DFC"/>
    <w:pPr>
      <w:widowControl/>
      <w:adjustRightInd/>
      <w:spacing w:line="240" w:lineRule="auto"/>
      <w:ind w:left="960"/>
      <w:jc w:val="left"/>
      <w:textAlignment w:val="auto"/>
    </w:pPr>
    <w:rPr>
      <w:rFonts w:ascii="Calibri" w:eastAsia="SimSun" w:hAnsi="Calibri" w:cs="Calibri"/>
      <w:sz w:val="18"/>
      <w:szCs w:val="18"/>
      <w:lang w:val="en-US" w:eastAsia="zh-CN"/>
    </w:rPr>
  </w:style>
  <w:style w:type="paragraph" w:styleId="TOC6">
    <w:name w:val="toc 6"/>
    <w:basedOn w:val="Normal"/>
    <w:next w:val="Normal"/>
    <w:autoRedefine/>
    <w:uiPriority w:val="99"/>
    <w:rsid w:val="00680DFC"/>
    <w:pPr>
      <w:widowControl/>
      <w:adjustRightInd/>
      <w:spacing w:line="240" w:lineRule="auto"/>
      <w:ind w:left="1200"/>
      <w:jc w:val="left"/>
      <w:textAlignment w:val="auto"/>
    </w:pPr>
    <w:rPr>
      <w:rFonts w:ascii="Calibri" w:eastAsia="SimSun" w:hAnsi="Calibri" w:cs="Calibri"/>
      <w:sz w:val="18"/>
      <w:szCs w:val="18"/>
      <w:lang w:val="en-US" w:eastAsia="zh-CN"/>
    </w:rPr>
  </w:style>
  <w:style w:type="paragraph" w:styleId="TOC7">
    <w:name w:val="toc 7"/>
    <w:basedOn w:val="Normal"/>
    <w:next w:val="Normal"/>
    <w:autoRedefine/>
    <w:uiPriority w:val="99"/>
    <w:rsid w:val="00680DFC"/>
    <w:pPr>
      <w:widowControl/>
      <w:adjustRightInd/>
      <w:spacing w:line="240" w:lineRule="auto"/>
      <w:ind w:left="1440"/>
      <w:jc w:val="left"/>
      <w:textAlignment w:val="auto"/>
    </w:pPr>
    <w:rPr>
      <w:rFonts w:ascii="Calibri" w:eastAsia="SimSun" w:hAnsi="Calibri" w:cs="Calibri"/>
      <w:sz w:val="18"/>
      <w:szCs w:val="18"/>
      <w:lang w:val="en-US" w:eastAsia="zh-CN"/>
    </w:rPr>
  </w:style>
  <w:style w:type="paragraph" w:styleId="TOC8">
    <w:name w:val="toc 8"/>
    <w:basedOn w:val="Normal"/>
    <w:next w:val="Normal"/>
    <w:autoRedefine/>
    <w:uiPriority w:val="99"/>
    <w:rsid w:val="00680DFC"/>
    <w:pPr>
      <w:widowControl/>
      <w:adjustRightInd/>
      <w:spacing w:line="240" w:lineRule="auto"/>
      <w:ind w:left="1680"/>
      <w:jc w:val="left"/>
      <w:textAlignment w:val="auto"/>
    </w:pPr>
    <w:rPr>
      <w:rFonts w:ascii="Calibri" w:eastAsia="SimSun" w:hAnsi="Calibri" w:cs="Calibri"/>
      <w:sz w:val="18"/>
      <w:szCs w:val="18"/>
      <w:lang w:val="en-US" w:eastAsia="zh-CN"/>
    </w:rPr>
  </w:style>
  <w:style w:type="paragraph" w:styleId="TOC9">
    <w:name w:val="toc 9"/>
    <w:basedOn w:val="Normal"/>
    <w:next w:val="Normal"/>
    <w:autoRedefine/>
    <w:uiPriority w:val="99"/>
    <w:rsid w:val="00680DFC"/>
    <w:pPr>
      <w:widowControl/>
      <w:adjustRightInd/>
      <w:spacing w:line="240" w:lineRule="auto"/>
      <w:ind w:left="1920"/>
      <w:jc w:val="left"/>
      <w:textAlignment w:val="auto"/>
    </w:pPr>
    <w:rPr>
      <w:rFonts w:ascii="Calibri" w:eastAsia="SimSun" w:hAnsi="Calibri" w:cs="Calibri"/>
      <w:sz w:val="18"/>
      <w:szCs w:val="18"/>
      <w:lang w:val="en-US" w:eastAsia="zh-CN"/>
    </w:rPr>
  </w:style>
  <w:style w:type="paragraph" w:styleId="ListParagraph">
    <w:name w:val="List Paragraph"/>
    <w:aliases w:val="body,Listenabsatz,Odsek"/>
    <w:basedOn w:val="Normal"/>
    <w:link w:val="ListParagraphChar"/>
    <w:uiPriority w:val="34"/>
    <w:qFormat/>
    <w:rsid w:val="00680DFC"/>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HeadingBase">
    <w:name w:val="Heading Base"/>
    <w:basedOn w:val="Normal"/>
    <w:next w:val="BodyText"/>
    <w:link w:val="HeadingBaseChar"/>
    <w:uiPriority w:val="99"/>
    <w:rsid w:val="00CE222E"/>
    <w:pPr>
      <w:keepNext/>
      <w:keepLines/>
      <w:widowControl/>
      <w:overflowPunct w:val="0"/>
      <w:autoSpaceDE w:val="0"/>
      <w:autoSpaceDN w:val="0"/>
      <w:spacing w:before="140" w:line="220" w:lineRule="atLeast"/>
      <w:jc w:val="left"/>
    </w:pPr>
    <w:rPr>
      <w:spacing w:val="-4"/>
      <w:kern w:val="28"/>
      <w:sz w:val="20"/>
      <w:szCs w:val="20"/>
      <w:lang w:val="en-GB"/>
    </w:rPr>
  </w:style>
  <w:style w:type="paragraph" w:customStyle="1" w:styleId="Nzevnaoblce">
    <w:name w:val="Název na obálce"/>
    <w:basedOn w:val="Normal"/>
    <w:next w:val="Normal"/>
    <w:uiPriority w:val="99"/>
    <w:rsid w:val="00CE222E"/>
    <w:pPr>
      <w:keepNext/>
      <w:keepLines/>
      <w:widowControl/>
      <w:pBdr>
        <w:top w:val="single" w:sz="30" w:space="31" w:color="auto"/>
      </w:pBdr>
      <w:tabs>
        <w:tab w:val="left" w:pos="0"/>
      </w:tabs>
      <w:overflowPunct w:val="0"/>
      <w:autoSpaceDE w:val="0"/>
      <w:autoSpaceDN w:val="0"/>
      <w:spacing w:before="240" w:after="500" w:line="640" w:lineRule="exact"/>
      <w:ind w:left="-840" w:right="-840"/>
      <w:jc w:val="left"/>
    </w:pPr>
    <w:rPr>
      <w:b/>
      <w:spacing w:val="-48"/>
      <w:kern w:val="28"/>
      <w:sz w:val="64"/>
      <w:szCs w:val="20"/>
      <w:lang w:val="en-GB"/>
    </w:rPr>
  </w:style>
  <w:style w:type="paragraph" w:customStyle="1" w:styleId="HeaderBase">
    <w:name w:val="Header Base"/>
    <w:basedOn w:val="Normal"/>
    <w:uiPriority w:val="99"/>
    <w:rsid w:val="00CE222E"/>
    <w:pPr>
      <w:keepLines/>
      <w:widowControl/>
      <w:tabs>
        <w:tab w:val="center" w:pos="4320"/>
        <w:tab w:val="right" w:pos="8640"/>
      </w:tabs>
      <w:overflowPunct w:val="0"/>
      <w:autoSpaceDE w:val="0"/>
      <w:autoSpaceDN w:val="0"/>
      <w:spacing w:line="190" w:lineRule="atLeast"/>
      <w:jc w:val="left"/>
    </w:pPr>
    <w:rPr>
      <w:caps/>
      <w:spacing w:val="-5"/>
      <w:sz w:val="15"/>
      <w:szCs w:val="20"/>
      <w:lang w:val="en-GB"/>
    </w:rPr>
  </w:style>
  <w:style w:type="paragraph" w:customStyle="1" w:styleId="Zkladntextb">
    <w:name w:val="Základný text.b"/>
    <w:basedOn w:val="Normal"/>
    <w:uiPriority w:val="99"/>
    <w:rsid w:val="00CE222E"/>
    <w:pPr>
      <w:widowControl/>
      <w:overflowPunct w:val="0"/>
      <w:autoSpaceDE w:val="0"/>
      <w:autoSpaceDN w:val="0"/>
      <w:spacing w:after="240" w:line="240" w:lineRule="atLeast"/>
      <w:ind w:left="1134"/>
    </w:pPr>
    <w:rPr>
      <w:spacing w:val="-5"/>
      <w:sz w:val="20"/>
      <w:szCs w:val="20"/>
      <w:lang w:val="en-GB"/>
    </w:rPr>
  </w:style>
  <w:style w:type="paragraph" w:styleId="Index1">
    <w:name w:val="index 1"/>
    <w:basedOn w:val="Normal"/>
    <w:next w:val="Normal"/>
    <w:autoRedefine/>
    <w:uiPriority w:val="99"/>
    <w:semiHidden/>
    <w:locked/>
    <w:rsid w:val="00CE222E"/>
    <w:pPr>
      <w:widowControl/>
      <w:overflowPunct w:val="0"/>
      <w:autoSpaceDE w:val="0"/>
      <w:autoSpaceDN w:val="0"/>
      <w:spacing w:line="240" w:lineRule="auto"/>
      <w:ind w:left="220" w:hanging="220"/>
      <w:jc w:val="left"/>
    </w:pPr>
    <w:rPr>
      <w:sz w:val="22"/>
      <w:szCs w:val="20"/>
    </w:rPr>
  </w:style>
  <w:style w:type="paragraph" w:styleId="IndexHeading">
    <w:name w:val="index heading"/>
    <w:basedOn w:val="HeadingBase"/>
    <w:next w:val="Index1"/>
    <w:uiPriority w:val="99"/>
    <w:semiHidden/>
    <w:locked/>
    <w:rsid w:val="00CE222E"/>
    <w:pPr>
      <w:keepLines w:val="0"/>
      <w:spacing w:before="0" w:line="480" w:lineRule="atLeast"/>
    </w:pPr>
    <w:rPr>
      <w:spacing w:val="-5"/>
      <w:kern w:val="0"/>
      <w:sz w:val="24"/>
    </w:rPr>
  </w:style>
  <w:style w:type="paragraph" w:customStyle="1" w:styleId="IndexBase">
    <w:name w:val="Index Base"/>
    <w:basedOn w:val="Normal"/>
    <w:uiPriority w:val="99"/>
    <w:rsid w:val="00CE222E"/>
    <w:pPr>
      <w:widowControl/>
      <w:overflowPunct w:val="0"/>
      <w:autoSpaceDE w:val="0"/>
      <w:autoSpaceDN w:val="0"/>
      <w:spacing w:line="240" w:lineRule="atLeast"/>
      <w:ind w:left="360" w:hanging="360"/>
      <w:jc w:val="left"/>
    </w:pPr>
    <w:rPr>
      <w:spacing w:val="-5"/>
      <w:sz w:val="18"/>
      <w:szCs w:val="20"/>
      <w:lang w:val="en-GB"/>
    </w:rPr>
  </w:style>
  <w:style w:type="character" w:customStyle="1" w:styleId="Hyperlink1">
    <w:name w:val="Hyperlink1"/>
    <w:uiPriority w:val="99"/>
    <w:rsid w:val="00CE222E"/>
    <w:rPr>
      <w:color w:val="0000FF"/>
      <w:u w:val="single"/>
    </w:rPr>
  </w:style>
  <w:style w:type="paragraph" w:styleId="NormalIndent">
    <w:name w:val="Normal Indent"/>
    <w:basedOn w:val="Normal"/>
    <w:uiPriority w:val="99"/>
    <w:locked/>
    <w:rsid w:val="00CE222E"/>
    <w:pPr>
      <w:widowControl/>
      <w:overflowPunct w:val="0"/>
      <w:autoSpaceDE w:val="0"/>
      <w:autoSpaceDN w:val="0"/>
      <w:spacing w:line="240" w:lineRule="auto"/>
      <w:ind w:left="1440"/>
      <w:jc w:val="left"/>
    </w:pPr>
    <w:rPr>
      <w:spacing w:val="-5"/>
      <w:sz w:val="20"/>
      <w:szCs w:val="20"/>
      <w:lang w:val="en-GB"/>
    </w:rPr>
  </w:style>
  <w:style w:type="paragraph" w:customStyle="1" w:styleId="TOCBase">
    <w:name w:val="TOC Base"/>
    <w:basedOn w:val="Normal"/>
    <w:uiPriority w:val="99"/>
    <w:rsid w:val="00CE222E"/>
    <w:pPr>
      <w:widowControl/>
      <w:tabs>
        <w:tab w:val="right" w:pos="8789"/>
      </w:tabs>
      <w:overflowPunct w:val="0"/>
      <w:autoSpaceDE w:val="0"/>
      <w:autoSpaceDN w:val="0"/>
      <w:spacing w:after="240" w:line="240" w:lineRule="atLeast"/>
      <w:jc w:val="left"/>
    </w:pPr>
    <w:rPr>
      <w:spacing w:val="-5"/>
      <w:sz w:val="20"/>
      <w:szCs w:val="20"/>
      <w:lang w:val="en-GB"/>
    </w:rPr>
  </w:style>
  <w:style w:type="paragraph" w:customStyle="1" w:styleId="PlainText1">
    <w:name w:val="Plain Text1"/>
    <w:basedOn w:val="Normal"/>
    <w:uiPriority w:val="99"/>
    <w:rsid w:val="00CE222E"/>
    <w:pPr>
      <w:widowControl/>
      <w:overflowPunct w:val="0"/>
      <w:autoSpaceDE w:val="0"/>
      <w:autoSpaceDN w:val="0"/>
      <w:spacing w:line="240" w:lineRule="auto"/>
      <w:jc w:val="left"/>
    </w:pPr>
    <w:rPr>
      <w:spacing w:val="-5"/>
      <w:sz w:val="20"/>
      <w:szCs w:val="20"/>
      <w:lang w:val="en-GB"/>
    </w:rPr>
  </w:style>
  <w:style w:type="paragraph" w:customStyle="1" w:styleId="FootnoteBase">
    <w:name w:val="Footnote Base"/>
    <w:basedOn w:val="Normal"/>
    <w:uiPriority w:val="99"/>
    <w:rsid w:val="00CE222E"/>
    <w:pPr>
      <w:keepLines/>
      <w:widowControl/>
      <w:overflowPunct w:val="0"/>
      <w:autoSpaceDE w:val="0"/>
      <w:autoSpaceDN w:val="0"/>
      <w:spacing w:line="200" w:lineRule="atLeast"/>
      <w:jc w:val="left"/>
    </w:pPr>
    <w:rPr>
      <w:spacing w:val="-5"/>
      <w:sz w:val="16"/>
      <w:szCs w:val="20"/>
      <w:lang w:val="en-GB"/>
    </w:rPr>
  </w:style>
  <w:style w:type="paragraph" w:styleId="EndnoteText">
    <w:name w:val="endnote text"/>
    <w:aliases w:val="Text vysvitlivky"/>
    <w:basedOn w:val="FootnoteBase"/>
    <w:link w:val="EndnoteTextChar"/>
    <w:uiPriority w:val="99"/>
    <w:semiHidden/>
    <w:locked/>
    <w:rsid w:val="00CE222E"/>
    <w:rPr>
      <w:sz w:val="20"/>
    </w:rPr>
  </w:style>
  <w:style w:type="character" w:customStyle="1" w:styleId="EndnoteTextChar">
    <w:name w:val="Endnote Text Char"/>
    <w:aliases w:val="Text vysvitlivky Char"/>
    <w:link w:val="EndnoteText"/>
    <w:uiPriority w:val="99"/>
    <w:semiHidden/>
    <w:locked/>
    <w:rsid w:val="00CE222E"/>
    <w:rPr>
      <w:rFonts w:cs="Times New Roman"/>
      <w:spacing w:val="-5"/>
      <w:sz w:val="20"/>
      <w:lang w:val="en-GB"/>
    </w:rPr>
  </w:style>
  <w:style w:type="paragraph" w:customStyle="1" w:styleId="BodyText21">
    <w:name w:val="Body Text 21"/>
    <w:basedOn w:val="BodyText"/>
    <w:uiPriority w:val="99"/>
    <w:rsid w:val="00CE222E"/>
    <w:pPr>
      <w:widowControl/>
      <w:overflowPunct w:val="0"/>
      <w:autoSpaceDE w:val="0"/>
      <w:autoSpaceDN w:val="0"/>
      <w:spacing w:after="240" w:line="240" w:lineRule="atLeast"/>
      <w:ind w:left="1440"/>
    </w:pPr>
    <w:rPr>
      <w:spacing w:val="-5"/>
      <w:sz w:val="20"/>
      <w:lang w:val="en-GB"/>
    </w:rPr>
  </w:style>
  <w:style w:type="paragraph" w:customStyle="1" w:styleId="BodyText31">
    <w:name w:val="Body Text 31"/>
    <w:basedOn w:val="Normal"/>
    <w:uiPriority w:val="99"/>
    <w:rsid w:val="00CE222E"/>
    <w:pPr>
      <w:widowControl/>
      <w:overflowPunct w:val="0"/>
      <w:autoSpaceDE w:val="0"/>
      <w:autoSpaceDN w:val="0"/>
      <w:spacing w:line="240" w:lineRule="auto"/>
    </w:pPr>
    <w:rPr>
      <w:sz w:val="20"/>
      <w:szCs w:val="20"/>
      <w:lang w:val="en-GB"/>
    </w:rPr>
  </w:style>
  <w:style w:type="paragraph" w:customStyle="1" w:styleId="NumPar1">
    <w:name w:val="NumPar 1"/>
    <w:basedOn w:val="Normal"/>
    <w:next w:val="Normal"/>
    <w:uiPriority w:val="99"/>
    <w:rsid w:val="00CE222E"/>
    <w:pPr>
      <w:widowControl/>
      <w:tabs>
        <w:tab w:val="left" w:pos="360"/>
        <w:tab w:val="left" w:pos="851"/>
      </w:tabs>
      <w:overflowPunct w:val="0"/>
      <w:autoSpaceDE w:val="0"/>
      <w:autoSpaceDN w:val="0"/>
      <w:spacing w:before="120" w:after="120" w:line="240" w:lineRule="auto"/>
      <w:ind w:left="360" w:hanging="360"/>
    </w:pPr>
    <w:rPr>
      <w:spacing w:val="-5"/>
      <w:szCs w:val="20"/>
      <w:lang w:val="en-GB"/>
    </w:rPr>
  </w:style>
  <w:style w:type="paragraph" w:customStyle="1" w:styleId="Leon">
    <w:name w:val="Leon"/>
    <w:uiPriority w:val="99"/>
    <w:rsid w:val="00CE222E"/>
    <w:pPr>
      <w:overflowPunct w:val="0"/>
      <w:autoSpaceDE w:val="0"/>
      <w:autoSpaceDN w:val="0"/>
      <w:adjustRightInd w:val="0"/>
      <w:textAlignment w:val="baseline"/>
    </w:pPr>
    <w:rPr>
      <w:sz w:val="24"/>
      <w:lang w:val="en-GB"/>
    </w:rPr>
  </w:style>
  <w:style w:type="paragraph" w:customStyle="1" w:styleId="TableText">
    <w:name w:val="Table Text"/>
    <w:basedOn w:val="Normal"/>
    <w:uiPriority w:val="99"/>
    <w:rsid w:val="00CE222E"/>
    <w:pPr>
      <w:widowControl/>
      <w:overflowPunct w:val="0"/>
      <w:autoSpaceDE w:val="0"/>
      <w:autoSpaceDN w:val="0"/>
      <w:spacing w:before="60" w:line="240" w:lineRule="auto"/>
      <w:jc w:val="left"/>
    </w:pPr>
    <w:rPr>
      <w:spacing w:val="-5"/>
      <w:sz w:val="16"/>
      <w:szCs w:val="20"/>
      <w:lang w:val="en-US"/>
    </w:rPr>
  </w:style>
  <w:style w:type="paragraph" w:customStyle="1" w:styleId="Zkladntextb1">
    <w:name w:val="Základní text.b1"/>
    <w:basedOn w:val="Normal"/>
    <w:uiPriority w:val="99"/>
    <w:rsid w:val="00CE222E"/>
    <w:pPr>
      <w:widowControl/>
      <w:overflowPunct w:val="0"/>
      <w:autoSpaceDE w:val="0"/>
      <w:autoSpaceDN w:val="0"/>
      <w:spacing w:line="240" w:lineRule="auto"/>
    </w:pPr>
    <w:rPr>
      <w:szCs w:val="20"/>
    </w:rPr>
  </w:style>
  <w:style w:type="paragraph" w:customStyle="1" w:styleId="Zkladntextb2">
    <w:name w:val="Základní text.b2"/>
    <w:basedOn w:val="Normal"/>
    <w:uiPriority w:val="99"/>
    <w:rsid w:val="00CE222E"/>
    <w:pPr>
      <w:widowControl/>
      <w:overflowPunct w:val="0"/>
      <w:autoSpaceDE w:val="0"/>
      <w:autoSpaceDN w:val="0"/>
      <w:spacing w:line="240" w:lineRule="auto"/>
    </w:pPr>
    <w:rPr>
      <w:szCs w:val="20"/>
    </w:rPr>
  </w:style>
  <w:style w:type="paragraph" w:customStyle="1" w:styleId="BodyText211">
    <w:name w:val="Body Text 211"/>
    <w:basedOn w:val="Normal"/>
    <w:uiPriority w:val="99"/>
    <w:rsid w:val="00CE222E"/>
    <w:pPr>
      <w:widowControl/>
      <w:overflowPunct w:val="0"/>
      <w:autoSpaceDE w:val="0"/>
      <w:autoSpaceDN w:val="0"/>
      <w:spacing w:after="120" w:line="240" w:lineRule="auto"/>
      <w:ind w:left="283"/>
      <w:jc w:val="left"/>
    </w:pPr>
    <w:rPr>
      <w:sz w:val="20"/>
      <w:szCs w:val="20"/>
    </w:rPr>
  </w:style>
  <w:style w:type="paragraph" w:customStyle="1" w:styleId="Nzovtabu3ky1">
    <w:name w:val="Názov tabu3ky1"/>
    <w:basedOn w:val="Normal"/>
    <w:uiPriority w:val="99"/>
    <w:rsid w:val="00CE222E"/>
    <w:pPr>
      <w:widowControl/>
      <w:overflowPunct w:val="0"/>
      <w:autoSpaceDE w:val="0"/>
      <w:autoSpaceDN w:val="0"/>
      <w:spacing w:before="60" w:after="60" w:line="240" w:lineRule="auto"/>
      <w:jc w:val="left"/>
    </w:pPr>
    <w:rPr>
      <w:rFonts w:ascii="Garamond" w:hAnsi="Garamond"/>
      <w:b/>
      <w:caps/>
      <w:sz w:val="20"/>
      <w:szCs w:val="20"/>
    </w:rPr>
  </w:style>
  <w:style w:type="paragraph" w:customStyle="1" w:styleId="frontaddress">
    <w:name w:val="front address"/>
    <w:uiPriority w:val="99"/>
    <w:rsid w:val="00CE222E"/>
    <w:pPr>
      <w:keepNext/>
      <w:keepLines/>
      <w:framePr w:w="3521" w:hSpace="11901" w:vSpace="13177" w:wrap="auto" w:vAnchor="page" w:hAnchor="page" w:xAlign="center" w:y="13178"/>
      <w:overflowPunct w:val="0"/>
      <w:autoSpaceDE w:val="0"/>
      <w:autoSpaceDN w:val="0"/>
      <w:adjustRightInd w:val="0"/>
      <w:jc w:val="center"/>
      <w:textAlignment w:val="baseline"/>
    </w:pPr>
    <w:rPr>
      <w:rFonts w:ascii="Optima" w:hAnsi="Optima"/>
      <w:sz w:val="22"/>
      <w:lang w:val="en-GB" w:eastAsia="en-US"/>
    </w:rPr>
  </w:style>
  <w:style w:type="paragraph" w:customStyle="1" w:styleId="aperex1">
    <w:name w:val="aperex1"/>
    <w:basedOn w:val="Normal"/>
    <w:uiPriority w:val="99"/>
    <w:rsid w:val="00CE222E"/>
    <w:pPr>
      <w:widowControl/>
      <w:adjustRightInd/>
      <w:spacing w:before="150" w:after="75" w:line="225" w:lineRule="atLeast"/>
      <w:textAlignment w:val="auto"/>
    </w:pPr>
    <w:rPr>
      <w:b/>
      <w:bCs/>
      <w:color w:val="000000"/>
    </w:rPr>
  </w:style>
  <w:style w:type="paragraph" w:customStyle="1" w:styleId="bodytext0">
    <w:name w:val="bodytext"/>
    <w:basedOn w:val="Normal"/>
    <w:uiPriority w:val="99"/>
    <w:rsid w:val="00CE222E"/>
    <w:pPr>
      <w:widowControl/>
      <w:adjustRightInd/>
      <w:spacing w:before="150" w:after="150" w:line="240" w:lineRule="auto"/>
      <w:jc w:val="left"/>
      <w:textAlignment w:val="auto"/>
    </w:pPr>
  </w:style>
  <w:style w:type="paragraph" w:customStyle="1" w:styleId="CharCharCharCharCharChar1CharCharCharCharCharCharCharCharCharChar">
    <w:name w:val="Char Char Char Char Char Char1 Char Char Char Char Char Char Char Char Char Char"/>
    <w:basedOn w:val="Normal"/>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propertyText">
    <w:name w:val="propertyText"/>
    <w:basedOn w:val="Normal"/>
    <w:next w:val="Normal"/>
    <w:uiPriority w:val="99"/>
    <w:rsid w:val="00CE222E"/>
    <w:pPr>
      <w:widowControl/>
      <w:adjustRightInd/>
      <w:spacing w:line="240" w:lineRule="auto"/>
      <w:ind w:left="340"/>
      <w:jc w:val="left"/>
      <w:textAlignment w:val="auto"/>
    </w:pPr>
    <w:rPr>
      <w:rFonts w:ascii="Arial" w:hAnsi="Arial"/>
      <w:sz w:val="20"/>
      <w:szCs w:val="20"/>
      <w:lang w:eastAsia="en-US"/>
    </w:rPr>
  </w:style>
  <w:style w:type="paragraph" w:customStyle="1" w:styleId="Aaa">
    <w:name w:val="Aaa"/>
    <w:basedOn w:val="Normal"/>
    <w:link w:val="AaaChar"/>
    <w:uiPriority w:val="99"/>
    <w:rsid w:val="00CE222E"/>
    <w:pPr>
      <w:widowControl/>
      <w:adjustRightInd/>
      <w:spacing w:line="240" w:lineRule="auto"/>
      <w:jc w:val="left"/>
      <w:textAlignment w:val="auto"/>
    </w:pPr>
    <w:rPr>
      <w:b/>
      <w:color w:val="000080"/>
      <w:sz w:val="28"/>
      <w:szCs w:val="20"/>
    </w:rPr>
  </w:style>
  <w:style w:type="character" w:customStyle="1" w:styleId="AaaChar">
    <w:name w:val="Aaa Char"/>
    <w:link w:val="Aaa"/>
    <w:uiPriority w:val="99"/>
    <w:locked/>
    <w:rsid w:val="00CE222E"/>
    <w:rPr>
      <w:b/>
      <w:color w:val="000080"/>
      <w:sz w:val="28"/>
    </w:rPr>
  </w:style>
  <w:style w:type="table" w:styleId="TableGrid">
    <w:name w:val="Table Grid"/>
    <w:basedOn w:val="TableNormal"/>
    <w:uiPriority w:val="99"/>
    <w:locked/>
    <w:rsid w:val="00CE2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
    <w:name w:val="Char Char Char Char Char Char Char Char Char Char Char Char Char Char Char"/>
    <w:basedOn w:val="Normal"/>
    <w:uiPriority w:val="99"/>
    <w:rsid w:val="00CE222E"/>
    <w:pPr>
      <w:widowControl/>
      <w:adjustRightInd/>
      <w:spacing w:after="160" w:line="240" w:lineRule="exact"/>
      <w:ind w:firstLine="720"/>
      <w:jc w:val="left"/>
      <w:textAlignment w:val="auto"/>
    </w:pPr>
    <w:rPr>
      <w:rFonts w:ascii="Tahoma" w:hAnsi="Tahoma"/>
      <w:sz w:val="20"/>
      <w:szCs w:val="20"/>
      <w:lang w:eastAsia="en-US"/>
    </w:rPr>
  </w:style>
  <w:style w:type="paragraph" w:customStyle="1" w:styleId="ZkladntextbChar">
    <w:name w:val="Základný text.b Char"/>
    <w:basedOn w:val="Normal"/>
    <w:link w:val="ZkladntextbCharChar"/>
    <w:uiPriority w:val="99"/>
    <w:rsid w:val="00CE222E"/>
    <w:pPr>
      <w:widowControl/>
      <w:autoSpaceDE w:val="0"/>
      <w:autoSpaceDN w:val="0"/>
      <w:adjustRightInd/>
      <w:spacing w:after="240" w:line="240" w:lineRule="atLeast"/>
      <w:ind w:left="1134"/>
      <w:textAlignment w:val="auto"/>
    </w:pPr>
    <w:rPr>
      <w:rFonts w:ascii="Arial" w:hAnsi="Arial"/>
      <w:spacing w:val="-5"/>
      <w:sz w:val="20"/>
      <w:szCs w:val="20"/>
      <w:lang w:val="en-GB" w:eastAsia="en-US"/>
    </w:rPr>
  </w:style>
  <w:style w:type="character" w:customStyle="1" w:styleId="ZkladntextbCharChar">
    <w:name w:val="Základný text.b Char Char"/>
    <w:link w:val="ZkladntextbChar"/>
    <w:uiPriority w:val="99"/>
    <w:locked/>
    <w:rsid w:val="00CE222E"/>
    <w:rPr>
      <w:rFonts w:ascii="Arial" w:hAnsi="Arial"/>
      <w:spacing w:val="-5"/>
      <w:sz w:val="20"/>
      <w:lang w:val="en-GB" w:eastAsia="en-US"/>
    </w:rPr>
  </w:style>
  <w:style w:type="paragraph" w:styleId="BodyText3">
    <w:name w:val="Body Text 3"/>
    <w:basedOn w:val="Normal"/>
    <w:link w:val="BodyText3Char"/>
    <w:uiPriority w:val="99"/>
    <w:locked/>
    <w:rsid w:val="00CE222E"/>
    <w:pPr>
      <w:widowControl/>
      <w:overflowPunct w:val="0"/>
      <w:autoSpaceDE w:val="0"/>
      <w:autoSpaceDN w:val="0"/>
      <w:spacing w:after="120" w:line="240" w:lineRule="auto"/>
      <w:jc w:val="left"/>
    </w:pPr>
    <w:rPr>
      <w:sz w:val="16"/>
      <w:szCs w:val="20"/>
    </w:rPr>
  </w:style>
  <w:style w:type="character" w:customStyle="1" w:styleId="BodyText3Char">
    <w:name w:val="Body Text 3 Char"/>
    <w:link w:val="BodyText3"/>
    <w:uiPriority w:val="99"/>
    <w:locked/>
    <w:rsid w:val="00CE222E"/>
    <w:rPr>
      <w:rFonts w:cs="Times New Roman"/>
      <w:sz w:val="16"/>
    </w:rPr>
  </w:style>
  <w:style w:type="paragraph" w:styleId="BodyTextIndent2">
    <w:name w:val="Body Text Indent 2"/>
    <w:basedOn w:val="Normal"/>
    <w:link w:val="BodyTextIndent2Char"/>
    <w:uiPriority w:val="99"/>
    <w:locked/>
    <w:rsid w:val="00CE222E"/>
    <w:pPr>
      <w:widowControl/>
      <w:overflowPunct w:val="0"/>
      <w:autoSpaceDE w:val="0"/>
      <w:autoSpaceDN w:val="0"/>
      <w:spacing w:after="120" w:line="480" w:lineRule="auto"/>
      <w:ind w:left="283"/>
      <w:jc w:val="left"/>
    </w:pPr>
    <w:rPr>
      <w:sz w:val="20"/>
      <w:szCs w:val="20"/>
    </w:rPr>
  </w:style>
  <w:style w:type="character" w:customStyle="1" w:styleId="BodyTextIndent2Char">
    <w:name w:val="Body Text Indent 2 Char"/>
    <w:link w:val="BodyTextIndent2"/>
    <w:uiPriority w:val="99"/>
    <w:locked/>
    <w:rsid w:val="00CE222E"/>
    <w:rPr>
      <w:rFonts w:cs="Times New Roman"/>
      <w:sz w:val="20"/>
    </w:rPr>
  </w:style>
  <w:style w:type="paragraph" w:customStyle="1" w:styleId="nzovtabuky1">
    <w:name w:val="nzovtabuky1"/>
    <w:basedOn w:val="Normal"/>
    <w:uiPriority w:val="99"/>
    <w:rsid w:val="00CE222E"/>
    <w:pPr>
      <w:widowControl/>
      <w:adjustRightInd/>
      <w:spacing w:before="60" w:after="60" w:line="240" w:lineRule="auto"/>
      <w:jc w:val="left"/>
      <w:textAlignment w:val="auto"/>
    </w:pPr>
    <w:rPr>
      <w:rFonts w:ascii="Garamond" w:hAnsi="Garamond"/>
      <w:b/>
      <w:bCs/>
      <w:caps/>
      <w:sz w:val="20"/>
      <w:szCs w:val="20"/>
    </w:rPr>
  </w:style>
  <w:style w:type="paragraph" w:customStyle="1" w:styleId="Normln">
    <w:name w:val="Normální"/>
    <w:basedOn w:val="Normal"/>
    <w:next w:val="Normal"/>
    <w:uiPriority w:val="99"/>
    <w:rsid w:val="00CE222E"/>
    <w:pPr>
      <w:widowControl/>
      <w:autoSpaceDE w:val="0"/>
      <w:autoSpaceDN w:val="0"/>
      <w:spacing w:line="240" w:lineRule="auto"/>
      <w:jc w:val="left"/>
      <w:textAlignment w:val="auto"/>
    </w:pPr>
  </w:style>
  <w:style w:type="paragraph" w:customStyle="1" w:styleId="normlny">
    <w:name w:val="normálny"/>
    <w:basedOn w:val="Normal"/>
    <w:next w:val="Normal"/>
    <w:uiPriority w:val="99"/>
    <w:rsid w:val="00CE222E"/>
    <w:pPr>
      <w:widowControl/>
      <w:autoSpaceDE w:val="0"/>
      <w:autoSpaceDN w:val="0"/>
      <w:spacing w:line="240" w:lineRule="auto"/>
      <w:jc w:val="left"/>
      <w:textAlignment w:val="auto"/>
    </w:pPr>
  </w:style>
  <w:style w:type="paragraph" w:styleId="ListBullet2">
    <w:name w:val="List Bullet 2"/>
    <w:basedOn w:val="Normal"/>
    <w:uiPriority w:val="99"/>
    <w:locked/>
    <w:rsid w:val="00CE222E"/>
    <w:pPr>
      <w:widowControl/>
      <w:numPr>
        <w:numId w:val="5"/>
      </w:numPr>
      <w:adjustRightInd/>
      <w:spacing w:line="240" w:lineRule="auto"/>
      <w:jc w:val="left"/>
      <w:textAlignment w:val="auto"/>
    </w:pPr>
    <w:rPr>
      <w:lang w:val="en-GB" w:eastAsia="cs-CZ"/>
    </w:rPr>
  </w:style>
  <w:style w:type="paragraph" w:styleId="NormalWeb">
    <w:name w:val="Normal (Web)"/>
    <w:basedOn w:val="Normal"/>
    <w:uiPriority w:val="99"/>
    <w:locked/>
    <w:rsid w:val="00CE222E"/>
    <w:pPr>
      <w:widowControl/>
      <w:adjustRightInd/>
      <w:spacing w:before="100" w:beforeAutospacing="1" w:after="100" w:afterAutospacing="1" w:line="240" w:lineRule="auto"/>
      <w:jc w:val="left"/>
      <w:textAlignment w:val="auto"/>
    </w:pPr>
  </w:style>
  <w:style w:type="paragraph" w:styleId="Title">
    <w:name w:val="Title"/>
    <w:basedOn w:val="Normal"/>
    <w:link w:val="TitleChar"/>
    <w:uiPriority w:val="99"/>
    <w:qFormat/>
    <w:locked/>
    <w:rsid w:val="00CE222E"/>
    <w:pPr>
      <w:widowControl/>
      <w:adjustRightInd/>
      <w:spacing w:line="240" w:lineRule="auto"/>
      <w:jc w:val="center"/>
      <w:textAlignment w:val="auto"/>
    </w:pPr>
    <w:rPr>
      <w:rFonts w:ascii="Arial" w:hAnsi="Arial"/>
      <w:b/>
      <w:szCs w:val="20"/>
      <w:lang w:eastAsia="cs-CZ"/>
    </w:rPr>
  </w:style>
  <w:style w:type="character" w:customStyle="1" w:styleId="TitleChar">
    <w:name w:val="Title Char"/>
    <w:link w:val="Title"/>
    <w:uiPriority w:val="99"/>
    <w:locked/>
    <w:rsid w:val="00CE222E"/>
    <w:rPr>
      <w:rFonts w:ascii="Arial" w:hAnsi="Arial" w:cs="Times New Roman"/>
      <w:b/>
      <w:sz w:val="24"/>
      <w:lang w:eastAsia="cs-CZ"/>
    </w:rPr>
  </w:style>
  <w:style w:type="paragraph" w:customStyle="1" w:styleId="Char1">
    <w:name w:val="ΚΕΙΜΕΝΟ Char1"/>
    <w:basedOn w:val="Normal"/>
    <w:uiPriority w:val="99"/>
    <w:rsid w:val="00CE222E"/>
    <w:pPr>
      <w:widowControl/>
      <w:adjustRightInd/>
      <w:spacing w:before="120" w:after="120" w:line="360" w:lineRule="auto"/>
      <w:textAlignment w:val="auto"/>
    </w:pPr>
    <w:rPr>
      <w:rFonts w:ascii="Arial" w:hAnsi="Arial" w:cs="Arial"/>
      <w:spacing w:val="-5"/>
      <w:sz w:val="22"/>
      <w:szCs w:val="21"/>
      <w:lang w:eastAsia="en-US"/>
    </w:rPr>
  </w:style>
  <w:style w:type="paragraph" w:customStyle="1" w:styleId="CharCharCharCharCharChar1CharCharCharCharCharCharCharCharCharCharCharCharChar">
    <w:name w:val="Char Char Char Char Char Char1 Char Char Char Char Char Char Char Char Char Char Char Char Char"/>
    <w:basedOn w:val="Normal"/>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CharCharCharCharCharChar1">
    <w:name w:val="Char Char Char Char Char Char1"/>
    <w:basedOn w:val="Normal"/>
    <w:uiPriority w:val="99"/>
    <w:rsid w:val="00CE222E"/>
    <w:pPr>
      <w:widowControl/>
      <w:adjustRightInd/>
      <w:spacing w:after="160" w:line="240" w:lineRule="exact"/>
      <w:jc w:val="left"/>
      <w:textAlignment w:val="auto"/>
    </w:pPr>
    <w:rPr>
      <w:rFonts w:ascii="Tahoma" w:hAnsi="Tahoma" w:cs="Tahoma"/>
      <w:sz w:val="20"/>
      <w:szCs w:val="20"/>
      <w:lang w:eastAsia="en-US"/>
    </w:rPr>
  </w:style>
  <w:style w:type="paragraph" w:customStyle="1" w:styleId="Normlnywebov2">
    <w:name w:val="Normálny (webový)2"/>
    <w:basedOn w:val="Normal"/>
    <w:uiPriority w:val="99"/>
    <w:rsid w:val="00CE222E"/>
    <w:pPr>
      <w:widowControl/>
      <w:suppressAutoHyphens/>
      <w:adjustRightInd/>
      <w:spacing w:line="240" w:lineRule="auto"/>
      <w:jc w:val="left"/>
      <w:textAlignment w:val="auto"/>
    </w:pPr>
    <w:rPr>
      <w:szCs w:val="20"/>
      <w:lang w:eastAsia="ar-SA"/>
    </w:rPr>
  </w:style>
  <w:style w:type="character" w:customStyle="1" w:styleId="WW8Num1z0">
    <w:name w:val="WW8Num1z0"/>
    <w:uiPriority w:val="99"/>
    <w:rsid w:val="00CE222E"/>
    <w:rPr>
      <w:rFonts w:ascii="Wingdings" w:hAnsi="Wingdings"/>
    </w:rPr>
  </w:style>
  <w:style w:type="character" w:customStyle="1" w:styleId="FootnoteCharacters">
    <w:name w:val="Footnote Characters"/>
    <w:uiPriority w:val="99"/>
    <w:rsid w:val="00CE222E"/>
    <w:rPr>
      <w:vertAlign w:val="superscript"/>
    </w:rPr>
  </w:style>
  <w:style w:type="paragraph" w:customStyle="1" w:styleId="CharCharChar1Char">
    <w:name w:val="Char Char Char1 Char"/>
    <w:basedOn w:val="Normal"/>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StyleStyleHeading115ptFirstline0Before1line">
    <w:name w:val="Style Style Heading 1 + 15 pt First line:  0&quot; + Before:  1 line"/>
    <w:basedOn w:val="Normal"/>
    <w:uiPriority w:val="99"/>
    <w:rsid w:val="00CE222E"/>
    <w:pPr>
      <w:keepNext/>
      <w:widowControl/>
      <w:numPr>
        <w:numId w:val="4"/>
      </w:numPr>
      <w:tabs>
        <w:tab w:val="num" w:pos="360"/>
      </w:tabs>
      <w:adjustRightInd/>
      <w:spacing w:beforeLines="100" w:line="360" w:lineRule="exact"/>
      <w:jc w:val="left"/>
      <w:textAlignment w:val="auto"/>
      <w:outlineLvl w:val="0"/>
    </w:pPr>
    <w:rPr>
      <w:b/>
      <w:bCs/>
      <w:sz w:val="28"/>
      <w:szCs w:val="20"/>
      <w:lang w:val="en-US" w:eastAsia="en-US"/>
    </w:rPr>
  </w:style>
  <w:style w:type="paragraph" w:customStyle="1" w:styleId="odrazka--">
    <w:name w:val="odrazka--"/>
    <w:basedOn w:val="Normal"/>
    <w:uiPriority w:val="99"/>
    <w:rsid w:val="00CE222E"/>
    <w:pPr>
      <w:widowControl/>
      <w:adjustRightInd/>
      <w:spacing w:line="320" w:lineRule="atLeast"/>
      <w:textAlignment w:val="auto"/>
    </w:pPr>
  </w:style>
  <w:style w:type="paragraph" w:customStyle="1" w:styleId="titulok">
    <w:name w:val="titulok"/>
    <w:basedOn w:val="Normal"/>
    <w:uiPriority w:val="99"/>
    <w:rsid w:val="00CE222E"/>
    <w:pPr>
      <w:widowControl/>
      <w:adjustRightInd/>
      <w:spacing w:before="100" w:beforeAutospacing="1" w:after="100" w:afterAutospacing="1" w:line="240" w:lineRule="auto"/>
      <w:jc w:val="center"/>
      <w:textAlignment w:val="auto"/>
    </w:pPr>
    <w:rPr>
      <w:rFonts w:ascii="Arial" w:hAnsi="Arial" w:cs="Arial"/>
      <w:b/>
      <w:bCs/>
      <w:color w:val="007060"/>
    </w:rPr>
  </w:style>
  <w:style w:type="paragraph" w:customStyle="1" w:styleId="Char">
    <w:name w:val="Char"/>
    <w:basedOn w:val="Normal"/>
    <w:uiPriority w:val="99"/>
    <w:rsid w:val="00CE222E"/>
    <w:pPr>
      <w:widowControl/>
      <w:adjustRightInd/>
      <w:spacing w:after="160" w:line="240" w:lineRule="exact"/>
      <w:jc w:val="left"/>
      <w:textAlignment w:val="auto"/>
    </w:pPr>
    <w:rPr>
      <w:rFonts w:ascii="Tahoma" w:hAnsi="Tahoma" w:cs="Tahoma"/>
      <w:sz w:val="20"/>
      <w:szCs w:val="20"/>
      <w:lang w:val="en-US" w:eastAsia="en-US"/>
    </w:rPr>
  </w:style>
  <w:style w:type="paragraph" w:styleId="DocumentMap">
    <w:name w:val="Document Map"/>
    <w:basedOn w:val="Normal"/>
    <w:link w:val="DocumentMapChar"/>
    <w:uiPriority w:val="99"/>
    <w:semiHidden/>
    <w:locked/>
    <w:rsid w:val="00CE222E"/>
    <w:pPr>
      <w:widowControl/>
      <w:shd w:val="clear" w:color="auto" w:fill="000080"/>
      <w:overflowPunct w:val="0"/>
      <w:autoSpaceDE w:val="0"/>
      <w:autoSpaceDN w:val="0"/>
      <w:spacing w:line="240" w:lineRule="auto"/>
      <w:jc w:val="left"/>
    </w:pPr>
    <w:rPr>
      <w:rFonts w:ascii="Tahoma" w:hAnsi="Tahoma"/>
      <w:sz w:val="20"/>
      <w:szCs w:val="20"/>
    </w:rPr>
  </w:style>
  <w:style w:type="character" w:customStyle="1" w:styleId="DocumentMapChar">
    <w:name w:val="Document Map Char"/>
    <w:link w:val="DocumentMap"/>
    <w:uiPriority w:val="99"/>
    <w:semiHidden/>
    <w:locked/>
    <w:rsid w:val="00CE222E"/>
    <w:rPr>
      <w:rFonts w:ascii="Tahoma" w:hAnsi="Tahoma" w:cs="Times New Roman"/>
      <w:sz w:val="20"/>
      <w:shd w:val="clear" w:color="auto" w:fill="000080"/>
    </w:rPr>
  </w:style>
  <w:style w:type="character" w:customStyle="1" w:styleId="WW8Num8z4">
    <w:name w:val="WW8Num8z4"/>
    <w:uiPriority w:val="99"/>
    <w:rsid w:val="00CE222E"/>
    <w:rPr>
      <w:rFonts w:ascii="Courier New" w:hAnsi="Courier New"/>
    </w:rPr>
  </w:style>
  <w:style w:type="character" w:customStyle="1" w:styleId="PODNChar">
    <w:name w:val="PODN Char"/>
    <w:uiPriority w:val="99"/>
    <w:rsid w:val="00CE222E"/>
    <w:rPr>
      <w:rFonts w:ascii="Century Gothic" w:hAnsi="Century Gothic"/>
      <w:b/>
      <w:kern w:val="1"/>
      <w:sz w:val="24"/>
      <w:lang w:val="sk-SK" w:eastAsia="ar-SA" w:bidi="ar-SA"/>
    </w:rPr>
  </w:style>
  <w:style w:type="paragraph" w:customStyle="1" w:styleId="plaintext">
    <w:name w:val="plaintext"/>
    <w:basedOn w:val="Normal"/>
    <w:uiPriority w:val="99"/>
    <w:rsid w:val="00CE222E"/>
    <w:pPr>
      <w:widowControl/>
      <w:overflowPunct w:val="0"/>
      <w:autoSpaceDE w:val="0"/>
      <w:autoSpaceDN w:val="0"/>
      <w:adjustRightInd/>
      <w:spacing w:line="240" w:lineRule="auto"/>
      <w:jc w:val="left"/>
      <w:textAlignment w:val="auto"/>
    </w:pPr>
    <w:rPr>
      <w:spacing w:val="-5"/>
      <w:sz w:val="20"/>
      <w:szCs w:val="20"/>
    </w:rPr>
  </w:style>
  <w:style w:type="paragraph" w:customStyle="1" w:styleId="xl48">
    <w:name w:val="xl48"/>
    <w:basedOn w:val="Normal"/>
    <w:uiPriority w:val="99"/>
    <w:rsid w:val="00CE222E"/>
    <w:pPr>
      <w:widowControl/>
      <w:pBdr>
        <w:bottom w:val="single" w:sz="4" w:space="0" w:color="auto"/>
      </w:pBdr>
      <w:shd w:val="clear" w:color="auto" w:fill="C0C0C0"/>
      <w:adjustRightInd/>
      <w:spacing w:before="100" w:beforeAutospacing="1" w:after="100" w:afterAutospacing="1" w:line="240" w:lineRule="auto"/>
      <w:jc w:val="center"/>
      <w:textAlignment w:val="center"/>
    </w:pPr>
  </w:style>
  <w:style w:type="paragraph" w:customStyle="1" w:styleId="CharCharCharCharCharChar">
    <w:name w:val="Char Char Char Char Char Char"/>
    <w:basedOn w:val="Normal"/>
    <w:uiPriority w:val="99"/>
    <w:rsid w:val="00CE222E"/>
    <w:pPr>
      <w:widowControl/>
      <w:adjustRightInd/>
      <w:spacing w:after="160" w:line="240" w:lineRule="exact"/>
      <w:jc w:val="left"/>
      <w:textAlignment w:val="auto"/>
    </w:pPr>
    <w:rPr>
      <w:rFonts w:ascii="Tahoma" w:hAnsi="Tahoma" w:cs="Tahoma"/>
      <w:sz w:val="20"/>
      <w:szCs w:val="20"/>
      <w:lang w:eastAsia="en-US"/>
    </w:rPr>
  </w:style>
  <w:style w:type="character" w:customStyle="1" w:styleId="Textpoznmkypodiarou007CharChar">
    <w:name w:val="Text poznámky pod čiarou 007 Char Char"/>
    <w:uiPriority w:val="99"/>
    <w:rsid w:val="00CE222E"/>
  </w:style>
  <w:style w:type="paragraph" w:customStyle="1" w:styleId="CharChar3CharCharCharCharCharCharChar">
    <w:name w:val="Char Char3 Char Char Char Char Char Char Char"/>
    <w:basedOn w:val="Normal"/>
    <w:uiPriority w:val="99"/>
    <w:rsid w:val="00CE222E"/>
    <w:pPr>
      <w:widowControl/>
      <w:adjustRightInd/>
      <w:spacing w:after="160" w:line="240" w:lineRule="exact"/>
      <w:jc w:val="left"/>
      <w:textAlignment w:val="auto"/>
    </w:pPr>
    <w:rPr>
      <w:rFonts w:ascii="Tahoma" w:hAnsi="Tahoma" w:cs="Tahoma"/>
      <w:sz w:val="20"/>
      <w:szCs w:val="20"/>
      <w:lang w:val="en-US" w:eastAsia="en-US"/>
    </w:rPr>
  </w:style>
  <w:style w:type="paragraph" w:customStyle="1" w:styleId="CharCharCharChar">
    <w:name w:val="Char Char Char Char"/>
    <w:basedOn w:val="Normal"/>
    <w:uiPriority w:val="99"/>
    <w:rsid w:val="00CE222E"/>
    <w:pPr>
      <w:spacing w:after="160" w:line="240" w:lineRule="exact"/>
      <w:ind w:firstLine="720"/>
      <w:jc w:val="left"/>
    </w:pPr>
    <w:rPr>
      <w:rFonts w:ascii="Tahoma" w:hAnsi="Tahoma" w:cs="Tahoma"/>
      <w:sz w:val="20"/>
      <w:szCs w:val="20"/>
      <w:lang w:val="en-US" w:eastAsia="en-US"/>
    </w:rPr>
  </w:style>
  <w:style w:type="character" w:customStyle="1" w:styleId="HeadingBaseChar">
    <w:name w:val="Heading Base Char"/>
    <w:link w:val="HeadingBase"/>
    <w:uiPriority w:val="99"/>
    <w:locked/>
    <w:rsid w:val="00CE222E"/>
    <w:rPr>
      <w:spacing w:val="-4"/>
      <w:kern w:val="28"/>
      <w:sz w:val="20"/>
      <w:lang w:val="en-GB"/>
    </w:rPr>
  </w:style>
  <w:style w:type="character" w:styleId="EndnoteReference">
    <w:name w:val="endnote reference"/>
    <w:uiPriority w:val="99"/>
    <w:semiHidden/>
    <w:locked/>
    <w:rsid w:val="00CE222E"/>
    <w:rPr>
      <w:rFonts w:cs="Times New Roman"/>
      <w:vertAlign w:val="superscript"/>
    </w:rPr>
  </w:style>
  <w:style w:type="character" w:customStyle="1" w:styleId="EmailStyle154">
    <w:name w:val="EmailStyle154"/>
    <w:uiPriority w:val="99"/>
    <w:semiHidden/>
    <w:rsid w:val="00CE222E"/>
    <w:rPr>
      <w:rFonts w:ascii="Arial" w:hAnsi="Arial"/>
      <w:color w:val="000080"/>
      <w:sz w:val="20"/>
    </w:rPr>
  </w:style>
  <w:style w:type="paragraph" w:customStyle="1" w:styleId="CharChar1CharCharChar">
    <w:name w:val="Char Char1 Char Char Char"/>
    <w:basedOn w:val="Normal"/>
    <w:uiPriority w:val="99"/>
    <w:rsid w:val="00CE222E"/>
    <w:pPr>
      <w:widowControl/>
      <w:adjustRightInd/>
      <w:spacing w:after="160" w:line="240" w:lineRule="exact"/>
      <w:jc w:val="left"/>
      <w:textAlignment w:val="auto"/>
    </w:pPr>
    <w:rPr>
      <w:rFonts w:ascii="Tahoma" w:hAnsi="Tahoma" w:cs="Tahoma"/>
      <w:sz w:val="20"/>
      <w:szCs w:val="20"/>
      <w:lang w:eastAsia="en-US"/>
    </w:rPr>
  </w:style>
  <w:style w:type="character" w:customStyle="1" w:styleId="b1">
    <w:name w:val="b1"/>
    <w:uiPriority w:val="99"/>
    <w:rsid w:val="00CE222E"/>
    <w:rPr>
      <w:b/>
    </w:rPr>
  </w:style>
  <w:style w:type="paragraph" w:customStyle="1" w:styleId="Nzevspolenosti">
    <w:name w:val="Název společnosti"/>
    <w:basedOn w:val="Normal"/>
    <w:uiPriority w:val="99"/>
    <w:rsid w:val="00CE222E"/>
    <w:pPr>
      <w:keepNext/>
      <w:keepLines/>
      <w:framePr w:w="4080" w:h="840" w:hSpace="180" w:wrap="notBeside" w:vAnchor="page" w:hAnchor="margin" w:y="913" w:anchorLock="1"/>
      <w:widowControl/>
      <w:adjustRightInd/>
      <w:spacing w:line="220" w:lineRule="atLeast"/>
      <w:jc w:val="left"/>
      <w:textAlignment w:val="auto"/>
    </w:pPr>
    <w:rPr>
      <w:rFonts w:ascii="Arial Black" w:hAnsi="Arial Black"/>
      <w:spacing w:val="-25"/>
      <w:kern w:val="28"/>
      <w:sz w:val="32"/>
      <w:szCs w:val="20"/>
      <w:lang w:val="en-GB" w:eastAsia="en-US"/>
    </w:rPr>
  </w:style>
  <w:style w:type="paragraph" w:customStyle="1" w:styleId="Odsekzoznamu1">
    <w:name w:val="Odsek zoznamu1"/>
    <w:basedOn w:val="Normal"/>
    <w:uiPriority w:val="99"/>
    <w:rsid w:val="00CE222E"/>
    <w:pPr>
      <w:ind w:left="708"/>
    </w:pPr>
  </w:style>
  <w:style w:type="paragraph" w:customStyle="1" w:styleId="Odsekzoznamu2">
    <w:name w:val="Odsek zoznamu2"/>
    <w:basedOn w:val="Normal"/>
    <w:uiPriority w:val="99"/>
    <w:rsid w:val="00CE222E"/>
    <w:pPr>
      <w:widowControl/>
      <w:adjustRightInd/>
      <w:spacing w:line="240" w:lineRule="auto"/>
      <w:ind w:left="708"/>
      <w:jc w:val="left"/>
      <w:textAlignment w:val="auto"/>
    </w:pPr>
  </w:style>
  <w:style w:type="paragraph" w:customStyle="1" w:styleId="PlainText11">
    <w:name w:val="Plain Text11"/>
    <w:basedOn w:val="Normal"/>
    <w:uiPriority w:val="99"/>
    <w:rsid w:val="00CE222E"/>
    <w:pPr>
      <w:widowControl/>
      <w:overflowPunct w:val="0"/>
      <w:autoSpaceDE w:val="0"/>
      <w:autoSpaceDN w:val="0"/>
      <w:spacing w:line="240" w:lineRule="auto"/>
      <w:jc w:val="left"/>
    </w:pPr>
    <w:rPr>
      <w:spacing w:val="-5"/>
      <w:sz w:val="20"/>
      <w:szCs w:val="20"/>
      <w:lang w:val="en-GB"/>
    </w:rPr>
  </w:style>
  <w:style w:type="paragraph" w:styleId="Revision">
    <w:name w:val="Revision"/>
    <w:hidden/>
    <w:uiPriority w:val="99"/>
    <w:semiHidden/>
    <w:rsid w:val="00131FD5"/>
    <w:rPr>
      <w:sz w:val="24"/>
      <w:szCs w:val="24"/>
    </w:rPr>
  </w:style>
  <w:style w:type="paragraph" w:customStyle="1" w:styleId="BodyText22">
    <w:name w:val="Body Text 22"/>
    <w:basedOn w:val="BodyText"/>
    <w:uiPriority w:val="99"/>
    <w:rsid w:val="00A96F25"/>
    <w:pPr>
      <w:widowControl/>
      <w:overflowPunct w:val="0"/>
      <w:autoSpaceDE w:val="0"/>
      <w:autoSpaceDN w:val="0"/>
      <w:spacing w:after="240" w:line="240" w:lineRule="atLeast"/>
      <w:ind w:left="1440"/>
      <w:textAlignment w:val="auto"/>
    </w:pPr>
    <w:rPr>
      <w:sz w:val="20"/>
    </w:rPr>
  </w:style>
  <w:style w:type="paragraph" w:customStyle="1" w:styleId="StylStyl1">
    <w:name w:val="Styl Styl1"/>
    <w:basedOn w:val="Normal"/>
    <w:link w:val="StylStyl1Char"/>
    <w:uiPriority w:val="99"/>
    <w:rsid w:val="00A96F25"/>
    <w:pPr>
      <w:widowControl/>
      <w:overflowPunct w:val="0"/>
      <w:autoSpaceDE w:val="0"/>
      <w:autoSpaceDN w:val="0"/>
      <w:spacing w:line="240" w:lineRule="auto"/>
    </w:pPr>
    <w:rPr>
      <w:rFonts w:ascii="Verdana" w:hAnsi="Verdana"/>
      <w:b/>
      <w:i/>
      <w:spacing w:val="-5"/>
      <w:sz w:val="20"/>
      <w:szCs w:val="20"/>
    </w:rPr>
  </w:style>
  <w:style w:type="character" w:customStyle="1" w:styleId="StylStyl1Char">
    <w:name w:val="Styl Styl1 Char"/>
    <w:link w:val="StylStyl1"/>
    <w:uiPriority w:val="99"/>
    <w:locked/>
    <w:rsid w:val="00A96F25"/>
    <w:rPr>
      <w:rFonts w:ascii="Verdana" w:hAnsi="Verdana"/>
      <w:b/>
      <w:i/>
      <w:spacing w:val="-5"/>
      <w:sz w:val="20"/>
    </w:rPr>
  </w:style>
  <w:style w:type="numbering" w:customStyle="1" w:styleId="Nzov4">
    <w:name w:val="Názov 4"/>
    <w:rsid w:val="00291308"/>
    <w:pPr>
      <w:numPr>
        <w:numId w:val="3"/>
      </w:numPr>
    </w:pPr>
  </w:style>
  <w:style w:type="paragraph" w:customStyle="1" w:styleId="align-justify">
    <w:name w:val="align-justify"/>
    <w:basedOn w:val="Normal"/>
    <w:rsid w:val="000351C2"/>
    <w:pPr>
      <w:widowControl/>
      <w:adjustRightInd/>
      <w:spacing w:before="100" w:beforeAutospacing="1" w:after="100" w:afterAutospacing="1" w:line="240" w:lineRule="auto"/>
      <w:jc w:val="left"/>
      <w:textAlignment w:val="auto"/>
    </w:pPr>
  </w:style>
  <w:style w:type="character" w:styleId="PlaceholderText">
    <w:name w:val="Placeholder Text"/>
    <w:basedOn w:val="DefaultParagraphFont"/>
    <w:uiPriority w:val="99"/>
    <w:semiHidden/>
    <w:rsid w:val="00D30658"/>
  </w:style>
  <w:style w:type="character" w:customStyle="1" w:styleId="ListParagraphChar">
    <w:name w:val="List Paragraph Char"/>
    <w:aliases w:val="body Char,Listenabsatz Char,Odsek Char"/>
    <w:link w:val="ListParagraph"/>
    <w:uiPriority w:val="34"/>
    <w:locked/>
    <w:rsid w:val="000A4E5E"/>
    <w:rPr>
      <w:rFonts w:ascii="Calibri" w:hAnsi="Calibri"/>
      <w:sz w:val="22"/>
      <w:szCs w:val="22"/>
      <w:lang w:eastAsia="en-US"/>
    </w:rPr>
  </w:style>
  <w:style w:type="paragraph" w:customStyle="1" w:styleId="AppendixHeading">
    <w:name w:val="Appendix Heading"/>
    <w:basedOn w:val="Heading1"/>
    <w:next w:val="BodyText"/>
    <w:qFormat/>
    <w:rsid w:val="00DB74EB"/>
    <w:pPr>
      <w:pageBreakBefore/>
      <w:widowControl/>
      <w:numPr>
        <w:numId w:val="6"/>
      </w:numPr>
      <w:adjustRightInd/>
      <w:spacing w:before="0" w:after="0" w:line="360" w:lineRule="exact"/>
      <w:jc w:val="left"/>
      <w:textAlignment w:val="auto"/>
      <w:outlineLvl w:val="9"/>
    </w:pPr>
    <w:rPr>
      <w:rFonts w:ascii="Arial Narrow" w:hAnsi="Arial Narrow"/>
      <w:bCs w:val="0"/>
      <w:kern w:val="0"/>
      <w:szCs w:val="20"/>
      <w:lang w:eastAsia="en-US"/>
    </w:rPr>
  </w:style>
  <w:style w:type="paragraph" w:customStyle="1" w:styleId="AppendixHeading2">
    <w:name w:val="Appendix Heading 2"/>
    <w:basedOn w:val="Heading2"/>
    <w:next w:val="BodyText"/>
    <w:qFormat/>
    <w:rsid w:val="00DB74EB"/>
    <w:pPr>
      <w:widowControl/>
      <w:numPr>
        <w:numId w:val="6"/>
      </w:numPr>
      <w:adjustRightInd/>
      <w:spacing w:before="400" w:after="0" w:line="320" w:lineRule="exact"/>
      <w:jc w:val="left"/>
      <w:textAlignment w:val="auto"/>
      <w:outlineLvl w:val="9"/>
    </w:pPr>
    <w:rPr>
      <w:rFonts w:ascii="Arial Narrow" w:hAnsi="Arial Narrow"/>
      <w:bCs w:val="0"/>
      <w:i w:val="0"/>
      <w:iCs w:val="0"/>
      <w:sz w:val="24"/>
      <w:szCs w:val="20"/>
      <w:lang w:eastAsia="en-US"/>
    </w:rPr>
  </w:style>
  <w:style w:type="paragraph" w:customStyle="1" w:styleId="AppendixHeading3">
    <w:name w:val="Appendix Heading 3"/>
    <w:basedOn w:val="Heading3"/>
    <w:next w:val="BodyText"/>
    <w:qFormat/>
    <w:rsid w:val="00DB74EB"/>
    <w:pPr>
      <w:widowControl/>
      <w:numPr>
        <w:numId w:val="6"/>
      </w:numPr>
      <w:adjustRightInd/>
      <w:spacing w:before="400" w:after="0" w:line="280" w:lineRule="exact"/>
      <w:jc w:val="left"/>
      <w:textAlignment w:val="auto"/>
      <w:outlineLvl w:val="9"/>
    </w:pPr>
    <w:rPr>
      <w:rFonts w:ascii="Times New Roman" w:hAnsi="Times New Roman"/>
      <w:bCs w:val="0"/>
      <w:sz w:val="24"/>
      <w:szCs w:val="20"/>
      <w:lang w:eastAsia="en-US"/>
    </w:rPr>
  </w:style>
  <w:style w:type="paragraph" w:customStyle="1" w:styleId="AppendixHeading4">
    <w:name w:val="Appendix Heading 4"/>
    <w:basedOn w:val="Heading4"/>
    <w:next w:val="BodyText"/>
    <w:qFormat/>
    <w:rsid w:val="00DB74EB"/>
    <w:pPr>
      <w:keepLines w:val="0"/>
      <w:numPr>
        <w:numId w:val="6"/>
      </w:numPr>
      <w:spacing w:before="400" w:after="0" w:line="280" w:lineRule="exact"/>
      <w:outlineLvl w:val="9"/>
    </w:pPr>
    <w:rPr>
      <w:rFonts w:ascii="Times New Roman" w:hAnsi="Times New Roman"/>
      <w:i/>
      <w:spacing w:val="0"/>
      <w:kern w:val="0"/>
      <w:sz w:val="24"/>
      <w:lang w:val="sk-SK"/>
    </w:rPr>
  </w:style>
  <w:style w:type="paragraph" w:styleId="NoSpacing">
    <w:name w:val="No Spacing"/>
    <w:link w:val="NoSpacingChar"/>
    <w:uiPriority w:val="1"/>
    <w:qFormat/>
    <w:rsid w:val="00DB74EB"/>
    <w:rPr>
      <w:sz w:val="22"/>
      <w:lang w:val="en-US" w:eastAsia="en-US"/>
    </w:rPr>
  </w:style>
  <w:style w:type="character" w:customStyle="1" w:styleId="NoSpacingChar">
    <w:name w:val="No Spacing Char"/>
    <w:link w:val="NoSpacing"/>
    <w:uiPriority w:val="1"/>
    <w:rsid w:val="00DB74EB"/>
    <w:rPr>
      <w:sz w:val="22"/>
      <w:lang w:val="en-US" w:eastAsia="en-US" w:bidi="ar-SA"/>
    </w:rPr>
  </w:style>
  <w:style w:type="numbering" w:customStyle="1" w:styleId="tl2">
    <w:name w:val="Štýl2"/>
    <w:uiPriority w:val="99"/>
    <w:rsid w:val="000D1D18"/>
    <w:pPr>
      <w:numPr>
        <w:numId w:val="8"/>
      </w:numPr>
    </w:pPr>
  </w:style>
  <w:style w:type="numbering" w:customStyle="1" w:styleId="tl3">
    <w:name w:val="Štýl3"/>
    <w:uiPriority w:val="99"/>
    <w:rsid w:val="000D1D18"/>
    <w:pPr>
      <w:numPr>
        <w:numId w:val="9"/>
      </w:numPr>
    </w:pPr>
  </w:style>
  <w:style w:type="paragraph" w:customStyle="1" w:styleId="manualnadpis2">
    <w:name w:val="manualnadpis2"/>
    <w:basedOn w:val="Normal"/>
    <w:uiPriority w:val="99"/>
    <w:rsid w:val="00571506"/>
    <w:pPr>
      <w:widowControl/>
      <w:tabs>
        <w:tab w:val="num" w:pos="0"/>
      </w:tabs>
      <w:adjustRightInd/>
      <w:spacing w:line="240" w:lineRule="auto"/>
      <w:ind w:left="357" w:hanging="964"/>
      <w:textAlignment w:val="auto"/>
    </w:pPr>
  </w:style>
  <w:style w:type="paragraph" w:styleId="Caption">
    <w:name w:val="caption"/>
    <w:basedOn w:val="Normal"/>
    <w:next w:val="Normal"/>
    <w:uiPriority w:val="35"/>
    <w:semiHidden/>
    <w:unhideWhenUsed/>
    <w:qFormat/>
    <w:locked/>
    <w:rsid w:val="00376860"/>
    <w:pPr>
      <w:spacing w:after="200" w:line="240" w:lineRule="auto"/>
    </w:pPr>
    <w:rPr>
      <w:b/>
      <w:bCs/>
      <w:color w:val="4F81BD"/>
      <w:sz w:val="18"/>
      <w:szCs w:val="18"/>
    </w:rPr>
  </w:style>
  <w:style w:type="paragraph" w:customStyle="1" w:styleId="SRKNorm">
    <w:name w:val="SRK Norm."/>
    <w:basedOn w:val="Normal"/>
    <w:next w:val="Normal"/>
    <w:qFormat/>
    <w:rsid w:val="005960BF"/>
    <w:pPr>
      <w:widowControl/>
      <w:adjustRightInd/>
      <w:spacing w:before="200" w:after="200" w:line="240" w:lineRule="auto"/>
      <w:textAlignment w:val="auto"/>
    </w:pPr>
  </w:style>
  <w:style w:type="character" w:styleId="HTMLVariable">
    <w:name w:val="HTML Variable"/>
    <w:uiPriority w:val="99"/>
    <w:semiHidden/>
    <w:unhideWhenUsed/>
    <w:locked/>
    <w:rsid w:val="00912A0A"/>
    <w:rPr>
      <w:b/>
      <w:bCs/>
      <w:i w:val="0"/>
      <w:iCs w:val="0"/>
    </w:rPr>
  </w:style>
  <w:style w:type="numbering" w:styleId="1ai">
    <w:name w:val="Outline List 1"/>
    <w:basedOn w:val="NoList"/>
    <w:locked/>
    <w:rsid w:val="00C4154E"/>
    <w:pPr>
      <w:numPr>
        <w:numId w:val="105"/>
      </w:numPr>
    </w:pPr>
  </w:style>
  <w:style w:type="paragraph" w:customStyle="1" w:styleId="Bezriadkovania1">
    <w:name w:val="Bez riadkovania1"/>
    <w:rsid w:val="00C4154E"/>
    <w:rPr>
      <w:rFonts w:ascii="Calibri" w:hAnsi="Calibri"/>
      <w:sz w:val="22"/>
      <w:szCs w:val="22"/>
      <w:lang w:eastAsia="en-US"/>
    </w:rPr>
  </w:style>
  <w:style w:type="character" w:customStyle="1" w:styleId="apple-converted-space">
    <w:name w:val="apple-converted-space"/>
    <w:basedOn w:val="DefaultParagraphFont"/>
    <w:rsid w:val="007E0CB3"/>
  </w:style>
  <w:style w:type="paragraph" w:customStyle="1" w:styleId="Char2">
    <w:name w:val="Char2"/>
    <w:basedOn w:val="Normal"/>
    <w:link w:val="FootnoteReference"/>
    <w:rsid w:val="00C829E2"/>
    <w:pPr>
      <w:widowControl/>
      <w:adjustRightInd/>
      <w:spacing w:after="160" w:line="240" w:lineRule="exact"/>
      <w:jc w:val="left"/>
      <w:textAlignment w:val="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0695">
      <w:bodyDiv w:val="1"/>
      <w:marLeft w:val="0"/>
      <w:marRight w:val="0"/>
      <w:marTop w:val="0"/>
      <w:marBottom w:val="0"/>
      <w:divBdr>
        <w:top w:val="none" w:sz="0" w:space="0" w:color="auto"/>
        <w:left w:val="none" w:sz="0" w:space="0" w:color="auto"/>
        <w:bottom w:val="none" w:sz="0" w:space="0" w:color="auto"/>
        <w:right w:val="none" w:sz="0" w:space="0" w:color="auto"/>
      </w:divBdr>
    </w:div>
    <w:div w:id="205223751">
      <w:bodyDiv w:val="1"/>
      <w:marLeft w:val="0"/>
      <w:marRight w:val="0"/>
      <w:marTop w:val="0"/>
      <w:marBottom w:val="0"/>
      <w:divBdr>
        <w:top w:val="none" w:sz="0" w:space="0" w:color="auto"/>
        <w:left w:val="none" w:sz="0" w:space="0" w:color="auto"/>
        <w:bottom w:val="none" w:sz="0" w:space="0" w:color="auto"/>
        <w:right w:val="none" w:sz="0" w:space="0" w:color="auto"/>
      </w:divBdr>
    </w:div>
    <w:div w:id="310644504">
      <w:bodyDiv w:val="1"/>
      <w:marLeft w:val="0"/>
      <w:marRight w:val="0"/>
      <w:marTop w:val="0"/>
      <w:marBottom w:val="0"/>
      <w:divBdr>
        <w:top w:val="none" w:sz="0" w:space="0" w:color="auto"/>
        <w:left w:val="none" w:sz="0" w:space="0" w:color="auto"/>
        <w:bottom w:val="none" w:sz="0" w:space="0" w:color="auto"/>
        <w:right w:val="none" w:sz="0" w:space="0" w:color="auto"/>
      </w:divBdr>
    </w:div>
    <w:div w:id="413749061">
      <w:bodyDiv w:val="1"/>
      <w:marLeft w:val="0"/>
      <w:marRight w:val="0"/>
      <w:marTop w:val="0"/>
      <w:marBottom w:val="0"/>
      <w:divBdr>
        <w:top w:val="none" w:sz="0" w:space="0" w:color="auto"/>
        <w:left w:val="none" w:sz="0" w:space="0" w:color="auto"/>
        <w:bottom w:val="none" w:sz="0" w:space="0" w:color="auto"/>
        <w:right w:val="none" w:sz="0" w:space="0" w:color="auto"/>
      </w:divBdr>
      <w:divsChild>
        <w:div w:id="13268510">
          <w:marLeft w:val="0"/>
          <w:marRight w:val="0"/>
          <w:marTop w:val="0"/>
          <w:marBottom w:val="0"/>
          <w:divBdr>
            <w:top w:val="none" w:sz="0" w:space="0" w:color="auto"/>
            <w:left w:val="none" w:sz="0" w:space="0" w:color="auto"/>
            <w:bottom w:val="none" w:sz="0" w:space="0" w:color="auto"/>
            <w:right w:val="none" w:sz="0" w:space="0" w:color="auto"/>
          </w:divBdr>
        </w:div>
        <w:div w:id="212696574">
          <w:marLeft w:val="0"/>
          <w:marRight w:val="0"/>
          <w:marTop w:val="0"/>
          <w:marBottom w:val="0"/>
          <w:divBdr>
            <w:top w:val="none" w:sz="0" w:space="0" w:color="auto"/>
            <w:left w:val="none" w:sz="0" w:space="0" w:color="auto"/>
            <w:bottom w:val="none" w:sz="0" w:space="0" w:color="auto"/>
            <w:right w:val="none" w:sz="0" w:space="0" w:color="auto"/>
          </w:divBdr>
        </w:div>
        <w:div w:id="313460427">
          <w:marLeft w:val="0"/>
          <w:marRight w:val="0"/>
          <w:marTop w:val="0"/>
          <w:marBottom w:val="0"/>
          <w:divBdr>
            <w:top w:val="none" w:sz="0" w:space="0" w:color="auto"/>
            <w:left w:val="none" w:sz="0" w:space="0" w:color="auto"/>
            <w:bottom w:val="none" w:sz="0" w:space="0" w:color="auto"/>
            <w:right w:val="none" w:sz="0" w:space="0" w:color="auto"/>
          </w:divBdr>
        </w:div>
        <w:div w:id="344944345">
          <w:marLeft w:val="0"/>
          <w:marRight w:val="0"/>
          <w:marTop w:val="0"/>
          <w:marBottom w:val="0"/>
          <w:divBdr>
            <w:top w:val="none" w:sz="0" w:space="0" w:color="auto"/>
            <w:left w:val="none" w:sz="0" w:space="0" w:color="auto"/>
            <w:bottom w:val="none" w:sz="0" w:space="0" w:color="auto"/>
            <w:right w:val="none" w:sz="0" w:space="0" w:color="auto"/>
          </w:divBdr>
        </w:div>
        <w:div w:id="346641717">
          <w:marLeft w:val="0"/>
          <w:marRight w:val="0"/>
          <w:marTop w:val="0"/>
          <w:marBottom w:val="0"/>
          <w:divBdr>
            <w:top w:val="none" w:sz="0" w:space="0" w:color="auto"/>
            <w:left w:val="none" w:sz="0" w:space="0" w:color="auto"/>
            <w:bottom w:val="none" w:sz="0" w:space="0" w:color="auto"/>
            <w:right w:val="none" w:sz="0" w:space="0" w:color="auto"/>
          </w:divBdr>
        </w:div>
        <w:div w:id="552959628">
          <w:marLeft w:val="0"/>
          <w:marRight w:val="0"/>
          <w:marTop w:val="0"/>
          <w:marBottom w:val="0"/>
          <w:divBdr>
            <w:top w:val="none" w:sz="0" w:space="0" w:color="auto"/>
            <w:left w:val="none" w:sz="0" w:space="0" w:color="auto"/>
            <w:bottom w:val="none" w:sz="0" w:space="0" w:color="auto"/>
            <w:right w:val="none" w:sz="0" w:space="0" w:color="auto"/>
          </w:divBdr>
        </w:div>
        <w:div w:id="602762140">
          <w:marLeft w:val="0"/>
          <w:marRight w:val="0"/>
          <w:marTop w:val="0"/>
          <w:marBottom w:val="0"/>
          <w:divBdr>
            <w:top w:val="none" w:sz="0" w:space="0" w:color="auto"/>
            <w:left w:val="none" w:sz="0" w:space="0" w:color="auto"/>
            <w:bottom w:val="none" w:sz="0" w:space="0" w:color="auto"/>
            <w:right w:val="none" w:sz="0" w:space="0" w:color="auto"/>
          </w:divBdr>
        </w:div>
        <w:div w:id="615874292">
          <w:marLeft w:val="0"/>
          <w:marRight w:val="0"/>
          <w:marTop w:val="0"/>
          <w:marBottom w:val="0"/>
          <w:divBdr>
            <w:top w:val="none" w:sz="0" w:space="0" w:color="auto"/>
            <w:left w:val="none" w:sz="0" w:space="0" w:color="auto"/>
            <w:bottom w:val="none" w:sz="0" w:space="0" w:color="auto"/>
            <w:right w:val="none" w:sz="0" w:space="0" w:color="auto"/>
          </w:divBdr>
        </w:div>
        <w:div w:id="718356625">
          <w:marLeft w:val="0"/>
          <w:marRight w:val="0"/>
          <w:marTop w:val="0"/>
          <w:marBottom w:val="0"/>
          <w:divBdr>
            <w:top w:val="none" w:sz="0" w:space="0" w:color="auto"/>
            <w:left w:val="none" w:sz="0" w:space="0" w:color="auto"/>
            <w:bottom w:val="none" w:sz="0" w:space="0" w:color="auto"/>
            <w:right w:val="none" w:sz="0" w:space="0" w:color="auto"/>
          </w:divBdr>
        </w:div>
        <w:div w:id="762190973">
          <w:marLeft w:val="0"/>
          <w:marRight w:val="0"/>
          <w:marTop w:val="0"/>
          <w:marBottom w:val="0"/>
          <w:divBdr>
            <w:top w:val="none" w:sz="0" w:space="0" w:color="auto"/>
            <w:left w:val="none" w:sz="0" w:space="0" w:color="auto"/>
            <w:bottom w:val="none" w:sz="0" w:space="0" w:color="auto"/>
            <w:right w:val="none" w:sz="0" w:space="0" w:color="auto"/>
          </w:divBdr>
        </w:div>
        <w:div w:id="814952815">
          <w:marLeft w:val="0"/>
          <w:marRight w:val="0"/>
          <w:marTop w:val="0"/>
          <w:marBottom w:val="0"/>
          <w:divBdr>
            <w:top w:val="none" w:sz="0" w:space="0" w:color="auto"/>
            <w:left w:val="none" w:sz="0" w:space="0" w:color="auto"/>
            <w:bottom w:val="none" w:sz="0" w:space="0" w:color="auto"/>
            <w:right w:val="none" w:sz="0" w:space="0" w:color="auto"/>
          </w:divBdr>
        </w:div>
        <w:div w:id="848525923">
          <w:marLeft w:val="0"/>
          <w:marRight w:val="0"/>
          <w:marTop w:val="0"/>
          <w:marBottom w:val="0"/>
          <w:divBdr>
            <w:top w:val="none" w:sz="0" w:space="0" w:color="auto"/>
            <w:left w:val="none" w:sz="0" w:space="0" w:color="auto"/>
            <w:bottom w:val="none" w:sz="0" w:space="0" w:color="auto"/>
            <w:right w:val="none" w:sz="0" w:space="0" w:color="auto"/>
          </w:divBdr>
        </w:div>
        <w:div w:id="970207965">
          <w:marLeft w:val="0"/>
          <w:marRight w:val="0"/>
          <w:marTop w:val="0"/>
          <w:marBottom w:val="0"/>
          <w:divBdr>
            <w:top w:val="none" w:sz="0" w:space="0" w:color="auto"/>
            <w:left w:val="none" w:sz="0" w:space="0" w:color="auto"/>
            <w:bottom w:val="none" w:sz="0" w:space="0" w:color="auto"/>
            <w:right w:val="none" w:sz="0" w:space="0" w:color="auto"/>
          </w:divBdr>
        </w:div>
        <w:div w:id="1142842256">
          <w:marLeft w:val="0"/>
          <w:marRight w:val="0"/>
          <w:marTop w:val="0"/>
          <w:marBottom w:val="0"/>
          <w:divBdr>
            <w:top w:val="none" w:sz="0" w:space="0" w:color="auto"/>
            <w:left w:val="none" w:sz="0" w:space="0" w:color="auto"/>
            <w:bottom w:val="none" w:sz="0" w:space="0" w:color="auto"/>
            <w:right w:val="none" w:sz="0" w:space="0" w:color="auto"/>
          </w:divBdr>
        </w:div>
        <w:div w:id="1210995846">
          <w:marLeft w:val="0"/>
          <w:marRight w:val="0"/>
          <w:marTop w:val="0"/>
          <w:marBottom w:val="0"/>
          <w:divBdr>
            <w:top w:val="none" w:sz="0" w:space="0" w:color="auto"/>
            <w:left w:val="none" w:sz="0" w:space="0" w:color="auto"/>
            <w:bottom w:val="none" w:sz="0" w:space="0" w:color="auto"/>
            <w:right w:val="none" w:sz="0" w:space="0" w:color="auto"/>
          </w:divBdr>
        </w:div>
        <w:div w:id="1449083993">
          <w:marLeft w:val="0"/>
          <w:marRight w:val="0"/>
          <w:marTop w:val="0"/>
          <w:marBottom w:val="0"/>
          <w:divBdr>
            <w:top w:val="none" w:sz="0" w:space="0" w:color="auto"/>
            <w:left w:val="none" w:sz="0" w:space="0" w:color="auto"/>
            <w:bottom w:val="none" w:sz="0" w:space="0" w:color="auto"/>
            <w:right w:val="none" w:sz="0" w:space="0" w:color="auto"/>
          </w:divBdr>
        </w:div>
        <w:div w:id="1678343669">
          <w:marLeft w:val="0"/>
          <w:marRight w:val="0"/>
          <w:marTop w:val="0"/>
          <w:marBottom w:val="0"/>
          <w:divBdr>
            <w:top w:val="none" w:sz="0" w:space="0" w:color="auto"/>
            <w:left w:val="none" w:sz="0" w:space="0" w:color="auto"/>
            <w:bottom w:val="none" w:sz="0" w:space="0" w:color="auto"/>
            <w:right w:val="none" w:sz="0" w:space="0" w:color="auto"/>
          </w:divBdr>
        </w:div>
        <w:div w:id="1741712354">
          <w:marLeft w:val="0"/>
          <w:marRight w:val="0"/>
          <w:marTop w:val="0"/>
          <w:marBottom w:val="0"/>
          <w:divBdr>
            <w:top w:val="none" w:sz="0" w:space="0" w:color="auto"/>
            <w:left w:val="none" w:sz="0" w:space="0" w:color="auto"/>
            <w:bottom w:val="none" w:sz="0" w:space="0" w:color="auto"/>
            <w:right w:val="none" w:sz="0" w:space="0" w:color="auto"/>
          </w:divBdr>
        </w:div>
        <w:div w:id="1744182150">
          <w:marLeft w:val="0"/>
          <w:marRight w:val="0"/>
          <w:marTop w:val="0"/>
          <w:marBottom w:val="0"/>
          <w:divBdr>
            <w:top w:val="none" w:sz="0" w:space="0" w:color="auto"/>
            <w:left w:val="none" w:sz="0" w:space="0" w:color="auto"/>
            <w:bottom w:val="none" w:sz="0" w:space="0" w:color="auto"/>
            <w:right w:val="none" w:sz="0" w:space="0" w:color="auto"/>
          </w:divBdr>
        </w:div>
        <w:div w:id="1881478220">
          <w:marLeft w:val="0"/>
          <w:marRight w:val="0"/>
          <w:marTop w:val="0"/>
          <w:marBottom w:val="0"/>
          <w:divBdr>
            <w:top w:val="none" w:sz="0" w:space="0" w:color="auto"/>
            <w:left w:val="none" w:sz="0" w:space="0" w:color="auto"/>
            <w:bottom w:val="none" w:sz="0" w:space="0" w:color="auto"/>
            <w:right w:val="none" w:sz="0" w:space="0" w:color="auto"/>
          </w:divBdr>
        </w:div>
        <w:div w:id="1896623679">
          <w:marLeft w:val="0"/>
          <w:marRight w:val="0"/>
          <w:marTop w:val="0"/>
          <w:marBottom w:val="0"/>
          <w:divBdr>
            <w:top w:val="none" w:sz="0" w:space="0" w:color="auto"/>
            <w:left w:val="none" w:sz="0" w:space="0" w:color="auto"/>
            <w:bottom w:val="none" w:sz="0" w:space="0" w:color="auto"/>
            <w:right w:val="none" w:sz="0" w:space="0" w:color="auto"/>
          </w:divBdr>
        </w:div>
        <w:div w:id="1924220275">
          <w:marLeft w:val="0"/>
          <w:marRight w:val="0"/>
          <w:marTop w:val="0"/>
          <w:marBottom w:val="0"/>
          <w:divBdr>
            <w:top w:val="none" w:sz="0" w:space="0" w:color="auto"/>
            <w:left w:val="none" w:sz="0" w:space="0" w:color="auto"/>
            <w:bottom w:val="none" w:sz="0" w:space="0" w:color="auto"/>
            <w:right w:val="none" w:sz="0" w:space="0" w:color="auto"/>
          </w:divBdr>
        </w:div>
        <w:div w:id="1962031470">
          <w:marLeft w:val="0"/>
          <w:marRight w:val="0"/>
          <w:marTop w:val="0"/>
          <w:marBottom w:val="0"/>
          <w:divBdr>
            <w:top w:val="none" w:sz="0" w:space="0" w:color="auto"/>
            <w:left w:val="none" w:sz="0" w:space="0" w:color="auto"/>
            <w:bottom w:val="none" w:sz="0" w:space="0" w:color="auto"/>
            <w:right w:val="none" w:sz="0" w:space="0" w:color="auto"/>
          </w:divBdr>
        </w:div>
        <w:div w:id="1965502434">
          <w:marLeft w:val="0"/>
          <w:marRight w:val="0"/>
          <w:marTop w:val="0"/>
          <w:marBottom w:val="0"/>
          <w:divBdr>
            <w:top w:val="none" w:sz="0" w:space="0" w:color="auto"/>
            <w:left w:val="none" w:sz="0" w:space="0" w:color="auto"/>
            <w:bottom w:val="none" w:sz="0" w:space="0" w:color="auto"/>
            <w:right w:val="none" w:sz="0" w:space="0" w:color="auto"/>
          </w:divBdr>
        </w:div>
        <w:div w:id="1996690110">
          <w:marLeft w:val="0"/>
          <w:marRight w:val="0"/>
          <w:marTop w:val="0"/>
          <w:marBottom w:val="0"/>
          <w:divBdr>
            <w:top w:val="none" w:sz="0" w:space="0" w:color="auto"/>
            <w:left w:val="none" w:sz="0" w:space="0" w:color="auto"/>
            <w:bottom w:val="none" w:sz="0" w:space="0" w:color="auto"/>
            <w:right w:val="none" w:sz="0" w:space="0" w:color="auto"/>
          </w:divBdr>
        </w:div>
      </w:divsChild>
    </w:div>
    <w:div w:id="535654272">
      <w:bodyDiv w:val="1"/>
      <w:marLeft w:val="0"/>
      <w:marRight w:val="0"/>
      <w:marTop w:val="0"/>
      <w:marBottom w:val="0"/>
      <w:divBdr>
        <w:top w:val="none" w:sz="0" w:space="0" w:color="auto"/>
        <w:left w:val="none" w:sz="0" w:space="0" w:color="auto"/>
        <w:bottom w:val="none" w:sz="0" w:space="0" w:color="auto"/>
        <w:right w:val="none" w:sz="0" w:space="0" w:color="auto"/>
      </w:divBdr>
    </w:div>
    <w:div w:id="567111406">
      <w:bodyDiv w:val="1"/>
      <w:marLeft w:val="0"/>
      <w:marRight w:val="0"/>
      <w:marTop w:val="0"/>
      <w:marBottom w:val="0"/>
      <w:divBdr>
        <w:top w:val="none" w:sz="0" w:space="0" w:color="auto"/>
        <w:left w:val="none" w:sz="0" w:space="0" w:color="auto"/>
        <w:bottom w:val="none" w:sz="0" w:space="0" w:color="auto"/>
        <w:right w:val="none" w:sz="0" w:space="0" w:color="auto"/>
      </w:divBdr>
    </w:div>
    <w:div w:id="580872028">
      <w:bodyDiv w:val="1"/>
      <w:marLeft w:val="0"/>
      <w:marRight w:val="0"/>
      <w:marTop w:val="0"/>
      <w:marBottom w:val="0"/>
      <w:divBdr>
        <w:top w:val="none" w:sz="0" w:space="0" w:color="auto"/>
        <w:left w:val="none" w:sz="0" w:space="0" w:color="auto"/>
        <w:bottom w:val="none" w:sz="0" w:space="0" w:color="auto"/>
        <w:right w:val="none" w:sz="0" w:space="0" w:color="auto"/>
      </w:divBdr>
    </w:div>
    <w:div w:id="613833302">
      <w:bodyDiv w:val="1"/>
      <w:marLeft w:val="0"/>
      <w:marRight w:val="0"/>
      <w:marTop w:val="0"/>
      <w:marBottom w:val="0"/>
      <w:divBdr>
        <w:top w:val="none" w:sz="0" w:space="0" w:color="auto"/>
        <w:left w:val="none" w:sz="0" w:space="0" w:color="auto"/>
        <w:bottom w:val="none" w:sz="0" w:space="0" w:color="auto"/>
        <w:right w:val="none" w:sz="0" w:space="0" w:color="auto"/>
      </w:divBdr>
    </w:div>
    <w:div w:id="636689547">
      <w:bodyDiv w:val="1"/>
      <w:marLeft w:val="0"/>
      <w:marRight w:val="0"/>
      <w:marTop w:val="0"/>
      <w:marBottom w:val="0"/>
      <w:divBdr>
        <w:top w:val="none" w:sz="0" w:space="0" w:color="auto"/>
        <w:left w:val="none" w:sz="0" w:space="0" w:color="auto"/>
        <w:bottom w:val="none" w:sz="0" w:space="0" w:color="auto"/>
        <w:right w:val="none" w:sz="0" w:space="0" w:color="auto"/>
      </w:divBdr>
      <w:divsChild>
        <w:div w:id="1480535471">
          <w:marLeft w:val="0"/>
          <w:marRight w:val="0"/>
          <w:marTop w:val="0"/>
          <w:marBottom w:val="0"/>
          <w:divBdr>
            <w:top w:val="none" w:sz="0" w:space="0" w:color="auto"/>
            <w:left w:val="none" w:sz="0" w:space="0" w:color="auto"/>
            <w:bottom w:val="none" w:sz="0" w:space="0" w:color="auto"/>
            <w:right w:val="none" w:sz="0" w:space="0" w:color="auto"/>
          </w:divBdr>
          <w:divsChild>
            <w:div w:id="1032802625">
              <w:marLeft w:val="0"/>
              <w:marRight w:val="0"/>
              <w:marTop w:val="0"/>
              <w:marBottom w:val="0"/>
              <w:divBdr>
                <w:top w:val="none" w:sz="0" w:space="0" w:color="auto"/>
                <w:left w:val="none" w:sz="0" w:space="0" w:color="auto"/>
                <w:bottom w:val="none" w:sz="0" w:space="0" w:color="auto"/>
                <w:right w:val="none" w:sz="0" w:space="0" w:color="auto"/>
              </w:divBdr>
              <w:divsChild>
                <w:div w:id="727655942">
                  <w:marLeft w:val="0"/>
                  <w:marRight w:val="0"/>
                  <w:marTop w:val="0"/>
                  <w:marBottom w:val="0"/>
                  <w:divBdr>
                    <w:top w:val="none" w:sz="0" w:space="0" w:color="auto"/>
                    <w:left w:val="none" w:sz="0" w:space="0" w:color="auto"/>
                    <w:bottom w:val="none" w:sz="0" w:space="0" w:color="auto"/>
                    <w:right w:val="none" w:sz="0" w:space="0" w:color="auto"/>
                  </w:divBdr>
                  <w:divsChild>
                    <w:div w:id="1128358923">
                      <w:marLeft w:val="0"/>
                      <w:marRight w:val="0"/>
                      <w:marTop w:val="0"/>
                      <w:marBottom w:val="0"/>
                      <w:divBdr>
                        <w:top w:val="none" w:sz="0" w:space="0" w:color="auto"/>
                        <w:left w:val="none" w:sz="0" w:space="0" w:color="auto"/>
                        <w:bottom w:val="none" w:sz="0" w:space="0" w:color="auto"/>
                        <w:right w:val="none" w:sz="0" w:space="0" w:color="auto"/>
                      </w:divBdr>
                      <w:divsChild>
                        <w:div w:id="300427482">
                          <w:marLeft w:val="0"/>
                          <w:marRight w:val="0"/>
                          <w:marTop w:val="0"/>
                          <w:marBottom w:val="0"/>
                          <w:divBdr>
                            <w:top w:val="none" w:sz="0" w:space="0" w:color="auto"/>
                            <w:left w:val="none" w:sz="0" w:space="0" w:color="auto"/>
                            <w:bottom w:val="none" w:sz="0" w:space="0" w:color="auto"/>
                            <w:right w:val="none" w:sz="0" w:space="0" w:color="auto"/>
                          </w:divBdr>
                          <w:divsChild>
                            <w:div w:id="1181747541">
                              <w:marLeft w:val="0"/>
                              <w:marRight w:val="0"/>
                              <w:marTop w:val="0"/>
                              <w:marBottom w:val="0"/>
                              <w:divBdr>
                                <w:top w:val="none" w:sz="0" w:space="0" w:color="auto"/>
                                <w:left w:val="none" w:sz="0" w:space="0" w:color="auto"/>
                                <w:bottom w:val="none" w:sz="0" w:space="0" w:color="auto"/>
                                <w:right w:val="none" w:sz="0" w:space="0" w:color="auto"/>
                              </w:divBdr>
                              <w:divsChild>
                                <w:div w:id="1634408428">
                                  <w:marLeft w:val="0"/>
                                  <w:marRight w:val="0"/>
                                  <w:marTop w:val="0"/>
                                  <w:marBottom w:val="0"/>
                                  <w:divBdr>
                                    <w:top w:val="none" w:sz="0" w:space="0" w:color="auto"/>
                                    <w:left w:val="none" w:sz="0" w:space="0" w:color="auto"/>
                                    <w:bottom w:val="none" w:sz="0" w:space="0" w:color="auto"/>
                                    <w:right w:val="none" w:sz="0" w:space="0" w:color="auto"/>
                                  </w:divBdr>
                                  <w:divsChild>
                                    <w:div w:id="1279294468">
                                      <w:marLeft w:val="0"/>
                                      <w:marRight w:val="0"/>
                                      <w:marTop w:val="0"/>
                                      <w:marBottom w:val="0"/>
                                      <w:divBdr>
                                        <w:top w:val="none" w:sz="0" w:space="0" w:color="auto"/>
                                        <w:left w:val="none" w:sz="0" w:space="0" w:color="auto"/>
                                        <w:bottom w:val="none" w:sz="0" w:space="0" w:color="auto"/>
                                        <w:right w:val="none" w:sz="0" w:space="0" w:color="auto"/>
                                      </w:divBdr>
                                      <w:divsChild>
                                        <w:div w:id="2032756995">
                                          <w:marLeft w:val="0"/>
                                          <w:marRight w:val="0"/>
                                          <w:marTop w:val="0"/>
                                          <w:marBottom w:val="0"/>
                                          <w:divBdr>
                                            <w:top w:val="none" w:sz="0" w:space="0" w:color="auto"/>
                                            <w:left w:val="none" w:sz="0" w:space="0" w:color="auto"/>
                                            <w:bottom w:val="none" w:sz="0" w:space="0" w:color="auto"/>
                                            <w:right w:val="none" w:sz="0" w:space="0" w:color="auto"/>
                                          </w:divBdr>
                                          <w:divsChild>
                                            <w:div w:id="1199666855">
                                              <w:marLeft w:val="0"/>
                                              <w:marRight w:val="0"/>
                                              <w:marTop w:val="0"/>
                                              <w:marBottom w:val="0"/>
                                              <w:divBdr>
                                                <w:top w:val="none" w:sz="0" w:space="0" w:color="auto"/>
                                                <w:left w:val="none" w:sz="0" w:space="0" w:color="auto"/>
                                                <w:bottom w:val="none" w:sz="0" w:space="0" w:color="auto"/>
                                                <w:right w:val="none" w:sz="0" w:space="0" w:color="auto"/>
                                              </w:divBdr>
                                              <w:divsChild>
                                                <w:div w:id="1593662989">
                                                  <w:marLeft w:val="0"/>
                                                  <w:marRight w:val="0"/>
                                                  <w:marTop w:val="0"/>
                                                  <w:marBottom w:val="0"/>
                                                  <w:divBdr>
                                                    <w:top w:val="none" w:sz="0" w:space="0" w:color="auto"/>
                                                    <w:left w:val="none" w:sz="0" w:space="0" w:color="auto"/>
                                                    <w:bottom w:val="none" w:sz="0" w:space="0" w:color="auto"/>
                                                    <w:right w:val="none" w:sz="0" w:space="0" w:color="auto"/>
                                                  </w:divBdr>
                                                </w:div>
                                              </w:divsChild>
                                            </w:div>
                                            <w:div w:id="1929729349">
                                              <w:marLeft w:val="0"/>
                                              <w:marRight w:val="0"/>
                                              <w:marTop w:val="0"/>
                                              <w:marBottom w:val="0"/>
                                              <w:divBdr>
                                                <w:top w:val="none" w:sz="0" w:space="0" w:color="auto"/>
                                                <w:left w:val="none" w:sz="0" w:space="0" w:color="auto"/>
                                                <w:bottom w:val="none" w:sz="0" w:space="0" w:color="auto"/>
                                                <w:right w:val="none" w:sz="0" w:space="0" w:color="auto"/>
                                              </w:divBdr>
                                              <w:divsChild>
                                                <w:div w:id="7879223">
                                                  <w:marLeft w:val="0"/>
                                                  <w:marRight w:val="0"/>
                                                  <w:marTop w:val="0"/>
                                                  <w:marBottom w:val="0"/>
                                                  <w:divBdr>
                                                    <w:top w:val="none" w:sz="0" w:space="0" w:color="auto"/>
                                                    <w:left w:val="none" w:sz="0" w:space="0" w:color="auto"/>
                                                    <w:bottom w:val="none" w:sz="0" w:space="0" w:color="auto"/>
                                                    <w:right w:val="none" w:sz="0" w:space="0" w:color="auto"/>
                                                  </w:divBdr>
                                                </w:div>
                                              </w:divsChild>
                                            </w:div>
                                            <w:div w:id="2067560783">
                                              <w:marLeft w:val="0"/>
                                              <w:marRight w:val="0"/>
                                              <w:marTop w:val="0"/>
                                              <w:marBottom w:val="0"/>
                                              <w:divBdr>
                                                <w:top w:val="none" w:sz="0" w:space="0" w:color="auto"/>
                                                <w:left w:val="none" w:sz="0" w:space="0" w:color="auto"/>
                                                <w:bottom w:val="none" w:sz="0" w:space="0" w:color="auto"/>
                                                <w:right w:val="none" w:sz="0" w:space="0" w:color="auto"/>
                                              </w:divBdr>
                                              <w:divsChild>
                                                <w:div w:id="2134248785">
                                                  <w:marLeft w:val="0"/>
                                                  <w:marRight w:val="0"/>
                                                  <w:marTop w:val="0"/>
                                                  <w:marBottom w:val="0"/>
                                                  <w:divBdr>
                                                    <w:top w:val="none" w:sz="0" w:space="0" w:color="auto"/>
                                                    <w:left w:val="none" w:sz="0" w:space="0" w:color="auto"/>
                                                    <w:bottom w:val="none" w:sz="0" w:space="0" w:color="auto"/>
                                                    <w:right w:val="none" w:sz="0" w:space="0" w:color="auto"/>
                                                  </w:divBdr>
                                                </w:div>
                                              </w:divsChild>
                                            </w:div>
                                            <w:div w:id="2093311647">
                                              <w:marLeft w:val="0"/>
                                              <w:marRight w:val="0"/>
                                              <w:marTop w:val="0"/>
                                              <w:marBottom w:val="0"/>
                                              <w:divBdr>
                                                <w:top w:val="none" w:sz="0" w:space="0" w:color="auto"/>
                                                <w:left w:val="none" w:sz="0" w:space="0" w:color="auto"/>
                                                <w:bottom w:val="none" w:sz="0" w:space="0" w:color="auto"/>
                                                <w:right w:val="none" w:sz="0" w:space="0" w:color="auto"/>
                                              </w:divBdr>
                                              <w:divsChild>
                                                <w:div w:id="106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670949">
      <w:bodyDiv w:val="1"/>
      <w:marLeft w:val="0"/>
      <w:marRight w:val="0"/>
      <w:marTop w:val="0"/>
      <w:marBottom w:val="0"/>
      <w:divBdr>
        <w:top w:val="none" w:sz="0" w:space="0" w:color="auto"/>
        <w:left w:val="none" w:sz="0" w:space="0" w:color="auto"/>
        <w:bottom w:val="none" w:sz="0" w:space="0" w:color="auto"/>
        <w:right w:val="none" w:sz="0" w:space="0" w:color="auto"/>
      </w:divBdr>
    </w:div>
    <w:div w:id="988173922">
      <w:bodyDiv w:val="1"/>
      <w:marLeft w:val="0"/>
      <w:marRight w:val="0"/>
      <w:marTop w:val="0"/>
      <w:marBottom w:val="0"/>
      <w:divBdr>
        <w:top w:val="none" w:sz="0" w:space="0" w:color="auto"/>
        <w:left w:val="none" w:sz="0" w:space="0" w:color="auto"/>
        <w:bottom w:val="none" w:sz="0" w:space="0" w:color="auto"/>
        <w:right w:val="none" w:sz="0" w:space="0" w:color="auto"/>
      </w:divBdr>
      <w:divsChild>
        <w:div w:id="440346425">
          <w:marLeft w:val="0"/>
          <w:marRight w:val="0"/>
          <w:marTop w:val="0"/>
          <w:marBottom w:val="0"/>
          <w:divBdr>
            <w:top w:val="none" w:sz="0" w:space="0" w:color="auto"/>
            <w:left w:val="none" w:sz="0" w:space="0" w:color="auto"/>
            <w:bottom w:val="none" w:sz="0" w:space="0" w:color="auto"/>
            <w:right w:val="none" w:sz="0" w:space="0" w:color="auto"/>
          </w:divBdr>
        </w:div>
        <w:div w:id="638145134">
          <w:marLeft w:val="0"/>
          <w:marRight w:val="0"/>
          <w:marTop w:val="0"/>
          <w:marBottom w:val="0"/>
          <w:divBdr>
            <w:top w:val="none" w:sz="0" w:space="0" w:color="auto"/>
            <w:left w:val="none" w:sz="0" w:space="0" w:color="auto"/>
            <w:bottom w:val="none" w:sz="0" w:space="0" w:color="auto"/>
            <w:right w:val="none" w:sz="0" w:space="0" w:color="auto"/>
          </w:divBdr>
        </w:div>
        <w:div w:id="935331482">
          <w:marLeft w:val="0"/>
          <w:marRight w:val="0"/>
          <w:marTop w:val="0"/>
          <w:marBottom w:val="0"/>
          <w:divBdr>
            <w:top w:val="none" w:sz="0" w:space="0" w:color="auto"/>
            <w:left w:val="none" w:sz="0" w:space="0" w:color="auto"/>
            <w:bottom w:val="none" w:sz="0" w:space="0" w:color="auto"/>
            <w:right w:val="none" w:sz="0" w:space="0" w:color="auto"/>
          </w:divBdr>
        </w:div>
        <w:div w:id="1036926806">
          <w:marLeft w:val="0"/>
          <w:marRight w:val="0"/>
          <w:marTop w:val="0"/>
          <w:marBottom w:val="0"/>
          <w:divBdr>
            <w:top w:val="none" w:sz="0" w:space="0" w:color="auto"/>
            <w:left w:val="none" w:sz="0" w:space="0" w:color="auto"/>
            <w:bottom w:val="none" w:sz="0" w:space="0" w:color="auto"/>
            <w:right w:val="none" w:sz="0" w:space="0" w:color="auto"/>
          </w:divBdr>
        </w:div>
        <w:div w:id="1074469031">
          <w:marLeft w:val="0"/>
          <w:marRight w:val="0"/>
          <w:marTop w:val="0"/>
          <w:marBottom w:val="0"/>
          <w:divBdr>
            <w:top w:val="none" w:sz="0" w:space="0" w:color="auto"/>
            <w:left w:val="none" w:sz="0" w:space="0" w:color="auto"/>
            <w:bottom w:val="none" w:sz="0" w:space="0" w:color="auto"/>
            <w:right w:val="none" w:sz="0" w:space="0" w:color="auto"/>
          </w:divBdr>
        </w:div>
        <w:div w:id="1294992028">
          <w:marLeft w:val="0"/>
          <w:marRight w:val="0"/>
          <w:marTop w:val="0"/>
          <w:marBottom w:val="0"/>
          <w:divBdr>
            <w:top w:val="none" w:sz="0" w:space="0" w:color="auto"/>
            <w:left w:val="none" w:sz="0" w:space="0" w:color="auto"/>
            <w:bottom w:val="none" w:sz="0" w:space="0" w:color="auto"/>
            <w:right w:val="none" w:sz="0" w:space="0" w:color="auto"/>
          </w:divBdr>
        </w:div>
        <w:div w:id="1323512668">
          <w:marLeft w:val="0"/>
          <w:marRight w:val="0"/>
          <w:marTop w:val="0"/>
          <w:marBottom w:val="0"/>
          <w:divBdr>
            <w:top w:val="none" w:sz="0" w:space="0" w:color="auto"/>
            <w:left w:val="none" w:sz="0" w:space="0" w:color="auto"/>
            <w:bottom w:val="none" w:sz="0" w:space="0" w:color="auto"/>
            <w:right w:val="none" w:sz="0" w:space="0" w:color="auto"/>
          </w:divBdr>
        </w:div>
        <w:div w:id="1346901178">
          <w:marLeft w:val="0"/>
          <w:marRight w:val="0"/>
          <w:marTop w:val="0"/>
          <w:marBottom w:val="0"/>
          <w:divBdr>
            <w:top w:val="none" w:sz="0" w:space="0" w:color="auto"/>
            <w:left w:val="none" w:sz="0" w:space="0" w:color="auto"/>
            <w:bottom w:val="none" w:sz="0" w:space="0" w:color="auto"/>
            <w:right w:val="none" w:sz="0" w:space="0" w:color="auto"/>
          </w:divBdr>
        </w:div>
        <w:div w:id="1453942819">
          <w:marLeft w:val="0"/>
          <w:marRight w:val="0"/>
          <w:marTop w:val="0"/>
          <w:marBottom w:val="0"/>
          <w:divBdr>
            <w:top w:val="none" w:sz="0" w:space="0" w:color="auto"/>
            <w:left w:val="none" w:sz="0" w:space="0" w:color="auto"/>
            <w:bottom w:val="none" w:sz="0" w:space="0" w:color="auto"/>
            <w:right w:val="none" w:sz="0" w:space="0" w:color="auto"/>
          </w:divBdr>
        </w:div>
        <w:div w:id="1521699770">
          <w:marLeft w:val="0"/>
          <w:marRight w:val="0"/>
          <w:marTop w:val="0"/>
          <w:marBottom w:val="0"/>
          <w:divBdr>
            <w:top w:val="none" w:sz="0" w:space="0" w:color="auto"/>
            <w:left w:val="none" w:sz="0" w:space="0" w:color="auto"/>
            <w:bottom w:val="none" w:sz="0" w:space="0" w:color="auto"/>
            <w:right w:val="none" w:sz="0" w:space="0" w:color="auto"/>
          </w:divBdr>
        </w:div>
        <w:div w:id="1537622417">
          <w:marLeft w:val="0"/>
          <w:marRight w:val="0"/>
          <w:marTop w:val="0"/>
          <w:marBottom w:val="0"/>
          <w:divBdr>
            <w:top w:val="none" w:sz="0" w:space="0" w:color="auto"/>
            <w:left w:val="none" w:sz="0" w:space="0" w:color="auto"/>
            <w:bottom w:val="none" w:sz="0" w:space="0" w:color="auto"/>
            <w:right w:val="none" w:sz="0" w:space="0" w:color="auto"/>
          </w:divBdr>
        </w:div>
        <w:div w:id="1712652810">
          <w:marLeft w:val="0"/>
          <w:marRight w:val="0"/>
          <w:marTop w:val="0"/>
          <w:marBottom w:val="0"/>
          <w:divBdr>
            <w:top w:val="none" w:sz="0" w:space="0" w:color="auto"/>
            <w:left w:val="none" w:sz="0" w:space="0" w:color="auto"/>
            <w:bottom w:val="none" w:sz="0" w:space="0" w:color="auto"/>
            <w:right w:val="none" w:sz="0" w:space="0" w:color="auto"/>
          </w:divBdr>
        </w:div>
        <w:div w:id="1741974885">
          <w:marLeft w:val="0"/>
          <w:marRight w:val="0"/>
          <w:marTop w:val="0"/>
          <w:marBottom w:val="0"/>
          <w:divBdr>
            <w:top w:val="none" w:sz="0" w:space="0" w:color="auto"/>
            <w:left w:val="none" w:sz="0" w:space="0" w:color="auto"/>
            <w:bottom w:val="none" w:sz="0" w:space="0" w:color="auto"/>
            <w:right w:val="none" w:sz="0" w:space="0" w:color="auto"/>
          </w:divBdr>
        </w:div>
      </w:divsChild>
    </w:div>
    <w:div w:id="1105920957">
      <w:bodyDiv w:val="1"/>
      <w:marLeft w:val="0"/>
      <w:marRight w:val="0"/>
      <w:marTop w:val="0"/>
      <w:marBottom w:val="0"/>
      <w:divBdr>
        <w:top w:val="none" w:sz="0" w:space="0" w:color="auto"/>
        <w:left w:val="none" w:sz="0" w:space="0" w:color="auto"/>
        <w:bottom w:val="none" w:sz="0" w:space="0" w:color="auto"/>
        <w:right w:val="none" w:sz="0" w:space="0" w:color="auto"/>
      </w:divBdr>
    </w:div>
    <w:div w:id="1314291032">
      <w:bodyDiv w:val="1"/>
      <w:marLeft w:val="0"/>
      <w:marRight w:val="0"/>
      <w:marTop w:val="0"/>
      <w:marBottom w:val="0"/>
      <w:divBdr>
        <w:top w:val="none" w:sz="0" w:space="0" w:color="auto"/>
        <w:left w:val="none" w:sz="0" w:space="0" w:color="auto"/>
        <w:bottom w:val="none" w:sz="0" w:space="0" w:color="auto"/>
        <w:right w:val="none" w:sz="0" w:space="0" w:color="auto"/>
      </w:divBdr>
      <w:divsChild>
        <w:div w:id="1862464">
          <w:marLeft w:val="0"/>
          <w:marRight w:val="0"/>
          <w:marTop w:val="0"/>
          <w:marBottom w:val="0"/>
          <w:divBdr>
            <w:top w:val="none" w:sz="0" w:space="0" w:color="auto"/>
            <w:left w:val="none" w:sz="0" w:space="0" w:color="auto"/>
            <w:bottom w:val="none" w:sz="0" w:space="0" w:color="auto"/>
            <w:right w:val="none" w:sz="0" w:space="0" w:color="auto"/>
          </w:divBdr>
        </w:div>
        <w:div w:id="18169869">
          <w:marLeft w:val="0"/>
          <w:marRight w:val="0"/>
          <w:marTop w:val="0"/>
          <w:marBottom w:val="0"/>
          <w:divBdr>
            <w:top w:val="none" w:sz="0" w:space="0" w:color="auto"/>
            <w:left w:val="none" w:sz="0" w:space="0" w:color="auto"/>
            <w:bottom w:val="none" w:sz="0" w:space="0" w:color="auto"/>
            <w:right w:val="none" w:sz="0" w:space="0" w:color="auto"/>
          </w:divBdr>
        </w:div>
        <w:div w:id="38165799">
          <w:marLeft w:val="0"/>
          <w:marRight w:val="0"/>
          <w:marTop w:val="0"/>
          <w:marBottom w:val="0"/>
          <w:divBdr>
            <w:top w:val="none" w:sz="0" w:space="0" w:color="auto"/>
            <w:left w:val="none" w:sz="0" w:space="0" w:color="auto"/>
            <w:bottom w:val="none" w:sz="0" w:space="0" w:color="auto"/>
            <w:right w:val="none" w:sz="0" w:space="0" w:color="auto"/>
          </w:divBdr>
        </w:div>
        <w:div w:id="69500373">
          <w:marLeft w:val="0"/>
          <w:marRight w:val="0"/>
          <w:marTop w:val="0"/>
          <w:marBottom w:val="0"/>
          <w:divBdr>
            <w:top w:val="none" w:sz="0" w:space="0" w:color="auto"/>
            <w:left w:val="none" w:sz="0" w:space="0" w:color="auto"/>
            <w:bottom w:val="none" w:sz="0" w:space="0" w:color="auto"/>
            <w:right w:val="none" w:sz="0" w:space="0" w:color="auto"/>
          </w:divBdr>
        </w:div>
        <w:div w:id="71245358">
          <w:marLeft w:val="0"/>
          <w:marRight w:val="0"/>
          <w:marTop w:val="0"/>
          <w:marBottom w:val="0"/>
          <w:divBdr>
            <w:top w:val="none" w:sz="0" w:space="0" w:color="auto"/>
            <w:left w:val="none" w:sz="0" w:space="0" w:color="auto"/>
            <w:bottom w:val="none" w:sz="0" w:space="0" w:color="auto"/>
            <w:right w:val="none" w:sz="0" w:space="0" w:color="auto"/>
          </w:divBdr>
        </w:div>
        <w:div w:id="130171536">
          <w:marLeft w:val="0"/>
          <w:marRight w:val="0"/>
          <w:marTop w:val="0"/>
          <w:marBottom w:val="0"/>
          <w:divBdr>
            <w:top w:val="none" w:sz="0" w:space="0" w:color="auto"/>
            <w:left w:val="none" w:sz="0" w:space="0" w:color="auto"/>
            <w:bottom w:val="none" w:sz="0" w:space="0" w:color="auto"/>
            <w:right w:val="none" w:sz="0" w:space="0" w:color="auto"/>
          </w:divBdr>
        </w:div>
        <w:div w:id="187838601">
          <w:marLeft w:val="0"/>
          <w:marRight w:val="0"/>
          <w:marTop w:val="0"/>
          <w:marBottom w:val="0"/>
          <w:divBdr>
            <w:top w:val="none" w:sz="0" w:space="0" w:color="auto"/>
            <w:left w:val="none" w:sz="0" w:space="0" w:color="auto"/>
            <w:bottom w:val="none" w:sz="0" w:space="0" w:color="auto"/>
            <w:right w:val="none" w:sz="0" w:space="0" w:color="auto"/>
          </w:divBdr>
        </w:div>
        <w:div w:id="201481935">
          <w:marLeft w:val="0"/>
          <w:marRight w:val="0"/>
          <w:marTop w:val="0"/>
          <w:marBottom w:val="0"/>
          <w:divBdr>
            <w:top w:val="none" w:sz="0" w:space="0" w:color="auto"/>
            <w:left w:val="none" w:sz="0" w:space="0" w:color="auto"/>
            <w:bottom w:val="none" w:sz="0" w:space="0" w:color="auto"/>
            <w:right w:val="none" w:sz="0" w:space="0" w:color="auto"/>
          </w:divBdr>
        </w:div>
        <w:div w:id="228421403">
          <w:marLeft w:val="0"/>
          <w:marRight w:val="0"/>
          <w:marTop w:val="0"/>
          <w:marBottom w:val="0"/>
          <w:divBdr>
            <w:top w:val="none" w:sz="0" w:space="0" w:color="auto"/>
            <w:left w:val="none" w:sz="0" w:space="0" w:color="auto"/>
            <w:bottom w:val="none" w:sz="0" w:space="0" w:color="auto"/>
            <w:right w:val="none" w:sz="0" w:space="0" w:color="auto"/>
          </w:divBdr>
        </w:div>
        <w:div w:id="314533510">
          <w:marLeft w:val="0"/>
          <w:marRight w:val="0"/>
          <w:marTop w:val="0"/>
          <w:marBottom w:val="0"/>
          <w:divBdr>
            <w:top w:val="none" w:sz="0" w:space="0" w:color="auto"/>
            <w:left w:val="none" w:sz="0" w:space="0" w:color="auto"/>
            <w:bottom w:val="none" w:sz="0" w:space="0" w:color="auto"/>
            <w:right w:val="none" w:sz="0" w:space="0" w:color="auto"/>
          </w:divBdr>
        </w:div>
        <w:div w:id="397365402">
          <w:marLeft w:val="0"/>
          <w:marRight w:val="0"/>
          <w:marTop w:val="0"/>
          <w:marBottom w:val="0"/>
          <w:divBdr>
            <w:top w:val="none" w:sz="0" w:space="0" w:color="auto"/>
            <w:left w:val="none" w:sz="0" w:space="0" w:color="auto"/>
            <w:bottom w:val="none" w:sz="0" w:space="0" w:color="auto"/>
            <w:right w:val="none" w:sz="0" w:space="0" w:color="auto"/>
          </w:divBdr>
        </w:div>
        <w:div w:id="470096687">
          <w:marLeft w:val="0"/>
          <w:marRight w:val="0"/>
          <w:marTop w:val="0"/>
          <w:marBottom w:val="0"/>
          <w:divBdr>
            <w:top w:val="none" w:sz="0" w:space="0" w:color="auto"/>
            <w:left w:val="none" w:sz="0" w:space="0" w:color="auto"/>
            <w:bottom w:val="none" w:sz="0" w:space="0" w:color="auto"/>
            <w:right w:val="none" w:sz="0" w:space="0" w:color="auto"/>
          </w:divBdr>
        </w:div>
        <w:div w:id="498080083">
          <w:marLeft w:val="0"/>
          <w:marRight w:val="0"/>
          <w:marTop w:val="0"/>
          <w:marBottom w:val="0"/>
          <w:divBdr>
            <w:top w:val="none" w:sz="0" w:space="0" w:color="auto"/>
            <w:left w:val="none" w:sz="0" w:space="0" w:color="auto"/>
            <w:bottom w:val="none" w:sz="0" w:space="0" w:color="auto"/>
            <w:right w:val="none" w:sz="0" w:space="0" w:color="auto"/>
          </w:divBdr>
        </w:div>
        <w:div w:id="555628574">
          <w:marLeft w:val="0"/>
          <w:marRight w:val="0"/>
          <w:marTop w:val="0"/>
          <w:marBottom w:val="0"/>
          <w:divBdr>
            <w:top w:val="none" w:sz="0" w:space="0" w:color="auto"/>
            <w:left w:val="none" w:sz="0" w:space="0" w:color="auto"/>
            <w:bottom w:val="none" w:sz="0" w:space="0" w:color="auto"/>
            <w:right w:val="none" w:sz="0" w:space="0" w:color="auto"/>
          </w:divBdr>
        </w:div>
        <w:div w:id="579368602">
          <w:marLeft w:val="0"/>
          <w:marRight w:val="0"/>
          <w:marTop w:val="0"/>
          <w:marBottom w:val="0"/>
          <w:divBdr>
            <w:top w:val="none" w:sz="0" w:space="0" w:color="auto"/>
            <w:left w:val="none" w:sz="0" w:space="0" w:color="auto"/>
            <w:bottom w:val="none" w:sz="0" w:space="0" w:color="auto"/>
            <w:right w:val="none" w:sz="0" w:space="0" w:color="auto"/>
          </w:divBdr>
        </w:div>
        <w:div w:id="886648862">
          <w:marLeft w:val="0"/>
          <w:marRight w:val="0"/>
          <w:marTop w:val="0"/>
          <w:marBottom w:val="0"/>
          <w:divBdr>
            <w:top w:val="none" w:sz="0" w:space="0" w:color="auto"/>
            <w:left w:val="none" w:sz="0" w:space="0" w:color="auto"/>
            <w:bottom w:val="none" w:sz="0" w:space="0" w:color="auto"/>
            <w:right w:val="none" w:sz="0" w:space="0" w:color="auto"/>
          </w:divBdr>
        </w:div>
        <w:div w:id="1016613830">
          <w:marLeft w:val="0"/>
          <w:marRight w:val="0"/>
          <w:marTop w:val="0"/>
          <w:marBottom w:val="0"/>
          <w:divBdr>
            <w:top w:val="none" w:sz="0" w:space="0" w:color="auto"/>
            <w:left w:val="none" w:sz="0" w:space="0" w:color="auto"/>
            <w:bottom w:val="none" w:sz="0" w:space="0" w:color="auto"/>
            <w:right w:val="none" w:sz="0" w:space="0" w:color="auto"/>
          </w:divBdr>
        </w:div>
        <w:div w:id="1113211009">
          <w:marLeft w:val="0"/>
          <w:marRight w:val="0"/>
          <w:marTop w:val="0"/>
          <w:marBottom w:val="0"/>
          <w:divBdr>
            <w:top w:val="none" w:sz="0" w:space="0" w:color="auto"/>
            <w:left w:val="none" w:sz="0" w:space="0" w:color="auto"/>
            <w:bottom w:val="none" w:sz="0" w:space="0" w:color="auto"/>
            <w:right w:val="none" w:sz="0" w:space="0" w:color="auto"/>
          </w:divBdr>
        </w:div>
        <w:div w:id="1231309672">
          <w:marLeft w:val="0"/>
          <w:marRight w:val="0"/>
          <w:marTop w:val="0"/>
          <w:marBottom w:val="0"/>
          <w:divBdr>
            <w:top w:val="none" w:sz="0" w:space="0" w:color="auto"/>
            <w:left w:val="none" w:sz="0" w:space="0" w:color="auto"/>
            <w:bottom w:val="none" w:sz="0" w:space="0" w:color="auto"/>
            <w:right w:val="none" w:sz="0" w:space="0" w:color="auto"/>
          </w:divBdr>
        </w:div>
        <w:div w:id="1356805037">
          <w:marLeft w:val="0"/>
          <w:marRight w:val="0"/>
          <w:marTop w:val="0"/>
          <w:marBottom w:val="0"/>
          <w:divBdr>
            <w:top w:val="none" w:sz="0" w:space="0" w:color="auto"/>
            <w:left w:val="none" w:sz="0" w:space="0" w:color="auto"/>
            <w:bottom w:val="none" w:sz="0" w:space="0" w:color="auto"/>
            <w:right w:val="none" w:sz="0" w:space="0" w:color="auto"/>
          </w:divBdr>
        </w:div>
        <w:div w:id="1429471870">
          <w:marLeft w:val="0"/>
          <w:marRight w:val="0"/>
          <w:marTop w:val="0"/>
          <w:marBottom w:val="0"/>
          <w:divBdr>
            <w:top w:val="none" w:sz="0" w:space="0" w:color="auto"/>
            <w:left w:val="none" w:sz="0" w:space="0" w:color="auto"/>
            <w:bottom w:val="none" w:sz="0" w:space="0" w:color="auto"/>
            <w:right w:val="none" w:sz="0" w:space="0" w:color="auto"/>
          </w:divBdr>
        </w:div>
        <w:div w:id="1543447171">
          <w:marLeft w:val="0"/>
          <w:marRight w:val="0"/>
          <w:marTop w:val="0"/>
          <w:marBottom w:val="0"/>
          <w:divBdr>
            <w:top w:val="none" w:sz="0" w:space="0" w:color="auto"/>
            <w:left w:val="none" w:sz="0" w:space="0" w:color="auto"/>
            <w:bottom w:val="none" w:sz="0" w:space="0" w:color="auto"/>
            <w:right w:val="none" w:sz="0" w:space="0" w:color="auto"/>
          </w:divBdr>
        </w:div>
        <w:div w:id="1632324705">
          <w:marLeft w:val="0"/>
          <w:marRight w:val="0"/>
          <w:marTop w:val="0"/>
          <w:marBottom w:val="0"/>
          <w:divBdr>
            <w:top w:val="none" w:sz="0" w:space="0" w:color="auto"/>
            <w:left w:val="none" w:sz="0" w:space="0" w:color="auto"/>
            <w:bottom w:val="none" w:sz="0" w:space="0" w:color="auto"/>
            <w:right w:val="none" w:sz="0" w:space="0" w:color="auto"/>
          </w:divBdr>
        </w:div>
        <w:div w:id="1883981999">
          <w:marLeft w:val="0"/>
          <w:marRight w:val="0"/>
          <w:marTop w:val="0"/>
          <w:marBottom w:val="0"/>
          <w:divBdr>
            <w:top w:val="none" w:sz="0" w:space="0" w:color="auto"/>
            <w:left w:val="none" w:sz="0" w:space="0" w:color="auto"/>
            <w:bottom w:val="none" w:sz="0" w:space="0" w:color="auto"/>
            <w:right w:val="none" w:sz="0" w:space="0" w:color="auto"/>
          </w:divBdr>
        </w:div>
        <w:div w:id="2056813577">
          <w:marLeft w:val="0"/>
          <w:marRight w:val="0"/>
          <w:marTop w:val="0"/>
          <w:marBottom w:val="0"/>
          <w:divBdr>
            <w:top w:val="none" w:sz="0" w:space="0" w:color="auto"/>
            <w:left w:val="none" w:sz="0" w:space="0" w:color="auto"/>
            <w:bottom w:val="none" w:sz="0" w:space="0" w:color="auto"/>
            <w:right w:val="none" w:sz="0" w:space="0" w:color="auto"/>
          </w:divBdr>
        </w:div>
      </w:divsChild>
    </w:div>
    <w:div w:id="1430740598">
      <w:marLeft w:val="0"/>
      <w:marRight w:val="0"/>
      <w:marTop w:val="0"/>
      <w:marBottom w:val="0"/>
      <w:divBdr>
        <w:top w:val="none" w:sz="0" w:space="0" w:color="auto"/>
        <w:left w:val="none" w:sz="0" w:space="0" w:color="auto"/>
        <w:bottom w:val="none" w:sz="0" w:space="0" w:color="auto"/>
        <w:right w:val="none" w:sz="0" w:space="0" w:color="auto"/>
      </w:divBdr>
    </w:div>
    <w:div w:id="1430740615">
      <w:marLeft w:val="0"/>
      <w:marRight w:val="0"/>
      <w:marTop w:val="0"/>
      <w:marBottom w:val="0"/>
      <w:divBdr>
        <w:top w:val="none" w:sz="0" w:space="0" w:color="auto"/>
        <w:left w:val="none" w:sz="0" w:space="0" w:color="auto"/>
        <w:bottom w:val="none" w:sz="0" w:space="0" w:color="auto"/>
        <w:right w:val="none" w:sz="0" w:space="0" w:color="auto"/>
      </w:divBdr>
      <w:divsChild>
        <w:div w:id="1430740623">
          <w:marLeft w:val="0"/>
          <w:marRight w:val="0"/>
          <w:marTop w:val="0"/>
          <w:marBottom w:val="0"/>
          <w:divBdr>
            <w:top w:val="none" w:sz="0" w:space="0" w:color="auto"/>
            <w:left w:val="none" w:sz="0" w:space="0" w:color="auto"/>
            <w:bottom w:val="none" w:sz="0" w:space="0" w:color="auto"/>
            <w:right w:val="none" w:sz="0" w:space="0" w:color="auto"/>
          </w:divBdr>
          <w:divsChild>
            <w:div w:id="1430740622">
              <w:marLeft w:val="0"/>
              <w:marRight w:val="0"/>
              <w:marTop w:val="0"/>
              <w:marBottom w:val="0"/>
              <w:divBdr>
                <w:top w:val="none" w:sz="0" w:space="0" w:color="auto"/>
                <w:left w:val="none" w:sz="0" w:space="0" w:color="auto"/>
                <w:bottom w:val="none" w:sz="0" w:space="0" w:color="auto"/>
                <w:right w:val="none" w:sz="0" w:space="0" w:color="auto"/>
              </w:divBdr>
              <w:divsChild>
                <w:div w:id="1430740600">
                  <w:marLeft w:val="0"/>
                  <w:marRight w:val="0"/>
                  <w:marTop w:val="0"/>
                  <w:marBottom w:val="0"/>
                  <w:divBdr>
                    <w:top w:val="none" w:sz="0" w:space="0" w:color="auto"/>
                    <w:left w:val="none" w:sz="0" w:space="0" w:color="auto"/>
                    <w:bottom w:val="none" w:sz="0" w:space="0" w:color="auto"/>
                    <w:right w:val="none" w:sz="0" w:space="0" w:color="auto"/>
                  </w:divBdr>
                  <w:divsChild>
                    <w:div w:id="1430740613">
                      <w:marLeft w:val="0"/>
                      <w:marRight w:val="0"/>
                      <w:marTop w:val="0"/>
                      <w:marBottom w:val="0"/>
                      <w:divBdr>
                        <w:top w:val="none" w:sz="0" w:space="0" w:color="auto"/>
                        <w:left w:val="none" w:sz="0" w:space="0" w:color="auto"/>
                        <w:bottom w:val="none" w:sz="0" w:space="0" w:color="auto"/>
                        <w:right w:val="none" w:sz="0" w:space="0" w:color="auto"/>
                      </w:divBdr>
                      <w:divsChild>
                        <w:div w:id="1430740599">
                          <w:marLeft w:val="0"/>
                          <w:marRight w:val="0"/>
                          <w:marTop w:val="0"/>
                          <w:marBottom w:val="0"/>
                          <w:divBdr>
                            <w:top w:val="none" w:sz="0" w:space="0" w:color="auto"/>
                            <w:left w:val="none" w:sz="0" w:space="0" w:color="auto"/>
                            <w:bottom w:val="none" w:sz="0" w:space="0" w:color="auto"/>
                            <w:right w:val="none" w:sz="0" w:space="0" w:color="auto"/>
                          </w:divBdr>
                          <w:divsChild>
                            <w:div w:id="1430740612">
                              <w:marLeft w:val="0"/>
                              <w:marRight w:val="0"/>
                              <w:marTop w:val="0"/>
                              <w:marBottom w:val="0"/>
                              <w:divBdr>
                                <w:top w:val="none" w:sz="0" w:space="0" w:color="auto"/>
                                <w:left w:val="none" w:sz="0" w:space="0" w:color="auto"/>
                                <w:bottom w:val="none" w:sz="0" w:space="0" w:color="auto"/>
                                <w:right w:val="none" w:sz="0" w:space="0" w:color="auto"/>
                              </w:divBdr>
                              <w:divsChild>
                                <w:div w:id="1430740616">
                                  <w:marLeft w:val="0"/>
                                  <w:marRight w:val="0"/>
                                  <w:marTop w:val="0"/>
                                  <w:marBottom w:val="0"/>
                                  <w:divBdr>
                                    <w:top w:val="none" w:sz="0" w:space="0" w:color="auto"/>
                                    <w:left w:val="none" w:sz="0" w:space="0" w:color="auto"/>
                                    <w:bottom w:val="none" w:sz="0" w:space="0" w:color="auto"/>
                                    <w:right w:val="none" w:sz="0" w:space="0" w:color="auto"/>
                                  </w:divBdr>
                                  <w:divsChild>
                                    <w:div w:id="1430740620">
                                      <w:marLeft w:val="0"/>
                                      <w:marRight w:val="0"/>
                                      <w:marTop w:val="0"/>
                                      <w:marBottom w:val="0"/>
                                      <w:divBdr>
                                        <w:top w:val="none" w:sz="0" w:space="0" w:color="auto"/>
                                        <w:left w:val="none" w:sz="0" w:space="0" w:color="auto"/>
                                        <w:bottom w:val="none" w:sz="0" w:space="0" w:color="auto"/>
                                        <w:right w:val="none" w:sz="0" w:space="0" w:color="auto"/>
                                      </w:divBdr>
                                      <w:divsChild>
                                        <w:div w:id="1430740610">
                                          <w:marLeft w:val="0"/>
                                          <w:marRight w:val="0"/>
                                          <w:marTop w:val="0"/>
                                          <w:marBottom w:val="0"/>
                                          <w:divBdr>
                                            <w:top w:val="none" w:sz="0" w:space="0" w:color="auto"/>
                                            <w:left w:val="none" w:sz="0" w:space="0" w:color="auto"/>
                                            <w:bottom w:val="none" w:sz="0" w:space="0" w:color="auto"/>
                                            <w:right w:val="none" w:sz="0" w:space="0" w:color="auto"/>
                                          </w:divBdr>
                                          <w:divsChild>
                                            <w:div w:id="1430740602">
                                              <w:marLeft w:val="0"/>
                                              <w:marRight w:val="0"/>
                                              <w:marTop w:val="0"/>
                                              <w:marBottom w:val="0"/>
                                              <w:divBdr>
                                                <w:top w:val="none" w:sz="0" w:space="0" w:color="auto"/>
                                                <w:left w:val="none" w:sz="0" w:space="0" w:color="auto"/>
                                                <w:bottom w:val="none" w:sz="0" w:space="0" w:color="auto"/>
                                                <w:right w:val="none" w:sz="0" w:space="0" w:color="auto"/>
                                              </w:divBdr>
                                              <w:divsChild>
                                                <w:div w:id="1430740611">
                                                  <w:marLeft w:val="0"/>
                                                  <w:marRight w:val="90"/>
                                                  <w:marTop w:val="0"/>
                                                  <w:marBottom w:val="0"/>
                                                  <w:divBdr>
                                                    <w:top w:val="none" w:sz="0" w:space="0" w:color="auto"/>
                                                    <w:left w:val="none" w:sz="0" w:space="0" w:color="auto"/>
                                                    <w:bottom w:val="none" w:sz="0" w:space="0" w:color="auto"/>
                                                    <w:right w:val="none" w:sz="0" w:space="0" w:color="auto"/>
                                                  </w:divBdr>
                                                  <w:divsChild>
                                                    <w:div w:id="1430740606">
                                                      <w:marLeft w:val="0"/>
                                                      <w:marRight w:val="0"/>
                                                      <w:marTop w:val="0"/>
                                                      <w:marBottom w:val="0"/>
                                                      <w:divBdr>
                                                        <w:top w:val="none" w:sz="0" w:space="0" w:color="auto"/>
                                                        <w:left w:val="none" w:sz="0" w:space="0" w:color="auto"/>
                                                        <w:bottom w:val="none" w:sz="0" w:space="0" w:color="auto"/>
                                                        <w:right w:val="none" w:sz="0" w:space="0" w:color="auto"/>
                                                      </w:divBdr>
                                                      <w:divsChild>
                                                        <w:div w:id="1430740605">
                                                          <w:marLeft w:val="0"/>
                                                          <w:marRight w:val="0"/>
                                                          <w:marTop w:val="0"/>
                                                          <w:marBottom w:val="0"/>
                                                          <w:divBdr>
                                                            <w:top w:val="none" w:sz="0" w:space="0" w:color="auto"/>
                                                            <w:left w:val="none" w:sz="0" w:space="0" w:color="auto"/>
                                                            <w:bottom w:val="none" w:sz="0" w:space="0" w:color="auto"/>
                                                            <w:right w:val="none" w:sz="0" w:space="0" w:color="auto"/>
                                                          </w:divBdr>
                                                          <w:divsChild>
                                                            <w:div w:id="1430740621">
                                                              <w:marLeft w:val="0"/>
                                                              <w:marRight w:val="0"/>
                                                              <w:marTop w:val="0"/>
                                                              <w:marBottom w:val="0"/>
                                                              <w:divBdr>
                                                                <w:top w:val="none" w:sz="0" w:space="0" w:color="auto"/>
                                                                <w:left w:val="none" w:sz="0" w:space="0" w:color="auto"/>
                                                                <w:bottom w:val="none" w:sz="0" w:space="0" w:color="auto"/>
                                                                <w:right w:val="none" w:sz="0" w:space="0" w:color="auto"/>
                                                              </w:divBdr>
                                                              <w:divsChild>
                                                                <w:div w:id="1430740604">
                                                                  <w:marLeft w:val="0"/>
                                                                  <w:marRight w:val="0"/>
                                                                  <w:marTop w:val="0"/>
                                                                  <w:marBottom w:val="105"/>
                                                                  <w:divBdr>
                                                                    <w:top w:val="single" w:sz="6" w:space="0" w:color="EDEDED"/>
                                                                    <w:left w:val="single" w:sz="6" w:space="0" w:color="EDEDED"/>
                                                                    <w:bottom w:val="single" w:sz="6" w:space="0" w:color="EDEDED"/>
                                                                    <w:right w:val="single" w:sz="6" w:space="0" w:color="EDEDED"/>
                                                                  </w:divBdr>
                                                                  <w:divsChild>
                                                                    <w:div w:id="1430740608">
                                                                      <w:marLeft w:val="0"/>
                                                                      <w:marRight w:val="0"/>
                                                                      <w:marTop w:val="0"/>
                                                                      <w:marBottom w:val="0"/>
                                                                      <w:divBdr>
                                                                        <w:top w:val="none" w:sz="0" w:space="0" w:color="auto"/>
                                                                        <w:left w:val="none" w:sz="0" w:space="0" w:color="auto"/>
                                                                        <w:bottom w:val="none" w:sz="0" w:space="0" w:color="auto"/>
                                                                        <w:right w:val="none" w:sz="0" w:space="0" w:color="auto"/>
                                                                      </w:divBdr>
                                                                      <w:divsChild>
                                                                        <w:div w:id="1430740609">
                                                                          <w:marLeft w:val="0"/>
                                                                          <w:marRight w:val="0"/>
                                                                          <w:marTop w:val="0"/>
                                                                          <w:marBottom w:val="0"/>
                                                                          <w:divBdr>
                                                                            <w:top w:val="none" w:sz="0" w:space="0" w:color="auto"/>
                                                                            <w:left w:val="none" w:sz="0" w:space="0" w:color="auto"/>
                                                                            <w:bottom w:val="none" w:sz="0" w:space="0" w:color="auto"/>
                                                                            <w:right w:val="none" w:sz="0" w:space="0" w:color="auto"/>
                                                                          </w:divBdr>
                                                                          <w:divsChild>
                                                                            <w:div w:id="1430740601">
                                                                              <w:marLeft w:val="0"/>
                                                                              <w:marRight w:val="0"/>
                                                                              <w:marTop w:val="0"/>
                                                                              <w:marBottom w:val="0"/>
                                                                              <w:divBdr>
                                                                                <w:top w:val="none" w:sz="0" w:space="0" w:color="auto"/>
                                                                                <w:left w:val="none" w:sz="0" w:space="0" w:color="auto"/>
                                                                                <w:bottom w:val="none" w:sz="0" w:space="0" w:color="auto"/>
                                                                                <w:right w:val="none" w:sz="0" w:space="0" w:color="auto"/>
                                                                              </w:divBdr>
                                                                              <w:divsChild>
                                                                                <w:div w:id="1430740614">
                                                                                  <w:marLeft w:val="180"/>
                                                                                  <w:marRight w:val="180"/>
                                                                                  <w:marTop w:val="0"/>
                                                                                  <w:marBottom w:val="0"/>
                                                                                  <w:divBdr>
                                                                                    <w:top w:val="none" w:sz="0" w:space="0" w:color="auto"/>
                                                                                    <w:left w:val="none" w:sz="0" w:space="0" w:color="auto"/>
                                                                                    <w:bottom w:val="none" w:sz="0" w:space="0" w:color="auto"/>
                                                                                    <w:right w:val="none" w:sz="0" w:space="0" w:color="auto"/>
                                                                                  </w:divBdr>
                                                                                  <w:divsChild>
                                                                                    <w:div w:id="1430740607">
                                                                                      <w:marLeft w:val="0"/>
                                                                                      <w:marRight w:val="0"/>
                                                                                      <w:marTop w:val="0"/>
                                                                                      <w:marBottom w:val="0"/>
                                                                                      <w:divBdr>
                                                                                        <w:top w:val="none" w:sz="0" w:space="0" w:color="auto"/>
                                                                                        <w:left w:val="none" w:sz="0" w:space="0" w:color="auto"/>
                                                                                        <w:bottom w:val="none" w:sz="0" w:space="0" w:color="auto"/>
                                                                                        <w:right w:val="none" w:sz="0" w:space="0" w:color="auto"/>
                                                                                      </w:divBdr>
                                                                                      <w:divsChild>
                                                                                        <w:div w:id="1430740603">
                                                                                          <w:marLeft w:val="0"/>
                                                                                          <w:marRight w:val="0"/>
                                                                                          <w:marTop w:val="0"/>
                                                                                          <w:marBottom w:val="0"/>
                                                                                          <w:divBdr>
                                                                                            <w:top w:val="none" w:sz="0" w:space="0" w:color="auto"/>
                                                                                            <w:left w:val="none" w:sz="0" w:space="0" w:color="auto"/>
                                                                                            <w:bottom w:val="none" w:sz="0" w:space="0" w:color="auto"/>
                                                                                            <w:right w:val="none" w:sz="0" w:space="0" w:color="auto"/>
                                                                                          </w:divBdr>
                                                                                        </w:div>
                                                                                        <w:div w:id="14307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740617">
      <w:marLeft w:val="0"/>
      <w:marRight w:val="0"/>
      <w:marTop w:val="0"/>
      <w:marBottom w:val="0"/>
      <w:divBdr>
        <w:top w:val="none" w:sz="0" w:space="0" w:color="auto"/>
        <w:left w:val="none" w:sz="0" w:space="0" w:color="auto"/>
        <w:bottom w:val="none" w:sz="0" w:space="0" w:color="auto"/>
        <w:right w:val="none" w:sz="0" w:space="0" w:color="auto"/>
      </w:divBdr>
    </w:div>
    <w:div w:id="1430740619">
      <w:marLeft w:val="0"/>
      <w:marRight w:val="0"/>
      <w:marTop w:val="0"/>
      <w:marBottom w:val="0"/>
      <w:divBdr>
        <w:top w:val="none" w:sz="0" w:space="0" w:color="auto"/>
        <w:left w:val="none" w:sz="0" w:space="0" w:color="auto"/>
        <w:bottom w:val="none" w:sz="0" w:space="0" w:color="auto"/>
        <w:right w:val="none" w:sz="0" w:space="0" w:color="auto"/>
      </w:divBdr>
    </w:div>
    <w:div w:id="1430740624">
      <w:marLeft w:val="0"/>
      <w:marRight w:val="0"/>
      <w:marTop w:val="0"/>
      <w:marBottom w:val="0"/>
      <w:divBdr>
        <w:top w:val="none" w:sz="0" w:space="0" w:color="auto"/>
        <w:left w:val="none" w:sz="0" w:space="0" w:color="auto"/>
        <w:bottom w:val="none" w:sz="0" w:space="0" w:color="auto"/>
        <w:right w:val="none" w:sz="0" w:space="0" w:color="auto"/>
      </w:divBdr>
    </w:div>
    <w:div w:id="1430740625">
      <w:marLeft w:val="0"/>
      <w:marRight w:val="0"/>
      <w:marTop w:val="0"/>
      <w:marBottom w:val="0"/>
      <w:divBdr>
        <w:top w:val="none" w:sz="0" w:space="0" w:color="auto"/>
        <w:left w:val="none" w:sz="0" w:space="0" w:color="auto"/>
        <w:bottom w:val="none" w:sz="0" w:space="0" w:color="auto"/>
        <w:right w:val="none" w:sz="0" w:space="0" w:color="auto"/>
      </w:divBdr>
    </w:div>
    <w:div w:id="1430740626">
      <w:marLeft w:val="0"/>
      <w:marRight w:val="0"/>
      <w:marTop w:val="0"/>
      <w:marBottom w:val="0"/>
      <w:divBdr>
        <w:top w:val="none" w:sz="0" w:space="0" w:color="auto"/>
        <w:left w:val="none" w:sz="0" w:space="0" w:color="auto"/>
        <w:bottom w:val="none" w:sz="0" w:space="0" w:color="auto"/>
        <w:right w:val="none" w:sz="0" w:space="0" w:color="auto"/>
      </w:divBdr>
    </w:div>
    <w:div w:id="1430740627">
      <w:marLeft w:val="0"/>
      <w:marRight w:val="0"/>
      <w:marTop w:val="0"/>
      <w:marBottom w:val="0"/>
      <w:divBdr>
        <w:top w:val="none" w:sz="0" w:space="0" w:color="auto"/>
        <w:left w:val="none" w:sz="0" w:space="0" w:color="auto"/>
        <w:bottom w:val="none" w:sz="0" w:space="0" w:color="auto"/>
        <w:right w:val="none" w:sz="0" w:space="0" w:color="auto"/>
      </w:divBdr>
    </w:div>
    <w:div w:id="1430740628">
      <w:marLeft w:val="0"/>
      <w:marRight w:val="0"/>
      <w:marTop w:val="0"/>
      <w:marBottom w:val="0"/>
      <w:divBdr>
        <w:top w:val="none" w:sz="0" w:space="0" w:color="auto"/>
        <w:left w:val="none" w:sz="0" w:space="0" w:color="auto"/>
        <w:bottom w:val="none" w:sz="0" w:space="0" w:color="auto"/>
        <w:right w:val="none" w:sz="0" w:space="0" w:color="auto"/>
      </w:divBdr>
    </w:div>
    <w:div w:id="1430740629">
      <w:marLeft w:val="0"/>
      <w:marRight w:val="0"/>
      <w:marTop w:val="0"/>
      <w:marBottom w:val="0"/>
      <w:divBdr>
        <w:top w:val="none" w:sz="0" w:space="0" w:color="auto"/>
        <w:left w:val="none" w:sz="0" w:space="0" w:color="auto"/>
        <w:bottom w:val="none" w:sz="0" w:space="0" w:color="auto"/>
        <w:right w:val="none" w:sz="0" w:space="0" w:color="auto"/>
      </w:divBdr>
    </w:div>
    <w:div w:id="1430740630">
      <w:marLeft w:val="0"/>
      <w:marRight w:val="0"/>
      <w:marTop w:val="0"/>
      <w:marBottom w:val="0"/>
      <w:divBdr>
        <w:top w:val="none" w:sz="0" w:space="0" w:color="auto"/>
        <w:left w:val="none" w:sz="0" w:space="0" w:color="auto"/>
        <w:bottom w:val="none" w:sz="0" w:space="0" w:color="auto"/>
        <w:right w:val="none" w:sz="0" w:space="0" w:color="auto"/>
      </w:divBdr>
    </w:div>
    <w:div w:id="1430740631">
      <w:marLeft w:val="0"/>
      <w:marRight w:val="0"/>
      <w:marTop w:val="0"/>
      <w:marBottom w:val="0"/>
      <w:divBdr>
        <w:top w:val="none" w:sz="0" w:space="0" w:color="auto"/>
        <w:left w:val="none" w:sz="0" w:space="0" w:color="auto"/>
        <w:bottom w:val="none" w:sz="0" w:space="0" w:color="auto"/>
        <w:right w:val="none" w:sz="0" w:space="0" w:color="auto"/>
      </w:divBdr>
    </w:div>
    <w:div w:id="1606646327">
      <w:bodyDiv w:val="1"/>
      <w:marLeft w:val="0"/>
      <w:marRight w:val="0"/>
      <w:marTop w:val="0"/>
      <w:marBottom w:val="0"/>
      <w:divBdr>
        <w:top w:val="none" w:sz="0" w:space="0" w:color="auto"/>
        <w:left w:val="none" w:sz="0" w:space="0" w:color="auto"/>
        <w:bottom w:val="none" w:sz="0" w:space="0" w:color="auto"/>
        <w:right w:val="none" w:sz="0" w:space="0" w:color="auto"/>
      </w:divBdr>
    </w:div>
    <w:div w:id="1618023425">
      <w:bodyDiv w:val="1"/>
      <w:marLeft w:val="0"/>
      <w:marRight w:val="0"/>
      <w:marTop w:val="0"/>
      <w:marBottom w:val="0"/>
      <w:divBdr>
        <w:top w:val="none" w:sz="0" w:space="0" w:color="auto"/>
        <w:left w:val="none" w:sz="0" w:space="0" w:color="auto"/>
        <w:bottom w:val="none" w:sz="0" w:space="0" w:color="auto"/>
        <w:right w:val="none" w:sz="0" w:space="0" w:color="auto"/>
      </w:divBdr>
    </w:div>
    <w:div w:id="1720938269">
      <w:bodyDiv w:val="1"/>
      <w:marLeft w:val="0"/>
      <w:marRight w:val="0"/>
      <w:marTop w:val="0"/>
      <w:marBottom w:val="0"/>
      <w:divBdr>
        <w:top w:val="none" w:sz="0" w:space="0" w:color="auto"/>
        <w:left w:val="none" w:sz="0" w:space="0" w:color="auto"/>
        <w:bottom w:val="none" w:sz="0" w:space="0" w:color="auto"/>
        <w:right w:val="none" w:sz="0" w:space="0" w:color="auto"/>
      </w:divBdr>
    </w:div>
    <w:div w:id="1918977162">
      <w:bodyDiv w:val="1"/>
      <w:marLeft w:val="0"/>
      <w:marRight w:val="0"/>
      <w:marTop w:val="0"/>
      <w:marBottom w:val="0"/>
      <w:divBdr>
        <w:top w:val="none" w:sz="0" w:space="0" w:color="auto"/>
        <w:left w:val="none" w:sz="0" w:space="0" w:color="auto"/>
        <w:bottom w:val="none" w:sz="0" w:space="0" w:color="auto"/>
        <w:right w:val="none" w:sz="0" w:space="0" w:color="auto"/>
      </w:divBdr>
    </w:div>
    <w:div w:id="1995989026">
      <w:bodyDiv w:val="1"/>
      <w:marLeft w:val="0"/>
      <w:marRight w:val="0"/>
      <w:marTop w:val="0"/>
      <w:marBottom w:val="0"/>
      <w:divBdr>
        <w:top w:val="none" w:sz="0" w:space="0" w:color="auto"/>
        <w:left w:val="none" w:sz="0" w:space="0" w:color="auto"/>
        <w:bottom w:val="none" w:sz="0" w:space="0" w:color="auto"/>
        <w:right w:val="none" w:sz="0" w:space="0" w:color="auto"/>
      </w:divBdr>
    </w:div>
    <w:div w:id="2041973379">
      <w:bodyDiv w:val="1"/>
      <w:marLeft w:val="0"/>
      <w:marRight w:val="0"/>
      <w:marTop w:val="0"/>
      <w:marBottom w:val="0"/>
      <w:divBdr>
        <w:top w:val="none" w:sz="0" w:space="0" w:color="auto"/>
        <w:left w:val="none" w:sz="0" w:space="0" w:color="auto"/>
        <w:bottom w:val="none" w:sz="0" w:space="0" w:color="auto"/>
        <w:right w:val="none" w:sz="0" w:space="0" w:color="auto"/>
      </w:divBdr>
    </w:div>
    <w:div w:id="2070880293">
      <w:bodyDiv w:val="1"/>
      <w:marLeft w:val="0"/>
      <w:marRight w:val="0"/>
      <w:marTop w:val="0"/>
      <w:marBottom w:val="0"/>
      <w:divBdr>
        <w:top w:val="none" w:sz="0" w:space="0" w:color="auto"/>
        <w:left w:val="none" w:sz="0" w:space="0" w:color="auto"/>
        <w:bottom w:val="none" w:sz="0" w:space="0" w:color="auto"/>
        <w:right w:val="none" w:sz="0" w:space="0" w:color="auto"/>
      </w:divBdr>
      <w:divsChild>
        <w:div w:id="658769433">
          <w:marLeft w:val="0"/>
          <w:marRight w:val="0"/>
          <w:marTop w:val="0"/>
          <w:marBottom w:val="0"/>
          <w:divBdr>
            <w:top w:val="none" w:sz="0" w:space="0" w:color="auto"/>
            <w:left w:val="none" w:sz="0" w:space="0" w:color="auto"/>
            <w:bottom w:val="none" w:sz="0" w:space="0" w:color="auto"/>
            <w:right w:val="none" w:sz="0" w:space="0" w:color="auto"/>
          </w:divBdr>
          <w:divsChild>
            <w:div w:id="1122573295">
              <w:marLeft w:val="0"/>
              <w:marRight w:val="0"/>
              <w:marTop w:val="0"/>
              <w:marBottom w:val="0"/>
              <w:divBdr>
                <w:top w:val="none" w:sz="0" w:space="0" w:color="auto"/>
                <w:left w:val="none" w:sz="0" w:space="0" w:color="auto"/>
                <w:bottom w:val="none" w:sz="0" w:space="0" w:color="auto"/>
                <w:right w:val="none" w:sz="0" w:space="0" w:color="auto"/>
              </w:divBdr>
              <w:divsChild>
                <w:div w:id="2070036343">
                  <w:marLeft w:val="0"/>
                  <w:marRight w:val="0"/>
                  <w:marTop w:val="100"/>
                  <w:marBottom w:val="100"/>
                  <w:divBdr>
                    <w:top w:val="none" w:sz="0" w:space="0" w:color="auto"/>
                    <w:left w:val="none" w:sz="0" w:space="0" w:color="auto"/>
                    <w:bottom w:val="none" w:sz="0" w:space="0" w:color="auto"/>
                    <w:right w:val="none" w:sz="0" w:space="0" w:color="auto"/>
                  </w:divBdr>
                  <w:divsChild>
                    <w:div w:id="1857960557">
                      <w:marLeft w:val="0"/>
                      <w:marRight w:val="0"/>
                      <w:marTop w:val="30"/>
                      <w:marBottom w:val="0"/>
                      <w:divBdr>
                        <w:top w:val="none" w:sz="0" w:space="0" w:color="auto"/>
                        <w:left w:val="none" w:sz="0" w:space="0" w:color="auto"/>
                        <w:bottom w:val="none" w:sz="0" w:space="0" w:color="auto"/>
                        <w:right w:val="none" w:sz="0" w:space="0" w:color="auto"/>
                      </w:divBdr>
                      <w:divsChild>
                        <w:div w:id="69160754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7895249">
      <w:bodyDiv w:val="1"/>
      <w:marLeft w:val="0"/>
      <w:marRight w:val="0"/>
      <w:marTop w:val="0"/>
      <w:marBottom w:val="0"/>
      <w:divBdr>
        <w:top w:val="none" w:sz="0" w:space="0" w:color="auto"/>
        <w:left w:val="none" w:sz="0" w:space="0" w:color="auto"/>
        <w:bottom w:val="none" w:sz="0" w:space="0" w:color="auto"/>
        <w:right w:val="none" w:sz="0" w:space="0" w:color="auto"/>
      </w:divBdr>
    </w:div>
    <w:div w:id="21049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yperlink" Target="http://www.op-kzp.sk" TargetMode="External"/><Relationship Id="rId39" Type="http://schemas.openxmlformats.org/officeDocument/2006/relationships/hyperlink" Target="https://www.vszp.sk/platitelia/platenie-poistneho/zoznam-dlznikov.html%20" TargetMode="External"/><Relationship Id="rId21" Type="http://schemas.openxmlformats.org/officeDocument/2006/relationships/hyperlink" Target="file:///C:\Documents%20and%20Settings\dzuganova\Users\Ivan\Desktop\kluc\Riadiaca%20dokument&#225;cia_velka%20noc\Prirucka%20pre%20ziadatela_OP%20KZP_april_1.docx" TargetMode="External"/><Relationship Id="rId34" Type="http://schemas.openxmlformats.org/officeDocument/2006/relationships/hyperlink" Target="https://www.slovensko.sk/sk/navody" TargetMode="External"/><Relationship Id="rId42" Type="http://schemas.openxmlformats.org/officeDocument/2006/relationships/hyperlink" Target="http://www.socpoist.sk/zoznam-dlznikov-emw/487s" TargetMode="External"/><Relationship Id="rId47" Type="http://schemas.openxmlformats.org/officeDocument/2006/relationships/hyperlink" Target="http://www.registeruz.sk/cruz-public/domain/accountingentity/simplesearch" TargetMode="External"/><Relationship Id="rId50" Type="http://schemas.openxmlformats.org/officeDocument/2006/relationships/hyperlink" Target="http://www.partnerskadohoda.gov.sk/zakladne-dokumenty/" TargetMode="External"/><Relationship Id="rId55" Type="http://schemas.openxmlformats.org/officeDocument/2006/relationships/hyperlink" Target="http://www.op-kzp.sk" TargetMode="External"/><Relationship Id="rId63" Type="http://schemas.openxmlformats.org/officeDocument/2006/relationships/hyperlink" Target="http://www.op-kzp.sk/obsah-dokumenty/vzor-zmluvy-o-nfp/" TargetMode="External"/><Relationship Id="rId68" Type="http://schemas.openxmlformats.org/officeDocument/2006/relationships/hyperlink" Target="http://www.op-kzp.sk"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siea.sk" TargetMode="External"/><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hyperlink" Target="https://www.itms2014.sk" TargetMode="External"/><Relationship Id="rId11" Type="http://schemas.openxmlformats.org/officeDocument/2006/relationships/image" Target="media/image4.jpeg"/><Relationship Id="rId24" Type="http://schemas.openxmlformats.org/officeDocument/2006/relationships/hyperlink" Target="http://www.finance.gov.sk/" TargetMode="External"/><Relationship Id="rId32" Type="http://schemas.openxmlformats.org/officeDocument/2006/relationships/hyperlink" Target="https://www.slovensko.sk/sk/titulna-stranka" TargetMode="External"/><Relationship Id="rId37" Type="http://schemas.openxmlformats.org/officeDocument/2006/relationships/hyperlink" Target="https://rpo.statistics.sk/https://oversi.gov.sk" TargetMode="External"/><Relationship Id="rId40" Type="http://schemas.openxmlformats.org/officeDocument/2006/relationships/hyperlink" Target="http://www.dovera.sk/overenia/dlznici/zoznam-dlznikov" TargetMode="External"/><Relationship Id="rId45" Type="http://schemas.openxmlformats.org/officeDocument/2006/relationships/hyperlink" Target="http://www.cre.sk" TargetMode="External"/><Relationship Id="rId53" Type="http://schemas.openxmlformats.org/officeDocument/2006/relationships/hyperlink" Target="https://www.katasterportal.sk/kapor/" TargetMode="External"/><Relationship Id="rId58" Type="http://schemas.openxmlformats.org/officeDocument/2006/relationships/image" Target="media/image6.png"/><Relationship Id="rId66" Type="http://schemas.openxmlformats.org/officeDocument/2006/relationships/hyperlink" Target="http://www.op-kzp.sk/obsah-dokumenty/prirucka-pre-prijimatela-2/" TargetMode="External"/><Relationship Id="rId74" Type="http://schemas.openxmlformats.org/officeDocument/2006/relationships/hyperlink" Target="http://www.op-kzp.sk" TargetMode="Externa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www.op-kzp.sk" TargetMode="External"/><Relationship Id="rId28" Type="http://schemas.openxmlformats.org/officeDocument/2006/relationships/hyperlink" Target="http://www.partnerskadohoda.gov.sk/302-sk/usmernenia-a-manualy/" TargetMode="External"/><Relationship Id="rId36" Type="http://schemas.openxmlformats.org/officeDocument/2006/relationships/hyperlink" Target="http://www.partnerskadohoda.gov.sk/302-sk/usmernenia-a-manualy/" TargetMode="External"/><Relationship Id="rId49" Type="http://schemas.openxmlformats.org/officeDocument/2006/relationships/hyperlink" Target="https://www.ip.gov.sk/app/registerNZ/" TargetMode="External"/><Relationship Id="rId57" Type="http://schemas.openxmlformats.org/officeDocument/2006/relationships/hyperlink" Target="https://www.partnerskadohoda.gov.sk/zakladne-dokumenty/" TargetMode="External"/><Relationship Id="rId61"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footer" Target="footer2.xml"/><Relationship Id="rId31" Type="http://schemas.openxmlformats.org/officeDocument/2006/relationships/hyperlink" Target="https://www.slovensko.sk/sk/na-stiahnutie" TargetMode="External"/><Relationship Id="rId44" Type="http://schemas.openxmlformats.org/officeDocument/2006/relationships/hyperlink" Target="https://www.justice.gov.sk/PortalApp/ObchodnyVestnik/Formular/FormulareZverejnene.aspx" TargetMode="External"/><Relationship Id="rId52" Type="http://schemas.openxmlformats.org/officeDocument/2006/relationships/hyperlink" Target="https://oversi.gov.sk" TargetMode="External"/><Relationship Id="rId60" Type="http://schemas.openxmlformats.org/officeDocument/2006/relationships/image" Target="media/image8.png"/><Relationship Id="rId65" Type="http://schemas.openxmlformats.org/officeDocument/2006/relationships/hyperlink" Target="https://rpvs.gov.sk/rpvs/" TargetMode="External"/><Relationship Id="rId73" Type="http://schemas.openxmlformats.org/officeDocument/2006/relationships/hyperlink" Target="http://www.siea.sk"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partnerskadohoda.gov.sk/" TargetMode="External"/><Relationship Id="rId27" Type="http://schemas.openxmlformats.org/officeDocument/2006/relationships/hyperlink" Target="https://www.itms2014.sk." TargetMode="External"/><Relationship Id="rId30" Type="http://schemas.openxmlformats.org/officeDocument/2006/relationships/hyperlink" Target="http://www.slovensko.sk" TargetMode="External"/><Relationship Id="rId35" Type="http://schemas.openxmlformats.org/officeDocument/2006/relationships/hyperlink" Target="https://www.slovensko.sk/sk/pomoc" TargetMode="External"/><Relationship Id="rId43" Type="http://schemas.openxmlformats.org/officeDocument/2006/relationships/hyperlink" Target="https://ru.justice.sk/ru-verejnost-web/" TargetMode="External"/><Relationship Id="rId48" Type="http://schemas.openxmlformats.org/officeDocument/2006/relationships/hyperlink" Target="https://esluzby.genpro.gov.sk/zoznam-odsudenych-pravnickych-osob" TargetMode="External"/><Relationship Id="rId56" Type="http://schemas.openxmlformats.org/officeDocument/2006/relationships/hyperlink" Target="http://www.op-kzp.sk/obsah-dokumenty/formular-pre-vypocet-ukazovatelov-hodnotenia-financnej-situacie-ziadatela/" TargetMode="External"/><Relationship Id="rId64" Type="http://schemas.openxmlformats.org/officeDocument/2006/relationships/hyperlink" Target="http://www.op-kzp.sk/obsah-dokumenty/vzor-zmluvy-o-nfp/" TargetMode="External"/><Relationship Id="rId69" Type="http://schemas.openxmlformats.org/officeDocument/2006/relationships/hyperlink" Target="http://www.siea.sk" TargetMode="External"/><Relationship Id="rId77" Type="http://schemas.microsoft.com/office/2016/09/relationships/commentsIds" Target="commentsIds.xml"/><Relationship Id="rId8" Type="http://schemas.openxmlformats.org/officeDocument/2006/relationships/endnotes" Target="endnotes.xml"/><Relationship Id="rId51" Type="http://schemas.openxmlformats.org/officeDocument/2006/relationships/hyperlink" Target="http://www.op-kzp.sk/obsah-dokumenty/prirucka-k-procesu-verejneho-obstaravania/" TargetMode="External"/><Relationship Id="rId72" Type="http://schemas.openxmlformats.org/officeDocument/2006/relationships/hyperlink" Target="http://www.op-kzp.sk" TargetMode="External"/><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op-kzp.sk/obsah-dokumenty/prirucka-pre-prijimatela-2/" TargetMode="External"/><Relationship Id="rId33" Type="http://schemas.openxmlformats.org/officeDocument/2006/relationships/hyperlink" Target="https://www.slovensko.sk/sk/faq/faq-eschranka" TargetMode="External"/><Relationship Id="rId38" Type="http://schemas.openxmlformats.org/officeDocument/2006/relationships/hyperlink" Target="https://www.financnasprava.sk/sk/elektronicke-sluzby/verejne-sluzby/zoznamy/detail/_f4211cf3-eb6d-4b43-928e-a62800e27a3a" TargetMode="External"/><Relationship Id="rId46" Type="http://schemas.openxmlformats.org/officeDocument/2006/relationships/hyperlink" Target="http://www.op-kzp.sk/obsah-dokumenty/instrukcia-k-urceniu-podniku-v-tazkostiach/" TargetMode="External"/><Relationship Id="rId59" Type="http://schemas.openxmlformats.org/officeDocument/2006/relationships/image" Target="media/image7.png"/><Relationship Id="rId67" Type="http://schemas.openxmlformats.org/officeDocument/2006/relationships/hyperlink" Target="http://www.op-kzp.sk" TargetMode="External"/><Relationship Id="rId20" Type="http://schemas.openxmlformats.org/officeDocument/2006/relationships/header" Target="header2.xml"/><Relationship Id="rId41" Type="http://schemas.openxmlformats.org/officeDocument/2006/relationships/hyperlink" Target="https://www.union.sk/zoznam-dlznikov" TargetMode="External"/><Relationship Id="rId54" Type="http://schemas.openxmlformats.org/officeDocument/2006/relationships/hyperlink" Target="http://www.op-kzp.sk/obsah-dokumenty/instrukcia-k-urceniu-podniku-v-tazkostiach/" TargetMode="External"/><Relationship Id="rId62" Type="http://schemas.openxmlformats.org/officeDocument/2006/relationships/hyperlink" Target="http://www.op-kzp.sk/obsah-dokumenty/kriteria-na-vyber-projektov/" TargetMode="External"/><Relationship Id="rId70" Type="http://schemas.openxmlformats.org/officeDocument/2006/relationships/hyperlink" Target="http://www.op-kzp.s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rpo.statistics.sk/" TargetMode="External"/><Relationship Id="rId2" Type="http://schemas.openxmlformats.org/officeDocument/2006/relationships/hyperlink" Target="https://oversi.gov.sk" TargetMode="External"/><Relationship Id="rId1" Type="http://schemas.openxmlformats.org/officeDocument/2006/relationships/hyperlink" Target="https://rpo.statistics.sk/" TargetMode="External"/><Relationship Id="rId6" Type="http://schemas.openxmlformats.org/officeDocument/2006/relationships/hyperlink" Target="http://www.op-kzp.sk/obsah-dokumenty/vzor-zmluvy-o-nfp/" TargetMode="External"/><Relationship Id="rId5" Type="http://schemas.openxmlformats.org/officeDocument/2006/relationships/hyperlink" Target="https://www.justice.gov.sk/Stranky/Nase-sluzby/Civilne-pravo/Znalci/Vyh%C4%BEad%C3%A1vanie-znalca--v-Zozname-znalcov.aspx" TargetMode="External"/><Relationship Id="rId4" Type="http://schemas.openxmlformats.org/officeDocument/2006/relationships/hyperlink" Target="https://oversi.gov.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7521-CB36-4B9F-B99B-22C464946255}">
  <ds:schemaRefs>
    <ds:schemaRef ds:uri="http://schemas.openxmlformats.org/officeDocument/2006/bibliography"/>
  </ds:schemaRefs>
</ds:datastoreItem>
</file>

<file path=customXml/itemProps2.xml><?xml version="1.0" encoding="utf-8"?>
<ds:datastoreItem xmlns:ds="http://schemas.openxmlformats.org/officeDocument/2006/customXml" ds:itemID="{BC6DE925-0D41-4A9D-8E9A-57002857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24829</Words>
  <Characters>141527</Characters>
  <Application>Microsoft Office Word</Application>
  <DocSecurity>0</DocSecurity>
  <Lines>1179</Lines>
  <Paragraphs>332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166024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2019-08-02T06:01:00Z</cp:lastPrinted>
  <dcterms:created xsi:type="dcterms:W3CDTF">2020-05-11T07:18:00Z</dcterms:created>
  <dcterms:modified xsi:type="dcterms:W3CDTF">2020-05-12T08:38:00Z</dcterms:modified>
  <cp:category/>
</cp:coreProperties>
</file>