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5D149" w14:textId="50884959" w:rsidR="00EC3654" w:rsidRPr="00722798" w:rsidRDefault="003347AF" w:rsidP="00510348">
      <w:pPr>
        <w:spacing w:after="240"/>
        <w:jc w:val="both"/>
        <w:rPr>
          <w:rFonts w:ascii="Arial Narrow" w:hAnsi="Arial Narrow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8FED8B" wp14:editId="2E997773">
                <wp:simplePos x="0" y="0"/>
                <wp:positionH relativeFrom="column">
                  <wp:posOffset>-64135</wp:posOffset>
                </wp:positionH>
                <wp:positionV relativeFrom="paragraph">
                  <wp:posOffset>-170815</wp:posOffset>
                </wp:positionV>
                <wp:extent cx="5834380" cy="388620"/>
                <wp:effectExtent l="0" t="0" r="0" b="0"/>
                <wp:wrapSquare wrapText="bothSides"/>
                <wp:docPr id="60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61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3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4F9BE" id="Skupina 5" o:spid="_x0000_s1026" style="position:absolute;margin-left:-5.05pt;margin-top:-13.45pt;width:459.4pt;height:30.6pt;z-index:251662336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TDNphQEAAD1EAAADgAAAGRycy9lMm9Eb2MueG1s7Fhf&#10;b9s2EH8fsO8g6N22JMuyLMQpMsfJsqW14TQoEPiFpiiZs0QSJG0nHfZh+kH61C+2IyU7rpVhbTGg&#10;K+AHC/x7vPvd/e5In716LAtnQ6SinA1dv+25DmGYp5TlQ/f+7VUrdh2lEUtRwRkZuk9Eua/Of/7p&#10;bCsSEvAlL1IiHRDCVLIVQ3eptUg6HYWXpESqzQVhMJlxWSINXZl3Uom2IL0sOoHnRZ0tl6mQHBOl&#10;YPSymnTPrfwsI1hPskwR7RRDF3TT9ivtd2G+nfMzlOQSiSXFtRroG7QoEWVw6F7UJdLIWUvaEFVS&#10;LLnimW5jXnZ4llFMrA1gje8dWXMt+VpYW/Jkm4s9TADtEU7fLBa/2UylQ9OhGwE8DJXgo7vVWlCG&#10;nJ5BZyvyBBZdS3EnprIyEZq3HK8UTHeO500/f178mMnSbAJLnUcL+9MedvKoHQyDvbgbdmM4HsNc&#10;N46joPYLXoLzGtvwcnywMfQhwuqNgygwKndQUh1rldsrIyhO4FejCK0Giv8ebbBLryVxayHlF8ko&#10;kQREW+BwgTRd0ILqJxu84FqjFNtMKTbYms6BQ/ydQyYL+enDe75yYCQlCkP8Fjznk+nvD1MhdPsP&#10;kRu7d9uNMANDQ/aioOKKFoVxiGnXVoC4o3B6AYgqVC85XpeE6Yp7khRgEGdqSYVyHZmQckEglORN&#10;Cppi4L2GcBKSMg2mogQcfqt03aro8WcQX3jeIPilNep5o1bo9ceti0HYb/W9cT/0wtgf+aO/zG4/&#10;TNaKQNyh4lLQWnUYbSj/IhfqrFGxzLLV2SCbE6qAAdVs4OxUhBgyCBldlcQzyCOwDtpaEo2XppkB&#10;kPU4LN5PWNSfgTY+UEAcZ7F9zVNAA601t2C8yIygHwwi40sLlmWHP/C9KI7qII/8KLIL9kGOEiGV&#10;via8dEwD0Adl7QloA2hX5u2WGMGMmxiwZxTsswGQaUasCUbpugk2VMEFjR+HPUGDPTBSs2eUzO8V&#10;FK25XL+neMU3aH4hhEnacxtg89e7ND1/R1nKt2r+lpSCSySfnBumiWRQUgBGouYjDn2m2++gEM3H&#10;963x1WzW+nUyu3lojSa3k1n7t+n1MTsN6gCmTaIO46MlYjm5UAI8B0XUrLY+MLmgygzflcuA24nL&#10;kDTBY1/G5cCL/SDuug7UsxcYHXj9MDTl1patXhiHn5etE6PrqDeAH9RDALS6oOzrIWTFmtF3D3ez&#10;/2kpBLVP9Pka+vR6QR9uhP9En67X9/q9mj1h7MEFsCpyu4q6K3anenjInrDBHhhp1EMExVCt/qty&#10;+IZvPn10eH19bS9K8WNXQkDsROWvobJ51w268Bhovvpirxc8v90Cv/tdaGyfiPC2tpf/+n8Acw88&#10;7EP78N+K878BAAD//wMAUEsDBBQABgAIAAAAIQC1USqM1wAAALACAAAZAAAAZHJzL19yZWxzL2Uy&#10;b0RvYy54bWwucmVsc7ySwWrDMAyG74O9g9F9cZKWMkadXsag19E9gLAVx1ssG9st69vPbJcWSnfL&#10;URL6/g+k7e7bz+JEKbvACrqmBUGsg3FsFXwc3p6eQeSCbHAOTArOlGE3PD5s32nGUpfy5GIWlcJZ&#10;wVRKfJEy64k85iZE4joZQ/JYapmsjKi/0JLs23Yj0yUDhium2BsFaW9WIA7nWJP/Z4dxdJpegz56&#10;4nIjQjpfsysQk6WiwJNx+NdcNZ+RLMjbEv0yEv1diW4Zie6uxHoZiXUT+fca8urPhh8AAAD//wMA&#10;UEsDBBQABgAIAAAAIQCmmJCw4gAAAAoBAAAPAAAAZHJzL2Rvd25yZXYueG1sTI/BbsIwDIbvk/YO&#10;kSftBknoxqA0RQhtO6FJg0kTt9CYtqJJqia05e3nnbabLX/6/f3ZerQN67ELtXcK5FQAQ1d4U7tS&#10;wdfhbbIAFqJ2RjfeoYIbBljn93eZTo0f3Cf2+1gyCnEh1QqqGNuU81BUaHWY+hYd3c6+szrS2pXc&#10;dHqgcNvwmRBzbnXt6EOlW9xWWFz2V6vgfdDDJpGv/e5y3t6Oh+eP751EpR4fxs0KWMQx/sHwq0/q&#10;kJPTyV+dCaxRMJFCEkrDbL4ERsRSLF6AnRQkTwnwPOP/K+Q/AAAA//8DAFBLAwQKAAAAAAAAACEA&#10;zECFJD0bAAA9GwAAFAAAAGRycy9tZWRpYS9pbWFnZTQucG5niVBORw0KGgoAAAANSUhEUgAAAMIA&#10;AABcCAIAAACz7/1VAAAAAXNSR0IArs4c6QAAAARnQU1BAACxjwv8YQUAAAAJcEhZcwAAIdUAACHV&#10;AQSctJ0AABrSSURBVHhe7V0HfBTHuU/i1Bfn5SUvcXlJnOeXZz8ndpKXODYuuGESDDjGJDbNxnRM&#10;MVimCiRAIIoAITBCFNEEKqiidqd+aqfee++9t1Nv5I92brTa29vdk06kaP+/76ff3mra7vxn5vtm&#10;vpn9yj0ZMqYMmUYyjACZRjKMAJlGMowAmUYyjIDJ02hkZLS6SaPKrL0aWnjKK/OLW8kmDsm7bqec&#10;vptlH1Lgn1SVW9nW3TtIQsv4l4bBNBoaHonKqttiH//UZ3e/sdzpK0scBeT7q+7MMlXuckgOy6jp&#10;7R8iSRgDL5sHPbrBQ0AWWqlIUMnYci2Rk8iDkeyqdlKCaUBsbv1rZgECEl/QSIJOAQbQCARyjCh+&#10;9gtfDlckyo/Xum2+HJdc1DQ6ShKcCp7+XKQYL5sHkqCS8dH5GE4iD0bSy1tJCaYBPX2Dj6135+TI&#10;lmU2kSToFCCVRpllrS/uVXBKMAn52lKnOQeDVBm1GBNJ0pOCTCPp2HkziZMjW761wrmmWUOCThaS&#10;aOQQVvTwyjuc7KciX1vquOBoaP4UOnOZRtIBJfXry4TUDwu3dBJ0shChEQYgK88M1DonY6PIt1c4&#10;H/fIGBgcJpkZAplG0oFKnHMomJMpW57Y5DlFzVWERnbKvGniEJU3DwbVNHeT/CRDppFBcI4q4WTK&#10;EXd1GQk6KQjRKDavAQMnJz+jy1eXOF4JyidZSoZMI4PQPzAME4eTL1teM/x1saGXRhhrfrNDpKqM&#10;IvOOhMAGJLlKhkwjQ7HTQUjRxpiTXtpMghoOvTS6EVbEyWk65IerXcsbukiWhkCmkaHIqRBRtDde&#10;jCVBDQc/jUZGR3+304+TDa9gSPrpp55vHwpadDL8L6cj5h8N/ZWJz8MrXTjB9ImDqohkaSBkGk0C&#10;UEM5WbPleyvvNHf0kaAGgp9GeZVt4AcnG458danjqi+j00tbBocmDEmwC9o1/eFZdXtuJf98kycn&#10;Flvet1KNTnYucjpo5BpbYeqc9uClrq2HlGCa4SKmaJ/1yyFBDQQ/jWCgcTLgCEhm5ZVJQusHlB7/&#10;pMq3LXiszUfXu9e2GGygUUwHjf7l0d03+Ng6oRntp7d5czoFieCn0To7ke79l5/7SNeL0eVEZNe9&#10;uj+A9nDoydxjpmRhyjSaHHYJKtoQZUoVCWoI+Gk0l6//YMvmK3EkqGSAdjfDihizc+XZqEkPZwxk&#10;GvGivUtEucmvElFX3j0WRoIaAn4avbBbRL/ecSuZBDUQDW09my7FtnZOUpWjkGmki5GR0feOhfWJ&#10;zUe/eSCQ867YgoGiuLaDBJUMfhr9YZcIjT48HUGC/p0g00gXiYWN6GlcxeajRRVtDHwkqGTw0+gl&#10;scX8731yZyoK8tQh00gXq8+r8eBzDgUJKwyaXhHXESgend0DJLQ08NNonmUoJ2ldgf3VYWBmRoRM&#10;Iw7qW3uY6bpvLHPKq2ojd/Xgixsiiva1kAISVBr4abTVPp6TLq88tc3bMaJ4ckv0U4RMIw5OeGXS&#10;Z98tprnmVrY9JLji/vvd/gY5hPHTyD6kkJOugECRmqIP2iQg04gNWMH/vdmLPvsj69yFHT8w6AnP&#10;aEPRjsqpJ6ElgJ9G5fWdorPYVMycU0m0BwiZRmx4x1dwHt9VXUr+pweOkSKK9vIzBjjX8tMIOtpr&#10;5kJmIZWvL3MqrTPYPpw6poNG+13S/3+P4sFLgeEGNhuoLN15vjmHgoUV7b7+oUfWCbmOfHO5k3Qr&#10;ip9GgFdcOXo2TtK6Mt8ylETQA+j8X1xPiM6pn9wsuz5MB43+SZdmeZfuH1rqJOqjLOyjDbFwlepc&#10;q5dGUHdE57Ih3nHlJIIeXNWqWc9s97b2yW7X9JN/TA0yjSi22idwEmRkj5iinV3eKuw6It25Vi+N&#10;gLKGrv/a4MFJmi3Ipm9AWJUbfXGvkh3l+6tcoUtNnUwyjRi0afp/uNqVkyAjj6137+4T2m6KQe8t&#10;QUUbcidaRMdiIEQjILGg8Udr9I6g5mLKdUpx00N8fP/pRg+PmDLhwVsYMo0YCPtiiCraTmKK9uvm&#10;gVIqSYRGQF5l26/5vGnBj7L6ThJIDzZfjuPEogLFa+Ol2EnPOck0AkZGR5/93IeTGlveOhRMgupB&#10;T9+gsKKNWk4tEXeuFacRgL4RHc/DH0/waXxHTLnW9A7+xyqR3W2LT6j65Q1Gk6WRKqOWkxRHpCja&#10;O8QUbSnOtZJoxKCqUWNyPfH7nxBm3I2vIP/Qg6shBbQoArLtajyJYAhkGgGLT4ZzktIV0RntnIpW&#10;XsWDysMrXUQ9MgygEYPO7n774IK/nlT1Dwj1IjD0ZplOUK71CVpMYEo1iSYZMo3K6jq/tVx8+9fj&#10;690xcpE4egAFiBOLIza+Is61BtNIItJKmqXvk3zuC18M8ySmNMg02ueYwklHn7iKWVuiivYz270H&#10;h4R6jemikYByzSvB6TUkpjRMB40uhxatsot98FJp+KZhUWcPtrwtpmhregceEfTRhgg7104Ljfr6&#10;h372qdCeEF1Zb2fYJqnpoNE/EW6HF3OeV0Duu45UirqOJHJicWThUSHn2unqjVo6+64EF/x2h6TN&#10;bpCnt3kb5CYwk2mE8Z8zqSsqojPa4JmwEvL1ZU5FNXqNvumiEYPhkVGXqJJHxTpMyDeXO7V0GTC1&#10;PZNplFDQyHlYUUEViK033HvjgMiM9s6bep1rp5dGDHIr2n6win/Cni2F1QYcdzSTabRqzFnWUHER&#10;U7QdI0QGyh+tcevq5fd3FafRwCD6lMmvWjA47jnum6dPUouaSGgJmLE0qmvt/u7EeWBdeXSd2082&#10;eHBk+ZlI4WoUndGGXNXjXCtCIzBoqXXExouxonMPwkgvaeYUSFdkGkmBaIP8yUaPzu4B2Oc6Iu6o&#10;YyKmaP9+t//wMA8ZRWh02DWNxs8XcxQXQEFNBy2KPskxZPpkZtIIbHhyy7izLK/sc0whoQ1HVrnI&#10;jPZXlzhG8znXCtHINbqUnSj6UmufbOHJa30ISaum6fAKylfbasCJCDOTRl5x5ZzH5AjqayrOqKOj&#10;o6KK9rIzUSQ0C3pplFrS/D2+Y0NhwwemVhuqLa08F8VJhyMwJQwi6AykEV753MMijoTzLUOmqMfe&#10;FlO0eU+u5acR9DjhM2Ve2R/gri6T4hoHgtsp80T9cd+2EJlp5WAG0iinQmRqB+KbILJeLgrU6X/q&#10;9zBj5JCOcy0PjaBNv2oWwInJK4+td19tG+McVVpe39k3MMR2Q4Nu3trV559YMd8yVIpP92nvbBJT&#10;GqaDRqd8c985rnrwUirtvDnRzYNPbPI0yp5BUUX7iU+5Xq9cGoEKq85Hc6JJkR+tcX1qu8/rZgFv&#10;mQfOMlU+ufWu9ONHH1rqVNFo2NF900Gjf+SlWbTJH+hxlqVy8E4aCT01ZJW3CCvaEM5yL5dGp7yy&#10;pO9QM5YsMfxgiZlGI1tFLicWR9BoJ3eKJi9Et5e9YR7IHny4NLoYmP8NMSYaV/7tIxfRPee6mFE0&#10;GhkZfc5EyFkWsuiEwZ/aEYDojDa6K7ZzLY9uFJxaLTqbaUSRcvifLmYUjULSakSHiIDkyZySpg+a&#10;3sFHBM/RhrCda3loBJQ1dL0leJiSsWSZdeQkDsUGZhSN3rcScZZ9crPX5F6jAEyuiyjabOdafhoB&#10;Q0MjZ31z/l3reT0d8v4J1aQ/VTFzaFRW3/lNse/WHXXPIKGNh9yKNk4uunJG61yrl0YMqpo0q8+r&#10;jf7JB4ysO28mDQr6ZQpj5tBo7+1kTniOfPsjZ1QTCW1UvGYmMiI9s817YKwSRWjEAMRcY6v+zkfG&#10;IdMz271D0gz24edghtAIOsrjghuXIYtPTtcBiqKKNiRgzLlWEo0YNLT12PjmvLBXITqpwCtQEn+z&#10;0+96aKFRpshmCI0cVOKf3Ag10I1dOkBiUZfDBUfvb1c0gEYMRkdHKxq6roUWrjqvftbE57sfuwgY&#10;EV9bev+UyNlmAQdd0pKLmoaNpwauvRQ/71iYgJg4GHxWrpVPDieRByMl+ud7TJ1SOYE5suJctHGP&#10;auHgtK/IO3nXKhyKtsE04kDTM5Bb1R6eUeMQUXIpuMDGN/uMT7ZdYP6N8OKw9Jr86vZJK9Ey/okw&#10;VRrJkAHINJJhBMg0kmEEyDSSYQTINJJhBMg0kmEEyDSSYQTMUBpFZNb2/KNOaNW29ORXt+dVt9cb&#10;/vFQdXZ9Z8/f4UMuM5FGeZVt62zVkzss8AFgcGhkmXXEJ4ZPT1c2alacify7NA9xGo2OjgamVlt5&#10;ZTqEF7MPIg5Kr2FWdzkYGR0NSEH4rPP+uWwP6/Sy1uyJx6N4J1Qy62vDwyNXQouoXFONf87GK76C&#10;vfEoILWarqigYMFp9zO6qSpuYx0jEZpZ16t1OO/qGXCMKh2eeFaJIrmquFbo8NP69t6kIuLah8dx&#10;iy1ne/MoU6rZh5/gJXjGlZ/wyrwclN/Q3kvuomPIayhvnLDwjmDskuBZyviWQTJKW07ezUKCsbnj&#10;GwuL6zppkQBklFjMPdlTlVmbUyHiujRNEKeRtU/2Z/bxYVl1lwLzP76/D5y8iEUnVJ3d3DNAUP3L&#10;z0TuvpmEuryjLn3JVOmv9cpLL2tBFOq/W9mkmXeYbCrq6x/65XZvr7hyRnziK5iGiLx+ZeJjci2B&#10;xppvGUK/XmiryNt0KQ4FuxyYv8I6ghZsqXVk41h19vYPLToe5ptUydxnoOkdeH6H72pbNfnNh5j8&#10;BjMnclYzCPT4Rg/2d1H+ZBFMXVxA03eOhFi6podl1V8PK/zDbv9E7RZyv6TKrfbjx1omFzatPBdN&#10;fox9vODXJj66pzrZ+Ga/d1ylSKkCWZdYR9j4kA0zztGlP17rVlJH2B+X17Bv4mnSfQNDr5gqPjgV&#10;zvKQfnAQp9F7x8JqtMeBsXc58tLoQkD+QdbjoTp/t9OP+ewaqvmPFsHl9aT9Wbql06O7wYzX9iuZ&#10;azYQZe6hoE/ORTlHljB32DT68FR4mTY1yiGAoREIjWrw1tm3hT7jemjhn4+HVev30eHQ6K0DgUtO&#10;RygSCR3ZNNpzO+U663SEopqOF/comK4LLeGlvQraf2+wi43Pb2CuATtl3k1V0ULLUPZ3OXIr2/CK&#10;6FiGh6KKDmj02eXYN8wDe/ruP74ujdzVpeDc0jORBYYczGIsiNPoWmjh6+aBN8KKKifuAeKl0YKj&#10;YZxg264lRGbWMteeseX7x6oHdTx7fwBdtQUz0DRV6TWM0OOYGOZ1aPrfPBCYPeZNwabR7YiS2WYB&#10;KF75xOO5QaPqZs3ys1EXlLnklhao/rcPBiFfRVKlwF53Do3+aBHU3t3/6j4lWII7lEYo3h92+XN0&#10;LLyWMu3257O+OZeD7pOspaMXXKRUx+OjGHgQ7/gKM+fxXUHoiq6HFZEfEwEaXQ0ucI4o3mAXg3w5&#10;NMIddIqtnX3q3PotVyZzsu8UIUnFzq1qx9A273DIFvt4qhbw0uhPh0PqWyecZIj2GqZ1UsPre9lU&#10;iVq8G19xmLXzEi/0f7d4XVTmMhKj1QkYGqEii2s7QDu0bDaNgILqjjO+2bi5/mLs8AhpxKDRX0+G&#10;77qZiAJzNnT7JVYecEkbGhrp6RucvV+JIYn8YyJ0aYSLjLJWsBkRKY3wKp7f6UfzZbDMJqpIu9Gl&#10;uaN3bCPOvXP+uTdZ/PCOL8fjoxjdKMY+ZXcvOa3lpGemvnP1GRohqW1XE+yD8jk0is6p3341Hgmi&#10;YOBrvSGnIRgFkmjEAJWKoTdPe1w3L43QxG+pxt8X+udX9inZ/fYxj0x3ddn7J1R0oATADH2DGkMj&#10;XPslVoAffzocTGlEGzcuVthEppe2MD8R7EZoIS7O+mabXE8YH+3u3Zt7OGSORfDCY2GQ53b4XQjI&#10;I/+YCF4aAS5RJRsuxGCcpYPairNR4dq+FtD0DmIQZ/vGbLgYC00ZfQ/+RW7duzfnUNBcixBaDKbH&#10;AkLTaz4+N+GgBfqMDI1wAR1orkXwlz5ZbBphzJ1ziDzX83sUx6bBNVsYIjRCRUKtxhAAlRCKCDr2&#10;xnbCdNAoq7ylvKELAlMTIXGzqb3397v90VejoWNkWXchhrN/CJTCQABrlvweA5gxa68/7CMqTJ/H&#10;phFgcSft28udKY1WnY3yTagAlTGMzt4XQMnK6Ea4QCKoFceIYuZ+clETW6VFCfE4vEa1PhrhEcHL&#10;H69zpzRCN/nbnX4wkdCj4PovViqnSJIdg8zSll9/7rOfNYBCQ9p0OY78uHevA8OlKSkGCgwD5Yhr&#10;ektnX1tXn60i94QHIQSlEVDd3P3kJk9Ko/zq9mXW4360IDF0sgds9ov3Rqgec5dU6LMrz0Wxz7Y5&#10;55uz6ryakc2X4zBgMfdRhXtuJcPcWGYdCZuLoRcbR93SUaPkxxgGB4dpUpC1F9TQh3AfcU95ZVIj&#10;Ge967+1kBGZ+1rV2H7qT9sHJ8I/RJWTVMTcBO0Ue1UxxsetGInPGl1NEMedAVlQM77GYRbUdnjHk&#10;M+TI/ZTXeONGZ2DmlMJ24yyr79x+NQE6Owwxds9EYXI1nr2f1TG8iKMFwwQu0apT0LTAnkVWKjDS&#10;xjeHtpm4/MbIrPHEI7PrPGJJCX3jyznv0ymyJF3Chz6MCAMGNRky9EGmkQwjQKaRcYDxNzyrdupn&#10;rT4YYMij6p1RINPIOHCLKoEap6sI/gMiq7z1I5uofsFjsg2FVBoh11uRJcIvKSqz1jWqhAqdQEos&#10;aGTPZORUtDVo167rW7rZUUJSyQxTb9+gW3QpczMotZpzDi5qKyq77qR39qWgAvayHRRzmhREqV0G&#10;SStpZt/3iy9n6hstMjp7XDcHYOa4qctO3M1inyWHsBEZNfTZq5o0kZkTtoYhwKWAPM7JUbxAmNsR&#10;ZEaejaGhEd+ESuR7Q1UEM43cHcuLXXK1trTtmn52yWHfqLXWT0VDFzsKhCkY/jLzwB09AwNDw4hC&#10;p4XRiUJPZwL7wB7g8yzwjK9gF4wDqTSyDy746QaPTMFtwgssQ26pijzUpYw0aKmzyi72dbMAanQc&#10;8chUZZAHCE2tXnwynEYJ0+7cq23SPL9X+WVAPuSIe8ZLporWLvIMsNc+Ohu15UpcYEoVsnvDLAAG&#10;MPOvnPLWdyxDaGqB2uW8qLxGpGNyM/mNA0G4uBlezNCos7v/PdZ5LjD9Zu9XnvbOCkmrsXTPeNlU&#10;oRmz+GCsweZnBizk9caBQM637jBG4OWwJxj1wUFV9Ph69wztFBeDzu6BeYeDD7ikId+LAXlzzANo&#10;V+EWV7H2y2j6RDFarmSUtX5nhTPsNeZnW2ff4lPE5i+o6cAzoo3933Yf5gUyxn9zew/7S4rtXX3z&#10;Docw10PDI89+TgJb++W+sk+ZVDjB9Ktu0vxiixfeCfmtA0k0QluZeygI1uyngh/6A406WZNsFKDR&#10;rqvxsIqZBs2hEXsajQI0WmIzPrdk6ZHpHEWmd0FomP20b6CzSgBotPVaAvmhg9j8xu2stVKAQ6MP&#10;TkeEsHagtmmJS2nU0N775oHAHJ3PuKy3i0E/MedgELswuhgeHgFd0GevvRBDbo1hz63k6yH350sZ&#10;sKeyQKPzfjzfMgONlpwKR+uqG2urbBox6NT0/3HicZrCNHppjz9zDaCn3zHxuw7mzqn+SZVvmY+v&#10;X3EgiUbK5KpDLmlowfOPhLCnpDkAjcKz65KKmiAYgMndMRoVV7VtsItlZgI5NFp9IYaJAmEWcQE2&#10;jfBal1hHxueRdc0Fx8KYb9yie6tv1kC6tJPpoNGHZyJpamy3DUCYRt19g7P2KJhrDhgaNbX3vmqq&#10;xABN7mqBlvoXq/uJ7HJIFj6bAJ0Ns6S48GholdaHBG/15b2K3rEF1+7eAeaJ6PIIaLTrRiJ9Ijof&#10;BhqZXE/EO5l3JKR/cNiINEL7tL6bdUbrWQBoegfx+Ahz1i9HX48rTiOku+j4/QVXNCZXdSn6XvIP&#10;HYBGex1TD7qmQ2wV48uioFFJdTv0G7TXzLIWDo1mmwcyUSAltWQWDjT62SbPP59QzbMMfc0swF67&#10;XADMPhDU0HGfH6klzduuxH14KpzOOINGL5gqaWoJLAcdQJhG7d0DL5ryLMgAoNGr+xSLj4ets1Uf&#10;cE6lHSGDfY4pUMLwcoqq29l9my7GVm07EdI7vpwuDI8gcVMF0wOFZ9TgiRYcCT4fmM/8FzTCME2f&#10;iH4jmqERLvCedzskSaFRiyCNfrHVC2974fGwWXsV5k6p7LVIu4A8jAAodsvYEiFvjytOo5Ti5v/Z&#10;4oUMIO8cDX36s7tM09GFwKAGGuGipK7z1X1KdJhSBrUPzkRBBYaC9dJeBXsB7osbiXQCF4graKRV&#10;MpVBDdWJN8jb14JGz33unVDQiIvFViq/xHHnE3Qbv9h6d/7RUOb9PLHJM7t8gt5DkVvR+vPN468R&#10;sejC8J+PqzJZ2hJ0oHMB4zTSN6gxNEKxP/ky+kpAriiN0HnP3qccU/DuA4z88HQkcw1mzNrjj7eN&#10;MevdY2HsuXjw+/nd/ujzmJI/9dndYL4eV5xGa86r01gPecY356K2rXAAGsFMaO3oZYR6UFAaARgf&#10;v/uxC5tGJjcSaRRmDQRgD2oYqpEybQTVTd0v7lFEZNXB1kB4iztplu7EWQA0WncxhqaGBsfcZyCq&#10;G2HQQddYUNWOlHMqWtHPMU6VVDfCNe68YqqkKvYFZR5d6gJicxvW2E7QeyjWXIhJYS1ZXFDkQZjr&#10;1OLmV/YHoJ9GvrCSNtjFOISThTnQyMo9nT4RCszcpzQCQOUX9yoWnQxnfjLQpRGw+XLcRWjcfYPN&#10;Hb0gHz1EG++WDmoowAt7/Kll7RNfYeE6Pv4UVLcvPMbzfT4RGsFKtLyTytg1DGBqHtVzcO5pz4yN&#10;tuqNF4ig+TL3rwQXNLBa+UVlHvX1zC5rWfNlNI1i4Uz6FfTSttq3DNgH5VNbFwBZt9rHLzga+tdT&#10;4ZcC8ylfoaawU9vnkMSeDyyq6bgdNq7JAmC6jXcW+TGG2LyG5TaRSHnV+Wi6UIVETrin05eA+kbV&#10;4gI3LO+ksScj0DeY3U7W/dwAeoLDE0fDju7+I3egbpKfsN3W2qoXHAtdah3pri5FOsz9hMImWGr0&#10;iWy069yVjRrH8HE1pbCm/azvhIPFe/sGmUKyAZPtsGv6u8fDYB27qUtpedBODjmNH8ASkVl3Q9s2&#10;bP1yYMAy1wyOuaVT44NCkootQ4YwZBrJMAJkGsmYMu7d+xs+OfPecTQeUgAAAABJRU5ErkJgglBL&#10;AwQKAAAAAAAAACEABDPmG2g4AABoOAAAFQAAAGRycy9tZWRpYS9pbWFnZTIuanBlZ//Y/+AAEEpG&#10;SUYAAQEBANwA3AAA/9sAQwACAQECAQECAgICAgICAgMFAwMDAwMGBAQDBQcGBwcHBgcHCAkLCQgI&#10;CggHBwoNCgoLDAwMDAcJDg8NDA4LDAwM/9sAQwECAgIDAwMGAwMGDAgHCAwMDAwMDAwMDAwMDAwM&#10;DAwMDAwMDAwMDAwMDAwMDAwMDAwMDAwMDAwMDAwMDAwMDAwM/8AAEQgARQG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X/4LU/8FlPj7+xl&#10;+3tr3gP4f+KNN0vw3Y6bYXMNvNotrdOrywK7nfIhY5Yngnivk7/iI/8A2sv+h50X/wAJqw/+NVc/&#10;4OUP+UrHir/sDaV/6SpXwTX9YcK8L5PWyfC1a2FpylKnFtuEW22ldt2PxvOM2xsMdVhCrJJSdkm+&#10;591f8RH/AO1l/wBDzov/AITVh/8AGqP+Ij/9rL/oedF/8Jqw/wDjVfCtFe9/qjkf/QJT/wDAI/5H&#10;n/21mH/P6f8A4E/8z7q/4iP/ANrL/oedF/8ACasP/jVH/ER/+1l/0PGi/wDhNWH/AMar4++D/wAG&#10;vEfx28b2fh/wzpd5qd9eTRxHyYWkW2V3CeZIVB2RgsMseAKg8XfDPVvhj40Gi+LNP1Tw/dRyATxz&#10;2hEyR7sF1Riu4cEjkA46968p5bwn9dllvsqHt4x53TUYOfK72lyJc1tOx1LG5v7FYj2k+Ru3Nd2v&#10;2vsfZH/ER/8AtZf9Dxov/hNWH/xqj/iI/wD2sv8AoedF/wDCasP/AI1Xjv7aP7JvhH9nPwX4MvdB&#10;8Zf8JFqGsWnl3tvFZgeTcLiSTzW8w+S4SaFfJKlhgkkV534W/ZT+IHjT4W3vjHTfCut3mh2UkSef&#10;FZyN56uJSZI8L8yJ5RDsOFLLnrXzWS51wFmeT0s+pQpU8PVm6cJVaapc0lN07JVIxeslZaa/fb0M&#10;ZRz7DYuWClOcqkVzNRk5WVua94trRbn1N/xEf/tZf9Dzov8A4TVh/wDGqP8AiI//AGsv+h50X/wm&#10;rD/41XwqRg0V91/qjkf/AECU/wDwCP8AkeL/AG1mH/P6f/gT/wAz7q/4iP8A9rL/AKHnRf8AwmrD&#10;/wCNUf8AER/+1l/0POi/+E1Yf/Gq+FaKP9Ucj/6BKf8A4BH/ACD+2sw/5/T/APAn/mf1Uf8ABH39&#10;pLxb+11/wTu+H/xC8dX0OpeKNfOpC9uYbaO2STydSuoI8RxgKuI4kHA5xnqa+mK+LP8Ag3l/5RBf&#10;CX/e1n/0831fadfyXxJRhSzfFUqSUYxqTSS0SSk0kl2R+zZXUlPBUZzd24xbfd2R+ffxv/4OdP2S&#10;f2efjF4o8CeJ/Fnii18ReD9TuNI1KGHw1dzRx3EEhjkVXVcMAynkcGuV/wCItf8AYt/6HLxd/wCE&#10;pef/ABNfgH+1r8MtJ+Nf/BwN4z8G6/5w0Lxd8cZNF1Ewy+VILa51kQy7X52tsdsHHB5r90P+ISD9&#10;iv8A5+PH3/hWJ/8AGq8U7j9Iv2av2iPC/wC1n8CPDHxI8F3VxeeFfF9mL/TZ7i3a3kkiJIBaNvmU&#10;5U8Gu4r4/wD2hf2h/hZ/wQE/4Ju+Gbo6P4s1z4d+CZLTw5p1tYyw3WoFZmcozPI0asAQcnI6jitD&#10;/glD/wAFefAf/BXf4f8AizxF4D8P+LPD9p4P1CHTbqPXY4EkleSMyAp5Ukg2gDByQc0AfWFFfmd+&#10;15/wdG/Bf9jb9sfxJ8FPEHgf4l6l4i8M6lBpdxeWEFm1nJJLHFIrKXuFfaBKucqDkGvef+CsX/BY&#10;jwD/AMEhPCXg3WfHnhvxd4htfG15c2VoNCjt3aB4ER28wTSx8ESDGM9DnHFAH1xRX5T/ALR//B3H&#10;+z98DfhL4D1zS/DvjDxd4h8c6Umsnw/bm3gm0O3Z3RReTF2RJW2FhGm87SCdoZc/bX7VP/BS/wCE&#10;v7Ef7MOk/FX4peIF8M6JrlpBPp9kENxqGoSyxCVbeCFPmkkAPJGFXqzKvNAHiv8AwV9/4Ly/Dn/g&#10;kN4h8H6B4g8O61428U+L4pbxNJ0i4iimsrVG2LPKX7SSblQAZYxv/d5+qv2Xvi/rXx9+A3hvxlr/&#10;AIL1T4e6h4itFvToGpzpNe6fG/MYmKABZCm1inVd2DyCB/On8U/+C137EXxd/wCCk9r+0L4q+Cfx&#10;y8ZeIdPvILm0l1fXbF7G1+zoEt9mnfcCxYEioZseYNxySSf3u/4J9f8ABS34Rf8ABTf4Sy+LvhP4&#10;ibU4bF1h1TTLuL7NqWjSsCVS4hJO3IB2upZG2ttZsHAB75RX5yftCf8ABzP8Ef2ZP2+779n7xV4c&#10;8cWWt6Xrlnod5rzJZpo9q1ysLCd5GnDrCizKWYpkBWODXi/x0/4PN/2efhr8TbrQ/Cvgr4hePtIs&#10;ZzA+uWqW9lbXWDgvAkz+Y6dwXWMn0xzQB+wdFeBf8E7/APgpX8Kf+Cn3wUPjb4W6xPd29pKLbVNL&#10;vohb6lo05GRFcRZIGRyrqzIwBwxwQPnD/gp9/wAHJ/wH/wCCZfxNuPAN/b+IPiB8QLFEe/0jQFiE&#10;WlbwGVLm4kYKshUhtiB2AI3BcjIB+hlflT/wVe/4OgNL/wCCXH7ZGrfCG6+DN/40m0vT7O/OqReJ&#10;0sFk+0RCQL5RtZMbc4zu59q6j/glx/wc3/DH/gp3+0fpvwp0v4d+PvCfizV7e4uraS4NteaeEgia&#10;WTzJUdXT5VwD5ZBJAyMivxh/4O2/+U0Xi7/sXtG/9JFoA/qw+GPjVfiT8NfD3iJbdrNdf0y21IQF&#10;95gE0SybN2BnG7GcDOOgrcr4h/ar/wCCuPwv/wCCSf7CXwf8SfENdY1S78S6Nptjpei6MkUmoXm2&#10;zjaWYLI6KIowVDMW6yIBkmtz/gll/wAFiPDf/BWLRPEmueCfhv8AEbw34T8MkQS67r9vax2l3c8E&#10;20HlTSPJIqHc2FwoKgnLKCAfYVFfjz+0F/wecfs//DDxhfaP4R8A/Enxx/Z8zQSXskUGk28rKSDs&#10;ErNNjj+OND7V7b/wTN/4OafgL/wUh+LNn8PYbPxH8OvHeq5XTNP15YmttWcAsYoLiNivm4BISRUL&#10;Ywu48UAfozRRWf4t8Rw+DvCmqavcJJJb6XaS3kiR43MsaFyBnjJA70AXpJFijZmZVVRkknAAr83P&#10;2cv+Dj/wr+2P/wAFArv4D/Cj4U+MPGZsdTntJ/FMN/bxaXFZwPsm1BuCwgB+73fcgAywFc7+yn/w&#10;cLfBH/gsz8T7r9nPw/4Z+L3hK9+Imi6jaS6ozWdm1vbrbSNNsmjmkeN2jDKrKhIJyCDyML4m/Ev9&#10;lH/g0u0XQtL0f4ffEDWrr40y3lzJqdrLb399ssBbL5MkszxbYgboMqICNxkJ5xQB+slFfKfgH/gr&#10;f4G+In/BLe+/avsvDviuPwPYaZearJpUscA1QxWtw8EgC+b5W4tGxHz9Pfivlv4ff8HeP7L/AIw+&#10;C3jDxhqVj478OTeF57W1tdDu7S2k1PX5bhZmAtUjnZdqCFt7yMiLuQZJZQQD9UK8W/4KB/t1+Df+&#10;Cb/7K/iL4s+Oo9SudE0ExQpZ6dGsl3f3E0gjihjDMq5Zm5LMAFDHtivgD9kf/g8B/Z8/aP8Ajbpf&#10;g3xH4Z8ZfDOPXLlbOx1nVmt7jT1lc7UFw0b7oQxIG/ayqTliq5YfV3/Bcjx98Hfh7/wTW8caj8dv&#10;CeteNvhrNJZW19p2jOqX/mS3MawTQu0iBHjkKOG3dARggkEAi/4JE/8ABZn4d/8ABYTwB4q1TwXo&#10;/iDwzq3gm6gt9X0nVxG0kS3CyNBNHJGxV0fypR2YGM5GCpP1/X5a/wDBsF8T/wBlvxt8Lfirpn7M&#10;/gHx94Ph0e/06XxHe+LriG4vtWeZLn7OA8cjjZEsUoCgKAZScEsxrN/bU/4O5/gJ+yf8YvEfgPSf&#10;BvxE8deIPCeo3Gk6nJFaxaZZxXMEjRSxq87ea211YE+UAcZBIOaAP1cor8u/2Af+Dr79n79tj4wa&#10;R4C1rR/FHwt8SeIZ0tNLk1owz6ZeXDnCQ/aI2zG7McL5iKpOBuBIB/USgAooooAKKKKACiiigD+b&#10;X/g5Q/5SseKv+wNpX/pKlfBNfe3/AAcof8pWPFX/AGBtK/8ASVK+Ca/szg//AJEeE/69w/8ASUfh&#10;ed/8jCt/il+YV03wm+EXiH43eNLXQPDOl3WrapdMNsMCbmVcgFyBztXOSew5rma6T4U+O9c+FfjO&#10;18UeHz5Wp6DmeG58nzVtGYGNZSCCMhnG0njdt69K788ljll9Z5W4LEcr9n7S/Jz29xSs0+VysnbX&#10;snscuC9i68PrN+S65uXe3W19L2O0Nv4+/YF+PrTNayaH4q0f7RFaTXMORtYPCLhEbhlIJZCwKng4&#10;OK4r4tfFDVPjP8RNU8Ua00MmrazKJ7t4l2LJJtAZgvRdxGcDABJwAMAJ8VfijrHxm8cXniTxBcLe&#10;a1qAj+1XIjCG4ZEVN7AcbiFBJAGTk9652vH4fyBx9jnGb0qTzJ0Y06tWnFq6vzShFu8vZqd3FPrr&#10;ZNtHVjscnz4TCyl9X53KMZP5JtLTmto7el2Pe4klJ3OzbjuOT1PrXpXg39rPxh4F+BOr/DfT7q2j&#10;8J68ZpNQtWh3Pcu/l4ffncuzykICkA/NuDAkV5lRXrZtkOXZpThRzGhGrGE41IqSTUZwd4zV9pRe&#10;sXvF2as0mcuFx2Iw0nOhNxck4uztdPdej2a6rRnqOk/sc/ELXPgfc/EG28N6lJ4bt5kUXCxHbJEU&#10;kZpwenlJ5YVmzgM6j1ry6vRPDv7Q/jQfB2f4Z6fc+Z4V1J2lm0yO2V/tE5kSTzicbvMHlIAQcBVx&#10;jk587rzOGf7fVXFrPZUmvav2KpKSao2Sj7Tmb99tSvb3V0b2j1Zj9R5aTwSl8K5+a3x9eWy22318&#10;urKKKK+qPLP6bf8Ag3l/5RBfCX/e1n/0831fadfFn/BvL/yiC+Ev+9rP/p5vq+06/i3ir/kdYz/r&#10;7U/9LZ+75P8A7hQ/wR/9JR/Fv/wUJ+FuqfHP/gtv8VvBOiTW1vrXjD4u32h2Etw7RwxXFzqjQxs7&#10;KCVUO6kkAkDOAa+zv+IOz9rr/ofPhT/4UOof/IlfGn7f/wAXLz4Af8Fv/il48021tb3UPBPxfvNf&#10;tbe53eTPLa6qZ0R9pB2s0YBwQcE4Ir7r/wCI2r48f9El+Ef56h/8kV4J6J9k/wDBxh8I9W/Z/wD+&#10;Dbf4d+BNentbrXPBbeFND1Ca2kaSGW4trUwyMjMAzKWQkEgEjGQK5D/gyF/5Nc+OP/Y1WP8A6SGv&#10;QP2rPEPxD/4L4/8ABslcePLXwzp9v8RL+4k8QW2haIsrRXJ0zVZoHiiV2Z2draORguSWkwo6ivxv&#10;/wCCOP8AwXF8ef8ABGa/8eaXpPg3S/GWk+MjCbrS9SuZbOSxvbfeiSqyqx6OyuhXnavKkcgFr/gu&#10;7/yn7+LX/Y3ab/6S2dfqF/we+WyP+zR8Cpiv7yPxPqCKc9A1qhP/AKCK/FP9svxT8UvHf7eh+IXx&#10;o0O48M+MviPqNn4tns5bZrfybS4dTBtiYl0jESKEV/m2quck5r9sP+D3r/k174G/9jTff+ki0AeG&#10;/wDBtr/wb+fBP9v39kPVPi98ZrXWvFMl9rdzo2laRbapNp9tZxW6xhpXaFlkeRncgDeFCqOCTx81&#10;f8HX/wAadR8T/wDBUy8+GaXFxH4U+DPh3SdB0WxaRmjgE1jBdySc9Xbz41LdSIUHav2B/wCDQP8A&#10;5Q6ad/2N+r/+hRV8T/8AB3X/AMEkPHGr/HaP9pjwJoOoeIvDmraXBY+MIrCBp59Intk8uK7dFBby&#10;HhEaFgMIYcsQGFAH398OP+DfP9nW/wD+CUun/DO4+HfhWTxNqnhBLibxe1mjawuryWok+2rd48wb&#10;ZjkIG2bAE2lSQfxE/wCDU79oHXPg5/wWK8C6Dpt1Muk/Eazv9C1a2Dfu7iNbSW6iYjpuSW3Qg9QC&#10;w7mvaPC3/B3d468Of8E2Y/g//wAK9gm+JFr4c/4Ra28af2uRCkAh8hLs2vlZNyseP+Wm0uN54/d1&#10;6L/waRf8EhvHH/DQ8P7S3jvQb/w74V8O2E9v4Sjv4Ghm1u6uIzE9zGjAH7PHC8gDkYd5F2khWwAf&#10;EP8AwccaY2t/8F1fjdZqwRrzV9LhDHopbS7EZ/Wv3E/an/4Nsf2YdE/4Ji+JvDPh3wHp+meM/C/h&#10;WfUdP8Y+Y/8Aa0+oW9s0vnTy7vnSR0IeIjYFchFXCkfhv/wchJPJ/wAFzPjktr5n2ptV0wQ7Pvb/&#10;AOy7Lbj3zivpj9qH/g7O+NHxB/Yq134H6x8LtN8J/EW90qTwv4j8USX0qThShguSuntEpt7h13Ak&#10;ysEZmIQcBQDk/wDgz2+N+s/D3/gq7/wiVrcTf2L4+8MX9rqFtu/ds9souYZSP7y+W6g9hK3rXi3/&#10;AAVH+Dnj7/gnP/wWY8V+Mvid4DtfGGm3Xju58X6ZFr9s82jeL7CS7a4RC/3ZF2MI3XJKMpDKcYP6&#10;C/8ABnp/wSz8YeFviTrX7S3jTRb3Q9Dk0eTRfB8V7CYpdUM7IZ71FbB8pY08tXxh/NfGQuTa/aD/&#10;AODs/wAE+IPH3xK+F/xk/Zj0b4ieE9H8Qahp+m+bdoFuraKeSOFp7W6gkCSmMKS6uOScIvSgD6L/&#10;AOCJv/BVH9jT9uT9paxk8K/Bnwx8C/2gG0ueytYYNPtoI9Xt2CyTxW1zAsazMBEG2Sxq4VW25G6v&#10;ym/4O2/+U0Xi7/sXtG/9JFrn/wDghP8AsyeKv2zv+CzXhDxr8M/Bl94U8A+EfGX/AAlV+bd5J7Hw&#10;xp6TNNHZG5YDezJtgUH5nyTjAYjoP+Dtv/lNF4u/7F7Rv/SRaAPD/jF+15b/APBWP/goT8Of+Fv+&#10;KrjwJ8MYZNL8I206L5y+GtHhCRbwv3Q7kNJJIcgNITyqBa/r0+CHwj+HP7Ef7M+leGfCdrpPhL4c&#10;+BtKaSJvNVbe2to1MklxLKfvE/NI8jHLEsxPNfz4/wDBw3/wRV8P/Bj9iT4M/tAfCPw3baPoek+F&#10;tI0Txlp9jEdq74I/s+pN3ZmkcxSuxJZnhJySxr0L/gkr/wAFIPE3/BTH/gjr8aP2P77U2uPjRofg&#10;W+tfBUs0+2bxPpqxcWW4n5powPJ56xSITnY7EA4v4yf8Fy/2Vfhb8YPEHhv9mj9i3wR8Tr7XtUuZ&#10;ptf8RaYLifXLiWRnkeC3aKa4aJmZiql48A4EajivzG+JPxH17wx/wUOh8ZWvw8X4I69b+KbHW7bw&#10;ta2dxYx+H5hJFKgiimxJGhbEiqcABwFAXAr2n/giz/wU/t/+CK/7WPjDxH4v+Ftz4qvr3SZfD89n&#10;LMNP1PQ51mV22mSNtpJQo6EKenPBU+Z/8FF/2nPGX7Vv/BQTU/jJ4/8ACFx4FvvHlzY67Z6TKjoI&#10;dNCRxWzK0iqZFMUIPmbQHOWAAIAAP7YoW3xKx/iANcv8c/8AkifjH/sB3v8A6Ieums38yziYdGQE&#10;flVPxZ4fj8W+FtS0qZisOp2stpIR2WRCp/Q0AfyZ/wDBqB/ymv8Ah5/2CdZ/9N81fan/AAfL/wDI&#10;Z/Zk/wCuPif/ANC0mvy88B+Kvin/AMEF/wDgqPDqd1oKxeMvhZq9xCbHUo3S11uykSSAsrDBaKeB&#10;yySLnG5WGSMV6H/wWU/4KN/GX/gr/o3hP4zeKvh7H4J+FXhO6k8K+H/srSTWr386G4uMTyBTNKyW&#10;6btihUWOMEBjlgD9Yv2PLZLv/gzP8ULIu5R4E8TuBnut9eMP1Ar80/8Ag1w/4J8/DT/goL+3z4g0&#10;v4qaL/wkvhvwZ4Vm12HSJJXjt765+1W0CedsIZo1WZ22ZAZgucgFT+ln7Ftylz/wZp+LNjbvL8Ce&#10;Kkb2IvbzNfIX/Bk3/wApBvil/wBk9k/9OVlQB88f8HOX7B/w9/YB/wCCkcXh/wCGOjx+HPCvijwv&#10;Z+IV0qKV3h0+d5riCRYt5LKjG3DhckKXYDCgAfq9/wAFjPGuofEj/g098I69q073Wp6v4X8F3V1M&#10;5y00jPZlmJ7knJJ9TXwT/wAHo3/KUPwZ/wBk5sf/AEv1CvuD/gqh/wAqhfw9/wCxP8E/+hWVAHm/&#10;/Bji4j8DftJsxCqt74eJJ7fu9Srjf23P+C5H7H/wS/aw8b/8KR/ZV8E/HDx14k1mWTWPF+uW6TWu&#10;qXzNtc2iSRTSSRsw/wCWflI5+ZQwIYn/AAZ+eBNU+KX7If7Z3hnRbwafrPiPS9O0uwui237NcT2W&#10;rRRyZ7bXZTn2r84/+CaX7Wmof8ETP+Ckf/CU/Ef4XXOuaz4PjvdE1HQb5hZ32mTSAIZ4WdGCyLgg&#10;HGGSRsMAwagDzT/gob8Q9X+IP7VF54uvvgzZ/s+6hrVvb36eGdN0250u2jIBUXcMMwVkEjITlAFL&#10;KxHOa/tG/ZW8XXvxA/Zg+G+valJ52o634W0y/upD/HLLaRSOfxZia/j6/wCC0H7c3jL/AIKUftYW&#10;vxn8TeBbzwDofiTRYbPwpZz75BcabbSyoJVmZUE2Zmmy6KFByoztyf67P2Er2LUv2Ifg3cQsJIZv&#10;A+iujDowNhDg0AerUUUUAFFFFABRRRQB/Nr/AMHKH/KVjxV/2BtK/wDSVK+Ca+9v+DlD/lKx4q/7&#10;A2lf+kqV8E1/ZnB//Ijwn/XuH/pKPwvO/wDkYVv8UvzCvoj9l/8Aa88LfBT4E+MfCuueC9L8Qap4&#10;mie3tNQl063kOnqEMkRl3DNwv2gRNsYjaEJBbha+d69E/ZZ8BeF/iZ8bdF0Xxhq1xomhXUha4vYx&#10;HsgRAZHMhd1Cx7FbLAkjsGPFeT4kZNk+Y5DW/t2E5Yejas1T5ue9J+0Tjye82nG/KvitytNNp7cP&#10;4vF0MdD6k0pz9xc1re97rvfRb7vbdWep59cTNcTvIwUM7FiFUKoJ9AOB9BxTK9O/a88B+Efhv8dd&#10;Y0vwPqs+teH1cXFtdMsfkvHKBKixFHbcio6rubDEg5VTxXmNfR5BnFDNctoZnhoyjTrQjOKlFxkl&#10;JJpSi9Yuz1T1R5+Ows8NiJ4eo05RbTad1daaNb+oUUUAV65yns37Ev7Sui/sv/FKbxFrnhez8WW8&#10;doy29nLBFvE5wqsszqWiAVpM7Qd3AI5yPPfi/wCLLHxx8S9a1TS7G103S7y7keytYLSO1S3g3Hy0&#10;8uP5QQuAcE5OTk9a9s8LfAf4Uah+xFqXi288VahD48jnFxBo+y3+0SQxEwv5amUEwNJKrFyA48hs&#10;IQCT83scmvy/hFZDmnEOZZ/l9KrHEwksLVlNTjGXsrSXJGVotJya9pFe87ptpRt9Jmv13DYDD4Gv&#10;KLpyXtIqLTa5tNWtU3Ze69uyu7lFFFfqB82f02/8G8v/ACiC+Ev+9rP/AKeb6vtOviz/AIN5f+UQ&#10;Xwl/3tZ/9PN9X2nX8W8Vf8jrGf8AX2p/6Wz93yf/AHCh/gj/AOko5fUfgj4L1i/murvwj4Xurq4c&#10;ySzTaVA8krHkszFckn1NQ/8ACgPAf/Qk+Ef/AAT2/wD8RXL/ABD/AG6vgn8I/GF54e8VfF34Z+G9&#10;e08qt1p2qeJrO0urYsodQ8UkgZcqykZHIIPevR/C3inTPHHhrT9a0XULLVtI1a3S7sr2znWe3u4X&#10;UMkkbqSrIykEMCQQc14J6I/QfD2n+FtLjsdLsbPTbGHPl29rCsMSZJJwqgAZJJ4HU1yd5+zL8NtR&#10;8fDxXcfD3wPP4oWUTDWJNCtW1ASDo/nlPM3D13ZruKbJIsMbMzKqqMsScACgDD8Q/Cvwv4t1P7dq&#10;3hvQdTvAoT7Rd6fFNLgdBuZScCrXijwPovjiCKLWtH0vWIoGLxpe2kdwsZPBIDg4P0rM+D/xo8Kf&#10;H/wLb+J/BWv6b4n8O3kksVvqOnzCa2naNzG+xxwwDqy5GRkGunoAo+HfC2meD9NFnpOm2Ol2YYuI&#10;LS3SCMMep2qAMn1q8RkUVx/wa+Png/8AaD0nWb7wbrlrr1p4f1m78PajJAjqLW/tX2XEB3KPmRjg&#10;kZHoTQBmN+yL8J28W/8ACQH4YfDw695vn/2kfDln9r8z+/5vl793vnNehgYFFRXt7DptlNcXE0dv&#10;b26NJLLIwVI1AyWJPAAAySaAP5BP+Dhb/lPt8YP+w/o//ptsK/rD1v8AZn+G/j7X7PxFrvw/8E61&#10;4ghSMpqd/oVrc3iFQNuJXQuMdueK5b9mT9sL4L/txSeILr4Z+ItF8cL4cnjg1G8trCXyQ77whjmk&#10;jVJlPlPh4mdfl69K9moAREEaBVAVVGAAOAK4j4jfszfDf4waot94u+H3gfxTexqFW41fQrW+lUDo&#10;A0qMcfjXcVFe3senWU1xM4jht0aSRj/CoGSfyoAoeDfA2ifDrQYdK8P6Ppeg6Xb/AOqs9OtI7W3j&#10;/wB1EAUfgKp+IfhN4V8Xam17q3hnw/ql44CtPd6dDNKwHABZlJ4qp8D/AI4eFP2kvhRovjjwPrVv&#10;4i8J+IoDc6bqNurrHdxhmQsocBvvKw5A6V1dAFPUNAsNW0Z9NurGzudPkjETWssKvCyDopQjbjgc&#10;YxxWToXwf8JeF9VivtM8L+HdOvoM+XcWumwwyx5BBwyqCMgkcHoTXRUUAcR4p/Zn+G/jnxpH4k1v&#10;4f8AgjWPEUJUx6pfaFa3F6hX7uJnQuMdsHitjxF8KfC/jDUPtereG9A1S62CPzrvT4Z5No6LuZSc&#10;DJ4qW0+I/h+/8eXnhWDXNHm8TafaR391pKXkbX1tbyMVjmeEHesbMrAMRgkEA1tUAIiiNQqgKqjA&#10;AHSloqDU9Tt9F024vLyeG1tLSNpp5pXCRwooJZmY8AAAkk9AKAOa+JnwD8C/Go2p8ZeC/Cfi02Wf&#10;s51nSLe/8jPXZ5qNt/Cr1z8LvDN74as9Fm8O6DNo+n4+yWL2ETW1tgEDZGV2rgEjgDgmuLv/ANtb&#10;4V6d8IvCvj6Txto7+DfHGqWui6Dq8Jea11W7uZjDbxxMinPmSAqG+73zjmvUqAMu18E6NYeG20WD&#10;SNLh0d1ZGsUtUW2ZWyWBjA24JJyMc5qv4Y+GfhvwTeSXGi+H9D0i4mTy3lsrGK3d1yDtJRQSMgHH&#10;tW5XI/HX49eEf2Z/hhqHjPx1rlr4c8MaW8Ed1qFwrtHC00yQRAhFZvmkkRRgdWHagDR8TfC/wz40&#10;v1utY8O6Fq10iCNZr2wiuJFUEkKGdScZJOPc1av/AAXo+q+HU0e60nTLnSY1VEspbVHt1VcbQIyN&#10;oAwMDHGK0kcSIGXlWGQaWgDJ8LeAtD8DJMuiaLpOjrckGYWNnHbiUjON2wDOMnGemTWF8Qf2cfh5&#10;8W9dttU8V+A/BnibUrMBbe71bRLa9ngAOQEeRGZeeeDXZ0UAYOu/Cvwv4oFsNT8N6DqIs4hDbi60&#10;+KbyIx0RNynavsOK2LCwg0qxhtbWGG2trdBHFFEgSOJAMBVUcAAcADpU1FABRRRQAUVi6p8RvD+h&#10;+NdJ8N3uuaPZ+Iteimn03TJryOO81COEAzNDETvkVAwLFQQoIzitqgAooooA/m1/4OUP+UrHir/s&#10;DaV/6SpXwTX3t/wcof8AKVjxV/2BtK/9JUr4Jr+zOD/+RHhP+vcP/SUfhed/8jCt/il+YUA4NFFf&#10;SHlnqn7HPh3wL4q+O2k2/wARby407wzCxu7m5WWNYUWEeayShgSyOEKbU+clwACTiqH7Rfgjwp4d&#10;+O+qaF4DvptS0GO4WKyvru8h8u6D4ZXDjaiR4ZfvnIxliDkDzrNGea+T/wBW8QuIJZ3HGVOSVJU/&#10;YN3pKSk5KrbR89nytXs1rZPU9T+0KbwKwbpRupc3P9q1rct9rddr38j1v9ob9jDxn+zN4Y8N6r4m&#10;t7O3tvEdmtzHtvrd2Ryz/uwqyFpMIEYugKDzFGc12vwp+GXwX1j9jXxFrWva1qVt8Q45vOsNLW7g&#10;Wa6S3GH8ksvyxv54JD/Mfs7bN20ivHviX8d/Fnxhs7G38S61datDpTObFJgu2yVlRTHFgfJHiNAE&#10;GFGOAMnPIA4r5unwvxNmuR4fC5/j1RxcKyqTnhU4RnGE3KNK03J8so8saj0bSaTV+Y9CWZZdhsZU&#10;qYGhzUpRcUqtm03FJy0srp3cenfsOLYNNoor9QPmwooooA/pt/4N5f8AlEF8Jf8Ae1n/ANPN9X2n&#10;XxZ/wby/8ogvhL/vaz/6eb6vtOv4t4q/5HWM/wCvtT/0tn7vk/8AuFD/AAR/9JR+RfgbW7rSf+Cs&#10;/wC2gLf9lq8/aHD6/wCHC13C2hL/AGL/AMSaP92f7Snjb951/dgj5OcHFfYXw+/aw8UWf/BUTwj8&#10;CI/Dek+E/A9x8Cj48bR/s0YvdH1FNWtrIWgkhcw+VHFIyFYwV3KCrbcZ4jVv+Cfv7Rnws/bI+NHx&#10;M+D/AMW/hf4f0r4yX+nX95pviPwfc6pPaPZ2SWqhZI7qIYOGY/L3HpWr8b/+Cfvxs8UfHv4X/HLw&#10;T8VPA+h/Gvwr4Pn8E+KZNQ8Mz3Ph/wASWM0y3LbLdLhZoClwokUeY2flBOFIbwT0Txv9oT/grv8A&#10;Fr4Wfs6ftPeLNH0vwtqmsfB341af4C8P2Ulq6JfafNcafG0czeZ/rmF1IBIMBTtO04IPU/GP47ft&#10;GeIvG/gX9lfUtS+FN78WvitoWr+JPF3iCLSLwaJ4X8OKyW/kW9sLhJri4aSUwrIZkGBuIGeKqf8A&#10;BD/xdffss/F/wHrfxbtPEXiL4sfFDS/iTd+ILjRPs+JbeexnnhMCSbVDvayBArYjR0U7tpJ97/bU&#10;/YS8U/GD9oH4ffGr4UeNdL8C/Fr4d2l3pEcmsaW+paP4g0u6KtLY3kUcsUgUSIsiPG4ZWB4OQVAP&#10;k/xV/wAFEPix+wJ+zn+0p8J9S0n4ax/ED9mvwVpvibwXqeh6PLZaFrWiTOIYw9gZmaGWFkaNlWXa&#10;xIIwBlu3+I37an7UX7JOm/CX4ufE+f4T618LPiV4g0nQ9e8L6JpV1b6l4MTVGVLaaK9edlvDE7os&#10;uYkDEnYoByvBf8FE/wBhTxF8Df8Agm3+2X8X/id40sfHnxc+KHg+GyvrrTNMbTdI0TTrRgLewsoH&#10;kkk2AuzM8jlnbBIBBJ9M8C/8E4fjT+0z4V+CulfGb4yeF/E3wj+HFzpPiiz0vSPC0mn6z4nuLSNX&#10;sk1K4a4eLZExVm8mNRKUBIUngAf+zn/wUG+JPx7/AOCkvj74b638Qfhn8M08C+MLvR7H4a614duB&#10;4g8WaJCn7vVrW9e5jWQz8yKsMTqka/MD94/NH/BNr9unxJB8VfiF+zZ8GbjwyvxW8SfG/wAZ+JNe&#10;1LXUM1l4W0CLUUEswgEkbXV1KfkjhRvlBLvtUZP2J8Zf+Cdfxc/ap/aj+HfiH4lfED4ZzeBfhN46&#10;Hjfw7/YPhCez8TTCJpTbafPeSXUkawKJFEhjjBl8pSQCcrw83/BC+50v4Xaxd+HfHdh4b+M2m/Fn&#10;V/il4N8a2mlHdpDX86NLp9zHvDXFvJADFIu4BvlOMAqQCbXv+Csni79nD4dftkad8TIdDuPH37Pd&#10;yt74VS0tGt4fEem6nAn9iFo97F5Gum8mUoQNxwADXd/8FCW+L17/AMEO/iFdatrXh3Q/id/wrO7v&#10;PFUsemSNaZ/s93v7a3jEoaNipkjSQu2w4Yq3Svnr4/fArw7/AMFI/wDgtp8M4/Dt1NqcfwP0qMfG&#10;q+02F10O9vLK7jvNK0dmb/WTJfCSZoyW2xDDHPA/Q/8Aa9+B0/7Tf7KfxI+HNtqEWk3HjzwzqOgR&#10;XssRlS0a6tpIRIyAgsFL5wCM460Afnp+zL+0X8d/gd+zR+yP8AfB+p/DTUPiB8YvCkWraRrk3h24&#10;t9L8FeGbLSrORvPtluS15elpdqsHjRmYllXv1nxG/wCClXxv/ZOX9pb4Z/EWXwL4i+I3wt+FN38U&#10;/BXijSdKlsrDXLKMSRmO8smmcxyxXCqpCS7XRs/KRk+rfFT/AIJc+Ir74e/s5ax4A8f6f4T+Mn7N&#10;uhRaFpOt3mktfaTrlq1jDaXdrd2wkR/Jm8lWVlk3xnJGScjndX/4JIeM/jP4X/aC8S/FL4kaHr/x&#10;g+OXgKf4e2l9pOiSWOg+D9LeOTbBbW7zSTSgzSebI8km5iABjGSAcXo/7d37T3wZ1D9mf4ifE+b4&#10;U6l8N/2ivEej+FLjw1oelXMOpeFZ9WgL2Eq3rzMtwcqPOBiRRkhBjDDU0z9q79pf9ubUvjh4l+Du&#10;ofCvwx8M/hXr+qeDdM0nxDpFzfah42u7BALySS5jnjWziZ2McTLG5BBZgQMH2j49f8E7NQ+MnwF/&#10;Zn8Gw+KLOxm+AfjXwp4rurl7NnXWE0aJo3hRQwMbS7shiWC9wa87g/4Jh/GT4LfEX4rab8GfjT4f&#10;8G/Cf40a5deI9Y0zU/DD6hrHhq+vFC30ml3AnSMebtDKJo3WJuQrYO4A3v8Ag3k/5Qufs/8A/Yvy&#10;f+ldxXzV8FP+Cw3x+0D/AIJv+Lv2qPihD8Mf+EL0u3uvDnh3w9p9ncW91q+s/wBsJYwX91cNKywW&#10;oJkVoUVm2oX3jgV96/8ABOD9kq6/YS/Yi+HvwjvNZt/EFx4HsJLFtRggMEd0DPLIGCMSVwHAPJ5B&#10;rxX4a/8ABHaxsv8Agk5cfsx+K/F0100t5d6jb+I9KtvIm067bVH1K1uI43Y/NDKY8gththHGeADw&#10;f9n/AP4LfXvhn9qHwp4U8WfGL4PfHDw14z8P6zqt/c+BNDudMuPBl3ptjJfvGwlnlFxaywwzIjnY&#10;+9Bng1Q+LP8AwUR/bF8Nf8Eyr79ryxuPg1p/hPWdPg1nS/AlzoV3Le6XpV3PHFZ3LX/2kCa42yxS&#10;vH5SoVZgpVgK+xvgZ8Df2jbuWfw/8b/iN8JfHXgGbR7jSb2DRvB93puqa6JYzF5k8r3jxRZUsWWK&#10;PBLEDaOa/Jr9q+a0uf8Agn5dfsw/CH9rjQfjFoeo6raeHfA/w60jwureMJguoxMthf3YmJS0tAru&#10;0jW8RZYVUsq/KQD7h+Ln7f2m/sn/ALcP7RfjLXfBnhK4j+HPwN0TxVLqdlpy2+uazNLcXCJZS3eS&#10;TAZFjVVK/IWz82AKb49/bT/ao/Y1+Efw2+OHxevfhP4g+HXjHVtJsfFfhXQ9DurG+8GW+pyRxQTQ&#10;Xr3MgumhkljWVXjUNk7cDkeufEb/AIJN6Z8cPj58YfEHjHW47zwn8Xvhdp3w5u9LtYDHdWRtpJnN&#10;2kxJXdmVWQbeGjBORxXDQ/8ABK741fGbwv8ADf4cfGr41+F/F/we+F+qWGpxWmj+FpdP1vxidPYN&#10;ZRanO9zJEI0ZI2cQxgyFOSD8wAOfP7Wf7Wf7RXxz/ae8N/DLWvg/4X0X4B+ITaabda3oN1f3OvBt&#10;Phuo7JwlwiwqpL7p/mLeagVF2MWh+NH7en/DXP8AwSw+EvjbXviN8K/gpo/xs0WW38Rad4k0W716&#10;41dyvlS2enWtvcwyyoXWXfxI3lsgwMkn6W/Zx/YavvgX8UP2kPEE/iG11CP47eIV1u2hjtWjbSFG&#10;nx2nluSx8w5j3ZG3g496+cvht/wRn+Jf7N/h/wDZu1b4c/EzwT/wnvwG8Mar4SmfxL4bnvtH1S1v&#10;5vNeeKKK4jlhnQ4AIk+YcEgZDAHzt8RP20L39tD/AIJk/CibU7Hw7Z6l8M/2oPDXgCaTQdNn0zTL&#10;5bDUITDPBaT/AL22R4Jof3L8oQwwPuj6Sh/ao/as/aj/AGy/2lfhn8Kda+Efg/RfghqVhFYalr+h&#10;3Wo3WqPdaek8dmyRzxqi+Yspec5IDxhUOGJPCv8AwRN8WaZ8A9U8J618VNP8Qa5rP7QVr8cL3Wm0&#10;Q2wuij2sk1r5CyEIzvbuQwYqocDBxk/Rf7LH7Et7+zt+1j+0R8SLjX7XVLf44atpepW1jHatG+lC&#10;zsjbFHcsRIWJ3AgDA45oA+MvFP8AwX51HxB+yF+zHrA1L4f/AAl8ZfH+DU5dY1/xLDNeaJ4Ti0t/&#10;JvJY4EkV5pJZ9qwRtIANx3sdvPiH7a3/AAUr1j9sn/gln+1h4Gv/ABJ4H+J2o/CnVfCE+meMPClr&#10;Lp+meJrS+1e1eINBI8nk3EckEscgV2X7pHv9Z/Db/gin4t+Bn7MnwCsfA/xS03Q/jL+z1PrLaP4j&#10;m0NrrSdYtNUuJJLqxu7TzVcxOpiAZZNyNHuXrx6J+0h+wv8AG79tz9hXx58L/ip8RPhuPEHirUdM&#10;udOvPDXhm7s7DS4bS9t7p0dZrqWSZpPIIBygXd0agDlfDX7Wf7RP7Mf7dfwZ8A/G2/8Ahh4i8H/H&#10;qy1dLE+GNKubGfwfqGn2RvjA0ss0n2qFolZPMKoxf5tqAbTwPhn9vL9qr9pH9kDxh+1L8N5vhPpP&#10;w00JtV1Pw54E1bRbq51PxLo+myzJNLPqCXKrb3Mwt5miRIWRf3YYnJNfWP7TH7FV18f/ANrD9nf4&#10;jR65a2Nn8EdR1m9u9PltTI+rrf6Y9kERgwEewtuOQcjjjrXzla/8EiPjN8NPgb4v+APw6+OXh3w7&#10;+zz4wur/AGQXnhaW78VeG9Ov5JJLzTbK7FysDRuZZgkssReMSnGSoyAfQ3jP9tVvFX/BKnX/ANoT&#10;wTbxW9xL8MLzx1o1vfJ5scMy6ZJdxRygEbgrqFbBGQDgjOa+U9H/AOCkn7S3hn9kT4T+L9esfhbf&#10;fEX9qXV9D0f4a6BBaXMdj4aju7WS4mvtSl83fcDyVSUxxbNpYICeWr7Q+In7HulX/wDwT+8RfATw&#10;jMvh/R73wDd+BdJnmQziwik097OKRwCC+0MGPILYPTNeTfGT/gltP8U/2Fvgf8OLHxvJ4Z+In7P8&#10;WhXvhTxfbWAnit9U0yzW18yS2Zh5lvMvmB4i44cckryAcjoP7Tn7QnwA/bR8M/AX4oeJPh14ruvj&#10;N4Y1e+8BeMtJ8Oz6aNN1bT4BLNa3tkbmQTQiNhIrJIjHaVPXK+beC/2lv2yPHn7cfin4Q+E/iH8G&#10;fHln8PfD9zd+L9dtfA11Y2Wh6rLbSHTtMDm/kE1w8vlySoMeXEGydx2j1SL/AIJ1/HD4l/GW7+MX&#10;xF+LXgm5+LPhnwlqPhr4dR+H/DE9roHhG4vYwk+pyRTXEs1zcOAq4LqiqCMHIxl/8E3f+Cdv7Rn7&#10;BWn6F4Xm+Kvwj17wKuqz6t4lMXg28j1/xJcXDM89zNeyXjhrh3K5dkICqFAAAAAOd8L/APBWvx18&#10;cP2O/wBmGfwbY6Da/Gv43+L4/CWuWF1aPLb6A2nPL/wkE5g8wMBAlvIUVm482POcjM3gv9r79qX9&#10;tvwl8Uvil8E774WeF/APgPXdU0Pwr4f8QaFdajfeOG012juJZ7pLmIWiSyo6RBI2K4yxNeh/szf8&#10;EirH9nb/AIKTfEX45L4n/tLw74ie9v8Awx4Wa12x+F9Q1MWp1e6STcQxuGtI8BVXarOOcknlP+HW&#10;/wAbPgha/FDwT8EPjV4V8HfCf4tavfa1Paaz4Vl1HWvBs9+Sb0aZPHcxRFXJZkEyHyyeMnLEA534&#10;Qft/6Z+2T+2F+xD400/wP4Ugi+LPgTxTrDXuoaeLnWvDs1vDAk1taXeQUjMnmo52/vFUfdyRXIt/&#10;wV68afDH9sr4Y+GpfjJ8G/jVoPj/AMfweA9a0Xwf4R1CzXwzJdGRIJodVNxNbTtFIirLGzbzuO1R&#10;glaHg/4FfD2f/gp78AvgH8ItQvdW8M/s2/C7xR4e8X31nJ5kmgyahDBbRJPOq7FvZZBLKUGCCS20&#10;AYHY/Cj/AIIyfGTwv8OfgD8O9e+MXgO5+G/7OPjjS/FWhWek+D5bPUNfSyuJHX7dM106CXy5ZFHl&#10;IAWkLuWIGQD9JqKKKAPlb9qj/gjL8A/2zvjFeePPH/hvVtS8SX0ENtNPBrNzaoyRIEQbI3CjCgc4&#10;5rzr/iG6/ZP/AOhL17/wpL3/AOOUUV71DijOKNONKjiqkYxVklOSSS6JXPPqZTgqknOdKLb3bSD/&#10;AIhuv2T/APoS9e/8KS9/+OUf8Q3X7J//AEJevf8AhSXv/wAcoorT/W/PP+gup/4HL/Mz/sXL/wDn&#10;zH/wFB/xDdfsn/8AQl69/wCFJe//AByj/iG6/ZP/AOhL17/wpL3/AOOUUUf6355/0F1P/A5f5h/Y&#10;uX/8+Y/+AoP+Ibr9k/8A6EvXv/Ckvf8A45R/xDdfsn/9CXr3/hSXv/xyiij/AFvzz/oLqf8Agcv8&#10;w/sXL/8AnzH/AMBQf8Q3X7J//Ql69/4Ul7/8co/4huv2T/8AoS9e/wDCkvf/AI5RRR/rfnn/AEF1&#10;P/A5f5h/YuX/APPmP/gKD/iG6/ZP/wChL17/AMKS9/8AjlH/ABDdfsn/APQl69/4Ul7/APHKKKP9&#10;b88/6C6n/gcv8w/sXL/+fMf/AAFH1l+zL+zZ4T/ZD+CWi/D3wPZXGn+F9AM5sree5e5kj86eS4kz&#10;I5LNmSVzyeAcdBXeUUV4NatUq1JVarcpSbbb1bb1bb7s9KnTjCKhBWS0S7IKKKKzKCiiigCO6tY7&#10;23aGaOOaKQYZHUMrD3Bp6qEUKoCqowAO1FFAC0UUUAV9P0i00nz/ALLa29r9qlaebyownmyN952w&#10;OWPcnk1YoooAKKKKACiiigAooooAKo2vhfTLHV5tQh06xhv7gYluUt0WaUcfecDJ6Dqe1FFAF6ii&#10;igAooooAKKKKACiiigAooooAKKKKACiiigAooooAr2OkWulvcNa2tvbtdSGaYxRhDM56s2B8zH1P&#10;NWKKKACiiigD/9lQSwMECgAAAAAAAAAhAHhIbMZZLwAAWS8AABUAAABkcnMvbWVkaWEvaW1hZ2Ux&#10;LmpwZWf/2P/gABBKRklGAAEBAQDcANwAAP/bAEMAAgEBAgEBAgICAgICAgIDBQMDAwMDBgQEAwUH&#10;BgcHBwYHBwgJCwkICAoIBwcKDQoKCwwMDAwHCQ4PDQwOCwwMDP/bAEMBAgICAwMDBgMDBgwIBwgM&#10;DAwMDAwMDAwMDAwMDAwMDAwMDAwMDAwMDAwMDAwMDAwMDAwMDAwMDAwMDAwMDAwMDP/AABEIAFI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5pWHFA6V5v+0r+0v4f/Zj+Hs+va5MrNgpa2qn95dydlUfzPatMPRqVqipUleT0SRjiMRToU3V&#10;quyW7O61zXrPwzpk19qF1b2NnbrvlmnkEccY7kseBXzj8VP+CsHwl+G13Ja2uoah4kuI8qRpcAki&#10;yP8AbYqv5E18E/FX9oH4n/8ABQP4nRaPaR311DcS/wCg6JZsVt4F6BnIwDjqXfp2xX1Z+zd/wRs0&#10;HQLK21H4jX0utag6h2020YxWsJ9GcfM+PbaPrX3EuG8vy2mqmb1PfeqhHf5nxC4izDMarp5VTtFb&#10;ylsB/wCC4PhXz8DwX4gaHP3jcRBvrjP9a9D+GP8AwVx+EvxBuore8u9U8MzSEKP7StwIc/76FlA9&#10;zivYfCf7Knw58E2S2+neCvDUMa8ZNhHI34swJP4mqvjj9j34Y+P7RotS8D+HZQwI3xWaQOv0ZACP&#10;wNeTWxWSTfLCjOK78139z0PVo4XO4LmlVi32a0+87jwx4q03xlpUN/pN/Z6lYzLmO4tpRLG49mXI&#10;/WtRFxXx+37Gusfs7eJrrV/gb4vaOW1bdeeFNSufOtbgddgbOUYjoSM+9e8fs9/tBW/xo0i4hurG&#10;50LxNpLCHVNIuuJrR/UcDch6hhwa8fEYWly+1ws+eH3Neq/y0PUweYSm/Z4iPLLyd0/R/oelUUA5&#10;FFcJ6gUUUUAFFFFABRRRQAUUUUAFFFNkkEaMzYVV5JPTFADqK4XTf2k/AOsanaWdr4w8PXF5f3b2&#10;FvBHeIZZZ0zujC5zuGDXdUAFFFI7bVz0oAWiqWj65Z6/befYXlrfQBzGZIJVkUMvBGVOMj07VdoA&#10;KKKKACiiigAooooAKKKKACiiigAooooAKKKKACiiigAooooAKKKKACiiigAooooAKKKKACiiigAo&#10;oooAp6xqkGi6bNd3EixwW8bSSMeiqBkmvxx/bF/aA1r9sP8AaGZLHzbiwS5/s/RrRD8pUtgHH95j&#10;zmv0O/4KefFWT4W/sla59nk8u71orpsTA/MPM+9j6LmviP8A4JH/AAoh+If7Tq6ldReZb+G7Vrtc&#10;jI80/Kp/Dmv0jg3D08Hgq+c1VdwTUfU/OeLsTUxWNo5TSekmm/Q+8P2Gf2PNJ/ZW+GUEfkx3HibU&#10;o1k1O9K5dmPPlqeoRc9O55617qFwtIF2rTs5r8+xeMq4mtKvWd5Sd/8Ageh95gsHSwtGNGirJf1c&#10;aePxpsz+WjM33RzT24SvCP28v2mI/wBn74SzQ2cy/wDCQa2rW1imfmTPDSkeigj6kgV5mOxlPC0J&#10;V6rsooWOxdPC0JV6jsoo+Jv2tPjZfQftaeINa8L6ndadJZzLbrPaylC5jADZx15yMe1e4fsq/tZ2&#10;vx28ZaXFrn2bS/iJpqeVZ6jEPLi1qH+K3l9z1A7MMgdj8QTTNPI0kjM0khLMWOSSevNSafqE+k38&#10;N1ayyQXNs4likQ4aNhyCD6g1+I5bxZi8JjpYmEnyyeq6NN7fcfhWE4mxFLGuu3eEnfl6fI/bazla&#10;aJGZSpZQxB/h9qmXivLf2Qfjd/wvv4GaPrkrL/aGz7NfKv8ADOnDcds8H8a9SQ8V+5YXERr0o1qe&#10;zVz94wuIhXpRrQ1UldFfVdTt9I0+a8upY4bW1jaWaR22rGijJYn0AGa+NPEP/BXW48UeJtQt/hf8&#10;KPFfxF0fSZClzq1tvjgbBOdgEbHHGQTjI5xXtP8AwUcXUm/Yi+JH9lCY3X9kSbvKHzeVkeb05+5u&#10;6dqz/wDgme/h1v2KPAv/AAjptvJGnoLwQkZF3/y23Y/i35684xXVE6DL+En/AAUs8HfF74MeK/E1&#10;rp+pWOr+C7R7nVNAusJdw7ewPQgnjdgY9K8l03/gszqVz4Yh8Q3PwM8cReFWXzH1eKfzrdYs4Lg+&#10;SqkD/eA968t/bKbT5f23/iYfCvlNGvga4/t42x/d+btGN+ON3Tv1o/Z1/bo8VaZ+xXpHw78N/Bjx&#10;r4kvpNKk0y21JLR5NPnLlhv4XlRn16jrjNGoH0h8b/8Agqv4W+GPhjwPqmg+G9c8ax+PIHnsYrFh&#10;HImw7WRlIJLhsjaB2q5+zh/wUW1D9oD4pW/hu4+EfjrwvHcRPJ/aN9Efs8O0Z+YlV69AfWvjH4g/&#10;AX4g/s4al+zn4c0ldPX4hK91dW0F04NtbzyOGEbnpwuM475619yfspN+0gfHF4fi4nglPDv2RvI/&#10;sts3Hn7hj7vG3buznnpjvQ0TzHmcX/BYSTXde1q18O/Bnx74ks9FvZLGW7sCJU3IxHO1DtJxnBOc&#10;GvfP2TP2vvDv7Xfgy81LRre/0y+0uf7NqOm3yhbixk/utjj159q+Af2MP2kPip8A/DXxUufBfwzj&#10;8aaFB4ju7u+vjdGM2pXPyhF+ZhtGeAevtx7X/wAE8PFMPgz4LfE74+eJtU0jd4qnk1C4srGQ7LLy&#10;wcRNnpIxIGCe4PejlDmPb/i//wAFBvB/we/ak8NfC2/jmk1DxBsSa+WVVh06STiFHHUlzjp03D8P&#10;R/j78d/Dv7Ofwyv/ABR4oujbaZZLgqo3STueFjRe7E/5xX5Eal8R/hv8avhH8TfGXi7xOLX4s+IN&#10;UXUdChNvM32JIXJSIOqlRvBI68YT0Ne4fHL9pm1/ai/Za+BPiLXJPM0/T/FMGn+KkP3BNGmN7jsH&#10;GG57saLalC+Ff2oPA/gP4yS/GBv2afFOk6PfOH/4SDcXht9xwblITEI1Zs8lWHXr6/WPxd/4KTeC&#10;fgz43+Hmm6nb3p0n4h2gvYNWyFhso2ICGRCN2Dnn+6PWvdLi70ZPCQlmk09dD8gNvlK/ZfJxxkn5&#10;duMdeK+D/wDgpF8J9F/aF/bn+CPhO5mX+xfEGk3cAmtXGEGJCjoRxwQpHY4otdgfVn7WP7WGn/sr&#10;/DXT/El1ptxrltqV/BYxpbTLH/rSMOGIIIAOfevP/E/7SuiftL/EjxT8DJ5vEngTWLzTY5rPU4Zk&#10;jkv4nVWbyjjj5TgjOSCa+Fv2jvi14q+GPwsh+AfxBW4uNY8Ja9aTaLqZQ+XfWIf5fmPXAIx1wMg9&#10;K+r/APgpX8C5ZPgR4b+L3hq6XSPGfw5t7a6iu1H+vgwuUb+9gkEA8YLDvRsB2fwN+JXgH9lT42aD&#10;+zr4I0jV9Wumgk1HVb8TiX7DIy7985PVnABOMBcqMZ4H0j4x8TQ+DfCWpavOkkkOmWsl06J95lRS&#10;xA9+K+Yv+CVX7PreD/hC3xI166/tbxt8TSNVv75vmaOJyWSIEj3y3uQOiivoP48jPwS8Xf8AYHu/&#10;/RLUmB8h6T/wWdu9e0KXWrL4I+O7zw/Cz+ZqVvJ5sKIpIZs+Xt4xyNwx6ivUviN/wU48G+Dv2YtD&#10;+KGl6bqniLTNdvV06KytysVxDOQd0b7uMrtxxnOQRwQa+Tf2Gf2+db+Cv7LcXhHR/hH428YXyy3Q&#10;tryztmezmd3bAJCkkAnBArB+NvwE8Ufs3/8ABN/wjb+IbH7N4g1rx4mtf2aGCm13x4SI9lPycgZx&#10;uxyRT5Sbn07on/BX3TbTXtPh8YfC/wAfeB9J1GZbdNU1G3/0eNm6buBx7jPFen/tcft+eE/2UtP0&#10;mGa1vvE3iTxAqvpWi6cMz3KscKxODtUngHBJ7A4r5C/au/aL+Kf7RVr4W+DvjL4f6X8M4fGVzB5W&#10;p6lemRHRCPusBtDe2ck4Fd78KNC07wd/wWHvNM8TSxySWPhKC38MyXWMO6RQKTHn+IgTe/3qOUFc&#10;6zwf/wAFa5tE8Y6dpvxR+Fvir4a2msyBLPUbwtJb5Y8bw0aEDnqM47gV7X+1L+2v4N/ZT8DWWr6x&#10;JcaldawQNK06xAefUGOMbfReR8x9e9cp/wAFUpfDqfsUeLh4g+z8wD7CJSN5uc/u9med2fSvk/4C&#10;GRv2zvgTH8QP9QvgyP8AskXgwn2nHyfeON2M498UalHu3hT/AIKw3Vj4z0Wx+IHwj8ZeAdJ8RTrb&#10;6fql0DNG7NwoZfLQ9x90k+1dZ+1D/wAFIoP2c/jXb+BbH4f+JvGmtXFit/t0tgSFYkYC7WJxg9hX&#10;mP7Yn7Rf7RX7Oetza9q2h/Da8+H416K108tG09yUeTERZSwIbaOWA4I4rk/2mvH/AIw8E/8ABU7R&#10;dY8E+FY/GGuSeE4yumm4EAZW3ljuPp70agfQH7Nv/BSHRfjv8Ux4J1rwj4m8A+KJ4DcWdlrEW37a&#10;gBJ2HA5AycEdAfSu4/bG/a90H9jb4XR+Jdat59Qa5uks7WygkCyXDnJOCR0CgknHbFfJvwA8beLP&#10;21/+Ch+m6x4z0vSfAt98JbWVTohnLXty7h1z8w+ZRu5IwBx61xf7Vf7THw3/AGg/+Cgb6X8QNcjs&#10;/hv8O7aa0hj8p5k1G+6SHCA8BjjJxxFjvRbUnmP0a+HfxX0v4nfCrTfF2lSGbS9TshexHPzbduSp&#10;9wQQfcV5r+xv+3X4Y/bFstaXTbebSdW0G6aC60+4lDybAxCyqQBlTj04IxzXzL/wSU/aR0uSy8d/&#10;CeDVl1Kw0s3N54euSGTz7U7sqAwB4yDgj1r59/Zz+E3xB+Gvw9b44fCuO81PxBo/iC80rVNKiiaf&#10;7Xasw2ny0G5lDYBA5B2nsaLBc/Rj4h/t5+F/Av7VXhv4TxW1xqeua4cXU0EgEemEjKBxj5i3XAPA&#10;55zivdoz8lfld4D/AGY9c+Bf7X3wJ8ReMry4vPHXxC1K71XWRIc/ZzmMpHjswDnd2B4HAr9U1+7U&#10;lBRRRQAUUUUAFFFFABRRRQAUUUUAFFFFABRRRQAUUUUAfDv/AAW5v5Ivg34Tt1LeXNqxZvTiJ8fz&#10;rz//AIIgTQjxx4yj+XzjawkfTca9k/4LI+BpPEn7MlrqUSbm0PUo53x2RgUP/oQNfIH/AASw+MkP&#10;wo/aksbe7k8mz8QxNYMSflDk5T9ePxr9Vymm8RwnVpUviTbt6WZ+V5pV+r8UU6lT4Xb/ACP19HSg&#10;9KbG+5cjkdiO9Kx4r8qP1Qpa3qsGh6TcXd06x29rG0kjk8KoGST9BX5P/tK/FfUv2nfi/r2vqW/s&#10;3S4m+yqfu29srYTP+0zNn6n2r72/4KJ+O5vA/wCzBrZt2aObUilkGB5Ac/N+agj8a+F/hp4QW0/Y&#10;5+IniHbumnv7LTUY/eVFdZG/Msv5V+acbYmpWqrAweiTk/kj8242xM69VYGm9FFzfyR42eaAcUYo&#10;B/xr8jla+h+QaLQ+7v8Agj94jlk8NeLtJZmaG3uIbhAT90spB/PaK+1EFfGH/BIDwvJB4R8Wawys&#10;I7q6itkJ/i2KSf8A0MV9npX9A8I8/wDZVLn3t+B/QnCPP/ZNLn3sQ6pp0Or2E1rcxRz29wjRSxSL&#10;uSRGGCpHcEGvjnX/APgkTHofiXULr4b/ABS8Y/DfS9WkMlzpdkzSwgk8hD5iEDB4ByQOM4r7Mdtg&#10;yelcT8J/2gfCPxug1qXwzq8eox+Hb2TTtQPlPGLeZOGHzqMjr8wyDjrX0x9IeU/CX/gmx4K+Efwa&#10;8VeF7S61S+1LxnaPa6rrt0we8m3A8jsACc7ec+9er/s6fBKz/Z3+C+g+DLC8uNQtdBt/IS4nULJL&#10;ySSQOByT0rirz/goV8IbDT7+6fxha/ZtM1NNHnlW3mdEuW6KCEIZf9ofKMda9ibUrf8As77Z5i/Z&#10;fL83zCfl24zn6Yp3A8E/bQ/YDs/2v/Enh3Vv+Es1rwnqXhsOLefT0DOd2DkHKlSMdQa5r4C/8E29&#10;V+CfxU03xJcfGXx94ij08sX0+8lPkXQKlcOC7AjnOMdq9n+Hf7UPgb4qfDjVvFmh69DeeH9Dkliv&#10;LwxSRrEYvv8ADAEjHIIzkHitX4MfG7wz8f8AwPb+IvCepR6tpNyzIkyoyHcpwQVYBgR7ikBx37LH&#10;7Imkfss6H4psdP1G71WHxTq02qTC5jUeVvGPLAHBAHc9a8q8Rf8ABKDwzqGjeNdJ03xV4g0XQ/Gm&#10;oQ6hPp1vtNvblGLMqg9myfp719CeEvjl4W8dfEjxH4R0rVI7vX/CflDVLQRuv2UyLuX5iArZGPuk&#10;46Hmo/jB8e/CnwGsdLuPFWrLpcOsXiWFoTC8nmzOcKuEUkD3OAPWgDB0H9iv4VaDoNpYp4B8Jzra&#10;wrCJJtLhaSQAYyzFckn1rgPDn/BMf4faFafELTJVurrw38QLhbl9JwI7fS5FJIaDb90hiSDxgYHS&#10;ovFH/BXH4EeDvEd9pd94sulvNPlaCYJpN1IqupwQGEeD9RXU/AL/AIKCfCr9pzxnJoPg/wAQT6hq&#10;scDXJhlsJ7fKL1OXQA4z0oA8Sk/4I3xXttHot58YPiFdeDYnBXQ2l/dBP7m7fj8lr2i//YV8LP8A&#10;Ff4Y+KLO61CwHwtsmsNNskIeKaMqVXezfN8uSc55rtvhn+0j4L+MXjDxDoPh3XIdS1XwvN5GpQoj&#10;L5DexIAYZ4ypIzXeZwKAPDf2vf2HPCP7X6aJNrslxpuqaJcLLa39sq+ayggtEc8FTj6jqK7T4zfB&#10;DT/jb8C9W8C3V5cWtjqVkLE3EGGkiC4wQO5G0V8yf8FDv2p/g3rupzeB9e8d+LvB/jDwvcLc21/o&#10;1pcbrKYoCCSoCuNrDOD365rf/YD/AGn/AIN2HgHUvDfhTxh4i1+50G1m1zV77WbacTTKPmlmywxx&#10;/dU5+tAH0l8GPhla/Bj4VeH/AApZzy3Vr4fsYrKKaUfPKEUDce2TjNa3jHw5H4w8J6lpMzvHDqdr&#10;Jau6feVXUqSPcZry3wZ+3j8L/iBr/hHTNL8SfaLvxxDNNpCtaTRrcLE7RuCWUBG3oygNjODjPGe+&#10;+LPxY0H4IeAtQ8TeJb5dP0fTU3zzFC5XPAACgkk+goA5n9lL9m6x/ZW+D1n4P0/ULnVLezllm+0X&#10;CKjOZHLH5V4AGaoftc/spad+1v4L0fRtR1S80qLSdVh1RJLdA7SGPPykE4wQevaq3xU/bs+GPwb+&#10;GGkeLNc8RLb6b4ggW502NIXe6vUIyCsWN34sAB3rlfgH/wAFS/hD+0J4qi0LTdZvNJ1i4bFvbara&#10;m2+0k9AjcqT7Eg+lAHYftX/sh6D+1l8LYvDmrXFxp9xYuk1hqUChriykXHzLn1x0z/KuX/aI/wCC&#10;ePhf9o/wX4dtdT1PVrHxR4Wtkt7DxJbOFvhtHBfnDDd82OoPQjJrK8Zf8FdPgf4D8V6ho2oeItSW&#10;+0ud7adU0m4ZVdTggHbg4PcVZ8Gf8FYPgp48g1mSw8RX2zQdPfU7sy6ZOmIFZVYr8vzHLqAByc09&#10;QOJ8J/8ABJGHUfGGnan8SfiZ4v8AiZa6S4e10/UGMduCOm8F3JHsMZ717B+1R+xB4N/au8J6fp+s&#10;R3WlX2iYOl6lYN5dxYYAwF7FeB8p9OCK9C+HfxY8P/FX4eWfinQdSh1DQ76E3EV1Gp2lBnOR1UjB&#10;BBwRivO2/b6+GMfwW1Lx+2tzL4a0q/bTLif7HKZBOGI2hANxzgkEcYFIDyLw/wD8Ek4tY8R6bN4/&#10;+K3jn4gaRo8yzWul3spjhVlxt3HexPbkYOOMivabr9knSbj9q6x+K39pXi6hY6T/AGSlgqL5BXnD&#10;Z68A9K+Sfgd/wUF8CP8AtPa14v8AFnxk17VbfUpG07Q9Cs9Iu4NNtLd2GxpUZcGUcfNgkc/MeAPt&#10;hv2ivCMPxpt/h62p/wDFWXVj/aMdn5L4MPrvxtB4JxnNAHE/Fj9h3QviR+0PoPxLtNW1Tw74g0eG&#10;S3uH0/A/tFGRlAk/3d3vnA9Kzf2df+Cbfw3+BvgWTSdQ0XTPGd/cXct3canq9hFLcSs5HHIOFAA7&#10;9cnqTXpnxb/aC8J/A/UfD1r4m1L7BN4pvhp2mqIHk8+Y4wvyg7eSBk4HIrmv2l/22/h5+yZZW7+M&#10;Na+z3l6pe2sLaJp7qYeoRc4HGMnAyDQBz2vf8E8/A83xz8N+ONAt18JXWgRyQy2ukWyQQagjqRiQ&#10;AAcZ7A5rqv2Tv2V9K/ZL+H954f0vULzUob7UJtReW5ADBpDnaAOMAcZ71xv7O3/BTf4U/tL+KU0P&#10;RtWutN1yX/UWWqW5t3uP9xslWPtnPtX0EG3DP9aAPL/i9+y3pPxe+NvgPxveahe2t94Dkme2gjCm&#10;K58zbkNnngqOnWvU0OVFfL3xF/4K9fBn4YeOtW8O6lqeuNqGi3L2lyYNLeSNZEO1gDnnBBGcY4ru&#10;LD9v/wCFeq/Am8+Itt4k87wzYyLDcyJbSGeCRjgI0W3fk/THejUD2qivl/w9/wAFhPgN4h1y2sV8&#10;VXlq1y4jSW60u4jhDHpltny9cZOBXsXxm/aW8FfADwAvibxVrlrp+kygG3kX9610SMgRKuS5I54+&#10;vSgDvqK+U/hn/wAFivgx8SPF8OjvqGr6FJeOI7a41Sy8m3mJ6fOCdufVsD3r079p79tLwP8Asn6L&#10;p9z4lurqe71hiNP0+whNxdXuOpVRxtGRySBkgdaAPXqK+Y/hr/wVe+Fvj/Ttakuf+Ei8O3Xh+1a9&#10;ubPUdOZZmhUgFkC7s9RwcGsP/h9j8Cc4/tTxB/4KJaAPriivl27/AOCvvwQsPCdhrMmuasLXUp5Y&#10;YlXSpjJuj2lsjHT5xg89faul+BH/AAUq+EP7RXjKPw/4d8RTDWbgEwW17ZyWrXGOcIWGCfbOfanZ&#10;iue+0V84/GH/AIKn/B/4GfEXUvCuvaxqi6xpD+VcxwabLKkb4zjcBgkZ5xmtb4c/8FGvhb8Uvhf4&#10;m8YaXq1//YvhFFfUnmsJY3iU/dwuPmz7UrMZ7xRXyfpX/BZ/4D6lfRQSa9rFmsjbTLPpM4jT6kKT&#10;j8K9i+JP7XHgL4XfCfT/ABxqGtRz+GdWuIba0vLONrlZ2kOFwFB6YOc4xigD06isvVfFen6D4Xn1&#10;q8uo7fTbe3N1LO+QqRhdxY98YrE+Cnxx8L/tCeCYvEfhHVE1bSZpHiWZY3jIZCQwKsARg+ooA6+i&#10;iigDjvjl8MLX4x/CjXfDN2v7vVrSSDOPusRwR9DivxA8c+EdW+D/AMRL7SbxZbPVNDuym4DDKyN8&#10;rL6Z4INfvZtyK+N/+CmH7Aknxz01vGXhO2U+KLCLF1aqADqMY9P9sdh3+tfecD8QU8FXeGxL/d1O&#10;vZ/5dD4XjXIamMorFYb44dO6/wAy1+wj/wAFLPD/AMW/DNj4b8YX9vo/i21QQLLcOI4NSxwpVj0c&#10;91OMnpnt9dQ3MdzGsiurK3IZTkEV/P8A6jp1xo2oTW91DNbXNu5SSKRSjoQeQQfQiun8M/tA+OvB&#10;tmLbSfF/iPT7fGBFBqEqoPoM4/Kvps08Oadeq62AqJKWtrXWvY+ayvxAqYemqONg246XvZ/M/WX/&#10;AIKL+CLjxt+y/rH2VTJJpkkd9tH8SoTu/IEn8K+R/wBn6FfGf7DHxU0SPa11ptzDqYTvtwhz/wCQ&#10;zXon/BKj9qv/AIWx4Z1b4eeMNQl1LUsPNbPezGV72F+JE3McsVz064NQaL8Hpf2Pf2qbjR76JpPA&#10;XxDhk0+C4bmKPfnZG57MrED3Vs+tfznxzw3Xy7NL1Vo04N+t7P0PUx0oY6dPNKV+SacJf3b7N/M+&#10;Mun/AOqptOsJtUv4bW2jea4uJFjijQZZ2JwAPrW58U/h7dfC34h6t4fu1kWXTbhogWGC65+VvxGD&#10;n3r69/4J0/sTzW15a+PvFVqYmUeZpVnKvzLn/lsw9fQfjX49leR18ZjfqsVs9X2sfAZXkdfGY36q&#10;ls9X2sfSv7JXwa/4UX8CdD0CRV+2xxGe8cfxTudzc98Z2j2Ar06M8UyNdnT7uOKkWv6DwuHjQpRo&#10;w2irfcf0FhcPGjSjShooq33DLnmBv901+KEP7SHjDwH4W+LHgrwzaalZ6Vqniq5uNf1u0haQ2VoZ&#10;3TaCOF3ZOST2x71+2E67o269CODXzX+x9+xHdfBjw/8AE3TPF/8AY+rWfjrWrm7WOBSwa2kLYV9y&#10;j5sN0HT1NdSOg5e1/Ye+H/xA/wCCdM3hLwIYL+DVLEanZanwZry8Ubg7nsScqV7A145cft43z/8A&#10;BLtdF8+T/hYrXn/CC+R/y8GXGDLjr/qT1/vECvpD9h79kzxZ+yR4r8XaK2uWuo/Dq6mFxoFoSzXN&#10;kxJLKcjAXGMYJzjNcLcf8Euo3/4KGR/EwT2X/CGeYdYfTizeZ/aWMfc+7t3Yfd9RijmJ5Tyn9pPR&#10;l/Z0/ZY+Gv7O2i3kFj4i8cNGdduGk2CKNyGlZmJ4GflyeyVs/sB+JLH9jr9r/wAQfBddattW8M+J&#10;Il1DQruO5WZTOEG6PcvGWAP4p7133i7/AIJbR/tGftO+MvGPxV1D+1tFu/Lh0Gz0+6eF7eJQPvkA&#10;dOeAeSSaxvix/wAEafDvhaLRdb+D93c+HfGOi6nBdxXOpX8k8DRqcsDkEgjgjqMZHei4WaOg/Y7T&#10;Z/wUv/aM9/sB+n7tKrf8Fj1U+Dfhmx6jxbajnp95ayPH/wCxt+0N4S/ah8b+Ovhh4u8I6Pb+M/s5&#10;nF5H5kjeXEi4KvE4XDKxyOxq74//AGNfjt+0B8MvD9j8QvFnhHUta0PxLb6nHNbRGFBbJgupKRqC&#10;3HA2j60ajV+ov/BXv4XeG9J/Yg1TWbXQNHttWa+sWa8is40nctIM5kA3HPfJ5rqPj18RfC/7Gn7E&#10;1v4p0fRdF0zxFqmi21jYvb2kcM1xcSwqMkgAnGSxye2a7z9vT9mzWf2of2Xr7wXoVzY2upzT2syS&#10;3jMsX7p1LcqCQcZxx2rzr9pb/gntrH7Tvjr4a6br2sWrfDnwjpiwajZQyPFcXFyqBNyHGMEADJOQ&#10;M+tAz5Q+Dunn/gn18Uvhd8QJvEltq0PjyI23i2GO8SZraSVtwLBTkbdwOT3DV+sFpdR39rHNCwki&#10;mUOjA/eB5r41+IP/AARF+EWo+C9Tg8PW+s6drkluwsrmbU5Jo4pcZUsp6rng+xr6K/ZX+H/iX4V/&#10;AHwz4d8W6ha6pr2j2gtZ7m3JMbhchOSAWIUKCSBkgmkwPOf+Cgfx28P/ALPPw4a4TQtJ1rxx4jb7&#10;BodpJZxzTTzNwGORuKrkZP0FcJ8Bv2N0/Zm/Yu+IWqa4sdx448WaBf3ur3AUfuS1vIwhXjhVzz2z&#10;XNftJ/sM/Hr4iftcyfEjw14o8GrHppCaFHqEbS/2fHtHSNo2TfnJ3c9e1egfDL4MftJeILLxTpPx&#10;O8beD9W0PXNCutPgisrJUkiuJYyiOWSJDtGTnrn0p30A+VtI+DV9r3/BLH4afEzw+jL4o+Fup3mp&#10;QvH95rb7dIZRn0XarfQH1r0r9rD45L+3ndfBv4beGpvMt/GIg1zXhEf+PeFPvI2OmGD9fSvp39jT&#10;9mO6+A37I2mfDnxLNY6pNCl3HeNb5MMizyyPtG4AkbXxXmv7A/8AwTab9kb4t+LvEmoXlnqIvZGt&#10;9CEZZms7QsWw2QAG5AwPSjmA83+B3wp8P/Ff/gqH44s/E1nb39t8OdMt7Xw/p1ygaGKNQEDhCCCV&#10;HPoC+a9B/wCCuHwS8KXf7LWpeLPsFhp3iLwvJDcaZfQRrDMG8wDywy4JU56HODyK2P2t/wBg7xB4&#10;/wDi5ZfFD4V+Kl8G/EKzh8iZ5UL2uooOAHGCOmAcqwIAzjrXBTfsJ/G/9qPxRpS/HPx7o8/hPR7h&#10;bn+x9Di8tb1lPG8hE6+rbsDoBRqydTH/AG8dF0/xH/wS90vxReaLpcPiHUrewmursWiLcSOwG4lw&#10;Mkt1OTzmvQv2u/AWh+Gv+CYfia707R9L0+7uPDNsss9taRxSOC0ROWAyfxPNekftvfst3v7Rn7Md&#10;14F8N3Gn6TMGg+zfaAwhRIzgL8oJGB6DtWh8fP2edQ+LP7HWrfDm0vbWDUrzRo7CO4lU+T5ibDkg&#10;c4JX369O1FwsfC/7J3xI8Qf8E9tI8OWvia4mvfhX8VdJW7tLwqSukXrxfMpPYZPPquD2Ncas63X/&#10;AASZ8cSxlZkbx0HXHRwXYj86/Qm9/Yz0vx3+xrpPwr8VNb3zafpMVoLyJD+4nReJY888N64yO3av&#10;CNM/4JZ+KdG/YO1r4Vw+ItEm1i81wapb3LLIsGxScK3BIYg54BAo5g1M39m344eLdd1/whpd3+yq&#10;LHT5jbwvrv2FV8lMD/SMtEB/tdawf2v/AIueIfgn/wAFVtO1zwx4Pv8AxtqkXhmOJNMsw3mOrGTL&#10;fKGPH0ru/DH7O37ZGgQafar8XPBsen2IjiWMafE37tcAA/6Pk8cdc16r/wAMmeIrj9u/Svitcalp&#10;kmm2vh8aZcQqGE8k/OWAxgKc5+9xT9AsfHn7UX7U3jz9oL4x/Bq28YfCnXPh5Dp3imCS3mvhJtu2&#10;aWIFRuReRgHj1r1X9jrwLpPx8/4KJ/GzxN4xtbfVdY8J362Gk2l2gkWyhVmRXVCMZCooB7byepr3&#10;j9tX9lDWP2lPFXwxvtJ1DT7KPwXry6ndi53ZliDRnCYBG75MYIxz1rhf2lP2DfGR+PMnxY+Cviu1&#10;8J+ML6JYtVtLyPdZ6mAANx4YZIVQQVIJGQQaXMPUwf8AgsV8JPDeh/AS28eWNrZaR4u8OajbtYX9&#10;sixTSEt9wkfeHGcGvrf4Uaxc+IfhhoF9eKy3V5p8MsoI5DFATXyBp/7Cfxk/ab8f6LqXx88Y6Lde&#10;HNBmW5h0HRo9sV1IORvO1cDI5zuPbivtmztY7K1jhiVVjiUIqjooAx/KpGfmR+zP+1x8Lv2aP2jP&#10;j7b/ABEI8zVvFcz2anTDeblSa4D9AcfeHXFeY+OrP/hMPgF8ePH3hzRbrQPh/wCItUsl0qCWLyVm&#10;dZDudV6Dr245xX35+y/+wzH8Hvih8Ute8SR+H/EMfjjXDqdgsloJHs4y0jFSXXg5kxgf3a6X9t/9&#10;mS7/AGlv2atS8D6Dcado9xdSwyQtKhWBAjZxhBkfgKq5J8Q/GL9tPwP8Sv2WbH4a6b8JPEEfizxF&#10;YW2maZd32kQWsL3A2Dzkl3biQeRgDryQDW/pHwam1v8Abb+C/wAMviOy31j4T8HxXC2UzboLi6+c&#10;lSOjY2qv/AfSvqv9o39iaz/aE/Zd03wPdXUdtrvh+2gOk6qqkG1uolAD9c7GC7SOTg57CuJ+Ln/B&#10;PTxF8Z/hN4HvL3xkum/F7wTbLHD4jtY22XJB4VxwxGMfNjOQTjkijUep3f7d/wABPBfj79lXxZDr&#10;Gk6Zbx6PpU11ZXKwLG1jJGu5NrDkcgAjoQcV8l/CX4J/FT4v/An4G/GbwX/ZeueK/A9hcaadM1d/&#10;kv7eO4lWN0Y4G7Z8vLKeAQcjn0XxJ+xB+0h+0bYweGvil8VtFj8Fq6fa4dHtQtzqCqeA2I0/8eJG&#10;ecHFeh/Hj9lD4qeE28IzfAnxta+F7Hwrpg0xfD98m6xuVBz5hJVgznoSy57gjmjmGUPgP+3DB8QP&#10;jbD4D+KHwym8B+PNQt2jtnuoFnt9QQcsiSEbtpx05U+tcV+034I0PTv+CqXwTsodH0uKyuNOuPNt&#10;0tY1ilOJsblAwe3X0rqPgp+xj8VvHH7R2i/Ez42eJtCvr7wvC0WladpEIWONm6szbVHvjDE+or0P&#10;4w/slap8SP20vh18TLfVLG30zwdazQXNrIrGaYsJNuw9MfPznpijUD51/wCCmniHSPgp+2L8EdW/&#10;4R+bUNN01bmeTTdMs1aS5+dMhYxhWY+9c34q+Mmn/t8ftWfDnR/APw/1LwfqXg3UV1TVr3UrWKyn&#10;it1IO3ajEkHHf+9X1h+0D+yXqfxi/al+GPjy11SztbHwO8zXVtKjGWfcVZQnbtg5rN/aZ/Yk1D4k&#10;/Hzwf8SvBOtW/hjxVodwiahM6ErqFoD8yEAcnGRzxz7UXJtqfI158QfE/wAOf+CjXxpk8L/CqH4q&#10;XFxLEs9q8Qk+wqCCJBlW+8eK9t+N3jDXvHX/AATR+JV94i+GkXwv1DyHjGnIir9oQbcSYVVI6kcj&#10;tUXxE/YL+OOh/tOeNPH3wx+Inh7w0vjBkM63Ft5kpVcEKQ0TqBuycriuotf2Tvjp8SP2f/H3g/4l&#10;fEbQvEVx4ksxb6XJFYrGtk+ckuUjQkHA4AJ+nSgFudx+yZ8IPCfxD/Yq8F2es+H9I1C11DRIkuFm&#10;tY2Lgrg/MRnPvmvzn128l0j9kX4heEbO4e88M+FvihaQ6RIWJVVbzwyqfT5FOPVie5r6p8PfsQft&#10;SaZ8OLPwWnxn8N6V4Xt7cWeyy04edFDjG1X8pXPHfeD7113j/wD4JZ2cX7H+l/DHwjq8NveW+uQa&#10;1f6nfxknUJVJEjMFJwdpAA5ACgepo9StTG/4KbfG6SH4V+DPhPo99Faa18Qvs8FzK0gRbW0AXezE&#10;nAB9+uDXGfsHeILH9iz9snWPg2utW+r+FvFsEd9ol3HcrKguQmWTKnALYIx6qPWu78Q/8ErF+P37&#10;RfiDxP8AFTVP7W0FbWCz0O10+5eCSFEUAl8D5ec8AnOay/i7/wAEYvDPh7TNM1j4RXN34f8AGeja&#10;jBeW1xqF/LNDtRskdCQRwRwQcYPWjQR9ybl9V/KiuN/sfxp/0FdJ/wDAc/40UrDO06U11yKdQTgU&#10;gPnz9qb/AIJ2+B/2nvNv5rdtB8RsMLqdkgBlP/TVOBIP14618OfFj/gkP8VPAl1I2iW+n+K7JSSr&#10;2twsEuPeOQjn/dJr9ZM96RlxX02U8XZjgI8lKXNHs9V8ux8zmnCeAxz55xtLutP+HPxa8LfspfG7&#10;4YeMbLVNK8F+KrDVdPmEsE8NsW2sPdTgj2zgj2r9Mfgnc69+0z8GJNL+KngO88P6hEFR2mKbLlgM&#10;iaLDF42B55AwehPOPc9oNDLtHpU8QcSSzimoYqlG/fW//DEZPwvSy9uNObcHunax8U/8FFf2QbrU&#10;/Cdr4w0fztQ1HSIBDqR2DzbmFekpA6svfHXrXq//AATz+O9v8WfgZZ2Us2dY8PgWd1GfvED7j/Qj&#10;v65r3u8gS7t5I5FWSOQbWVhkEH2r5X+I/wCx/wCJPgl8TW8e/CGSFZ5CWv8AQpn2w3Sk5ZUPTn0O&#10;MHp6V+W18tngcd9fwsbxlpNLfyaX5kV8tngcb/aGGjeMlaaW/qkfVi4anjg15l8FP2h4fiaq2Oo6&#10;LrfhnX4VxPY6haNGAR1KSY2Ovpg59q9KiO4/hX1FCtGrHng9D6ajWhVgpw2JKKKK2NgooooAKKKK&#10;ACiiigAooooAKKKKACiiigAPNAGKKKACiiigAooooAKKKKACiiigAooooAKKKKACiiigAooooAKK&#10;KKACiiigAooooAKKKKACiiigAooooAKKKKACiiigAooooAKKKKACmPy1FFApbDGQBeg/KpV4/Kii&#10;s6ZFMWiiitDQKKKKACiiigAooooAKKKKACiiigAooooAKKKKACiiigAooooAKKKKACiiigAooooA&#10;KKKKACiiigAooooAKKKKACiiigAooooAKKKKACiiigAooooAKKKKAP/ZUEsDBAoAAAAAAAAAIQCi&#10;eOQo6w0AAOsNAAAVAAAAZHJzL21lZGlhL2ltYWdlMy5qcGVn/9j/4AAQSkZJRgABAQEA3ADcAAD/&#10;2wBDAAIBAQIBAQICAgICAgICAwUDAwMDAwYEBAMFBwYHBwcGBwcICQsJCAgKCAcHCg0KCgsMDAwM&#10;BwkODw0MDgsMDAz/2wBDAQICAgMDAwYDAwYMCAcIDAwMDAwMDAwMDAwMDAwMDAwMDAwMDAwMDAwM&#10;DAwMDAwMDAwMDAwMDAwMDAwMDAwMDAz/wAARCABTAE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k/wDgoTrn/CRfto/Ea6zu/wCJxJED/uKE&#10;/wDZa8bruf2nNT/tj9pDx9c7t3neIb9l+n2h8fpXDV+H5jK+JqSXd/mf688FUHRyHCUn0hFfckFS&#10;Wgja5jEpZYyw3kdQM84rtfBn7M/j74keC28ReH/Cusa1o6ytC9xZQGba643KQuSOo7Vg618NfEXh&#10;6Zo77QdasZF4Kz2UkZH5qKlYWskpODtvszetxBl0lUoQxEOeN01zK6fmr6M/Sz4b/wDBBDwX8TvA&#10;ek+IbPx/4gjt9Ws0ulQW8LYDqGwDj3r4K/bO+COjfs4/tD674M0XUbzVbXRCkT3FxtV3kKBm4UY4&#10;zX7Wf8EyvFM3iX9g/wAD3EySefBpv2dt4O4mPK/0r8Vf2p01j4lftO+OtSh0/ULxrzW7kr5du7kg&#10;SFR0HoAPwr6/PcDQp4OnPD07SlbZeR/L/g1xpnON4nxtDNsY5UaKkkpOKV+ayfTojyuivRfDH7Iv&#10;xO8YWklxYeB/EbWsSNI08tm8MSqASSWcAcYrzpgUYqeoODXxVShUgk5pq/dH9XYHOcDjJyp4WrGc&#10;o7qLTtfvbYK/Xr4K/FRj8G/CWZRn+xbPPP8A0wSvyFr7v+EnxNe0+FPhmLzP9XpNqnX0hQV72RYp&#10;0ue3Wx+X+K2Qf2j9X0vy8342Piz4m3v9o/EzxHcfe+0alcyE+5lc/wBaw6veJbj7V4hv5e8tzI5/&#10;Fif61ofC/wCHmofFr4g6T4b0xoV1HWZ1t7bzm2x726ZPOK8P3qlSy3f5s/UI1KWBwSlWfLCnHV9k&#10;lr+B+pf/AARI+M3hH4SfsearP4p1/R9Dt21qdlN9dJDuG2PpuIz+Fe9+J/8Agql+zjpNw0c3jHSb&#10;uRTgmC0eb9Qtfk/42/4JcfHfwRIYrjwHqd9AhyHspY7iNvcBWz+Yri7n9in4uWcm2T4d+Lg3fbp0&#10;h/kK+2p5xjcNSjQVB6K2t2fyTmHhbwjnmZ4jOKmcR/eScuWMoq1+l23c/oE+CXxi8M/HD4aWfijw&#10;pdLd6DfKxglEJiyFJB+UgEcg14Xdf8FUP2ddO8S3ljdeJ7G3vLOd4JjJp0q7XVirc7PUGrX/AASv&#10;8D6t4C/YP8M6VrmmX2l6pbx3AltbuIxSpmRyMqRkcV+QfxY/Y8+KupfFXxJNb/D7xZJDNqtzJG66&#10;dJtdTKxBBx0I5z717mZZliaFGnUpU+Zy30emi+4/IOAPD/Is3zjHYLMMY6NOk7QlzJc2rW70eiTP&#10;2U8TfthfCr4w/BjxLb+FPGXhvUbibTZ1SCK5RZsmM4+Q4b9K/n/m/wBfJ/vGvbPC3/BO744+JblV&#10;sfhz4ijZv4pYxAo/FiMVh/tK/sg+NP2Tp9Hg8aWdrp95rKPLFbxziZ0VSAdxHA6+tfI51isXjaca&#10;lSk4qPXW2vqf0/4S8O8O8K42tgsBmMa869mo3Tl7qd9nr9x5bXvfg3xx9k8IaVD837qzhT8kArwT&#10;q38q67TNfa3023j3t8kSr+QFfNU5OF0j92zDCRruPMtjlb1WF7NuyDvbOfXJr0b9j7X7Hwt+0/4H&#10;1LVLuGx06w1aGe5nmYLHGitkkk9Kyf2jfAsnwy+PfjDQZl8ttN1i5hRSP4PMYofxUqfxri61i5Ye&#10;vd7xd/uOGpToZ7k7hCVoV4aNb2kt/lc/cvxd/wAFqPgN4O/cx+IrnVpI1A/0KxkkUn2YgD9a4q9/&#10;4L6fBuOTbHpfia4X1WxVf5tX405zRX0kuMMZJ2jGK+V/1PwXD/Rf4Zpwbq1akn35kvyR/SJ+zf8A&#10;tD6L+0x8GtP8baDDd2+l6isjRpcoFkGxipyASOoPevlvxH/wXd+EfhzxPqGl3Wj+JfO0+5ktpHFo&#10;jKWRipx8+e1dr/wSC+T/AIJ3eFc9orkAnv8AvZK/E74x/wDJXfFX/YXuv/Rz19BnGcYjDYWlVp2v&#10;Lf7kfiPhd4U5Pn/EGY5bjXLkoO0eV2fxNavrokfsj4b/AOC6PwJ1iQR3F5rWm7uCZtNfaPxXNfE3&#10;/BaX9onwX+0n448F614L1yz1qzhs545jETuiYspAZTggkZ618R0Z+b/61fK4ziXEYqg8PUSs+v8A&#10;TP6S4T8A8l4fzmnm+BqzvC/uyaad1bsmAODWjB5nkp8rfdFZw6/Xivtb4a/sOXHiD4daBftbtuvt&#10;Nt7huO7xK39a8PD4WpXvyLY/VM94mwWU8v1uVua9vlYP+C4/7P1x8L/2qf8AhKIbdl0vxhbrKJQv&#10;yi4jAV1PvjafeviW4uo7RN0skca+rHFf0Gf8FD/2P4f2x/2fNR0GLyY9es1N3pU78BJ1B2qT2Vvu&#10;k++e1fzc/FjSdc8J+PdU0XxBa3Gn6npFw9rcWco2m3dCQVI/rX7RkHhjPiDNZJTUKdlJvr6JH8Q4&#10;D6U2H4T4Mo4erSdXFQ9yK2XKtm36afI7a11W1vTtiuIZG9FYGqviXxNF4ctN7DzJm+5HnrXmUNw0&#10;EqvG7Iy8gg81Y1XWptauPNuH3OFCg/Sv0fB/R6oUczhUnW5qC1knZNvotOj6nw+Z/TixmL4frUaO&#10;GVLGS0jJO8Unu7PW66H0P8Lv+Cs3x3+C/gzSvDvhXxl/Yug6OGFvZR6fbyIQzFjvLoWbJJ6mvNdP&#10;+Ks/jnxBdXGqMn9oahO9w8iqEWV3YseO2SelecbhSpL5bqythlOQfSv1HibwyyfM8u+p06SjKK92&#10;SVmnbT1R/M/hx468QcMcQPOPauaqO9SL2kr3fo9dLHrlxdRWi7ppFjX1Y4qO01W2v3xDcRSN6KwN&#10;eYatrk+sTCS4kLbQAB2FQQXklrIJI3KyLyCODX47R+jt/sjnVxFqttElpc/rLF/TvX9qRhh8DfD3&#10;Sbb95rq0ttOx9GfAb4Tah8c/jB4f8KaXE0t1rN7HBwMiNCw3ufYLkn6V/Qt4W+AmleHvDGm6fHDH&#10;5djaxW68dkQKP5V8Df8ABA79hy+0nwfF8ZPFtr5N7q0Rh0O2lTDCHvc4/wBvovsCe4x+nBYf3l/K&#10;vzfLOH55Y6lGvbn5mnbVaaHL4yeLlPijG0KuVScaMYK19HeVm/u2HlPl/wBn2r8+v+CxH/BIGD9r&#10;7TJPHngK1tbH4jafF/pEP+rj12JRwrHp5w6Kx6jAPbH6FUx0yK+syvNMRl+IWJw8rSX4+T8j+ecw&#10;y+jjKLo1ldM/kp8XeEdT8B+JLzR9ZsbrTdU0+Uw3NtcRmOSFwcEFTzWbX9H3/BQb/gk98Pf29dEa&#10;6vIR4d8aQpi1160jHmNjokycCVPr8w7Ec1+IP7Zn/BMz4q/sRa3MPFGhzXmgiQpb63YKZrKZR90l&#10;gMxnHZwDyevWv6M4Z46wWZwVOq+Sp1T6+j6n4xnnCmKwMnOK5od109T5/opucj+L8e1dl8EP2ePG&#10;n7R/jGHQfBPh3VPEGpTMBstYiyxD+87/AHUHuxFfZVsVSow9rVkox7t2PmqeHqVJKMFd9lqcfX6N&#10;f8Ef/wDgjJqX7Q3iDTfiN8TNNmsfAtpIJ7PTbmMrLrjA5UlT0hz1J+90HHNfS3/BOD/g380L4N3O&#10;n+MPjA1r4o8SRATW+iJ82n6e/UGQ/wDLZx6fcB7Nwa/TOytI7GCOGGNY4YlCoijCqBxgCvxjjDxE&#10;VSMsHlr8nP8Ay/zP0rhrgxxaxONXmo/q/wDIZpem2+kWENrawx29vboI4oo1CpGoGAoA4AAxxVjF&#10;SdRRX41L3ndn6fGKSsgooooGR1R17w/Y+JdJuLHUbO3vrO5Vo5YLiMSRyKeoKng0UVVNtSujOtrH&#10;U/Hv/goF+w18J/C37dXgXSdL8F6fpul+Jrx/7RtbWaaGGfvwquAn/ANtfqh+zf8AAXwZ8CPh/a6V&#10;4P8ADWk+HbFYxmOzgCFzjqzfeY+7Emiivu+KMRVll2G5pN+73Z8Tw9Sh9cq6LfsehJ/qqkoor4I+&#10;6QUUUUAf/9lQSwECLQAUAAYACAAAACEAPfyuaBQBAABHAgAAEwAAAAAAAAAAAAAAAAAAAAAAW0Nv&#10;bnRlbnRfVHlwZXNdLnhtbFBLAQItABQABgAIAAAAIQA4/SH/1gAAAJQBAAALAAAAAAAAAAAAAAAA&#10;AEUBAABfcmVscy8ucmVsc1BLAQItABQABgAIAAAAIQAVMM2mFAQAAPUQAAAOAAAAAAAAAAAAAAAA&#10;AEQCAABkcnMvZTJvRG9jLnhtbFBLAQItABQABgAIAAAAIQC1USqM1wAAALACAAAZAAAAAAAAAAAA&#10;AAAAAIQGAABkcnMvX3JlbHMvZTJvRG9jLnhtbC5yZWxzUEsBAi0AFAAGAAgAAAAhAKaYkLDiAAAA&#10;CgEAAA8AAAAAAAAAAAAAAAAAkgcAAGRycy9kb3ducmV2LnhtbFBLAQItAAoAAAAAAAAAIQDMQIUk&#10;PRsAAD0bAAAUAAAAAAAAAAAAAAAAAKEIAABkcnMvbWVkaWEvaW1hZ2U0LnBuZ1BLAQItAAoAAAAA&#10;AAAAIQAEM+YbaDgAAGg4AAAVAAAAAAAAAAAAAAAAABAkAABkcnMvbWVkaWEvaW1hZ2UyLmpwZWdQ&#10;SwECLQAKAAAAAAAAACEAeEhsxlkvAABZLwAAFQAAAAAAAAAAAAAAAACrXAAAZHJzL21lZGlhL2lt&#10;YWdlMS5qcGVnUEsBAi0ACgAAAAAAAAAhAKJ45CjrDQAA6w0AABUAAAAAAAAAAAAAAAAAN4wAAGRy&#10;cy9tZWRpYS9pbWFnZTMuanBlZ1BLBQYAAAAACQAJAEUCAABV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Z5YDBAAAA2wAAAA8AAABkcnMvZG93bnJldi54bWxEj0GLwjAUhO8L/ofwBG9r2kWLVKOoIKxH&#10;ux48PppnW2xeShLb+u/NwsIeh5n5htnsRtOKnpxvLCtI5wkI4tLqhisF15/T5wqED8gaW8uk4EUe&#10;dtvJxwZzbQe+UF+ESkQI+xwV1CF0uZS+rMmgn9uOOHp36wyGKF0ltcMhwk0rv5IkkwYbjgs1dnSs&#10;qXwUT6NgdR36sLhh5eXpvDy+suKQukKp2XTcr0EEGsN/+K/9rRVkKfx+iT9Ab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/Z5YDBAAAA2w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g4EfCAAAA2wAAAA8AAABkcnMvZG93bnJldi54bWxEj0GLwjAUhO+C/yE8wZumKohbm4qKCx72&#10;sLr+gEfybKvNS2mytv77jSDscZiZb5hs09taPKj1lWMFs2kCglg7U3Gh4PLzOVmB8AHZYO2YFDzJ&#10;wyYfDjJMjev4RI9zKESEsE9RQRlCk0rpdUkW/dQ1xNG7utZiiLItpGmxi3Bby3mSLKXFiuNCiQ3t&#10;S9L3869V8LXYSzzsVvqQVMXteur85ftDKzUe9ds1iEB9+A+/20ejYDmH15f4A2T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4OBHwgAAANs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5O1LDAAAA2wAAAA8AAABkcnMvZG93bnJldi54bWxEj0FrwkAUhO+C/2F5Qm9mo0Ep0VWqYPEk&#10;NZb2+sg+N6HZtyG7mvTfd4WCx2FmvmHW28E24k6drx0rmCUpCOLS6ZqNgs/LYfoKwgdkjY1jUvBL&#10;Hrab8WiNuXY9n+leBCMihH2OCqoQ2lxKX1Zk0SeuJY7e1XUWQ5SdkbrDPsJtI+dpupQWa44LFba0&#10;r6j8KW5WQbbYN9/9rtCHmcl2ZnH6+jjyu1Ivk+FtBSLQEJ7h//ZRK1hm8PgSf4D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Pk7UsMAAADbAAAADwAAAAAAAAAAAAAAAACf&#10;AgAAZHJzL2Rvd25yZXYueG1sUEsFBgAAAAAEAAQA9wAAAI8DAAAAAA=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zDt/EAAAA2wAAAA8AAABkcnMvZG93bnJldi54bWxEj81qwzAQhO+BvoPYQm+J3DQJwY0c3EKg&#10;aU75OeS4sdaWqbUykpq4b18VCjkOM/MNs1oPthNX8qF1rOB5koEgrpxuuVFwOm7GSxAhImvsHJOC&#10;HwqwLh5GK8y1u/GerofYiAThkKMCE2OfSxkqQxbDxPXEyaudtxiT9I3UHm8Jbjs5zbKFtNhyWjDY&#10;07uh6uvwbRWU1aeeknnbdPW+fNmFy/ZMfq7U0+NQvoKINMR7+L/9oRUsZvD3Jf0AWf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+zDt/EAAAA2wAAAA8AAAAAAAAAAAAAAAAA&#10;nwIAAGRycy9kb3ducmV2LnhtbFBLBQYAAAAABAAEAPcAAACQAwAAAAA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14C916FF" w14:textId="77777777" w:rsidR="008A46CF" w:rsidRDefault="00AF5565" w:rsidP="00F0202F">
      <w:pPr>
        <w:shd w:val="clear" w:color="auto" w:fill="17365D" w:themeFill="text2" w:themeFillShade="BF"/>
        <w:spacing w:before="60" w:after="6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722798">
        <w:rPr>
          <w:rFonts w:ascii="Arial Narrow" w:hAnsi="Arial Narrow"/>
          <w:b/>
          <w:sz w:val="36"/>
          <w:szCs w:val="36"/>
        </w:rPr>
        <w:t xml:space="preserve">Osobitné podmienky oprávnenosti výdavkov </w:t>
      </w:r>
    </w:p>
    <w:p w14:paraId="2B844F1D" w14:textId="17E429A1" w:rsidR="00AF5565" w:rsidRDefault="008A46CF" w:rsidP="00510348">
      <w:pPr>
        <w:shd w:val="clear" w:color="auto" w:fill="17365D" w:themeFill="text2" w:themeFillShade="BF"/>
        <w:spacing w:before="60"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D5D31">
        <w:rPr>
          <w:rFonts w:ascii="Arial Narrow" w:hAnsi="Arial Narrow"/>
          <w:b/>
          <w:sz w:val="24"/>
          <w:szCs w:val="24"/>
        </w:rPr>
        <w:t>v</w:t>
      </w:r>
      <w:ins w:id="0" w:author="Author">
        <w:r w:rsidR="00785F3F">
          <w:rPr>
            <w:rFonts w:ascii="Arial Narrow" w:hAnsi="Arial Narrow"/>
            <w:b/>
            <w:sz w:val="24"/>
            <w:szCs w:val="24"/>
          </w:rPr>
          <w:t xml:space="preserve"> </w:t>
        </w:r>
      </w:ins>
      <w:del w:id="1" w:author="Author">
        <w:r w:rsidRPr="001D5D31" w:rsidDel="00785F3F">
          <w:rPr>
            <w:rFonts w:ascii="Arial Narrow" w:hAnsi="Arial Narrow"/>
            <w:b/>
            <w:sz w:val="24"/>
            <w:szCs w:val="24"/>
          </w:rPr>
          <w:delText xml:space="preserve"> </w:delText>
        </w:r>
      </w:del>
      <w:r w:rsidRPr="001D5D31">
        <w:rPr>
          <w:rFonts w:ascii="Arial Narrow" w:hAnsi="Arial Narrow"/>
          <w:b/>
          <w:sz w:val="24"/>
          <w:szCs w:val="24"/>
        </w:rPr>
        <w:t>rámci výzvy s kódom OPKZP-PO4-SC441-201</w:t>
      </w:r>
      <w:r w:rsidR="00D7601A" w:rsidRPr="001D5D31">
        <w:rPr>
          <w:rFonts w:ascii="Arial Narrow" w:hAnsi="Arial Narrow"/>
          <w:b/>
          <w:sz w:val="24"/>
          <w:szCs w:val="24"/>
        </w:rPr>
        <w:t>9</w:t>
      </w:r>
      <w:r w:rsidRPr="001D5D31">
        <w:rPr>
          <w:rFonts w:ascii="Arial Narrow" w:hAnsi="Arial Narrow"/>
          <w:b/>
          <w:sz w:val="24"/>
          <w:szCs w:val="24"/>
        </w:rPr>
        <w:t>-</w:t>
      </w:r>
      <w:r w:rsidR="00801156">
        <w:rPr>
          <w:rFonts w:ascii="Arial Narrow" w:hAnsi="Arial Narrow"/>
          <w:b/>
          <w:sz w:val="24"/>
          <w:szCs w:val="24"/>
        </w:rPr>
        <w:t>53</w:t>
      </w:r>
      <w:ins w:id="2" w:author="Author">
        <w:r w:rsidR="00785F3F">
          <w:rPr>
            <w:rFonts w:ascii="Arial Narrow" w:hAnsi="Arial Narrow"/>
            <w:b/>
            <w:sz w:val="24"/>
            <w:szCs w:val="24"/>
          </w:rPr>
          <w:t xml:space="preserve"> v znení usmernenia č. 1</w:t>
        </w:r>
      </w:ins>
    </w:p>
    <w:p w14:paraId="23551CC0" w14:textId="77777777" w:rsidR="008B604D" w:rsidRDefault="008B604D" w:rsidP="00051976">
      <w:pPr>
        <w:spacing w:after="0" w:line="240" w:lineRule="auto"/>
        <w:jc w:val="center"/>
        <w:rPr>
          <w:rFonts w:ascii="Arial Narrow" w:hAnsi="Arial Narrow"/>
          <w:b/>
        </w:rPr>
      </w:pPr>
      <w:bookmarkStart w:id="3" w:name="_Toc493171231"/>
    </w:p>
    <w:p w14:paraId="2D2B80C9" w14:textId="77777777" w:rsidR="008B604D" w:rsidRPr="00051976" w:rsidRDefault="008B604D" w:rsidP="00051976">
      <w:pPr>
        <w:spacing w:after="0" w:line="240" w:lineRule="auto"/>
        <w:jc w:val="center"/>
        <w:rPr>
          <w:rFonts w:ascii="Arial Narrow" w:hAnsi="Arial Narrow"/>
          <w:b/>
        </w:rPr>
      </w:pPr>
    </w:p>
    <w:p w14:paraId="22CD0096" w14:textId="60FD36D1" w:rsidR="00050F50" w:rsidRPr="00CA7B92" w:rsidRDefault="00050F50" w:rsidP="00051976">
      <w:pPr>
        <w:shd w:val="clear" w:color="auto" w:fill="92D050"/>
        <w:spacing w:before="120" w:after="240" w:line="240" w:lineRule="auto"/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Reálne</w:t>
      </w:r>
      <w:r w:rsidRPr="00CA7B92">
        <w:rPr>
          <w:rFonts w:ascii="Arial Narrow" w:hAnsi="Arial Narrow"/>
          <w:b/>
          <w:sz w:val="32"/>
          <w:szCs w:val="32"/>
        </w:rPr>
        <w:t xml:space="preserve"> a zjednodušené vykazovanie oprávnených výdavkov</w:t>
      </w:r>
      <w:bookmarkEnd w:id="3"/>
    </w:p>
    <w:p w14:paraId="13FAD441" w14:textId="5C4ACD92" w:rsidR="00D217C0" w:rsidRDefault="00D217C0" w:rsidP="00051976">
      <w:pPr>
        <w:spacing w:before="120" w:after="120" w:line="240" w:lineRule="auto"/>
        <w:jc w:val="both"/>
        <w:rPr>
          <w:rFonts w:ascii="Arial Narrow" w:hAnsi="Arial Narrow"/>
        </w:rPr>
      </w:pPr>
      <w:r w:rsidRPr="00325696">
        <w:rPr>
          <w:rFonts w:ascii="Arial Narrow" w:hAnsi="Arial Narrow"/>
        </w:rPr>
        <w:t xml:space="preserve">V rámci tejto výzvy sa </w:t>
      </w:r>
      <w:r>
        <w:rPr>
          <w:rFonts w:ascii="Arial Narrow" w:hAnsi="Arial Narrow"/>
        </w:rPr>
        <w:t xml:space="preserve">uplatňuje </w:t>
      </w:r>
      <w:r w:rsidRPr="00D217C0">
        <w:rPr>
          <w:rFonts w:ascii="Arial Narrow" w:hAnsi="Arial Narrow"/>
          <w:b/>
        </w:rPr>
        <w:t>reálne vykazovanie oprávnených výdavkov</w:t>
      </w:r>
      <w:r>
        <w:rPr>
          <w:rFonts w:ascii="Arial Narrow" w:hAnsi="Arial Narrow"/>
        </w:rPr>
        <w:t xml:space="preserve"> a</w:t>
      </w:r>
      <w:r w:rsidR="008B604D">
        <w:rPr>
          <w:rFonts w:ascii="Arial Narrow" w:hAnsi="Arial Narrow"/>
        </w:rPr>
        <w:t xml:space="preserve"> </w:t>
      </w:r>
      <w:r w:rsidRPr="00D217C0">
        <w:rPr>
          <w:rFonts w:ascii="Arial Narrow" w:hAnsi="Arial Narrow"/>
          <w:b/>
        </w:rPr>
        <w:t>zjednodušené vykazovanie výdavkov</w:t>
      </w:r>
      <w:r>
        <w:rPr>
          <w:rFonts w:ascii="Arial Narrow" w:hAnsi="Arial Narrow"/>
        </w:rPr>
        <w:t xml:space="preserve"> </w:t>
      </w:r>
      <w:r w:rsidRPr="00325696">
        <w:rPr>
          <w:rFonts w:ascii="Arial Narrow" w:hAnsi="Arial Narrow"/>
        </w:rPr>
        <w:t>(ďalej len „ZVV“)</w:t>
      </w:r>
      <w:r>
        <w:rPr>
          <w:rFonts w:ascii="Arial Narrow" w:hAnsi="Arial Narrow"/>
        </w:rPr>
        <w:t>.</w:t>
      </w:r>
    </w:p>
    <w:p w14:paraId="2C434A5B" w14:textId="04070DC0" w:rsidR="00D217C0" w:rsidRPr="00F91BBE" w:rsidRDefault="00D217C0" w:rsidP="00051976">
      <w:pPr>
        <w:spacing w:before="360" w:after="0" w:line="240" w:lineRule="auto"/>
        <w:jc w:val="both"/>
        <w:rPr>
          <w:rFonts w:ascii="Arial Narrow" w:hAnsi="Arial Narrow"/>
          <w:b/>
          <w:u w:val="single"/>
        </w:rPr>
      </w:pPr>
      <w:r w:rsidRPr="00F91BBE">
        <w:rPr>
          <w:rFonts w:ascii="Arial Narrow" w:hAnsi="Arial Narrow"/>
          <w:b/>
          <w:u w:val="single"/>
        </w:rPr>
        <w:t>Reálne vykazovanie výdavkov</w:t>
      </w:r>
    </w:p>
    <w:p w14:paraId="2C884D37" w14:textId="1EC82A9C" w:rsidR="00D217C0" w:rsidRDefault="00D217C0" w:rsidP="00D217C0">
      <w:pPr>
        <w:spacing w:before="120"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Pri reálnom vykazovaní výdavkov sa v</w:t>
      </w:r>
      <w:r w:rsidRPr="00D217C0">
        <w:rPr>
          <w:rFonts w:ascii="Arial Narrow" w:hAnsi="Arial Narrow"/>
        </w:rPr>
        <w:t>ýdavky projektu podľa vzťahu k aktivitám projektu členia na priame a nepriame výdavky.</w:t>
      </w:r>
    </w:p>
    <w:p w14:paraId="001777F2" w14:textId="6E9FC8A5" w:rsidR="00343B00" w:rsidRDefault="00343B00" w:rsidP="00D217C0">
      <w:pPr>
        <w:spacing w:before="120" w:after="0" w:line="240" w:lineRule="auto"/>
        <w:jc w:val="both"/>
        <w:rPr>
          <w:rFonts w:ascii="Arial Narrow" w:hAnsi="Arial Narrow"/>
        </w:rPr>
      </w:pPr>
      <w:r w:rsidRPr="00343B00">
        <w:rPr>
          <w:rFonts w:ascii="Arial Narrow" w:hAnsi="Arial Narrow"/>
          <w:b/>
        </w:rPr>
        <w:t>Priame výdavky</w:t>
      </w:r>
      <w:r w:rsidRPr="00343B00">
        <w:rPr>
          <w:rFonts w:ascii="Arial Narrow" w:hAnsi="Arial Narrow"/>
        </w:rPr>
        <w:t xml:space="preserve"> sú výdavky na uskutočnenie činností preukázateľne priamo súvisiacich s</w:t>
      </w:r>
      <w:r>
        <w:rPr>
          <w:rFonts w:ascii="Arial Narrow" w:hAnsi="Arial Narrow"/>
        </w:rPr>
        <w:t> </w:t>
      </w:r>
      <w:r w:rsidRPr="00343B00">
        <w:rPr>
          <w:rFonts w:ascii="Arial Narrow" w:hAnsi="Arial Narrow"/>
        </w:rPr>
        <w:t>konkrétnou</w:t>
      </w:r>
      <w:r>
        <w:rPr>
          <w:rFonts w:ascii="Arial Narrow" w:hAnsi="Arial Narrow"/>
        </w:rPr>
        <w:t xml:space="preserve"> hlavnou aktivitou projektu (napr. výdavky na spracovanie účelového energetického auditu, výdavky na prípravu projektu GES, </w:t>
      </w:r>
      <w:r w:rsidRPr="00343B00">
        <w:rPr>
          <w:rFonts w:ascii="Arial Narrow" w:hAnsi="Arial Narrow"/>
        </w:rPr>
        <w:t>mzdové výdavky zamestnancov prijímateľa bezprostredne súvisiace s realizáciou hlavnej aktivity projektu</w:t>
      </w:r>
      <w:r>
        <w:rPr>
          <w:rFonts w:ascii="Arial Narrow" w:hAnsi="Arial Narrow"/>
        </w:rPr>
        <w:t>)</w:t>
      </w:r>
      <w:r w:rsidR="008B604D">
        <w:rPr>
          <w:rFonts w:ascii="Arial Narrow" w:hAnsi="Arial Narrow"/>
        </w:rPr>
        <w:t>.</w:t>
      </w:r>
      <w:r w:rsidRPr="00343B00">
        <w:rPr>
          <w:rFonts w:ascii="Arial Narrow" w:hAnsi="Arial Narrow"/>
        </w:rPr>
        <w:t xml:space="preserve"> </w:t>
      </w:r>
    </w:p>
    <w:p w14:paraId="1F612727" w14:textId="3CBD3381" w:rsidR="00343B00" w:rsidRDefault="00343B00" w:rsidP="00D217C0">
      <w:pPr>
        <w:spacing w:before="120" w:after="0" w:line="240" w:lineRule="auto"/>
        <w:jc w:val="both"/>
        <w:rPr>
          <w:rFonts w:ascii="Arial Narrow" w:hAnsi="Arial Narrow"/>
        </w:rPr>
      </w:pPr>
      <w:r w:rsidRPr="00343B00">
        <w:rPr>
          <w:rFonts w:ascii="Arial Narrow" w:hAnsi="Arial Narrow"/>
          <w:b/>
        </w:rPr>
        <w:t>Nepriame výdavky</w:t>
      </w:r>
      <w:r w:rsidRPr="00343B00">
        <w:rPr>
          <w:rFonts w:ascii="Arial Narrow" w:hAnsi="Arial Narrow"/>
        </w:rPr>
        <w:t xml:space="preserve"> majú charakter bežných výdavkov a slúžia na financovan</w:t>
      </w:r>
      <w:r>
        <w:rPr>
          <w:rFonts w:ascii="Arial Narrow" w:hAnsi="Arial Narrow"/>
        </w:rPr>
        <w:t>ie podporných aktivít projektu ( napr. výdavky na plagát, výdavky na publikovanie článkov o</w:t>
      </w:r>
      <w:r w:rsidR="008B604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projekte, </w:t>
      </w:r>
      <w:r w:rsidRPr="00343B00">
        <w:rPr>
          <w:rFonts w:ascii="Arial Narrow" w:hAnsi="Arial Narrow"/>
        </w:rPr>
        <w:t>mzdové výdavky zamestnancov prijímateľa bezprostredne súvisiace s riadením projektu – interné</w:t>
      </w:r>
      <w:r>
        <w:rPr>
          <w:rFonts w:ascii="Arial Narrow" w:hAnsi="Arial Narrow"/>
        </w:rPr>
        <w:t>)</w:t>
      </w:r>
      <w:r w:rsidR="008B604D">
        <w:rPr>
          <w:rFonts w:ascii="Arial Narrow" w:hAnsi="Arial Narrow"/>
        </w:rPr>
        <w:t>.</w:t>
      </w:r>
    </w:p>
    <w:p w14:paraId="6D27CB66" w14:textId="416DB10F" w:rsidR="00343B00" w:rsidRDefault="00343B00" w:rsidP="00D217C0">
      <w:pPr>
        <w:spacing w:before="120" w:after="0" w:line="240" w:lineRule="auto"/>
        <w:jc w:val="both"/>
        <w:rPr>
          <w:rFonts w:ascii="Arial Narrow" w:hAnsi="Arial Narrow"/>
        </w:rPr>
      </w:pPr>
      <w:r w:rsidRPr="00343B00">
        <w:rPr>
          <w:rFonts w:ascii="Arial Narrow" w:hAnsi="Arial Narrow"/>
        </w:rPr>
        <w:t>Pri reálnom vykazovaní nepriamych výdavkov nesmú nepriame výdavky súhrnne prekročiť</w:t>
      </w:r>
      <w:r w:rsidR="00DF1450">
        <w:rPr>
          <w:rFonts w:ascii="Arial Narrow" w:hAnsi="Arial Narrow"/>
        </w:rPr>
        <w:t xml:space="preserve"> percentuálny limit stanovený </w:t>
      </w:r>
      <w:r w:rsidR="00DF1450" w:rsidRPr="00DF1450">
        <w:rPr>
          <w:rFonts w:ascii="Arial Narrow" w:hAnsi="Arial Narrow"/>
        </w:rPr>
        <w:t xml:space="preserve">v </w:t>
      </w:r>
      <w:hyperlink r:id="rId16" w:history="1">
        <w:r w:rsidR="00DF1450">
          <w:rPr>
            <w:rStyle w:val="Hyperlink"/>
            <w:rFonts w:ascii="Arial Narrow" w:hAnsi="Arial Narrow"/>
            <w:b/>
            <w:i/>
            <w:color w:val="0000FF"/>
          </w:rPr>
          <w:t>Príručke</w:t>
        </w:r>
        <w:r w:rsidR="00DF1450" w:rsidRPr="00B21132">
          <w:rPr>
            <w:rStyle w:val="Hyperlink"/>
            <w:rFonts w:ascii="Arial Narrow" w:hAnsi="Arial Narrow"/>
            <w:b/>
            <w:i/>
            <w:color w:val="0000FF"/>
          </w:rPr>
          <w:t xml:space="preserve"> k oprávnenosti výdavkov pre dopytovo orientované projekty </w:t>
        </w:r>
        <w:r w:rsidR="00DF1450" w:rsidRPr="00B21132">
          <w:rPr>
            <w:rStyle w:val="Hyperlink"/>
            <w:rFonts w:ascii="Arial Narrow" w:hAnsi="Arial Narrow"/>
            <w:b/>
            <w:color w:val="0000FF"/>
          </w:rPr>
          <w:t>OP KŽP</w:t>
        </w:r>
      </w:hyperlink>
      <w:r w:rsidR="00DF1450" w:rsidRPr="003F2247">
        <w:rPr>
          <w:rFonts w:ascii="Arial Narrow" w:hAnsi="Arial Narrow"/>
          <w:b/>
        </w:rPr>
        <w:t xml:space="preserve">, verzia </w:t>
      </w:r>
      <w:r w:rsidR="00DF1450">
        <w:rPr>
          <w:rFonts w:ascii="Arial Narrow" w:hAnsi="Arial Narrow"/>
          <w:b/>
        </w:rPr>
        <w:t xml:space="preserve">2.2 </w:t>
      </w:r>
      <w:r w:rsidR="00DF1450" w:rsidRPr="007011CC">
        <w:rPr>
          <w:rFonts w:ascii="Arial Narrow" w:hAnsi="Arial Narrow"/>
        </w:rPr>
        <w:t>(ďalej len „</w:t>
      </w:r>
      <w:r w:rsidR="00DF1450" w:rsidRPr="00F7604D">
        <w:rPr>
          <w:rFonts w:ascii="Arial Narrow" w:hAnsi="Arial Narrow"/>
          <w:i/>
        </w:rPr>
        <w:t xml:space="preserve">Príručka </w:t>
      </w:r>
      <w:r w:rsidR="00DF1450">
        <w:rPr>
          <w:rFonts w:ascii="Arial Narrow" w:hAnsi="Arial Narrow"/>
          <w:i/>
        </w:rPr>
        <w:t>k OV</w:t>
      </w:r>
      <w:r w:rsidR="00DF1450" w:rsidRPr="007011CC">
        <w:rPr>
          <w:rFonts w:ascii="Arial Narrow" w:hAnsi="Arial Narrow"/>
        </w:rPr>
        <w:t>“).</w:t>
      </w:r>
    </w:p>
    <w:p w14:paraId="2AB2F36E" w14:textId="25A5F296" w:rsidR="00343B00" w:rsidRPr="00F91BBE" w:rsidRDefault="00DF1450" w:rsidP="00051976">
      <w:pPr>
        <w:spacing w:before="360" w:after="0" w:line="240" w:lineRule="auto"/>
        <w:jc w:val="both"/>
        <w:rPr>
          <w:rFonts w:ascii="Arial Narrow" w:hAnsi="Arial Narrow"/>
          <w:b/>
          <w:u w:val="single"/>
        </w:rPr>
      </w:pPr>
      <w:r w:rsidRPr="00F91BBE">
        <w:rPr>
          <w:rFonts w:ascii="Arial Narrow" w:hAnsi="Arial Narrow"/>
          <w:b/>
          <w:u w:val="single"/>
        </w:rPr>
        <w:t>Zjednodušené vykazovanie výdavkov</w:t>
      </w:r>
    </w:p>
    <w:p w14:paraId="7B8FDCDF" w14:textId="39FB53B2" w:rsidR="00D217C0" w:rsidRDefault="00A370CB" w:rsidP="00051976">
      <w:pPr>
        <w:spacing w:before="120" w:after="6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rámci tejto výzvy je žiadateľ </w:t>
      </w:r>
      <w:r w:rsidR="00D217C0">
        <w:rPr>
          <w:rFonts w:ascii="Arial Narrow" w:hAnsi="Arial Narrow"/>
        </w:rPr>
        <w:t xml:space="preserve">povinný </w:t>
      </w:r>
      <w:r>
        <w:rPr>
          <w:rFonts w:ascii="Arial Narrow" w:hAnsi="Arial Narrow"/>
        </w:rPr>
        <w:t xml:space="preserve">a zároveň oprávnený </w:t>
      </w:r>
      <w:r w:rsidR="00D217C0">
        <w:rPr>
          <w:rFonts w:ascii="Arial Narrow" w:hAnsi="Arial Narrow"/>
        </w:rPr>
        <w:t>uplatniť</w:t>
      </w:r>
      <w:r w:rsidR="00DC793E">
        <w:rPr>
          <w:rFonts w:ascii="Arial Narrow" w:hAnsi="Arial Narrow"/>
        </w:rPr>
        <w:t xml:space="preserve"> ZVV</w:t>
      </w:r>
      <w:r w:rsidR="00D217C0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iba </w:t>
      </w:r>
      <w:r w:rsidR="00D217C0">
        <w:rPr>
          <w:rFonts w:ascii="Arial Narrow" w:hAnsi="Arial Narrow"/>
        </w:rPr>
        <w:t>ak:</w:t>
      </w:r>
    </w:p>
    <w:p w14:paraId="1AEAE2D8" w14:textId="79C69D2A" w:rsidR="00D217C0" w:rsidRDefault="00D217C0">
      <w:pPr>
        <w:widowControl w:val="0"/>
        <w:numPr>
          <w:ilvl w:val="0"/>
          <w:numId w:val="47"/>
        </w:numPr>
        <w:spacing w:after="60" w:line="240" w:lineRule="auto"/>
        <w:ind w:left="318" w:hanging="284"/>
        <w:jc w:val="both"/>
        <w:rPr>
          <w:rFonts w:ascii="Arial Narrow" w:hAnsi="Arial Narrow" w:cs="Arial"/>
          <w:color w:val="000000"/>
          <w:lang w:eastAsia="en-AU"/>
        </w:rPr>
      </w:pPr>
      <w:r w:rsidRPr="0039514C">
        <w:rPr>
          <w:rFonts w:ascii="Arial Narrow" w:hAnsi="Arial Narrow" w:cs="Arial"/>
          <w:color w:val="000000"/>
          <w:lang w:eastAsia="en-AU"/>
        </w:rPr>
        <w:t>výdavky nebudú realizované výlučne prostredníctvom VO (teda budú zahŕňať aj osobné výda</w:t>
      </w:r>
      <w:r w:rsidRPr="00F71BC8">
        <w:rPr>
          <w:rFonts w:ascii="Arial Narrow" w:hAnsi="Arial Narrow" w:cs="Arial"/>
          <w:color w:val="000000"/>
          <w:lang w:eastAsia="en-AU"/>
        </w:rPr>
        <w:t>vky)</w:t>
      </w:r>
      <w:r w:rsidR="00F71BC8" w:rsidRPr="00051976">
        <w:rPr>
          <w:rStyle w:val="FootnoteReference"/>
          <w:rFonts w:ascii="Arial Narrow" w:hAnsi="Arial Narrow"/>
          <w:color w:val="000000"/>
          <w:lang w:eastAsia="en-AU"/>
        </w:rPr>
        <w:footnoteReference w:id="1"/>
      </w:r>
      <w:r w:rsidRPr="00F71BC8">
        <w:rPr>
          <w:rFonts w:ascii="Arial Narrow" w:hAnsi="Arial Narrow" w:cs="Arial"/>
          <w:color w:val="000000"/>
          <w:lang w:eastAsia="en-AU"/>
        </w:rPr>
        <w:t xml:space="preserve"> a z</w:t>
      </w:r>
      <w:r w:rsidRPr="0039514C">
        <w:rPr>
          <w:rFonts w:ascii="Arial Narrow" w:hAnsi="Arial Narrow" w:cs="Arial"/>
          <w:color w:val="000000"/>
          <w:lang w:eastAsia="en-AU"/>
        </w:rPr>
        <w:t>ároveň</w:t>
      </w:r>
    </w:p>
    <w:p w14:paraId="243D374B" w14:textId="6DEBC3E4" w:rsidR="00D217C0" w:rsidRDefault="00D217C0" w:rsidP="00051976">
      <w:pPr>
        <w:widowControl w:val="0"/>
        <w:numPr>
          <w:ilvl w:val="0"/>
          <w:numId w:val="47"/>
        </w:numPr>
        <w:spacing w:after="120" w:line="240" w:lineRule="auto"/>
        <w:ind w:left="318" w:hanging="284"/>
        <w:jc w:val="both"/>
        <w:rPr>
          <w:rFonts w:ascii="Arial Narrow" w:hAnsi="Arial Narrow" w:cs="Arial"/>
          <w:color w:val="000000"/>
          <w:lang w:eastAsia="en-AU"/>
        </w:rPr>
      </w:pPr>
      <w:r w:rsidRPr="0039514C">
        <w:rPr>
          <w:rFonts w:ascii="Arial Narrow" w:hAnsi="Arial Narrow" w:cs="Arial"/>
          <w:color w:val="000000"/>
          <w:lang w:eastAsia="en-AU"/>
        </w:rPr>
        <w:t>výška žiadaného NFP nepresiahne 100 000 EUR.</w:t>
      </w:r>
    </w:p>
    <w:p w14:paraId="530FB267" w14:textId="6BBBC3FB" w:rsidR="00D217C0" w:rsidRPr="00D217C0" w:rsidRDefault="00D217C0" w:rsidP="00051976">
      <w:pPr>
        <w:widowControl w:val="0"/>
        <w:spacing w:before="240" w:after="120" w:line="240" w:lineRule="auto"/>
        <w:jc w:val="both"/>
        <w:rPr>
          <w:rFonts w:ascii="Arial Narrow" w:hAnsi="Arial Narrow" w:cs="Arial"/>
          <w:color w:val="000000"/>
          <w:lang w:eastAsia="en-AU"/>
        </w:rPr>
      </w:pPr>
      <w:r w:rsidRPr="00D217C0">
        <w:rPr>
          <w:rFonts w:ascii="Arial Narrow" w:hAnsi="Arial Narrow"/>
        </w:rPr>
        <w:t xml:space="preserve">V tejto výzve sa aplikuje ZVV </w:t>
      </w:r>
      <w:r w:rsidRPr="00D217C0">
        <w:rPr>
          <w:rFonts w:ascii="Arial Narrow" w:hAnsi="Arial Narrow"/>
          <w:b/>
        </w:rPr>
        <w:t xml:space="preserve">formou </w:t>
      </w:r>
      <w:r w:rsidRPr="00D217C0">
        <w:rPr>
          <w:rFonts w:ascii="Arial Narrow" w:hAnsi="Arial Narrow"/>
          <w:b/>
          <w:u w:val="single"/>
        </w:rPr>
        <w:t>paušálnej sadzby</w:t>
      </w:r>
      <w:r w:rsidRPr="00D217C0">
        <w:rPr>
          <w:rFonts w:ascii="Arial Narrow" w:hAnsi="Arial Narrow"/>
        </w:rPr>
        <w:t xml:space="preserve"> (ďalej aj „PS“) </w:t>
      </w:r>
      <w:r w:rsidRPr="00D217C0">
        <w:rPr>
          <w:rFonts w:ascii="Arial Narrow" w:hAnsi="Arial Narrow"/>
          <w:b/>
        </w:rPr>
        <w:t>na výdavky na zamestnancov</w:t>
      </w:r>
      <w:r w:rsidRPr="00D217C0">
        <w:rPr>
          <w:rFonts w:ascii="Arial Narrow" w:hAnsi="Arial Narrow"/>
        </w:rPr>
        <w:t xml:space="preserve"> (čl. 68a ods. 1 všeobecného nariadenia</w:t>
      </w:r>
      <w:r>
        <w:rPr>
          <w:rStyle w:val="FootnoteReference"/>
          <w:rFonts w:ascii="Arial Narrow" w:hAnsi="Arial Narrow"/>
        </w:rPr>
        <w:footnoteReference w:id="2"/>
      </w:r>
      <w:r w:rsidRPr="00D217C0">
        <w:rPr>
          <w:rFonts w:ascii="Arial Narrow" w:hAnsi="Arial Narrow"/>
        </w:rPr>
        <w:t>)</w:t>
      </w:r>
      <w:r w:rsidR="003421BC">
        <w:rPr>
          <w:rFonts w:ascii="Arial Narrow" w:hAnsi="Arial Narrow"/>
        </w:rPr>
        <w:t>.</w:t>
      </w:r>
      <w:r w:rsidRPr="00D217C0">
        <w:rPr>
          <w:rFonts w:ascii="Arial Narrow" w:hAnsi="Arial Narrow"/>
        </w:rPr>
        <w:t xml:space="preserve"> </w:t>
      </w:r>
    </w:p>
    <w:p w14:paraId="5D86C752" w14:textId="0EE57DF8" w:rsidR="00F91BBE" w:rsidRDefault="00D217C0" w:rsidP="00051976">
      <w:pPr>
        <w:widowControl w:val="0"/>
        <w:spacing w:before="120" w:after="0" w:line="240" w:lineRule="auto"/>
        <w:jc w:val="both"/>
        <w:rPr>
          <w:rFonts w:ascii="Arial Narrow" w:hAnsi="Arial Narrow"/>
        </w:rPr>
      </w:pPr>
      <w:r w:rsidRPr="00843875">
        <w:rPr>
          <w:rFonts w:ascii="Arial Narrow" w:hAnsi="Arial Narrow"/>
          <w:b/>
        </w:rPr>
        <w:t xml:space="preserve">PS na výdavky na zamestnancov je stanovená </w:t>
      </w:r>
      <w:r w:rsidR="005E4F27">
        <w:rPr>
          <w:rFonts w:ascii="Arial Narrow" w:hAnsi="Arial Narrow"/>
          <w:b/>
        </w:rPr>
        <w:t>do</w:t>
      </w:r>
      <w:r w:rsidR="005E4F27" w:rsidRPr="00843875">
        <w:rPr>
          <w:rFonts w:ascii="Arial Narrow" w:hAnsi="Arial Narrow"/>
          <w:b/>
        </w:rPr>
        <w:t xml:space="preserve"> </w:t>
      </w:r>
      <w:r w:rsidRPr="00843875">
        <w:rPr>
          <w:rFonts w:ascii="Arial Narrow" w:hAnsi="Arial Narrow"/>
          <w:b/>
        </w:rPr>
        <w:t>výšk</w:t>
      </w:r>
      <w:r w:rsidR="005E4F27">
        <w:rPr>
          <w:rFonts w:ascii="Arial Narrow" w:hAnsi="Arial Narrow"/>
          <w:b/>
        </w:rPr>
        <w:t>y</w:t>
      </w:r>
      <w:r w:rsidRPr="00843875">
        <w:rPr>
          <w:rFonts w:ascii="Arial Narrow" w:hAnsi="Arial Narrow"/>
          <w:b/>
        </w:rPr>
        <w:t xml:space="preserve"> 20 % ostatných priamych výdavkov projektu</w:t>
      </w:r>
      <w:r>
        <w:rPr>
          <w:rFonts w:ascii="Arial Narrow" w:hAnsi="Arial Narrow"/>
          <w:b/>
        </w:rPr>
        <w:t>.</w:t>
      </w:r>
      <w:r>
        <w:rPr>
          <w:rFonts w:ascii="Arial Narrow" w:hAnsi="Arial Narrow"/>
        </w:rPr>
        <w:t xml:space="preserve"> </w:t>
      </w:r>
      <w:r w:rsidRPr="00843875">
        <w:rPr>
          <w:rFonts w:ascii="Arial Narrow" w:hAnsi="Arial Narrow"/>
          <w:u w:val="single"/>
        </w:rPr>
        <w:t>Priame výdavky na zamestnancov</w:t>
      </w:r>
      <w:r>
        <w:rPr>
          <w:rFonts w:ascii="Arial Narrow" w:hAnsi="Arial Narrow"/>
        </w:rPr>
        <w:t xml:space="preserve"> </w:t>
      </w:r>
      <w:r w:rsidRPr="00877E8B">
        <w:rPr>
          <w:rFonts w:ascii="Arial Narrow" w:hAnsi="Arial Narrow"/>
        </w:rPr>
        <w:t xml:space="preserve">teda </w:t>
      </w:r>
      <w:r>
        <w:rPr>
          <w:rFonts w:ascii="Arial Narrow" w:hAnsi="Arial Narrow"/>
        </w:rPr>
        <w:t>n</w:t>
      </w:r>
      <w:r w:rsidRPr="00791440">
        <w:rPr>
          <w:rFonts w:ascii="Arial Narrow" w:hAnsi="Arial Narrow"/>
        </w:rPr>
        <w:t xml:space="preserve">esmú </w:t>
      </w:r>
      <w:r w:rsidRPr="00877E8B">
        <w:rPr>
          <w:rFonts w:ascii="Arial Narrow" w:hAnsi="Arial Narrow"/>
        </w:rPr>
        <w:t>prekročiť limit</w:t>
      </w:r>
      <w:r>
        <w:rPr>
          <w:rFonts w:ascii="Arial Narrow" w:hAnsi="Arial Narrow"/>
        </w:rPr>
        <w:t xml:space="preserve"> </w:t>
      </w:r>
      <w:r w:rsidRPr="00843875">
        <w:rPr>
          <w:rFonts w:ascii="Arial Narrow" w:hAnsi="Arial Narrow"/>
        </w:rPr>
        <w:t xml:space="preserve">20 % </w:t>
      </w:r>
      <w:r w:rsidRPr="00F91D3E">
        <w:rPr>
          <w:rFonts w:ascii="Arial Narrow" w:hAnsi="Arial Narrow"/>
        </w:rPr>
        <w:t>celkových</w:t>
      </w:r>
      <w:r w:rsidRPr="00843875">
        <w:rPr>
          <w:rFonts w:ascii="Arial Narrow" w:hAnsi="Arial Narrow"/>
        </w:rPr>
        <w:t xml:space="preserve"> ostatných priamych výdavkov projektu</w:t>
      </w:r>
      <w:r>
        <w:rPr>
          <w:rFonts w:ascii="Arial Narrow" w:hAnsi="Arial Narrow"/>
        </w:rPr>
        <w:t xml:space="preserve">. </w:t>
      </w:r>
      <w:r w:rsidR="00F91BBE" w:rsidRPr="00F91BBE">
        <w:rPr>
          <w:rFonts w:ascii="Arial Narrow" w:hAnsi="Arial Narrow"/>
        </w:rPr>
        <w:t xml:space="preserve">Pri aplikácii ZVV formou PS podľa čl. 68a ods. 1 všeobecného nariadenia sa výdavky na riadenie projektu (interné) </w:t>
      </w:r>
      <w:r w:rsidR="003421BC">
        <w:rPr>
          <w:rFonts w:ascii="Arial Narrow" w:hAnsi="Arial Narrow"/>
        </w:rPr>
        <w:t>zaraďujú</w:t>
      </w:r>
      <w:r w:rsidR="00F91BBE" w:rsidRPr="00F91BBE">
        <w:rPr>
          <w:rFonts w:ascii="Arial Narrow" w:hAnsi="Arial Narrow"/>
        </w:rPr>
        <w:t xml:space="preserve"> medzi priame výdavky</w:t>
      </w:r>
      <w:r w:rsidR="003421BC">
        <w:rPr>
          <w:rFonts w:ascii="Arial Narrow" w:hAnsi="Arial Narrow"/>
        </w:rPr>
        <w:t>.</w:t>
      </w:r>
    </w:p>
    <w:p w14:paraId="68853DBB" w14:textId="1A3149DA" w:rsidR="00D217C0" w:rsidRDefault="00D217C0" w:rsidP="00051976">
      <w:pPr>
        <w:widowControl w:val="0"/>
        <w:spacing w:before="120"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Všetky ostatné výdavky projektu, ktoré </w:t>
      </w:r>
      <w:r w:rsidRPr="00013567">
        <w:rPr>
          <w:rFonts w:ascii="Arial Narrow" w:hAnsi="Arial Narrow"/>
          <w:u w:val="single"/>
        </w:rPr>
        <w:t>nespadajú</w:t>
      </w:r>
      <w:r>
        <w:rPr>
          <w:rFonts w:ascii="Arial Narrow" w:hAnsi="Arial Narrow"/>
        </w:rPr>
        <w:t xml:space="preserve"> pod ZVV (t. j. nespadajú do skupiny výdavkov 904), budú </w:t>
      </w:r>
      <w:r w:rsidRPr="00013567">
        <w:rPr>
          <w:rFonts w:ascii="Arial Narrow" w:hAnsi="Arial Narrow"/>
          <w:u w:val="single"/>
        </w:rPr>
        <w:t>reálne vykázané</w:t>
      </w:r>
      <w:r>
        <w:rPr>
          <w:rFonts w:ascii="Arial Narrow" w:hAnsi="Arial Narrow"/>
        </w:rPr>
        <w:t>, t. j. p</w:t>
      </w:r>
      <w:r w:rsidRPr="00B77BDD">
        <w:rPr>
          <w:rFonts w:ascii="Arial Narrow" w:hAnsi="Arial Narrow"/>
        </w:rPr>
        <w:t>reuk</w:t>
      </w:r>
      <w:r>
        <w:rPr>
          <w:rFonts w:ascii="Arial Narrow" w:hAnsi="Arial Narrow"/>
        </w:rPr>
        <w:t xml:space="preserve">ázané </w:t>
      </w:r>
      <w:r w:rsidRPr="00B77BDD">
        <w:rPr>
          <w:rFonts w:ascii="Arial Narrow" w:hAnsi="Arial Narrow"/>
        </w:rPr>
        <w:t xml:space="preserve">faktúrami alebo </w:t>
      </w:r>
      <w:r>
        <w:rPr>
          <w:rFonts w:ascii="Arial Narrow" w:hAnsi="Arial Narrow"/>
        </w:rPr>
        <w:t xml:space="preserve">inými </w:t>
      </w:r>
      <w:r w:rsidRPr="00B77BDD">
        <w:rPr>
          <w:rFonts w:ascii="Arial Narrow" w:hAnsi="Arial Narrow"/>
        </w:rPr>
        <w:t>účtovnými dokladmi rovnocennej preukaznej hodnoty</w:t>
      </w:r>
      <w:r>
        <w:rPr>
          <w:rFonts w:ascii="Arial Narrow" w:hAnsi="Arial Narrow"/>
        </w:rPr>
        <w:t>.</w:t>
      </w:r>
      <w:r w:rsidRPr="000C7DE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 praxi to znamená, že </w:t>
      </w:r>
      <w:r w:rsidRPr="002E18CA">
        <w:rPr>
          <w:rFonts w:ascii="Arial Narrow" w:hAnsi="Arial Narrow"/>
          <w:b/>
          <w:u w:val="single"/>
        </w:rPr>
        <w:t>na reálne vykázané</w:t>
      </w:r>
      <w:r w:rsidRPr="002E18CA">
        <w:rPr>
          <w:rFonts w:ascii="Arial Narrow" w:hAnsi="Arial Narrow"/>
          <w:u w:val="single"/>
        </w:rPr>
        <w:t xml:space="preserve"> ostatné priame výdavky projektu</w:t>
      </w:r>
      <w:r>
        <w:rPr>
          <w:rFonts w:ascii="Arial Narrow" w:hAnsi="Arial Narrow"/>
        </w:rPr>
        <w:t xml:space="preserve"> sa aplikuje </w:t>
      </w:r>
      <w:r w:rsidRPr="00586A3C">
        <w:rPr>
          <w:rFonts w:ascii="Arial Narrow" w:hAnsi="Arial Narrow"/>
          <w:b/>
        </w:rPr>
        <w:t>20 %</w:t>
      </w:r>
      <w:r>
        <w:rPr>
          <w:rFonts w:ascii="Arial Narrow" w:hAnsi="Arial Narrow"/>
        </w:rPr>
        <w:t xml:space="preserve"> </w:t>
      </w:r>
      <w:r w:rsidRPr="00843875">
        <w:rPr>
          <w:rFonts w:ascii="Arial Narrow" w:hAnsi="Arial Narrow"/>
          <w:b/>
        </w:rPr>
        <w:t xml:space="preserve">PS </w:t>
      </w:r>
      <w:r>
        <w:rPr>
          <w:rFonts w:ascii="Arial Narrow" w:hAnsi="Arial Narrow"/>
          <w:b/>
        </w:rPr>
        <w:br/>
      </w:r>
      <w:r w:rsidRPr="00843875">
        <w:rPr>
          <w:rFonts w:ascii="Arial Narrow" w:hAnsi="Arial Narrow"/>
          <w:b/>
        </w:rPr>
        <w:t>na výdavky na zamestnancov</w:t>
      </w:r>
      <w:r w:rsidR="00DF1450">
        <w:rPr>
          <w:rFonts w:ascii="Arial Narrow" w:hAnsi="Arial Narrow"/>
          <w:b/>
        </w:rPr>
        <w:t>.</w:t>
      </w:r>
    </w:p>
    <w:p w14:paraId="2DE5254E" w14:textId="77777777" w:rsidR="00F71BC8" w:rsidRDefault="00F71BC8" w:rsidP="00F71BC8">
      <w:pPr>
        <w:spacing w:before="120" w:after="0" w:line="240" w:lineRule="auto"/>
        <w:jc w:val="both"/>
        <w:rPr>
          <w:rFonts w:ascii="Arial Narrow" w:hAnsi="Arial Narrow"/>
        </w:rPr>
      </w:pPr>
      <w:r w:rsidRPr="003D5CB1">
        <w:rPr>
          <w:rFonts w:ascii="Arial Narrow" w:hAnsi="Arial Narrow"/>
        </w:rPr>
        <w:lastRenderedPageBreak/>
        <w:t>Metodika ZVV</w:t>
      </w:r>
      <w:r>
        <w:rPr>
          <w:rFonts w:ascii="Arial Narrow" w:hAnsi="Arial Narrow"/>
        </w:rPr>
        <w:t xml:space="preserve"> pre vyššie uvedenú PS</w:t>
      </w:r>
      <w:r w:rsidRPr="003D5CB1">
        <w:rPr>
          <w:rFonts w:ascii="Arial Narrow" w:hAnsi="Arial Narrow"/>
        </w:rPr>
        <w:t xml:space="preserve">, ktorá obsahuje </w:t>
      </w:r>
      <w:r>
        <w:rPr>
          <w:rFonts w:ascii="Arial Narrow" w:hAnsi="Arial Narrow"/>
        </w:rPr>
        <w:t>p</w:t>
      </w:r>
      <w:r w:rsidRPr="00877E8B">
        <w:rPr>
          <w:rFonts w:ascii="Arial Narrow" w:hAnsi="Arial Narrow"/>
        </w:rPr>
        <w:t>odmienky uplatnenia</w:t>
      </w:r>
      <w:r>
        <w:rPr>
          <w:rFonts w:ascii="Arial Narrow" w:hAnsi="Arial Narrow"/>
        </w:rPr>
        <w:t xml:space="preserve"> </w:t>
      </w:r>
      <w:r w:rsidRPr="00877E8B">
        <w:rPr>
          <w:rFonts w:ascii="Arial Narrow" w:hAnsi="Arial Narrow"/>
        </w:rPr>
        <w:t>ZVV, vrátane ustanovenia podmienok oprávnenosti výdavkov, metodik</w:t>
      </w:r>
      <w:r>
        <w:rPr>
          <w:rFonts w:ascii="Arial Narrow" w:hAnsi="Arial Narrow"/>
        </w:rPr>
        <w:t>u</w:t>
      </w:r>
      <w:r w:rsidRPr="00877E8B">
        <w:rPr>
          <w:rFonts w:ascii="Arial Narrow" w:hAnsi="Arial Narrow"/>
        </w:rPr>
        <w:t xml:space="preserve"> ustanovenia výšky oprávnených výdavkov, ako aj spôsob výkonu kontroly</w:t>
      </w:r>
      <w:r>
        <w:rPr>
          <w:rFonts w:ascii="Arial Narrow" w:hAnsi="Arial Narrow"/>
        </w:rPr>
        <w:t>,</w:t>
      </w:r>
      <w:r w:rsidRPr="00877E8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je </w:t>
      </w:r>
      <w:r w:rsidRPr="00877E8B">
        <w:rPr>
          <w:rFonts w:ascii="Arial Narrow" w:hAnsi="Arial Narrow"/>
        </w:rPr>
        <w:t>vymedzen</w:t>
      </w:r>
      <w:r>
        <w:rPr>
          <w:rFonts w:ascii="Arial Narrow" w:hAnsi="Arial Narrow"/>
        </w:rPr>
        <w:t>á</w:t>
      </w:r>
      <w:r w:rsidRPr="00877E8B">
        <w:rPr>
          <w:rFonts w:ascii="Arial Narrow" w:hAnsi="Arial Narrow"/>
        </w:rPr>
        <w:t xml:space="preserve"> </w:t>
      </w:r>
      <w:r w:rsidRPr="00DA1862">
        <w:rPr>
          <w:rFonts w:ascii="Arial Narrow" w:hAnsi="Arial Narrow"/>
          <w:u w:val="single"/>
        </w:rPr>
        <w:t xml:space="preserve">v kapitole 5.4 </w:t>
      </w:r>
      <w:r w:rsidRPr="00DF1450">
        <w:rPr>
          <w:rFonts w:ascii="Arial Narrow" w:hAnsi="Arial Narrow"/>
        </w:rPr>
        <w:t>Príručky k</w:t>
      </w:r>
      <w:r>
        <w:rPr>
          <w:rFonts w:ascii="Arial Narrow" w:hAnsi="Arial Narrow"/>
        </w:rPr>
        <w:t> </w:t>
      </w:r>
      <w:r w:rsidRPr="00DF1450">
        <w:rPr>
          <w:rFonts w:ascii="Arial Narrow" w:hAnsi="Arial Narrow"/>
        </w:rPr>
        <w:t>OV</w:t>
      </w:r>
      <w:r>
        <w:rPr>
          <w:rFonts w:ascii="Arial Narrow" w:hAnsi="Arial Narrow"/>
        </w:rPr>
        <w:t>.</w:t>
      </w:r>
    </w:p>
    <w:p w14:paraId="0F4DDA19" w14:textId="77777777" w:rsidR="0073205E" w:rsidRDefault="0073205E" w:rsidP="00DC793E">
      <w:pPr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4D1DE74D" w14:textId="77777777" w:rsidR="00D217C0" w:rsidRDefault="00D217C0" w:rsidP="00DC793E">
      <w:pPr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0DDBC635" w14:textId="273EE92C" w:rsidR="00746FA2" w:rsidRPr="00957FAA" w:rsidRDefault="00746FA2" w:rsidP="00510348">
      <w:pPr>
        <w:shd w:val="clear" w:color="auto" w:fill="92D050"/>
        <w:spacing w:before="120" w:after="24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957FAA">
        <w:rPr>
          <w:rFonts w:ascii="Arial Narrow" w:hAnsi="Arial Narrow"/>
          <w:b/>
          <w:sz w:val="32"/>
          <w:szCs w:val="32"/>
        </w:rPr>
        <w:t>Zoznam oprávnených výdavkov</w:t>
      </w:r>
    </w:p>
    <w:p w14:paraId="434F9B59" w14:textId="224E323B" w:rsidR="0076433C" w:rsidRDefault="0076433C" w:rsidP="00510348">
      <w:pPr>
        <w:pStyle w:val="Default"/>
        <w:spacing w:before="120" w:after="200"/>
        <w:jc w:val="both"/>
        <w:rPr>
          <w:rStyle w:val="Hyperlink"/>
          <w:rFonts w:ascii="Arial Narrow" w:hAnsi="Arial Narrow" w:cs="Arial"/>
          <w:sz w:val="22"/>
          <w:szCs w:val="22"/>
        </w:rPr>
      </w:pPr>
      <w:r w:rsidRPr="00957FAA">
        <w:rPr>
          <w:rFonts w:ascii="Arial Narrow" w:hAnsi="Arial Narrow"/>
          <w:sz w:val="22"/>
          <w:szCs w:val="22"/>
        </w:rPr>
        <w:t>Poskytovateľ overuje vecnú oprávnenosť výdavkov projektu na zákl</w:t>
      </w:r>
      <w:r w:rsidR="008642AD" w:rsidRPr="00957FAA">
        <w:rPr>
          <w:rFonts w:ascii="Arial Narrow" w:hAnsi="Arial Narrow"/>
          <w:sz w:val="22"/>
          <w:szCs w:val="22"/>
        </w:rPr>
        <w:t>a</w:t>
      </w:r>
      <w:r w:rsidRPr="00957FAA">
        <w:rPr>
          <w:rFonts w:ascii="Arial Narrow" w:hAnsi="Arial Narrow"/>
          <w:sz w:val="22"/>
          <w:szCs w:val="22"/>
        </w:rPr>
        <w:t>de posúdenia, či</w:t>
      </w:r>
      <w:r w:rsidR="00466263" w:rsidRPr="00957FAA">
        <w:rPr>
          <w:rFonts w:ascii="Arial Narrow" w:hAnsi="Arial Narrow"/>
          <w:sz w:val="22"/>
          <w:szCs w:val="22"/>
        </w:rPr>
        <w:t xml:space="preserve"> žiadané</w:t>
      </w:r>
      <w:r w:rsidRPr="00957FAA">
        <w:rPr>
          <w:rFonts w:ascii="Arial Narrow" w:hAnsi="Arial Narrow"/>
          <w:sz w:val="22"/>
          <w:szCs w:val="22"/>
        </w:rPr>
        <w:t xml:space="preserve"> výdavky projektu vecne spadajú do rozsahu oprávnených výdavkov určených v zozname oprávnených výdavkov, uveden</w:t>
      </w:r>
      <w:r w:rsidR="00A829F1" w:rsidRPr="00957FAA">
        <w:rPr>
          <w:rFonts w:ascii="Arial Narrow" w:hAnsi="Arial Narrow"/>
          <w:sz w:val="22"/>
          <w:szCs w:val="22"/>
        </w:rPr>
        <w:t>om</w:t>
      </w:r>
      <w:r w:rsidRPr="00957FAA">
        <w:rPr>
          <w:rFonts w:ascii="Arial Narrow" w:hAnsi="Arial Narrow"/>
          <w:sz w:val="22"/>
          <w:szCs w:val="22"/>
        </w:rPr>
        <w:t xml:space="preserve"> </w:t>
      </w:r>
      <w:r w:rsidR="004E1C00" w:rsidRPr="00957FAA">
        <w:rPr>
          <w:rFonts w:ascii="Arial Narrow" w:hAnsi="Arial Narrow"/>
          <w:sz w:val="22"/>
          <w:szCs w:val="22"/>
        </w:rPr>
        <w:t xml:space="preserve">v tomto dokumente. Zoznam oprávnených výdavkov obsahuje </w:t>
      </w:r>
      <w:r w:rsidR="00E85D1D" w:rsidRPr="00957FAA">
        <w:rPr>
          <w:rFonts w:ascii="Arial Narrow" w:hAnsi="Arial Narrow"/>
          <w:sz w:val="22"/>
          <w:szCs w:val="22"/>
        </w:rPr>
        <w:t xml:space="preserve">uzavretý </w:t>
      </w:r>
      <w:r w:rsidR="006E4A98" w:rsidRPr="00957FAA">
        <w:rPr>
          <w:rFonts w:ascii="Arial Narrow" w:hAnsi="Arial Narrow"/>
          <w:sz w:val="22"/>
          <w:szCs w:val="22"/>
        </w:rPr>
        <w:t>zoznam</w:t>
      </w:r>
      <w:r w:rsidR="00A829F1" w:rsidRPr="00957FAA">
        <w:rPr>
          <w:rFonts w:ascii="Arial Narrow" w:hAnsi="Arial Narrow"/>
          <w:sz w:val="22"/>
          <w:szCs w:val="22"/>
        </w:rPr>
        <w:t xml:space="preserve"> </w:t>
      </w:r>
      <w:r w:rsidR="00E85D1D" w:rsidRPr="00957FAA">
        <w:rPr>
          <w:rFonts w:ascii="Arial Narrow" w:hAnsi="Arial Narrow"/>
          <w:sz w:val="22"/>
          <w:szCs w:val="22"/>
        </w:rPr>
        <w:t xml:space="preserve">tried a skupín oprávnených výdavkov a v rámci nich </w:t>
      </w:r>
      <w:r w:rsidR="004E1C00" w:rsidRPr="00957FAA">
        <w:rPr>
          <w:rFonts w:ascii="Arial Narrow" w:hAnsi="Arial Narrow"/>
          <w:sz w:val="22"/>
          <w:szCs w:val="22"/>
        </w:rPr>
        <w:t>najčastejšie sa vyskytujúce typy</w:t>
      </w:r>
      <w:r w:rsidR="00A829F1" w:rsidRPr="00957FAA">
        <w:rPr>
          <w:rFonts w:ascii="Arial Narrow" w:hAnsi="Arial Narrow"/>
          <w:sz w:val="22"/>
          <w:szCs w:val="22"/>
        </w:rPr>
        <w:t xml:space="preserve"> </w:t>
      </w:r>
      <w:r w:rsidR="004E1C00" w:rsidRPr="00957FAA">
        <w:rPr>
          <w:rFonts w:ascii="Arial Narrow" w:hAnsi="Arial Narrow"/>
          <w:sz w:val="22"/>
          <w:szCs w:val="22"/>
        </w:rPr>
        <w:t>oprávnených výdavkov v rámci tejto výzvy v súlade s </w:t>
      </w:r>
      <w:r w:rsidR="00D7601A" w:rsidRPr="001D5D31">
        <w:rPr>
          <w:rFonts w:ascii="Arial Narrow" w:hAnsi="Arial Narrow"/>
          <w:sz w:val="22"/>
          <w:szCs w:val="22"/>
        </w:rPr>
        <w:t>Číselníkom oprávnených výdavkov, ktorý tvorí súčasť</w:t>
      </w:r>
      <w:r w:rsidR="0040557B" w:rsidRPr="00957FAA">
        <w:rPr>
          <w:rFonts w:ascii="Arial Narrow" w:hAnsi="Arial Narrow"/>
          <w:sz w:val="22"/>
          <w:szCs w:val="22"/>
        </w:rPr>
        <w:t xml:space="preserve"> </w:t>
      </w:r>
      <w:r w:rsidR="00D7601A" w:rsidRPr="00957FAA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Príručky </w:t>
      </w:r>
      <w:r w:rsidR="004E1C00" w:rsidRPr="00957FAA">
        <w:rPr>
          <w:rFonts w:ascii="Arial Narrow" w:hAnsi="Arial Narrow" w:cs="Arial"/>
          <w:b/>
          <w:bCs/>
          <w:i/>
          <w:iCs/>
          <w:sz w:val="22"/>
          <w:szCs w:val="22"/>
        </w:rPr>
        <w:t>k oprávnenosti výdavkov pre dopytovo orientované projekty Operačného programu Kvalita životného prostredia</w:t>
      </w:r>
      <w:r w:rsidR="005F2C0B" w:rsidRPr="00957FAA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, verzia </w:t>
      </w:r>
      <w:r w:rsidR="00F66C38" w:rsidRPr="00957FAA">
        <w:rPr>
          <w:rFonts w:ascii="Arial Narrow" w:hAnsi="Arial Narrow" w:cs="Arial"/>
          <w:b/>
          <w:bCs/>
          <w:i/>
          <w:iCs/>
          <w:sz w:val="22"/>
          <w:szCs w:val="22"/>
        </w:rPr>
        <w:t>2.</w:t>
      </w:r>
      <w:r w:rsidR="00AE6555">
        <w:rPr>
          <w:rFonts w:ascii="Arial Narrow" w:hAnsi="Arial Narrow" w:cs="Arial"/>
          <w:b/>
          <w:bCs/>
          <w:i/>
          <w:iCs/>
          <w:sz w:val="22"/>
          <w:szCs w:val="22"/>
        </w:rPr>
        <w:t>2</w:t>
      </w:r>
      <w:r w:rsidR="008F33A2" w:rsidRPr="00957FAA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, </w:t>
      </w:r>
      <w:r w:rsidR="004E1C00" w:rsidRPr="00957FAA">
        <w:rPr>
          <w:rFonts w:ascii="Arial Narrow" w:hAnsi="Arial Narrow" w:cs="Arial"/>
          <w:sz w:val="22"/>
          <w:szCs w:val="22"/>
        </w:rPr>
        <w:t>(ďalej len „</w:t>
      </w:r>
      <w:r w:rsidR="00825488" w:rsidRPr="00957FAA">
        <w:rPr>
          <w:rFonts w:ascii="Arial Narrow" w:hAnsi="Arial Narrow"/>
          <w:i/>
          <w:sz w:val="22"/>
          <w:szCs w:val="22"/>
        </w:rPr>
        <w:t>Príručka k</w:t>
      </w:r>
      <w:r w:rsidR="0078254B" w:rsidRPr="00957FAA">
        <w:rPr>
          <w:rFonts w:ascii="Arial Narrow" w:hAnsi="Arial Narrow"/>
          <w:i/>
          <w:sz w:val="22"/>
          <w:szCs w:val="22"/>
        </w:rPr>
        <w:t> OV pre DOP</w:t>
      </w:r>
      <w:r w:rsidR="004E1C00" w:rsidRPr="00957FAA">
        <w:rPr>
          <w:rFonts w:ascii="Arial Narrow" w:hAnsi="Arial Narrow" w:cs="Arial"/>
          <w:sz w:val="22"/>
          <w:szCs w:val="22"/>
        </w:rPr>
        <w:t xml:space="preserve">“) zverejnenej na webovom sídle </w:t>
      </w:r>
      <w:hyperlink r:id="rId17" w:history="1">
        <w:r w:rsidR="004E1C00" w:rsidRPr="00957FAA">
          <w:rPr>
            <w:rStyle w:val="Hyperlink"/>
            <w:rFonts w:ascii="Arial Narrow" w:hAnsi="Arial Narrow" w:cs="Arial"/>
            <w:sz w:val="22"/>
            <w:szCs w:val="22"/>
          </w:rPr>
          <w:t>www.op-kzp.sk.</w:t>
        </w:r>
      </w:hyperlink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3505E3" w14:paraId="2E3A8C2E" w14:textId="77777777" w:rsidTr="001D5D31">
        <w:tc>
          <w:tcPr>
            <w:tcW w:w="9072" w:type="dxa"/>
            <w:shd w:val="clear" w:color="auto" w:fill="D9D9D9" w:themeFill="background1" w:themeFillShade="D9"/>
          </w:tcPr>
          <w:p w14:paraId="2A767C89" w14:textId="77777777" w:rsidR="003505E3" w:rsidRPr="001D5D31" w:rsidRDefault="003505E3" w:rsidP="001D5D31">
            <w:pPr>
              <w:pStyle w:val="Default"/>
              <w:spacing w:before="60" w:after="60"/>
              <w:jc w:val="both"/>
              <w:rPr>
                <w:rStyle w:val="Hyperlink"/>
                <w:rFonts w:ascii="Arial Narrow" w:hAnsi="Arial Narrow" w:cs="Arial"/>
                <w:b/>
                <w:color w:val="auto"/>
                <w:sz w:val="22"/>
                <w:szCs w:val="22"/>
                <w:u w:val="none"/>
              </w:rPr>
            </w:pPr>
            <w:r w:rsidRPr="001D5D31">
              <w:rPr>
                <w:rStyle w:val="Hyperlink"/>
                <w:rFonts w:ascii="Arial Narrow" w:hAnsi="Arial Narrow" w:cs="Arial"/>
                <w:b/>
                <w:color w:val="auto"/>
                <w:sz w:val="22"/>
                <w:szCs w:val="22"/>
                <w:u w:val="none"/>
              </w:rPr>
              <w:t xml:space="preserve">Upozornenie: </w:t>
            </w:r>
          </w:p>
          <w:p w14:paraId="1E946F7C" w14:textId="77777777" w:rsidR="003505E3" w:rsidRPr="001D5D31" w:rsidRDefault="003505E3" w:rsidP="001D5D31">
            <w:pPr>
              <w:pStyle w:val="Default"/>
              <w:spacing w:before="120" w:after="120"/>
              <w:jc w:val="both"/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</w:pPr>
            <w:r w:rsidRPr="001D5D31"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  <w:t xml:space="preserve">Všetky typy (a príklady) oprávnených výdavkov uvedené nižšie, musia mať priamu väzbu na vypracovanie účelových energetických auditov a prípravu projektu realizovaného poskytnutím GES. </w:t>
            </w:r>
          </w:p>
          <w:p w14:paraId="50819E3B" w14:textId="77777777" w:rsidR="003505E3" w:rsidRDefault="003505E3" w:rsidP="001D5D31">
            <w:pPr>
              <w:pStyle w:val="Default"/>
              <w:spacing w:before="120" w:after="120"/>
              <w:jc w:val="both"/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</w:pPr>
            <w:r w:rsidRPr="001D5D31"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  <w:t xml:space="preserve">Oprávnené sú iba tie výdavky, ktoré sú </w:t>
            </w:r>
            <w:r w:rsidRPr="001D5D31">
              <w:rPr>
                <w:rStyle w:val="Hyperlink"/>
                <w:rFonts w:ascii="Arial Narrow" w:hAnsi="Arial Narrow" w:cs="Arial"/>
                <w:b/>
                <w:color w:val="auto"/>
                <w:sz w:val="22"/>
                <w:szCs w:val="22"/>
                <w:u w:val="none"/>
              </w:rPr>
              <w:t>nevyhnutné</w:t>
            </w:r>
            <w:r w:rsidRPr="001D5D31"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  <w:t xml:space="preserve"> pre realizáciu a dosiahnutie cieľov projektu.</w:t>
            </w:r>
          </w:p>
          <w:p w14:paraId="26C35257" w14:textId="2CE9D1D5" w:rsidR="00CE7E51" w:rsidRDefault="00CE7E51" w:rsidP="00CE7E51">
            <w:pPr>
              <w:pStyle w:val="Default"/>
              <w:spacing w:before="120" w:after="120"/>
              <w:jc w:val="both"/>
              <w:rPr>
                <w:rStyle w:val="Hyperlink"/>
                <w:rFonts w:ascii="Arial Narrow" w:eastAsiaTheme="minorEastAsia" w:hAnsi="Arial Narrow" w:cs="Arial"/>
                <w:sz w:val="22"/>
                <w:szCs w:val="22"/>
              </w:rPr>
            </w:pPr>
            <w:r w:rsidRPr="00CE7E51">
              <w:rPr>
                <w:rStyle w:val="Hyperlink"/>
                <w:rFonts w:ascii="Arial Narrow" w:hAnsi="Arial Narrow" w:cs="Arial"/>
                <w:b/>
                <w:color w:val="auto"/>
                <w:sz w:val="22"/>
                <w:szCs w:val="22"/>
                <w:u w:val="none"/>
              </w:rPr>
              <w:t>Oprávnené sú výdavky, ktoré vznikli najskôr dňa 01.0</w:t>
            </w:r>
            <w:r w:rsidR="00AE6555">
              <w:rPr>
                <w:rStyle w:val="Hyperlink"/>
                <w:rFonts w:ascii="Arial Narrow" w:hAnsi="Arial Narrow" w:cs="Arial"/>
                <w:b/>
                <w:color w:val="auto"/>
                <w:sz w:val="22"/>
                <w:szCs w:val="22"/>
                <w:u w:val="none"/>
              </w:rPr>
              <w:t>2</w:t>
            </w:r>
            <w:r w:rsidRPr="00CE7E51">
              <w:rPr>
                <w:rStyle w:val="Hyperlink"/>
                <w:rFonts w:ascii="Arial Narrow" w:hAnsi="Arial Narrow" w:cs="Arial"/>
                <w:b/>
                <w:color w:val="auto"/>
                <w:sz w:val="22"/>
                <w:szCs w:val="22"/>
                <w:u w:val="none"/>
              </w:rPr>
              <w:t>.2019</w:t>
            </w:r>
            <w:r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  <w:t xml:space="preserve"> s výnimkou výdavkov </w:t>
            </w:r>
            <w:r w:rsidRPr="00CE7E51"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  <w:t>na riadenie projektu</w:t>
            </w:r>
            <w:r>
              <w:rPr>
                <w:rStyle w:val="Hyperlink"/>
                <w:rFonts w:ascii="Arial Narrow" w:hAnsi="Arial Narrow" w:cs="Arial"/>
                <w:color w:val="auto"/>
                <w:sz w:val="22"/>
                <w:szCs w:val="22"/>
                <w:u w:val="none"/>
              </w:rPr>
              <w:t xml:space="preserve">, ktoré sú oprávnené po uzavretí Zmluvy o poskytnutí NFP. </w:t>
            </w:r>
          </w:p>
        </w:tc>
      </w:tr>
    </w:tbl>
    <w:p w14:paraId="4E0DD7CD" w14:textId="77777777" w:rsidR="00F0202F" w:rsidRDefault="00F0202F">
      <w:pPr>
        <w:pStyle w:val="Default"/>
        <w:jc w:val="both"/>
        <w:rPr>
          <w:rStyle w:val="Hyperlink"/>
          <w:rFonts w:ascii="Arial Narrow" w:hAnsi="Arial Narrow" w:cs="Arial"/>
          <w:sz w:val="22"/>
          <w:szCs w:val="22"/>
        </w:rPr>
      </w:pPr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9072"/>
      </w:tblGrid>
      <w:tr w:rsidR="0010194B" w:rsidRPr="00957FAA" w14:paraId="43F6436A" w14:textId="77777777" w:rsidTr="00510348">
        <w:trPr>
          <w:trHeight w:val="397"/>
          <w:jc w:val="center"/>
        </w:trPr>
        <w:tc>
          <w:tcPr>
            <w:tcW w:w="9072" w:type="dxa"/>
            <w:shd w:val="clear" w:color="auto" w:fill="244061" w:themeFill="accent1" w:themeFillShade="80"/>
            <w:vAlign w:val="center"/>
          </w:tcPr>
          <w:p w14:paraId="46624B79" w14:textId="00C38DD1" w:rsidR="0010194B" w:rsidRPr="001D5D31" w:rsidRDefault="0010194B">
            <w:pPr>
              <w:jc w:val="both"/>
              <w:rPr>
                <w:rFonts w:ascii="Arial Narrow" w:hAnsi="Arial Narrow"/>
                <w:b/>
              </w:rPr>
            </w:pPr>
            <w:r w:rsidRPr="001D5D31">
              <w:rPr>
                <w:rFonts w:ascii="Arial Narrow" w:hAnsi="Arial Narrow"/>
                <w:b/>
                <w:color w:val="FFFFFF" w:themeColor="background1"/>
                <w:sz w:val="24"/>
              </w:rPr>
              <w:t>Trieda 51 – Služby</w:t>
            </w:r>
          </w:p>
        </w:tc>
      </w:tr>
      <w:tr w:rsidR="00181308" w:rsidRPr="00957FAA" w14:paraId="12C0991F" w14:textId="77777777" w:rsidTr="00510348">
        <w:trPr>
          <w:trHeight w:val="340"/>
          <w:jc w:val="center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38C25841" w14:textId="63CDDECE" w:rsidR="00181308" w:rsidRPr="00957FAA" w:rsidRDefault="0018130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57FAA">
              <w:rPr>
                <w:rFonts w:ascii="Arial Narrow" w:hAnsi="Arial Narrow"/>
              </w:rPr>
              <w:t>Skupina 518</w:t>
            </w:r>
            <w:r w:rsidR="002D1E02" w:rsidRPr="00957FAA">
              <w:rPr>
                <w:rFonts w:ascii="Arial Narrow" w:hAnsi="Arial Narrow"/>
              </w:rPr>
              <w:t xml:space="preserve"> </w:t>
            </w:r>
            <w:r w:rsidR="00434505" w:rsidRPr="00957FAA">
              <w:rPr>
                <w:rFonts w:ascii="Arial Narrow" w:hAnsi="Arial Narrow"/>
              </w:rPr>
              <w:t>–</w:t>
            </w:r>
            <w:r w:rsidRPr="00957FAA">
              <w:rPr>
                <w:rFonts w:ascii="Arial Narrow" w:hAnsi="Arial Narrow"/>
                <w:b/>
              </w:rPr>
              <w:t xml:space="preserve"> Ostatné služby</w:t>
            </w:r>
            <w:r w:rsidR="004717C5" w:rsidRPr="00957FAA">
              <w:rPr>
                <w:rStyle w:val="FootnoteReference"/>
                <w:rFonts w:ascii="Arial Narrow" w:hAnsi="Arial Narrow"/>
                <w:noProof/>
              </w:rPr>
              <w:footnoteReference w:id="3"/>
            </w:r>
          </w:p>
        </w:tc>
      </w:tr>
      <w:tr w:rsidR="00181308" w:rsidRPr="00957FAA" w14:paraId="2B525D4B" w14:textId="77777777" w:rsidTr="00510348">
        <w:trPr>
          <w:trHeight w:val="242"/>
          <w:jc w:val="center"/>
        </w:trPr>
        <w:tc>
          <w:tcPr>
            <w:tcW w:w="9072" w:type="dxa"/>
            <w:shd w:val="clear" w:color="auto" w:fill="auto"/>
            <w:vAlign w:val="center"/>
          </w:tcPr>
          <w:p w14:paraId="0FBC9C83" w14:textId="5E53DBBE" w:rsidR="003D0EF7" w:rsidRPr="006F7037" w:rsidRDefault="003505E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5D31">
              <w:rPr>
                <w:rFonts w:ascii="Arial Narrow" w:hAnsi="Arial Narrow"/>
                <w:b/>
                <w:sz w:val="22"/>
              </w:rPr>
              <w:t xml:space="preserve">výdavky na </w:t>
            </w:r>
            <w:r w:rsidR="00007F9C">
              <w:rPr>
                <w:rFonts w:ascii="Arial Narrow" w:hAnsi="Arial Narrow"/>
                <w:b/>
                <w:sz w:val="22"/>
              </w:rPr>
              <w:t>spracovanie</w:t>
            </w:r>
            <w:r w:rsidR="00007F9C" w:rsidRPr="001D5D31">
              <w:rPr>
                <w:rFonts w:ascii="Arial Narrow" w:hAnsi="Arial Narrow"/>
                <w:b/>
                <w:sz w:val="22"/>
              </w:rPr>
              <w:t xml:space="preserve"> </w:t>
            </w:r>
            <w:r w:rsidR="006F5370">
              <w:rPr>
                <w:rFonts w:ascii="Arial Narrow" w:hAnsi="Arial Narrow"/>
                <w:b/>
                <w:sz w:val="22"/>
              </w:rPr>
              <w:t xml:space="preserve">účelového </w:t>
            </w:r>
            <w:r w:rsidR="003D0EF7" w:rsidRPr="001D5D31">
              <w:rPr>
                <w:rFonts w:ascii="Arial Narrow" w:hAnsi="Arial Narrow"/>
                <w:b/>
                <w:sz w:val="22"/>
              </w:rPr>
              <w:t>energetického auditu</w:t>
            </w:r>
            <w:r w:rsidR="00AC4842">
              <w:rPr>
                <w:rFonts w:ascii="Arial Narrow" w:hAnsi="Arial Narrow"/>
                <w:b/>
                <w:sz w:val="22"/>
              </w:rPr>
              <w:t xml:space="preserve"> </w:t>
            </w:r>
            <w:r w:rsidR="00AC4842" w:rsidRPr="00957FAA">
              <w:rPr>
                <w:rFonts w:ascii="Arial Narrow" w:hAnsi="Arial Narrow"/>
                <w:sz w:val="22"/>
              </w:rPr>
              <w:t>(priame výdavky)</w:t>
            </w:r>
            <w:r w:rsidR="003D0EF7" w:rsidRPr="00957FAA">
              <w:rPr>
                <w:rFonts w:ascii="Arial Narrow" w:hAnsi="Arial Narrow"/>
                <w:sz w:val="22"/>
              </w:rPr>
              <w:t xml:space="preserve">; </w:t>
            </w:r>
          </w:p>
          <w:p w14:paraId="5512CDFE" w14:textId="0C753A0C" w:rsidR="003505E3" w:rsidRPr="006F7037" w:rsidRDefault="003505E3" w:rsidP="00C06588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výdavky na prípravu projektu</w:t>
            </w:r>
            <w:r w:rsidR="00623D9C">
              <w:rPr>
                <w:rFonts w:ascii="Arial Narrow" w:hAnsi="Arial Narrow"/>
                <w:b/>
                <w:sz w:val="22"/>
                <w:szCs w:val="22"/>
              </w:rPr>
              <w:t xml:space="preserve"> GES </w:t>
            </w:r>
            <w:r w:rsidR="00AC4842" w:rsidRPr="00C06588">
              <w:rPr>
                <w:rFonts w:ascii="Arial Narrow" w:hAnsi="Arial Narrow"/>
                <w:sz w:val="22"/>
              </w:rPr>
              <w:t>(priame výdavky)</w:t>
            </w:r>
            <w:r w:rsidRPr="00C06588">
              <w:rPr>
                <w:rFonts w:ascii="Arial Narrow" w:hAnsi="Arial Narrow"/>
                <w:sz w:val="22"/>
              </w:rPr>
              <w:t>;</w:t>
            </w:r>
          </w:p>
          <w:p w14:paraId="1D5DC9EF" w14:textId="5692F7FF" w:rsidR="003505E3" w:rsidRPr="00957FAA" w:rsidRDefault="003505E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výdavky na realizáciu verejného obstarávania na výber poskytovateľa GES</w:t>
            </w:r>
            <w:r w:rsidR="00AC484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AC4842" w:rsidRPr="00957FAA">
              <w:rPr>
                <w:rFonts w:ascii="Arial Narrow" w:hAnsi="Arial Narrow"/>
                <w:sz w:val="22"/>
              </w:rPr>
              <w:t>(priame výdavky)</w:t>
            </w:r>
            <w:r w:rsidRPr="001D5D31">
              <w:rPr>
                <w:rFonts w:ascii="Arial Narrow" w:hAnsi="Arial Narrow"/>
                <w:sz w:val="22"/>
              </w:rPr>
              <w:t>;</w:t>
            </w:r>
          </w:p>
          <w:p w14:paraId="41107673" w14:textId="152E3025" w:rsidR="003D0EF7" w:rsidRPr="00957FAA" w:rsidRDefault="003D0EF7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18" w:hanging="284"/>
              <w:contextualSpacing w:val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57FAA">
              <w:rPr>
                <w:rFonts w:ascii="Arial Narrow" w:hAnsi="Arial Narrow"/>
                <w:b/>
                <w:sz w:val="22"/>
              </w:rPr>
              <w:t>výdavky na plagát</w:t>
            </w:r>
            <w:r w:rsidRPr="00957FAA">
              <w:rPr>
                <w:rFonts w:ascii="Arial Narrow" w:hAnsi="Arial Narrow"/>
                <w:sz w:val="22"/>
              </w:rPr>
              <w:t xml:space="preserve"> </w:t>
            </w:r>
            <w:r w:rsidR="00AC4842" w:rsidRPr="00957FAA">
              <w:rPr>
                <w:rFonts w:ascii="Arial Narrow" w:hAnsi="Arial Narrow"/>
                <w:sz w:val="22"/>
              </w:rPr>
              <w:t>(nepriame výdavky)</w:t>
            </w:r>
            <w:r w:rsidR="00AC484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do výšky stanovených finančných limitov</w:t>
            </w:r>
            <w:bookmarkStart w:id="4" w:name="_Ref483190569"/>
            <w:r w:rsidRPr="001D5D31">
              <w:rPr>
                <w:rStyle w:val="FootnoteReference"/>
                <w:rFonts w:ascii="Arial Narrow" w:hAnsi="Arial Narrow"/>
                <w:sz w:val="22"/>
              </w:rPr>
              <w:footnoteReference w:id="4"/>
            </w:r>
            <w:bookmarkEnd w:id="4"/>
            <w:r w:rsidRPr="00957FAA">
              <w:rPr>
                <w:rFonts w:ascii="Arial Narrow" w:hAnsi="Arial Narrow"/>
                <w:sz w:val="22"/>
                <w:vertAlign w:val="superscript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v  počte maximálne 1 kus;</w:t>
            </w:r>
          </w:p>
          <w:p w14:paraId="5A813EC8" w14:textId="083E7F5E" w:rsidR="00F37956" w:rsidRPr="00F37956" w:rsidRDefault="006C34A3" w:rsidP="00510348">
            <w:pPr>
              <w:pStyle w:val="ListParagraph"/>
              <w:numPr>
                <w:ilvl w:val="0"/>
                <w:numId w:val="16"/>
              </w:numPr>
              <w:spacing w:before="120" w:after="240"/>
              <w:ind w:left="318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b/>
                <w:sz w:val="22"/>
              </w:rPr>
              <w:t>výdavky na publikovanie článkov o</w:t>
            </w:r>
            <w:r w:rsidR="00D6622F" w:rsidRPr="00957FAA">
              <w:rPr>
                <w:rFonts w:ascii="Arial Narrow" w:hAnsi="Arial Narrow"/>
                <w:b/>
                <w:sz w:val="22"/>
              </w:rPr>
              <w:t> </w:t>
            </w:r>
            <w:r w:rsidRPr="00957FAA">
              <w:rPr>
                <w:rFonts w:ascii="Arial Narrow" w:hAnsi="Arial Narrow"/>
                <w:b/>
                <w:sz w:val="22"/>
              </w:rPr>
              <w:t>projekt</w:t>
            </w:r>
            <w:r w:rsidR="005E660E">
              <w:rPr>
                <w:rFonts w:ascii="Arial Narrow" w:hAnsi="Arial Narrow"/>
                <w:b/>
                <w:sz w:val="22"/>
              </w:rPr>
              <w:t>e</w:t>
            </w:r>
            <w:r w:rsidR="00896425" w:rsidRPr="00957FAA">
              <w:rPr>
                <w:rStyle w:val="FootnoteReference"/>
                <w:rFonts w:ascii="Arial Narrow" w:hAnsi="Arial Narrow"/>
                <w:b/>
                <w:sz w:val="22"/>
              </w:rPr>
              <w:footnoteReference w:id="5"/>
            </w:r>
            <w:r w:rsidR="007B386D" w:rsidRPr="00957FAA">
              <w:rPr>
                <w:rFonts w:ascii="Arial Narrow" w:hAnsi="Arial Narrow"/>
                <w:b/>
                <w:sz w:val="22"/>
              </w:rPr>
              <w:t xml:space="preserve"> </w:t>
            </w:r>
            <w:r w:rsidR="00EF6147" w:rsidRPr="00957FAA">
              <w:rPr>
                <w:rFonts w:ascii="Arial Narrow" w:hAnsi="Arial Narrow"/>
                <w:sz w:val="22"/>
              </w:rPr>
              <w:t xml:space="preserve">(nepriame výdavky) </w:t>
            </w:r>
            <w:r w:rsidR="0081653B" w:rsidRPr="00957FAA">
              <w:rPr>
                <w:rFonts w:ascii="Arial Narrow" w:hAnsi="Arial Narrow"/>
                <w:sz w:val="22"/>
              </w:rPr>
              <w:t>do výšky stanoven</w:t>
            </w:r>
            <w:r w:rsidR="00EF6147" w:rsidRPr="00957FAA">
              <w:rPr>
                <w:rFonts w:ascii="Arial Narrow" w:hAnsi="Arial Narrow"/>
                <w:sz w:val="22"/>
              </w:rPr>
              <w:t>ého</w:t>
            </w:r>
            <w:r w:rsidR="0081653B" w:rsidRPr="00957FAA">
              <w:rPr>
                <w:rFonts w:ascii="Arial Narrow" w:hAnsi="Arial Narrow"/>
                <w:sz w:val="22"/>
              </w:rPr>
              <w:t xml:space="preserve"> finančn</w:t>
            </w:r>
            <w:r w:rsidR="00EF6147" w:rsidRPr="00957FAA">
              <w:rPr>
                <w:rFonts w:ascii="Arial Narrow" w:hAnsi="Arial Narrow"/>
                <w:sz w:val="22"/>
              </w:rPr>
              <w:t>ého</w:t>
            </w:r>
            <w:r w:rsidR="0081653B" w:rsidRPr="00957FAA">
              <w:rPr>
                <w:rFonts w:ascii="Arial Narrow" w:hAnsi="Arial Narrow"/>
                <w:sz w:val="22"/>
              </w:rPr>
              <w:t xml:space="preserve"> limit</w:t>
            </w:r>
            <w:r w:rsidR="00EF6147" w:rsidRPr="00957FAA">
              <w:rPr>
                <w:rFonts w:ascii="Arial Narrow" w:hAnsi="Arial Narrow"/>
                <w:sz w:val="22"/>
              </w:rPr>
              <w:t>u</w:t>
            </w:r>
            <w:r w:rsidR="00DC283F" w:rsidRPr="00957FAA">
              <w:rPr>
                <w:rStyle w:val="FootnoteReference"/>
                <w:rFonts w:ascii="Arial Narrow" w:hAnsi="Arial Narrow"/>
                <w:sz w:val="22"/>
              </w:rPr>
              <w:footnoteReference w:id="6"/>
            </w:r>
            <w:r w:rsidR="00EA47AE" w:rsidRPr="00957FAA">
              <w:rPr>
                <w:rFonts w:ascii="Arial Narrow" w:hAnsi="Arial Narrow"/>
                <w:sz w:val="22"/>
              </w:rPr>
              <w:t>.</w:t>
            </w:r>
          </w:p>
        </w:tc>
      </w:tr>
      <w:tr w:rsidR="006835D2" w:rsidRPr="00957FAA" w14:paraId="382D4498" w14:textId="77777777" w:rsidTr="00510348">
        <w:trPr>
          <w:trHeight w:val="397"/>
          <w:jc w:val="center"/>
        </w:trPr>
        <w:tc>
          <w:tcPr>
            <w:tcW w:w="9072" w:type="dxa"/>
            <w:shd w:val="clear" w:color="auto" w:fill="244061" w:themeFill="accent1" w:themeFillShade="80"/>
            <w:vAlign w:val="center"/>
          </w:tcPr>
          <w:p w14:paraId="11D1C989" w14:textId="3C1E5B55" w:rsidR="006835D2" w:rsidRPr="00312386" w:rsidRDefault="006835D2">
            <w:pPr>
              <w:jc w:val="both"/>
              <w:rPr>
                <w:rFonts w:ascii="Arial Narrow" w:hAnsi="Arial Narrow"/>
              </w:rPr>
            </w:pPr>
            <w:r w:rsidRPr="00312386">
              <w:rPr>
                <w:rFonts w:ascii="Arial Narrow" w:hAnsi="Arial Narrow"/>
                <w:color w:val="FFFFFF" w:themeColor="background1"/>
                <w:sz w:val="24"/>
              </w:rPr>
              <w:t xml:space="preserve">Trieda 52 </w:t>
            </w:r>
            <w:r w:rsidR="00444FB1" w:rsidRPr="00312386">
              <w:rPr>
                <w:rFonts w:ascii="Arial Narrow" w:hAnsi="Arial Narrow"/>
                <w:color w:val="FFFFFF" w:themeColor="background1"/>
                <w:sz w:val="24"/>
              </w:rPr>
              <w:t>–</w:t>
            </w:r>
            <w:r w:rsidRPr="00312386">
              <w:rPr>
                <w:rFonts w:ascii="Arial Narrow" w:hAnsi="Arial Narrow"/>
                <w:b/>
                <w:color w:val="FFFFFF" w:themeColor="background1"/>
                <w:sz w:val="24"/>
              </w:rPr>
              <w:t xml:space="preserve"> </w:t>
            </w:r>
            <w:r w:rsidRPr="00312386">
              <w:rPr>
                <w:rFonts w:ascii="Arial Narrow" w:hAnsi="Arial Narrow"/>
                <w:b/>
                <w:bCs/>
                <w:color w:val="FFFFFF" w:themeColor="background1"/>
                <w:sz w:val="24"/>
              </w:rPr>
              <w:t>Osobné výdavky</w:t>
            </w:r>
          </w:p>
        </w:tc>
      </w:tr>
      <w:tr w:rsidR="006835D2" w:rsidRPr="00957FAA" w14:paraId="7FBF7EFE" w14:textId="77777777" w:rsidTr="00510348">
        <w:trPr>
          <w:trHeight w:val="340"/>
          <w:jc w:val="center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3BAD3B0F" w14:textId="477863AA" w:rsidR="006835D2" w:rsidRPr="00957FAA" w:rsidRDefault="006835D2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57FAA">
              <w:rPr>
                <w:rFonts w:ascii="Arial Narrow" w:hAnsi="Arial Narrow"/>
              </w:rPr>
              <w:t>Skupina 521</w:t>
            </w:r>
            <w:r w:rsidR="007C25B0" w:rsidRPr="00957FAA">
              <w:rPr>
                <w:rFonts w:ascii="Arial Narrow" w:hAnsi="Arial Narrow"/>
              </w:rPr>
              <w:t xml:space="preserve"> </w:t>
            </w:r>
            <w:r w:rsidR="0057656B" w:rsidRPr="00957FAA">
              <w:rPr>
                <w:rFonts w:ascii="Arial Narrow" w:hAnsi="Arial Narrow"/>
              </w:rPr>
              <w:t>–</w:t>
            </w:r>
            <w:r w:rsidRPr="00957FAA">
              <w:rPr>
                <w:rFonts w:ascii="Arial Narrow" w:hAnsi="Arial Narrow"/>
                <w:b/>
              </w:rPr>
              <w:t xml:space="preserve"> Mzdové výdavky</w:t>
            </w:r>
            <w:r w:rsidR="00CA4187" w:rsidRPr="00957FAA">
              <w:rPr>
                <w:rStyle w:val="FootnoteReference"/>
                <w:rFonts w:ascii="Arial Narrow" w:hAnsi="Arial Narrow"/>
                <w:noProof/>
              </w:rPr>
              <w:footnoteReference w:id="7"/>
            </w:r>
          </w:p>
        </w:tc>
      </w:tr>
      <w:tr w:rsidR="006835D2" w:rsidRPr="00957FAA" w14:paraId="2B719BB8" w14:textId="77777777" w:rsidTr="00510348">
        <w:trPr>
          <w:trHeight w:val="242"/>
          <w:jc w:val="center"/>
        </w:trPr>
        <w:tc>
          <w:tcPr>
            <w:tcW w:w="9072" w:type="dxa"/>
            <w:shd w:val="clear" w:color="auto" w:fill="auto"/>
            <w:vAlign w:val="center"/>
          </w:tcPr>
          <w:p w14:paraId="40EEB508" w14:textId="3009D391" w:rsidR="007D257F" w:rsidRPr="00957FAA" w:rsidRDefault="007D257F">
            <w:pPr>
              <w:pStyle w:val="ListParagraph"/>
              <w:numPr>
                <w:ilvl w:val="0"/>
                <w:numId w:val="23"/>
              </w:numPr>
              <w:spacing w:before="120" w:after="12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b/>
                <w:sz w:val="22"/>
              </w:rPr>
              <w:lastRenderedPageBreak/>
              <w:t>mzdové výdavky zamestnancov prijímateľa</w:t>
            </w:r>
            <w:r w:rsidR="00835AD1" w:rsidRPr="00957FAA">
              <w:rPr>
                <w:rFonts w:ascii="Arial Narrow" w:hAnsi="Arial Narrow"/>
                <w:b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 xml:space="preserve">bezprostredne súvisiace </w:t>
            </w:r>
            <w:r w:rsidR="00674F5F" w:rsidRPr="00957FAA">
              <w:rPr>
                <w:rFonts w:ascii="Arial Narrow" w:hAnsi="Arial Narrow"/>
                <w:sz w:val="22"/>
              </w:rPr>
              <w:t>s</w:t>
            </w:r>
            <w:r w:rsidR="004B7E5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74F5F" w:rsidRPr="001D5D31">
              <w:rPr>
                <w:rFonts w:ascii="Arial Narrow" w:hAnsi="Arial Narrow"/>
                <w:sz w:val="22"/>
                <w:u w:val="single"/>
              </w:rPr>
              <w:t>realizáciou hlavnej aktivity projektu</w:t>
            </w:r>
            <w:r w:rsidR="00674F5F" w:rsidRPr="00957FAA">
              <w:rPr>
                <w:rFonts w:ascii="Arial Narrow" w:hAnsi="Arial Narrow"/>
                <w:sz w:val="22"/>
              </w:rPr>
              <w:t xml:space="preserve"> (priame výdavky)</w:t>
            </w:r>
            <w:r w:rsidR="002A5C5F" w:rsidRPr="00957FAA">
              <w:rPr>
                <w:rFonts w:ascii="Arial Narrow" w:hAnsi="Arial Narrow"/>
                <w:sz w:val="22"/>
              </w:rPr>
              <w:t xml:space="preserve"> do výšky stanoven</w:t>
            </w:r>
            <w:r w:rsidR="00674F5F" w:rsidRPr="00957FAA">
              <w:rPr>
                <w:rFonts w:ascii="Arial Narrow" w:hAnsi="Arial Narrow"/>
                <w:sz w:val="22"/>
              </w:rPr>
              <w:t>ého</w:t>
            </w:r>
            <w:r w:rsidR="002A5C5F" w:rsidRPr="00957FAA">
              <w:rPr>
                <w:rFonts w:ascii="Arial Narrow" w:hAnsi="Arial Narrow"/>
                <w:sz w:val="22"/>
              </w:rPr>
              <w:t xml:space="preserve"> finančn</w:t>
            </w:r>
            <w:r w:rsidR="00674F5F" w:rsidRPr="00957FAA">
              <w:rPr>
                <w:rFonts w:ascii="Arial Narrow" w:hAnsi="Arial Narrow"/>
                <w:sz w:val="22"/>
              </w:rPr>
              <w:t>ého</w:t>
            </w:r>
            <w:r w:rsidR="002A5C5F" w:rsidRPr="00957FAA">
              <w:rPr>
                <w:rFonts w:ascii="Arial Narrow" w:hAnsi="Arial Narrow"/>
                <w:sz w:val="22"/>
              </w:rPr>
              <w:t xml:space="preserve"> limit</w:t>
            </w:r>
            <w:r w:rsidR="00674F5F" w:rsidRPr="00957FAA">
              <w:rPr>
                <w:rFonts w:ascii="Arial Narrow" w:hAnsi="Arial Narrow"/>
                <w:sz w:val="22"/>
              </w:rPr>
              <w:t>u</w:t>
            </w:r>
            <w:r w:rsidR="000E19E3" w:rsidRPr="00957FAA">
              <w:rPr>
                <w:rFonts w:ascii="Arial Narrow" w:hAnsi="Arial Narrow"/>
                <w:sz w:val="22"/>
              </w:rPr>
              <w:t xml:space="preserve"> (</w:t>
            </w:r>
            <w:r w:rsidR="004B7E5A">
              <w:rPr>
                <w:rFonts w:ascii="Arial Narrow" w:hAnsi="Arial Narrow"/>
                <w:sz w:val="22"/>
                <w:szCs w:val="22"/>
              </w:rPr>
              <w:t xml:space="preserve">výdavky na </w:t>
            </w:r>
            <w:r w:rsidR="000E19E3" w:rsidRPr="00957FAA">
              <w:rPr>
                <w:rFonts w:ascii="Arial Narrow" w:hAnsi="Arial Narrow"/>
                <w:sz w:val="22"/>
              </w:rPr>
              <w:t xml:space="preserve">vypracovanie </w:t>
            </w:r>
            <w:r w:rsidR="00600A48">
              <w:rPr>
                <w:rFonts w:ascii="Arial Narrow" w:hAnsi="Arial Narrow"/>
                <w:sz w:val="22"/>
              </w:rPr>
              <w:t xml:space="preserve">účelových energetických auditov, </w:t>
            </w:r>
            <w:r w:rsidR="004B7E5A">
              <w:rPr>
                <w:rFonts w:ascii="Arial Narrow" w:hAnsi="Arial Narrow"/>
                <w:sz w:val="22"/>
                <w:szCs w:val="22"/>
              </w:rPr>
              <w:t>na prípravu projektu</w:t>
            </w:r>
            <w:r w:rsidR="004D04EB">
              <w:rPr>
                <w:rFonts w:ascii="Arial Narrow" w:hAnsi="Arial Narrow"/>
                <w:sz w:val="22"/>
                <w:szCs w:val="22"/>
              </w:rPr>
              <w:t xml:space="preserve"> GES</w:t>
            </w:r>
            <w:r w:rsidR="00600A48">
              <w:rPr>
                <w:rFonts w:ascii="Arial Narrow" w:hAnsi="Arial Narrow"/>
                <w:sz w:val="22"/>
                <w:szCs w:val="22"/>
              </w:rPr>
              <w:t xml:space="preserve"> (technická dokumentácia, právne služby) a realizáciu jedného VO na poskytovateľa GES</w:t>
            </w:r>
            <w:r w:rsidR="000E19E3" w:rsidRPr="00957FAA">
              <w:rPr>
                <w:rFonts w:ascii="Arial Narrow" w:hAnsi="Arial Narrow"/>
                <w:sz w:val="22"/>
              </w:rPr>
              <w:t>);</w:t>
            </w:r>
            <w:r w:rsidR="002A5C5F" w:rsidRPr="00957FAA">
              <w:rPr>
                <w:rFonts w:ascii="Arial Narrow" w:hAnsi="Arial Narrow"/>
                <w:sz w:val="22"/>
              </w:rPr>
              <w:t xml:space="preserve"> </w:t>
            </w:r>
          </w:p>
          <w:p w14:paraId="15942DCF" w14:textId="44652C9D" w:rsidR="0060072E" w:rsidRPr="00957FAA" w:rsidRDefault="0060072E">
            <w:pPr>
              <w:pStyle w:val="ListParagraph"/>
              <w:numPr>
                <w:ilvl w:val="0"/>
                <w:numId w:val="23"/>
              </w:numPr>
              <w:spacing w:before="120" w:after="12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b/>
                <w:sz w:val="22"/>
              </w:rPr>
              <w:t>odmeny za práce vykonané mimo pracovného pomeru</w:t>
            </w:r>
            <w:r w:rsidR="00095946" w:rsidRPr="001D5D31">
              <w:rPr>
                <w:rStyle w:val="FootnoteReference"/>
                <w:rFonts w:ascii="Arial Narrow" w:hAnsi="Arial Narrow"/>
                <w:b/>
                <w:sz w:val="22"/>
              </w:rPr>
              <w:footnoteReference w:id="8"/>
            </w:r>
            <w:r w:rsidR="00835AD1" w:rsidRPr="00957FAA">
              <w:rPr>
                <w:rFonts w:ascii="Arial Narrow" w:hAnsi="Arial Narrow"/>
                <w:b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 xml:space="preserve">bezprostredne súvisiace </w:t>
            </w:r>
            <w:r w:rsidR="00674F5F" w:rsidRPr="00957FAA">
              <w:rPr>
                <w:rFonts w:ascii="Arial Narrow" w:hAnsi="Arial Narrow"/>
                <w:sz w:val="22"/>
                <w:u w:val="single"/>
              </w:rPr>
              <w:t>s realizáciou hlavnej aktivity projektu</w:t>
            </w:r>
            <w:r w:rsidR="00674F5F" w:rsidRPr="00957FAA">
              <w:rPr>
                <w:rFonts w:ascii="Arial Narrow" w:hAnsi="Arial Narrow"/>
                <w:sz w:val="22"/>
              </w:rPr>
              <w:t xml:space="preserve"> (priame výdavky)</w:t>
            </w:r>
            <w:r w:rsidRPr="00957FAA">
              <w:rPr>
                <w:rFonts w:ascii="Arial Narrow" w:hAnsi="Arial Narrow"/>
                <w:sz w:val="22"/>
              </w:rPr>
              <w:t xml:space="preserve"> do výšky stanoven</w:t>
            </w:r>
            <w:r w:rsidR="00674F5F" w:rsidRPr="00957FAA">
              <w:rPr>
                <w:rFonts w:ascii="Arial Narrow" w:hAnsi="Arial Narrow"/>
                <w:sz w:val="22"/>
              </w:rPr>
              <w:t>ého</w:t>
            </w:r>
            <w:r w:rsidRPr="00957FAA">
              <w:rPr>
                <w:rFonts w:ascii="Arial Narrow" w:hAnsi="Arial Narrow"/>
                <w:sz w:val="22"/>
              </w:rPr>
              <w:t xml:space="preserve"> finančn</w:t>
            </w:r>
            <w:r w:rsidR="00674F5F" w:rsidRPr="00957FAA">
              <w:rPr>
                <w:rFonts w:ascii="Arial Narrow" w:hAnsi="Arial Narrow"/>
                <w:sz w:val="22"/>
              </w:rPr>
              <w:t>ého</w:t>
            </w:r>
            <w:r w:rsidRPr="00957FAA">
              <w:rPr>
                <w:rFonts w:ascii="Arial Narrow" w:hAnsi="Arial Narrow"/>
                <w:sz w:val="22"/>
              </w:rPr>
              <w:t xml:space="preserve"> limit</w:t>
            </w:r>
            <w:r w:rsidR="00674F5F" w:rsidRPr="00957FAA">
              <w:rPr>
                <w:rFonts w:ascii="Arial Narrow" w:hAnsi="Arial Narrow"/>
                <w:sz w:val="22"/>
              </w:rPr>
              <w:t>u</w:t>
            </w:r>
            <w:r w:rsidR="000E19E3" w:rsidRPr="00957FAA">
              <w:rPr>
                <w:rFonts w:ascii="Arial Narrow" w:hAnsi="Arial Narrow"/>
                <w:sz w:val="22"/>
              </w:rPr>
              <w:t xml:space="preserve"> </w:t>
            </w:r>
            <w:r w:rsidR="00600A48" w:rsidRPr="00957FAA">
              <w:rPr>
                <w:rFonts w:ascii="Arial Narrow" w:hAnsi="Arial Narrow"/>
                <w:sz w:val="22"/>
              </w:rPr>
              <w:t>(</w:t>
            </w:r>
            <w:r w:rsidR="00600A48">
              <w:rPr>
                <w:rFonts w:ascii="Arial Narrow" w:hAnsi="Arial Narrow"/>
                <w:sz w:val="22"/>
                <w:szCs w:val="22"/>
              </w:rPr>
              <w:t xml:space="preserve">výdavky na </w:t>
            </w:r>
            <w:r w:rsidR="00600A48" w:rsidRPr="00957FAA">
              <w:rPr>
                <w:rFonts w:ascii="Arial Narrow" w:hAnsi="Arial Narrow"/>
                <w:sz w:val="22"/>
              </w:rPr>
              <w:t xml:space="preserve">vypracovanie </w:t>
            </w:r>
            <w:r w:rsidR="00600A48">
              <w:rPr>
                <w:rFonts w:ascii="Arial Narrow" w:hAnsi="Arial Narrow"/>
                <w:sz w:val="22"/>
              </w:rPr>
              <w:t xml:space="preserve">účelových energetických auditov, </w:t>
            </w:r>
            <w:r w:rsidR="00600A48">
              <w:rPr>
                <w:rFonts w:ascii="Arial Narrow" w:hAnsi="Arial Narrow"/>
                <w:sz w:val="22"/>
                <w:szCs w:val="22"/>
              </w:rPr>
              <w:t>na prípravu projektu GES (technická dokumentácia, právne služby) a realizáciu jedného VO na poskytovateľa GES</w:t>
            </w:r>
            <w:r w:rsidR="00600A48" w:rsidRPr="00957FAA">
              <w:rPr>
                <w:rFonts w:ascii="Arial Narrow" w:hAnsi="Arial Narrow"/>
                <w:sz w:val="22"/>
              </w:rPr>
              <w:t>);</w:t>
            </w:r>
            <w:r w:rsidRPr="00957FAA">
              <w:rPr>
                <w:rFonts w:ascii="Arial Narrow" w:hAnsi="Arial Narrow"/>
                <w:sz w:val="22"/>
              </w:rPr>
              <w:t xml:space="preserve"> </w:t>
            </w:r>
          </w:p>
          <w:p w14:paraId="7077E097" w14:textId="16D8ABD1" w:rsidR="00A92AB6" w:rsidRPr="007D741E" w:rsidRDefault="001178C9">
            <w:pPr>
              <w:pStyle w:val="ListParagraph"/>
              <w:numPr>
                <w:ilvl w:val="0"/>
                <w:numId w:val="23"/>
              </w:numPr>
              <w:spacing w:before="120" w:after="12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b/>
                <w:sz w:val="22"/>
              </w:rPr>
              <w:t>mzdové výdavky zamestnancov</w:t>
            </w:r>
            <w:r w:rsidRPr="00957FAA">
              <w:rPr>
                <w:rFonts w:ascii="Arial Narrow" w:hAnsi="Arial Narrow"/>
                <w:sz w:val="22"/>
              </w:rPr>
              <w:t xml:space="preserve"> </w:t>
            </w:r>
            <w:r w:rsidR="00A112DA" w:rsidRPr="00957FAA">
              <w:rPr>
                <w:rFonts w:ascii="Arial Narrow" w:hAnsi="Arial Narrow"/>
                <w:sz w:val="22"/>
              </w:rPr>
              <w:t xml:space="preserve">prijímateľa </w:t>
            </w:r>
            <w:r w:rsidR="007C25B0" w:rsidRPr="00957FAA">
              <w:rPr>
                <w:rFonts w:ascii="Arial Narrow" w:hAnsi="Arial Narrow"/>
                <w:sz w:val="22"/>
              </w:rPr>
              <w:t xml:space="preserve">bezprostredne súvisiace </w:t>
            </w:r>
            <w:r w:rsidR="007C25B0" w:rsidRPr="00957FAA">
              <w:rPr>
                <w:rFonts w:ascii="Arial Narrow" w:hAnsi="Arial Narrow"/>
                <w:sz w:val="22"/>
                <w:u w:val="single"/>
              </w:rPr>
              <w:t xml:space="preserve">s riadením projektu </w:t>
            </w:r>
            <w:r w:rsidR="0057656B" w:rsidRPr="00957FAA">
              <w:rPr>
                <w:rFonts w:ascii="Arial Narrow" w:hAnsi="Arial Narrow"/>
                <w:sz w:val="22"/>
                <w:u w:val="single"/>
              </w:rPr>
              <w:t>–</w:t>
            </w:r>
            <w:r w:rsidR="007C25B0" w:rsidRPr="00957FAA">
              <w:rPr>
                <w:rFonts w:ascii="Arial Narrow" w:hAnsi="Arial Narrow"/>
                <w:sz w:val="22"/>
                <w:u w:val="single"/>
              </w:rPr>
              <w:t xml:space="preserve"> interné</w:t>
            </w:r>
            <w:r w:rsidR="007C25B0" w:rsidRPr="00957FAA">
              <w:rPr>
                <w:rFonts w:ascii="Arial Narrow" w:hAnsi="Arial Narrow"/>
                <w:sz w:val="22"/>
                <w:vertAlign w:val="superscript"/>
              </w:rPr>
              <w:footnoteReference w:id="9"/>
            </w:r>
            <w:r w:rsidR="007C25B0" w:rsidRPr="00957FAA">
              <w:rPr>
                <w:rFonts w:ascii="Arial Narrow" w:hAnsi="Arial Narrow"/>
                <w:sz w:val="22"/>
              </w:rPr>
              <w:t xml:space="preserve"> (nepriame výdavky) do výšky stanoveného finančnéh</w:t>
            </w:r>
            <w:r w:rsidR="007C25B0" w:rsidRPr="00BD2C8C">
              <w:rPr>
                <w:rFonts w:ascii="Arial Narrow" w:hAnsi="Arial Narrow"/>
                <w:sz w:val="22"/>
                <w:szCs w:val="22"/>
              </w:rPr>
              <w:t xml:space="preserve">o </w:t>
            </w:r>
            <w:r w:rsidR="007C25B0" w:rsidRPr="007D741E">
              <w:rPr>
                <w:rFonts w:ascii="Arial Narrow" w:hAnsi="Arial Narrow"/>
                <w:sz w:val="22"/>
              </w:rPr>
              <w:t>limitu</w:t>
            </w:r>
            <w:r w:rsidR="007D741E" w:rsidRPr="00510348">
              <w:rPr>
                <w:rStyle w:val="FootnoteReference"/>
                <w:rFonts w:ascii="Arial Narrow" w:hAnsi="Arial Narrow"/>
                <w:sz w:val="22"/>
              </w:rPr>
              <w:footnoteReference w:id="10"/>
            </w:r>
            <w:r w:rsidR="007C25B0" w:rsidRPr="007D741E">
              <w:rPr>
                <w:rFonts w:ascii="Arial Narrow" w:hAnsi="Arial Narrow"/>
                <w:sz w:val="22"/>
              </w:rPr>
              <w:t>;</w:t>
            </w:r>
          </w:p>
          <w:p w14:paraId="41EFE6AF" w14:textId="52488E0B" w:rsidR="008821AA" w:rsidRPr="00957FAA" w:rsidRDefault="007C25B0" w:rsidP="00510348">
            <w:pPr>
              <w:pStyle w:val="ListParagraph"/>
              <w:numPr>
                <w:ilvl w:val="0"/>
                <w:numId w:val="23"/>
              </w:numPr>
              <w:spacing w:before="120" w:after="24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741E">
              <w:rPr>
                <w:rFonts w:ascii="Arial Narrow" w:hAnsi="Arial Narrow"/>
                <w:b/>
                <w:sz w:val="22"/>
              </w:rPr>
              <w:t>odmeny za práce vykonávané mimo pracovného pomeru</w:t>
            </w:r>
            <w:r w:rsidR="00475A45" w:rsidRPr="007D741E">
              <w:rPr>
                <w:rFonts w:ascii="Arial Narrow" w:hAnsi="Arial Narrow"/>
                <w:b/>
                <w:sz w:val="22"/>
                <w:vertAlign w:val="superscript"/>
              </w:rPr>
              <w:t>6</w:t>
            </w:r>
            <w:r w:rsidRPr="007D741E">
              <w:rPr>
                <w:rFonts w:ascii="Arial Narrow" w:hAnsi="Arial Narrow"/>
                <w:sz w:val="22"/>
              </w:rPr>
              <w:t xml:space="preserve"> bezprostredne súvisiace </w:t>
            </w:r>
            <w:r w:rsidRPr="007D741E">
              <w:rPr>
                <w:rFonts w:ascii="Arial Narrow" w:hAnsi="Arial Narrow"/>
                <w:sz w:val="22"/>
                <w:u w:val="single"/>
              </w:rPr>
              <w:t xml:space="preserve">s riadením projektu </w:t>
            </w:r>
            <w:r w:rsidR="0057656B" w:rsidRPr="007D741E">
              <w:rPr>
                <w:rFonts w:ascii="Arial Narrow" w:hAnsi="Arial Narrow"/>
                <w:sz w:val="22"/>
                <w:u w:val="single"/>
              </w:rPr>
              <w:t>–</w:t>
            </w:r>
            <w:r w:rsidRPr="007D741E">
              <w:rPr>
                <w:rFonts w:ascii="Arial Narrow" w:hAnsi="Arial Narrow"/>
                <w:sz w:val="22"/>
                <w:u w:val="single"/>
              </w:rPr>
              <w:t xml:space="preserve"> interné</w:t>
            </w:r>
            <w:r w:rsidR="00F24159" w:rsidRPr="00F24159">
              <w:rPr>
                <w:rFonts w:ascii="Arial Narrow" w:hAnsi="Arial Narrow"/>
                <w:sz w:val="22"/>
                <w:vertAlign w:val="superscript"/>
              </w:rPr>
              <w:t>7</w:t>
            </w:r>
            <w:r w:rsidRPr="007D741E">
              <w:rPr>
                <w:rFonts w:ascii="Arial Narrow" w:hAnsi="Arial Narrow"/>
                <w:sz w:val="22"/>
              </w:rPr>
              <w:t xml:space="preserve"> (nepriame výdavky) do výšky stanoveného finančného limitu</w:t>
            </w:r>
            <w:r w:rsidR="007D741E" w:rsidRPr="00510348">
              <w:rPr>
                <w:rStyle w:val="FootnoteReference"/>
                <w:rFonts w:ascii="Arial Narrow" w:hAnsi="Arial Narrow"/>
                <w:sz w:val="22"/>
              </w:rPr>
              <w:footnoteReference w:id="11"/>
            </w:r>
            <w:r w:rsidRPr="007D741E">
              <w:rPr>
                <w:rFonts w:ascii="Arial Narrow" w:hAnsi="Arial Narrow"/>
                <w:sz w:val="22"/>
              </w:rPr>
              <w:t>.</w:t>
            </w:r>
          </w:p>
        </w:tc>
      </w:tr>
      <w:tr w:rsidR="00600A48" w:rsidRPr="001D5D31" w14:paraId="6F85ED35" w14:textId="77777777" w:rsidTr="00CA712C">
        <w:trPr>
          <w:trHeight w:val="397"/>
          <w:jc w:val="center"/>
        </w:trPr>
        <w:tc>
          <w:tcPr>
            <w:tcW w:w="9072" w:type="dxa"/>
            <w:shd w:val="clear" w:color="auto" w:fill="244061" w:themeFill="accent1" w:themeFillShade="80"/>
            <w:vAlign w:val="center"/>
          </w:tcPr>
          <w:p w14:paraId="5412C7C0" w14:textId="7AE156AD" w:rsidR="00600A48" w:rsidRPr="001D5D31" w:rsidRDefault="00600A48" w:rsidP="00D7718D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4"/>
              </w:rPr>
              <w:t>Trieda 90 – Zjednodušené vykazovanie výdavkov a rezerva</w:t>
            </w:r>
            <w:r w:rsidR="00BD2C8C" w:rsidRPr="00A367FB">
              <w:rPr>
                <w:rStyle w:val="FootnoteReference"/>
                <w:rFonts w:ascii="Arial Narrow" w:hAnsi="Arial Narrow"/>
                <w:b/>
                <w:color w:val="FFFFFF" w:themeColor="background1"/>
                <w:sz w:val="24"/>
              </w:rPr>
              <w:footnoteReference w:id="12"/>
            </w:r>
          </w:p>
        </w:tc>
      </w:tr>
      <w:tr w:rsidR="00600A48" w:rsidRPr="00957FAA" w14:paraId="5174B2AE" w14:textId="77777777" w:rsidTr="00CA712C">
        <w:trPr>
          <w:trHeight w:val="340"/>
          <w:jc w:val="center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7FEA0FFF" w14:textId="00A3EF5A" w:rsidR="00600A48" w:rsidRPr="00957FAA" w:rsidRDefault="00BD2C8C" w:rsidP="00E94C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Skupina 904</w:t>
            </w:r>
            <w:r w:rsidR="00600A48" w:rsidRPr="00957FAA">
              <w:rPr>
                <w:rFonts w:ascii="Arial Narrow" w:hAnsi="Arial Narrow"/>
              </w:rPr>
              <w:t xml:space="preserve"> –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BD2C8C">
              <w:rPr>
                <w:rFonts w:ascii="Arial Narrow" w:hAnsi="Arial Narrow"/>
                <w:b/>
              </w:rPr>
              <w:t>Paušálna sadzba na výdavky na zamestnancov (nariadenie 1303/2013</w:t>
            </w:r>
            <w:r w:rsidR="003E7A4D">
              <w:rPr>
                <w:rFonts w:ascii="Arial Narrow" w:hAnsi="Arial Narrow"/>
                <w:b/>
              </w:rPr>
              <w:t>,</w:t>
            </w:r>
            <w:r w:rsidRPr="00BD2C8C">
              <w:rPr>
                <w:rFonts w:ascii="Arial Narrow" w:hAnsi="Arial Narrow"/>
                <w:b/>
              </w:rPr>
              <w:t xml:space="preserve"> čl. 68a ods. 1)</w:t>
            </w:r>
            <w:r w:rsidR="004E47F0" w:rsidRPr="00A367FB">
              <w:rPr>
                <w:rStyle w:val="FootnoteReference"/>
                <w:rFonts w:ascii="Arial Narrow" w:hAnsi="Arial Narrow"/>
                <w:b/>
              </w:rPr>
              <w:footnoteReference w:id="13"/>
            </w:r>
          </w:p>
        </w:tc>
      </w:tr>
      <w:tr w:rsidR="00600A48" w:rsidRPr="00F37956" w14:paraId="7EE02372" w14:textId="77777777" w:rsidTr="00CA712C">
        <w:trPr>
          <w:trHeight w:val="242"/>
          <w:jc w:val="center"/>
        </w:trPr>
        <w:tc>
          <w:tcPr>
            <w:tcW w:w="9072" w:type="dxa"/>
            <w:shd w:val="clear" w:color="auto" w:fill="auto"/>
            <w:vAlign w:val="center"/>
          </w:tcPr>
          <w:p w14:paraId="39EB7FF8" w14:textId="50A99800" w:rsidR="003E7A4D" w:rsidRPr="00F438F5" w:rsidRDefault="003E7A4D" w:rsidP="00510348">
            <w:pPr>
              <w:pStyle w:val="ListParagraph"/>
              <w:numPr>
                <w:ilvl w:val="0"/>
                <w:numId w:val="16"/>
              </w:numPr>
              <w:spacing w:before="120" w:after="12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b/>
                <w:sz w:val="22"/>
              </w:rPr>
              <w:t xml:space="preserve">mzdové výdavky zamestnancov </w:t>
            </w:r>
            <w:r w:rsidRPr="00F438F5">
              <w:rPr>
                <w:rFonts w:ascii="Arial Narrow" w:hAnsi="Arial Narrow"/>
                <w:b/>
                <w:sz w:val="22"/>
              </w:rPr>
              <w:t xml:space="preserve">prijímateľa </w:t>
            </w:r>
            <w:r w:rsidRPr="00F438F5">
              <w:rPr>
                <w:rFonts w:ascii="Arial Narrow" w:hAnsi="Arial Narrow"/>
                <w:sz w:val="22"/>
              </w:rPr>
              <w:t xml:space="preserve">bezprostredne súvisiace s </w:t>
            </w:r>
            <w:r w:rsidRPr="00F438F5">
              <w:rPr>
                <w:rFonts w:ascii="Arial Narrow" w:hAnsi="Arial Narrow"/>
                <w:sz w:val="22"/>
                <w:u w:val="single"/>
              </w:rPr>
              <w:t>realizáciou hlavnej aktivity projektu</w:t>
            </w:r>
            <w:r w:rsidRPr="00F438F5">
              <w:rPr>
                <w:rFonts w:ascii="Arial Narrow" w:hAnsi="Arial Narrow"/>
                <w:sz w:val="22"/>
              </w:rPr>
              <w:t xml:space="preserve"> (priame výdavky) do výšky stanoveného finančného limitu (výdavky na vypracovanie účelových energetických auditov, na prípravu projektu GES (technická dokumentácia, právne služby) a realizáciu jedného VO na poskytovateľa GES); </w:t>
            </w:r>
          </w:p>
          <w:p w14:paraId="4FB80D10" w14:textId="6EF78FB2" w:rsidR="00FE6439" w:rsidRPr="00510348" w:rsidRDefault="00FE6439" w:rsidP="00510348">
            <w:pPr>
              <w:pStyle w:val="ListParagraph"/>
              <w:numPr>
                <w:ilvl w:val="0"/>
                <w:numId w:val="16"/>
              </w:numPr>
              <w:spacing w:before="120" w:after="12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10348">
              <w:rPr>
                <w:rFonts w:ascii="Arial Narrow" w:hAnsi="Arial Narrow"/>
                <w:b/>
                <w:sz w:val="22"/>
              </w:rPr>
              <w:t>odmeny za práce vykonané mimo pracovného pomeru</w:t>
            </w:r>
            <w:r w:rsidR="00A367FB" w:rsidRPr="00A367FB">
              <w:rPr>
                <w:rFonts w:ascii="Arial Narrow" w:hAnsi="Arial Narrow"/>
                <w:b/>
                <w:sz w:val="22"/>
                <w:vertAlign w:val="superscript"/>
              </w:rPr>
              <w:t>6</w:t>
            </w:r>
            <w:r w:rsidRPr="00510348">
              <w:rPr>
                <w:rFonts w:ascii="Arial Narrow" w:hAnsi="Arial Narrow"/>
                <w:b/>
                <w:sz w:val="22"/>
              </w:rPr>
              <w:t xml:space="preserve"> </w:t>
            </w:r>
            <w:r w:rsidRPr="00510348">
              <w:rPr>
                <w:rFonts w:ascii="Arial Narrow" w:hAnsi="Arial Narrow"/>
                <w:sz w:val="22"/>
              </w:rPr>
              <w:t xml:space="preserve">bezprostredne súvisiace </w:t>
            </w:r>
            <w:r w:rsidRPr="00510348">
              <w:rPr>
                <w:rFonts w:ascii="Arial Narrow" w:hAnsi="Arial Narrow"/>
                <w:sz w:val="22"/>
                <w:u w:val="single"/>
              </w:rPr>
              <w:t>s realizáciou hlavnej aktivity projektu</w:t>
            </w:r>
            <w:r w:rsidRPr="00510348">
              <w:rPr>
                <w:rFonts w:ascii="Arial Narrow" w:hAnsi="Arial Narrow"/>
                <w:sz w:val="22"/>
              </w:rPr>
              <w:t xml:space="preserve"> (priame výdavky) do výšky stanoveného finančného limitu (výdavky na vypracovanie účelových energetických auditov, na prípravu projektu GES (technická dokumentácia, právne služby) a realizáciu jedného VO na poskytovateľa GES);</w:t>
            </w:r>
          </w:p>
          <w:p w14:paraId="4B4C7ECF" w14:textId="10023793" w:rsidR="00FE6439" w:rsidRPr="007D741E" w:rsidRDefault="003E7A4D" w:rsidP="00510348">
            <w:pPr>
              <w:pStyle w:val="ListParagraph"/>
              <w:widowControl w:val="0"/>
              <w:numPr>
                <w:ilvl w:val="0"/>
                <w:numId w:val="16"/>
              </w:numPr>
              <w:spacing w:before="120" w:after="12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38F5">
              <w:rPr>
                <w:rFonts w:ascii="Arial Narrow" w:hAnsi="Arial Narrow"/>
                <w:b/>
                <w:sz w:val="22"/>
              </w:rPr>
              <w:t>mzdové výdavky zamestnancov</w:t>
            </w:r>
            <w:r w:rsidRPr="00F438F5">
              <w:rPr>
                <w:rFonts w:ascii="Arial Narrow" w:hAnsi="Arial Narrow"/>
                <w:sz w:val="22"/>
              </w:rPr>
              <w:t xml:space="preserve"> prijímateľa </w:t>
            </w:r>
            <w:r w:rsidRPr="007D741E">
              <w:rPr>
                <w:rFonts w:ascii="Arial Narrow" w:hAnsi="Arial Narrow"/>
                <w:sz w:val="22"/>
              </w:rPr>
              <w:t xml:space="preserve">bezprostredne súvisiace </w:t>
            </w:r>
            <w:r w:rsidRPr="007D741E">
              <w:rPr>
                <w:rFonts w:ascii="Arial Narrow" w:hAnsi="Arial Narrow"/>
                <w:sz w:val="22"/>
                <w:u w:val="single"/>
              </w:rPr>
              <w:t>s riadením projektu – interné</w:t>
            </w:r>
            <w:r w:rsidR="002406E9">
              <w:rPr>
                <w:rFonts w:ascii="Arial Narrow" w:hAnsi="Arial Narrow"/>
                <w:sz w:val="22"/>
                <w:vertAlign w:val="superscript"/>
              </w:rPr>
              <w:t>9</w:t>
            </w:r>
            <w:r w:rsidRPr="007D741E">
              <w:rPr>
                <w:rFonts w:ascii="Arial Narrow" w:hAnsi="Arial Narrow"/>
                <w:sz w:val="22"/>
              </w:rPr>
              <w:t xml:space="preserve"> (priame výdavky) do výšky stanoveného finančného limitu</w:t>
            </w:r>
            <w:r w:rsidR="002406E9">
              <w:rPr>
                <w:rFonts w:ascii="Arial Narrow" w:hAnsi="Arial Narrow"/>
                <w:sz w:val="22"/>
                <w:vertAlign w:val="superscript"/>
              </w:rPr>
              <w:t>10</w:t>
            </w:r>
            <w:r w:rsidR="00FE6439" w:rsidRPr="007D741E">
              <w:rPr>
                <w:rFonts w:ascii="Arial Narrow" w:hAnsi="Arial Narrow"/>
                <w:sz w:val="22"/>
              </w:rPr>
              <w:t>;</w:t>
            </w:r>
          </w:p>
          <w:p w14:paraId="5FFCC360" w14:textId="123CFBE9" w:rsidR="00600A48" w:rsidRPr="00F37956" w:rsidRDefault="00FE6439">
            <w:pPr>
              <w:pStyle w:val="ListParagraph"/>
              <w:widowControl w:val="0"/>
              <w:numPr>
                <w:ilvl w:val="0"/>
                <w:numId w:val="16"/>
              </w:numPr>
              <w:spacing w:before="120" w:after="240" w:line="264" w:lineRule="auto"/>
              <w:ind w:left="346" w:hanging="346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94C73">
              <w:rPr>
                <w:rFonts w:ascii="Arial Narrow" w:hAnsi="Arial Narrow"/>
                <w:b/>
                <w:sz w:val="22"/>
                <w:szCs w:val="22"/>
              </w:rPr>
              <w:t xml:space="preserve">odmeny za práce vykonávané mimo pracovného </w:t>
            </w:r>
            <w:r w:rsidR="002406E9" w:rsidRPr="00E94C73">
              <w:rPr>
                <w:rFonts w:ascii="Arial Narrow" w:hAnsi="Arial Narrow"/>
                <w:b/>
                <w:sz w:val="22"/>
                <w:szCs w:val="22"/>
              </w:rPr>
              <w:t>pomeru</w:t>
            </w:r>
            <w:r w:rsidR="002406E9">
              <w:rPr>
                <w:rFonts w:ascii="Arial Narrow" w:hAnsi="Arial Narrow"/>
                <w:b/>
                <w:sz w:val="22"/>
                <w:szCs w:val="22"/>
                <w:vertAlign w:val="superscript"/>
              </w:rPr>
              <w:t>8</w:t>
            </w:r>
            <w:r w:rsidR="002406E9" w:rsidRPr="00CA712C">
              <w:rPr>
                <w:rFonts w:ascii="Arial Narrow" w:hAnsi="Arial Narrow"/>
                <w:sz w:val="22"/>
              </w:rPr>
              <w:t xml:space="preserve"> </w:t>
            </w:r>
            <w:r w:rsidRPr="00CA712C">
              <w:rPr>
                <w:rFonts w:ascii="Arial Narrow" w:hAnsi="Arial Narrow"/>
                <w:sz w:val="22"/>
              </w:rPr>
              <w:t xml:space="preserve">bezprostredne súvisiace </w:t>
            </w:r>
            <w:r w:rsidRPr="00CA712C">
              <w:rPr>
                <w:rFonts w:ascii="Arial Narrow" w:hAnsi="Arial Narrow"/>
                <w:sz w:val="22"/>
                <w:u w:val="single"/>
              </w:rPr>
              <w:t>s riadením projektu – interné</w:t>
            </w:r>
            <w:r w:rsidR="00074305" w:rsidRPr="00074305">
              <w:rPr>
                <w:rFonts w:ascii="Arial Narrow" w:hAnsi="Arial Narrow"/>
                <w:sz w:val="22"/>
                <w:vertAlign w:val="superscript"/>
              </w:rPr>
              <w:t>7</w:t>
            </w:r>
            <w:r>
              <w:rPr>
                <w:rFonts w:ascii="Arial Narrow" w:hAnsi="Arial Narrow"/>
                <w:sz w:val="22"/>
              </w:rPr>
              <w:t xml:space="preserve"> (</w:t>
            </w:r>
            <w:r w:rsidRPr="00CA712C">
              <w:rPr>
                <w:rFonts w:ascii="Arial Narrow" w:hAnsi="Arial Narrow"/>
                <w:sz w:val="22"/>
              </w:rPr>
              <w:t xml:space="preserve">priame výdavky) do výšky stanoveného </w:t>
            </w:r>
            <w:r w:rsidRPr="007D741E">
              <w:rPr>
                <w:rFonts w:ascii="Arial Narrow" w:hAnsi="Arial Narrow"/>
                <w:sz w:val="22"/>
              </w:rPr>
              <w:t>finančného limitu</w:t>
            </w:r>
            <w:r w:rsidR="002406E9">
              <w:rPr>
                <w:rFonts w:ascii="Arial Narrow" w:hAnsi="Arial Narrow"/>
                <w:sz w:val="22"/>
                <w:vertAlign w:val="superscript"/>
              </w:rPr>
              <w:t>11</w:t>
            </w:r>
            <w:r w:rsidRPr="007D741E">
              <w:rPr>
                <w:rFonts w:ascii="Arial Narrow" w:hAnsi="Arial Narrow"/>
                <w:sz w:val="22"/>
              </w:rPr>
              <w:t>.</w:t>
            </w:r>
          </w:p>
        </w:tc>
      </w:tr>
    </w:tbl>
    <w:p w14:paraId="760D981F" w14:textId="77777777" w:rsidR="00C06770" w:rsidRDefault="00C06770" w:rsidP="00510348">
      <w:pPr>
        <w:widowControl w:val="0"/>
        <w:spacing w:after="0"/>
        <w:jc w:val="both"/>
        <w:rPr>
          <w:rFonts w:ascii="Arial Narrow" w:hAnsi="Arial Narrow"/>
          <w:bCs/>
        </w:rPr>
      </w:pPr>
    </w:p>
    <w:p w14:paraId="5845884A" w14:textId="5A085ABF" w:rsidR="0064345D" w:rsidRDefault="00394929" w:rsidP="00510348">
      <w:pPr>
        <w:widowControl w:val="0"/>
        <w:spacing w:after="0"/>
        <w:jc w:val="both"/>
        <w:rPr>
          <w:rFonts w:ascii="Arial Narrow" w:hAnsi="Arial Narrow"/>
          <w:bCs/>
        </w:rPr>
      </w:pPr>
      <w:r w:rsidRPr="00957FAA">
        <w:rPr>
          <w:rFonts w:ascii="Arial Narrow" w:hAnsi="Arial Narrow"/>
          <w:bCs/>
        </w:rPr>
        <w:t>V prípade identifikácie neoprávnených výdavkov projektu z dôvodu vecnej neoprávnenosti</w:t>
      </w:r>
      <w:r w:rsidR="001354F4" w:rsidRPr="00957FAA">
        <w:rPr>
          <w:rFonts w:ascii="Arial Narrow" w:hAnsi="Arial Narrow"/>
          <w:bCs/>
        </w:rPr>
        <w:t>,</w:t>
      </w:r>
      <w:r w:rsidRPr="00957FAA">
        <w:rPr>
          <w:rFonts w:ascii="Arial Narrow" w:hAnsi="Arial Narrow"/>
          <w:bCs/>
        </w:rPr>
        <w:t xml:space="preserve"> neúčelnosti </w:t>
      </w:r>
      <w:r w:rsidR="001354F4" w:rsidRPr="00957FAA">
        <w:rPr>
          <w:rFonts w:ascii="Arial Narrow" w:hAnsi="Arial Narrow"/>
          <w:bCs/>
        </w:rPr>
        <w:t xml:space="preserve">alebo nehospodárnosti </w:t>
      </w:r>
      <w:r w:rsidRPr="00957FAA">
        <w:rPr>
          <w:rFonts w:ascii="Arial Narrow" w:hAnsi="Arial Narrow"/>
          <w:bCs/>
        </w:rPr>
        <w:t xml:space="preserve">poskytovateľ v procese </w:t>
      </w:r>
      <w:r w:rsidR="006C15E3" w:rsidRPr="00957FAA">
        <w:rPr>
          <w:rFonts w:ascii="Arial Narrow" w:hAnsi="Arial Narrow"/>
          <w:bCs/>
        </w:rPr>
        <w:t>konania o</w:t>
      </w:r>
      <w:r w:rsidR="004B7E5A">
        <w:rPr>
          <w:rFonts w:ascii="Arial Narrow" w:hAnsi="Arial Narrow"/>
          <w:bCs/>
        </w:rPr>
        <w:t> </w:t>
      </w:r>
      <w:r w:rsidR="008A46CF" w:rsidRPr="00957FAA">
        <w:rPr>
          <w:rFonts w:ascii="Arial Narrow" w:hAnsi="Arial Narrow"/>
          <w:bCs/>
        </w:rPr>
        <w:t>ŽoNFP</w:t>
      </w:r>
      <w:r w:rsidR="004B7E5A">
        <w:rPr>
          <w:rFonts w:ascii="Arial Narrow" w:hAnsi="Arial Narrow"/>
          <w:bCs/>
        </w:rPr>
        <w:t xml:space="preserve"> </w:t>
      </w:r>
      <w:r w:rsidR="006C15E3" w:rsidRPr="00957FAA">
        <w:rPr>
          <w:rFonts w:ascii="Arial Narrow" w:hAnsi="Arial Narrow"/>
          <w:bCs/>
        </w:rPr>
        <w:t>(</w:t>
      </w:r>
      <w:r w:rsidRPr="00957FAA">
        <w:rPr>
          <w:rFonts w:ascii="Arial Narrow" w:hAnsi="Arial Narrow"/>
          <w:bCs/>
        </w:rPr>
        <w:t>odborného hodnotenia</w:t>
      </w:r>
      <w:r w:rsidR="006C15E3" w:rsidRPr="00957FAA">
        <w:rPr>
          <w:rFonts w:ascii="Arial Narrow" w:hAnsi="Arial Narrow"/>
          <w:bCs/>
        </w:rPr>
        <w:t>)</w:t>
      </w:r>
      <w:r w:rsidRPr="00957FAA">
        <w:rPr>
          <w:rFonts w:ascii="Arial Narrow" w:hAnsi="Arial Narrow"/>
          <w:bCs/>
        </w:rPr>
        <w:t xml:space="preserve"> zníži výšku</w:t>
      </w:r>
      <w:r w:rsidR="00141BEF" w:rsidRPr="00957FAA">
        <w:rPr>
          <w:rFonts w:ascii="Arial Narrow" w:hAnsi="Arial Narrow"/>
          <w:bCs/>
        </w:rPr>
        <w:t xml:space="preserve"> žiadaných COV</w:t>
      </w:r>
      <w:r w:rsidRPr="00957FAA">
        <w:rPr>
          <w:rFonts w:ascii="Arial Narrow" w:hAnsi="Arial Narrow"/>
          <w:bCs/>
        </w:rPr>
        <w:t xml:space="preserve"> projektu o identifikované neoprávnené výdavky, ktoré nebudú z OP KŽP financované.</w:t>
      </w:r>
      <w:r w:rsidR="004B7E5A">
        <w:rPr>
          <w:rFonts w:ascii="Arial Narrow" w:hAnsi="Arial Narrow"/>
          <w:bCs/>
        </w:rPr>
        <w:t xml:space="preserve"> A</w:t>
      </w:r>
      <w:r w:rsidRPr="00957FAA">
        <w:rPr>
          <w:rFonts w:ascii="Arial Narrow" w:hAnsi="Arial Narrow"/>
          <w:bCs/>
        </w:rPr>
        <w:t>k poskytovateľ</w:t>
      </w:r>
      <w:r w:rsidR="0064345D" w:rsidRPr="00957FAA">
        <w:rPr>
          <w:rFonts w:ascii="Arial Narrow" w:hAnsi="Arial Narrow"/>
          <w:bCs/>
        </w:rPr>
        <w:t xml:space="preserve"> </w:t>
      </w:r>
      <w:r w:rsidRPr="00957FAA">
        <w:rPr>
          <w:rFonts w:ascii="Arial Narrow" w:hAnsi="Arial Narrow"/>
          <w:bCs/>
        </w:rPr>
        <w:t xml:space="preserve">identifikuje </w:t>
      </w:r>
      <w:r w:rsidRPr="00957FAA">
        <w:rPr>
          <w:rFonts w:ascii="Arial Narrow" w:hAnsi="Arial Narrow"/>
          <w:b/>
          <w:bCs/>
        </w:rPr>
        <w:t>viac ako 25</w:t>
      </w:r>
      <w:r w:rsidR="008819E7" w:rsidRPr="00957FAA">
        <w:rPr>
          <w:rFonts w:ascii="Arial Narrow" w:hAnsi="Arial Narrow"/>
          <w:b/>
          <w:bCs/>
        </w:rPr>
        <w:t> </w:t>
      </w:r>
      <w:r w:rsidRPr="00957FAA">
        <w:rPr>
          <w:rFonts w:ascii="Arial Narrow" w:hAnsi="Arial Narrow"/>
          <w:b/>
          <w:bCs/>
        </w:rPr>
        <w:t>%</w:t>
      </w:r>
      <w:r w:rsidRPr="00957FAA">
        <w:rPr>
          <w:rFonts w:ascii="Arial Narrow" w:hAnsi="Arial Narrow"/>
          <w:bCs/>
        </w:rPr>
        <w:t xml:space="preserve"> finančnej hodnoty žiadateľom </w:t>
      </w:r>
      <w:r w:rsidR="008A46CF" w:rsidRPr="00957FAA">
        <w:rPr>
          <w:rFonts w:ascii="Arial Narrow" w:hAnsi="Arial Narrow"/>
          <w:bCs/>
        </w:rPr>
        <w:t>požadovaných COV</w:t>
      </w:r>
      <w:r w:rsidRPr="00957FAA">
        <w:rPr>
          <w:rFonts w:ascii="Arial Narrow" w:hAnsi="Arial Narrow"/>
          <w:bCs/>
        </w:rPr>
        <w:t xml:space="preserve"> projektu ako </w:t>
      </w:r>
      <w:r w:rsidRPr="00957FAA">
        <w:rPr>
          <w:rFonts w:ascii="Arial Narrow" w:hAnsi="Arial Narrow"/>
          <w:b/>
          <w:bCs/>
        </w:rPr>
        <w:t>vecne neoprávnených a/alebo neúčelných</w:t>
      </w:r>
      <w:r w:rsidR="0064345D" w:rsidRPr="00957FAA">
        <w:rPr>
          <w:rFonts w:ascii="Arial Narrow" w:hAnsi="Arial Narrow"/>
          <w:b/>
          <w:bCs/>
        </w:rPr>
        <w:t>,</w:t>
      </w:r>
      <w:r w:rsidR="001354F4" w:rsidRPr="00957FAA">
        <w:rPr>
          <w:rFonts w:ascii="Arial Narrow" w:hAnsi="Arial Narrow"/>
          <w:b/>
          <w:bCs/>
        </w:rPr>
        <w:t xml:space="preserve"> </w:t>
      </w:r>
      <w:r w:rsidRPr="00957FAA">
        <w:rPr>
          <w:rFonts w:ascii="Arial Narrow" w:hAnsi="Arial Narrow"/>
          <w:b/>
          <w:bCs/>
        </w:rPr>
        <w:t xml:space="preserve">poskytovateľ vydá </w:t>
      </w:r>
      <w:r w:rsidR="008A46CF" w:rsidRPr="00957FAA">
        <w:rPr>
          <w:rFonts w:ascii="Arial Narrow" w:hAnsi="Arial Narrow"/>
          <w:b/>
          <w:bCs/>
        </w:rPr>
        <w:t xml:space="preserve">rozhodnutie </w:t>
      </w:r>
      <w:r w:rsidRPr="00957FAA">
        <w:rPr>
          <w:rFonts w:ascii="Arial Narrow" w:hAnsi="Arial Narrow"/>
          <w:b/>
          <w:bCs/>
        </w:rPr>
        <w:t>o neschválení ŽoNFP.</w:t>
      </w:r>
      <w:r w:rsidR="00ED690A" w:rsidRPr="00957FAA">
        <w:rPr>
          <w:rFonts w:ascii="Arial Narrow" w:hAnsi="Arial Narrow"/>
          <w:bCs/>
        </w:rPr>
        <w:t xml:space="preserve"> </w:t>
      </w:r>
    </w:p>
    <w:p w14:paraId="365172CB" w14:textId="77777777" w:rsidR="00B24CC6" w:rsidRDefault="00B24CC6" w:rsidP="00051976">
      <w:pPr>
        <w:widowControl w:val="0"/>
        <w:spacing w:after="0" w:line="240" w:lineRule="auto"/>
        <w:jc w:val="both"/>
        <w:rPr>
          <w:rFonts w:ascii="Arial Narrow" w:hAnsi="Arial Narrow"/>
          <w:bCs/>
        </w:rPr>
      </w:pPr>
    </w:p>
    <w:p w14:paraId="3E1BB77B" w14:textId="77777777" w:rsidR="00B24CC6" w:rsidRPr="00957FAA" w:rsidRDefault="00B24CC6" w:rsidP="00051976">
      <w:pPr>
        <w:widowControl w:val="0"/>
        <w:spacing w:after="0" w:line="240" w:lineRule="auto"/>
        <w:jc w:val="both"/>
        <w:rPr>
          <w:rFonts w:ascii="Arial Narrow" w:hAnsi="Arial Narrow"/>
          <w:bCs/>
        </w:rPr>
      </w:pPr>
    </w:p>
    <w:p w14:paraId="1E68ECA3" w14:textId="656EFCE7" w:rsidR="0076590F" w:rsidRPr="00957FAA" w:rsidRDefault="0076590F" w:rsidP="001D5D31">
      <w:pPr>
        <w:shd w:val="clear" w:color="auto" w:fill="92D050"/>
        <w:spacing w:after="24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957FAA">
        <w:rPr>
          <w:rFonts w:ascii="Arial Narrow" w:hAnsi="Arial Narrow"/>
          <w:b/>
          <w:sz w:val="32"/>
          <w:szCs w:val="32"/>
        </w:rPr>
        <w:lastRenderedPageBreak/>
        <w:t xml:space="preserve">Zoznam neoprávnených výdavkov </w:t>
      </w:r>
    </w:p>
    <w:p w14:paraId="67F821D4" w14:textId="3524099A" w:rsidR="00F210BD" w:rsidRPr="00957FAA" w:rsidRDefault="00F210BD" w:rsidP="00371C73">
      <w:pPr>
        <w:spacing w:after="120"/>
        <w:jc w:val="both"/>
        <w:rPr>
          <w:rFonts w:ascii="Arial Narrow" w:hAnsi="Arial Narrow"/>
          <w:b/>
        </w:rPr>
      </w:pPr>
      <w:r w:rsidRPr="00957FAA">
        <w:rPr>
          <w:rFonts w:ascii="Arial Narrow" w:hAnsi="Arial Narrow"/>
        </w:rPr>
        <w:t xml:space="preserve">Neoprávnené výdavky pre dopytovo orientované projekty OP KŽP sú uvedené </w:t>
      </w:r>
      <w:r w:rsidRPr="00957FAA">
        <w:rPr>
          <w:rFonts w:ascii="Arial Narrow" w:hAnsi="Arial Narrow"/>
          <w:u w:val="single"/>
        </w:rPr>
        <w:t xml:space="preserve">v kapitole </w:t>
      </w:r>
      <w:r w:rsidR="008D1669">
        <w:rPr>
          <w:rFonts w:ascii="Arial Narrow" w:hAnsi="Arial Narrow"/>
          <w:u w:val="single"/>
        </w:rPr>
        <w:t>8</w:t>
      </w:r>
      <w:r w:rsidR="00D7601A" w:rsidRPr="00957FAA">
        <w:rPr>
          <w:rFonts w:ascii="Arial Narrow" w:hAnsi="Arial Narrow"/>
        </w:rPr>
        <w:t xml:space="preserve"> </w:t>
      </w:r>
      <w:r w:rsidRPr="00957FAA">
        <w:rPr>
          <w:rFonts w:ascii="Arial Narrow" w:hAnsi="Arial Narrow"/>
          <w:i/>
        </w:rPr>
        <w:t xml:space="preserve">Príručky </w:t>
      </w:r>
      <w:r w:rsidR="008C7E83" w:rsidRPr="00957FAA">
        <w:rPr>
          <w:rFonts w:ascii="Arial Narrow" w:hAnsi="Arial Narrow"/>
          <w:i/>
        </w:rPr>
        <w:t>k </w:t>
      </w:r>
      <w:r w:rsidR="0078254B" w:rsidRPr="00957FAA">
        <w:rPr>
          <w:rFonts w:ascii="Arial Narrow" w:hAnsi="Arial Narrow"/>
          <w:i/>
        </w:rPr>
        <w:t>OV pre DOP</w:t>
      </w:r>
      <w:r w:rsidRPr="00957FAA">
        <w:rPr>
          <w:rFonts w:ascii="Arial Narrow" w:hAnsi="Arial Narrow"/>
        </w:rPr>
        <w:t xml:space="preserve">. Nad rámec </w:t>
      </w:r>
      <w:r w:rsidR="008A46CF" w:rsidRPr="00957FAA">
        <w:rPr>
          <w:rFonts w:ascii="Arial Narrow" w:hAnsi="Arial Narrow"/>
        </w:rPr>
        <w:t xml:space="preserve">tam </w:t>
      </w:r>
      <w:r w:rsidRPr="00957FAA">
        <w:rPr>
          <w:rFonts w:ascii="Arial Narrow" w:hAnsi="Arial Narrow"/>
        </w:rPr>
        <w:t xml:space="preserve">uvedených neoprávnených výdavkov sú stanovené nasledovné špecifické výdavky, ktoré sú v </w:t>
      </w:r>
      <w:r w:rsidR="0076590F" w:rsidRPr="00957FAA">
        <w:rPr>
          <w:rFonts w:ascii="Arial Narrow" w:hAnsi="Arial Narrow"/>
        </w:rPr>
        <w:t>rámci</w:t>
      </w:r>
      <w:r w:rsidRPr="00957FAA">
        <w:rPr>
          <w:rFonts w:ascii="Arial Narrow" w:hAnsi="Arial Narrow"/>
        </w:rPr>
        <w:t xml:space="preserve"> </w:t>
      </w:r>
      <w:r w:rsidR="0076590F" w:rsidRPr="00957FAA">
        <w:rPr>
          <w:rFonts w:ascii="Arial Narrow" w:hAnsi="Arial Narrow"/>
        </w:rPr>
        <w:t xml:space="preserve">predmetnej </w:t>
      </w:r>
      <w:r w:rsidRPr="00957FAA">
        <w:rPr>
          <w:rFonts w:ascii="Arial Narrow" w:hAnsi="Arial Narrow"/>
        </w:rPr>
        <w:t>výzv</w:t>
      </w:r>
      <w:r w:rsidR="0076590F" w:rsidRPr="00957FAA">
        <w:rPr>
          <w:rFonts w:ascii="Arial Narrow" w:hAnsi="Arial Narrow"/>
        </w:rPr>
        <w:t>y</w:t>
      </w:r>
      <w:r w:rsidRPr="00957FAA">
        <w:rPr>
          <w:rFonts w:ascii="Arial Narrow" w:hAnsi="Arial Narrow"/>
        </w:rPr>
        <w:t xml:space="preserve"> </w:t>
      </w:r>
      <w:r w:rsidR="008A46CF" w:rsidRPr="00957FAA">
        <w:rPr>
          <w:rFonts w:ascii="Arial Narrow" w:hAnsi="Arial Narrow"/>
        </w:rPr>
        <w:t xml:space="preserve">taktiež </w:t>
      </w:r>
      <w:r w:rsidRPr="00957FAA">
        <w:rPr>
          <w:rFonts w:ascii="Arial Narrow" w:hAnsi="Arial Narrow"/>
          <w:b/>
        </w:rPr>
        <w:t>neoprávnené</w:t>
      </w:r>
      <w:r w:rsidR="006529E0" w:rsidRPr="00957FAA">
        <w:rPr>
          <w:rFonts w:ascii="Arial Narrow" w:hAnsi="Arial Narrow"/>
          <w:b/>
        </w:rPr>
        <w:t>: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557698" w:rsidRPr="00957FAA" w14:paraId="2CD5DE9A" w14:textId="77777777" w:rsidTr="001D5D31">
        <w:tc>
          <w:tcPr>
            <w:tcW w:w="9072" w:type="dxa"/>
            <w:shd w:val="clear" w:color="auto" w:fill="BFBFBF" w:themeFill="background1" w:themeFillShade="BF"/>
          </w:tcPr>
          <w:p w14:paraId="0EA38897" w14:textId="32586429" w:rsidR="00C71F57" w:rsidRPr="00CA712C" w:rsidRDefault="00557698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4"/>
              </w:rPr>
            </w:pPr>
            <w:r w:rsidRPr="00957FAA">
              <w:rPr>
                <w:rFonts w:ascii="Arial Narrow" w:hAnsi="Arial Narrow"/>
                <w:sz w:val="22"/>
                <w:szCs w:val="24"/>
              </w:rPr>
              <w:t>v</w:t>
            </w:r>
            <w:r w:rsidR="00C71F57" w:rsidRPr="00CA712C">
              <w:rPr>
                <w:rFonts w:ascii="Arial Narrow" w:hAnsi="Arial Narrow"/>
                <w:sz w:val="22"/>
                <w:szCs w:val="24"/>
              </w:rPr>
              <w:t>ýdavky, ktoré vznikli mimo termínu realizácie projektu, t.j. pred začiatkom realizácie projektu alebo po ukončení realizácie projektu;</w:t>
            </w:r>
          </w:p>
          <w:p w14:paraId="7BBB0C9B" w14:textId="37F0F8EE" w:rsidR="00557698" w:rsidRPr="00957FAA" w:rsidRDefault="00557698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4"/>
              </w:rPr>
            </w:pPr>
            <w:r w:rsidRPr="00957FAA">
              <w:rPr>
                <w:rFonts w:ascii="Arial Narrow" w:hAnsi="Arial Narrow"/>
                <w:sz w:val="22"/>
                <w:szCs w:val="24"/>
              </w:rPr>
              <w:t xml:space="preserve">hotovostné platby zahŕňajúce výdavky na </w:t>
            </w:r>
            <w:r w:rsidR="0060072E" w:rsidRPr="00957FAA">
              <w:rPr>
                <w:rFonts w:ascii="Arial Narrow" w:hAnsi="Arial Narrow"/>
                <w:sz w:val="22"/>
                <w:szCs w:val="24"/>
              </w:rPr>
              <w:t xml:space="preserve">nákup </w:t>
            </w:r>
            <w:r w:rsidRPr="00957FAA">
              <w:rPr>
                <w:rFonts w:ascii="Arial Narrow" w:hAnsi="Arial Narrow"/>
                <w:sz w:val="22"/>
                <w:szCs w:val="24"/>
              </w:rPr>
              <w:t>dlhodobého hmotného a nehmotného majetku;</w:t>
            </w:r>
          </w:p>
          <w:p w14:paraId="51DF9C0E" w14:textId="328A92B6" w:rsidR="00557698" w:rsidRPr="00957FAA" w:rsidRDefault="00557698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4"/>
              </w:rPr>
            </w:pPr>
            <w:r w:rsidRPr="00957FAA">
              <w:rPr>
                <w:rFonts w:ascii="Arial Narrow" w:hAnsi="Arial Narrow"/>
                <w:sz w:val="22"/>
                <w:szCs w:val="24"/>
              </w:rPr>
              <w:t xml:space="preserve">výdavky na </w:t>
            </w:r>
            <w:r w:rsidR="0060072E" w:rsidRPr="00957FAA">
              <w:rPr>
                <w:rFonts w:ascii="Arial Narrow" w:hAnsi="Arial Narrow"/>
                <w:sz w:val="22"/>
                <w:szCs w:val="24"/>
              </w:rPr>
              <w:t xml:space="preserve">nákup a nájom </w:t>
            </w:r>
            <w:r w:rsidRPr="00957FAA">
              <w:rPr>
                <w:rFonts w:ascii="Arial Narrow" w:hAnsi="Arial Narrow"/>
                <w:sz w:val="22"/>
                <w:szCs w:val="24"/>
              </w:rPr>
              <w:t>dopravných prostriedkov a dopravných zariadení;</w:t>
            </w:r>
          </w:p>
          <w:p w14:paraId="0A72A7C5" w14:textId="554C2C53" w:rsidR="00557698" w:rsidRPr="00957FAA" w:rsidRDefault="00557698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4"/>
              </w:rPr>
            </w:pPr>
            <w:r w:rsidRPr="00957FAA">
              <w:rPr>
                <w:rFonts w:ascii="Arial Narrow" w:hAnsi="Arial Narrow"/>
                <w:sz w:val="22"/>
                <w:szCs w:val="24"/>
              </w:rPr>
              <w:t xml:space="preserve">výdavky na </w:t>
            </w:r>
            <w:r w:rsidR="0060072E" w:rsidRPr="00957FAA">
              <w:rPr>
                <w:rFonts w:ascii="Arial Narrow" w:hAnsi="Arial Narrow"/>
                <w:sz w:val="22"/>
                <w:szCs w:val="24"/>
              </w:rPr>
              <w:t xml:space="preserve">nákup a nájom </w:t>
            </w:r>
            <w:r w:rsidRPr="00957FAA">
              <w:rPr>
                <w:rFonts w:ascii="Arial Narrow" w:hAnsi="Arial Narrow"/>
                <w:sz w:val="22"/>
                <w:szCs w:val="24"/>
              </w:rPr>
              <w:t>nehnuteľností</w:t>
            </w:r>
            <w:r w:rsidR="0060072E" w:rsidRPr="00957FAA">
              <w:rPr>
                <w:rFonts w:ascii="Arial Narrow" w:hAnsi="Arial Narrow"/>
                <w:sz w:val="22"/>
                <w:szCs w:val="24"/>
              </w:rPr>
              <w:t xml:space="preserve"> (pozemkov a stavieb)</w:t>
            </w:r>
            <w:r w:rsidRPr="00957FAA">
              <w:rPr>
                <w:rFonts w:ascii="Arial Narrow" w:hAnsi="Arial Narrow"/>
                <w:sz w:val="22"/>
                <w:szCs w:val="24"/>
              </w:rPr>
              <w:t>;</w:t>
            </w:r>
          </w:p>
          <w:p w14:paraId="3517763B" w14:textId="77777777" w:rsidR="00A21805" w:rsidRPr="00957FAA" w:rsidRDefault="00A21805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príprava žiadosti o poskytnutie NFP;</w:t>
            </w:r>
          </w:p>
          <w:p w14:paraId="5EDB181F" w14:textId="55D8C218" w:rsidR="00D03342" w:rsidRPr="00957FAA" w:rsidRDefault="00D03342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výdavky p</w:t>
            </w:r>
            <w:r w:rsidR="00544D82" w:rsidRPr="00957FAA">
              <w:rPr>
                <w:rFonts w:ascii="Arial Narrow" w:hAnsi="Arial Narrow"/>
                <w:sz w:val="22"/>
              </w:rPr>
              <w:t>a</w:t>
            </w:r>
            <w:r w:rsidRPr="00957FAA">
              <w:rPr>
                <w:rFonts w:ascii="Arial Narrow" w:hAnsi="Arial Narrow"/>
                <w:sz w:val="22"/>
              </w:rPr>
              <w:t>rtnerov;</w:t>
            </w:r>
          </w:p>
          <w:p w14:paraId="6E1917D0" w14:textId="4D63909C" w:rsidR="00086086" w:rsidRPr="00957FAA" w:rsidRDefault="00653BCA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 xml:space="preserve">výdavky, ktoré </w:t>
            </w:r>
            <w:r w:rsidR="0060072E" w:rsidRPr="00957FAA">
              <w:rPr>
                <w:rFonts w:ascii="Arial Narrow" w:hAnsi="Arial Narrow"/>
                <w:sz w:val="22"/>
              </w:rPr>
              <w:t>nesúvisia</w:t>
            </w:r>
            <w:r w:rsidRPr="00957FAA">
              <w:rPr>
                <w:rFonts w:ascii="Arial Narrow" w:hAnsi="Arial Narrow"/>
                <w:sz w:val="22"/>
              </w:rPr>
              <w:t xml:space="preserve"> </w:t>
            </w:r>
            <w:r w:rsidR="00086086" w:rsidRPr="00957FAA">
              <w:rPr>
                <w:rFonts w:ascii="Arial Narrow" w:hAnsi="Arial Narrow"/>
                <w:sz w:val="22"/>
              </w:rPr>
              <w:t>s rozvojom energetických služieb na regionálnej a miestnej úrovni</w:t>
            </w:r>
            <w:r w:rsidR="00AC4842">
              <w:rPr>
                <w:rFonts w:ascii="Arial Narrow" w:hAnsi="Arial Narrow"/>
                <w:sz w:val="22"/>
              </w:rPr>
              <w:t>;</w:t>
            </w:r>
          </w:p>
          <w:p w14:paraId="5C4AA4DD" w14:textId="7FAF96CC" w:rsidR="00E41BCC" w:rsidRPr="00957FAA" w:rsidRDefault="00E41BCC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riadenie projektu – externé  (manažment projektu zo strany prijímateľa vykonávaný externým subjektom, vybraným v súlade so zákonom č. 343/2015 Z. z. o verejnom obstarávaní a o zmene a doplnení niektorých zákonov v znení neskorších predpisov, s ktorým žiadateľ/prijímateľ uzatvoril zmluvu o poskytnutí služby)</w:t>
            </w:r>
            <w:r w:rsidR="00AC4842">
              <w:rPr>
                <w:rFonts w:ascii="Arial Narrow" w:hAnsi="Arial Narrow"/>
                <w:sz w:val="22"/>
              </w:rPr>
              <w:t>;</w:t>
            </w:r>
          </w:p>
          <w:p w14:paraId="3AF8CAED" w14:textId="4A217B3E" w:rsidR="00703FB0" w:rsidRPr="001D5D31" w:rsidRDefault="00703FB0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vr</w:t>
            </w:r>
            <w:r w:rsidRPr="00475A45">
              <w:rPr>
                <w:rFonts w:ascii="Arial Narrow" w:hAnsi="Arial Narrow"/>
                <w:sz w:val="22"/>
              </w:rPr>
              <w:t>atná daň z pridanej hodnoty (DPH);</w:t>
            </w:r>
          </w:p>
          <w:p w14:paraId="112AA8B5" w14:textId="77777777" w:rsidR="00F86A9B" w:rsidRPr="001D5D31" w:rsidRDefault="00F86A9B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75A45">
              <w:rPr>
                <w:rFonts w:ascii="Arial Narrow" w:hAnsi="Arial Narrow"/>
                <w:sz w:val="22"/>
              </w:rPr>
              <w:t>rezerva na nepredvídané výdavky;</w:t>
            </w:r>
          </w:p>
          <w:p w14:paraId="1FBCE625" w14:textId="0ED4EFF3" w:rsidR="00557698" w:rsidRPr="00957FAA" w:rsidRDefault="00F86A9B" w:rsidP="001D5D31">
            <w:pPr>
              <w:pStyle w:val="ListParagraph"/>
              <w:numPr>
                <w:ilvl w:val="0"/>
                <w:numId w:val="16"/>
              </w:numPr>
              <w:spacing w:before="80" w:after="80"/>
              <w:ind w:left="459" w:hanging="397"/>
              <w:contextualSpacing w:val="0"/>
              <w:jc w:val="both"/>
              <w:rPr>
                <w:rFonts w:ascii="Arial Narrow" w:hAnsi="Arial Narrow"/>
                <w:szCs w:val="24"/>
              </w:rPr>
            </w:pPr>
            <w:r w:rsidRPr="001D5D31">
              <w:rPr>
                <w:rFonts w:ascii="Arial Narrow" w:hAnsi="Arial Narrow"/>
                <w:sz w:val="22"/>
              </w:rPr>
              <w:t xml:space="preserve">akákoľvek časť výdavkov, ktorou by sa prekročila maximálna intenzita pomoci, alebo stanovené finančné limity. </w:t>
            </w:r>
          </w:p>
        </w:tc>
      </w:tr>
    </w:tbl>
    <w:p w14:paraId="153804BB" w14:textId="77777777" w:rsidR="00F67358" w:rsidRPr="00957FAA" w:rsidRDefault="00F67358" w:rsidP="001D5D31">
      <w:pPr>
        <w:spacing w:after="0"/>
        <w:jc w:val="both"/>
        <w:rPr>
          <w:rFonts w:ascii="Arial Narrow" w:hAnsi="Arial Narrow"/>
        </w:rPr>
      </w:pPr>
    </w:p>
    <w:p w14:paraId="5333AFB8" w14:textId="77777777" w:rsidR="00DF4A4E" w:rsidRPr="00957FAA" w:rsidRDefault="00DF4A4E" w:rsidP="001D5D31">
      <w:pPr>
        <w:spacing w:after="0"/>
        <w:jc w:val="both"/>
        <w:rPr>
          <w:rFonts w:ascii="Arial Narrow" w:hAnsi="Arial Narrow"/>
        </w:rPr>
      </w:pPr>
    </w:p>
    <w:p w14:paraId="1AB18017" w14:textId="65A5EC16" w:rsidR="003D49DA" w:rsidRPr="00957FAA" w:rsidRDefault="007D59B5" w:rsidP="001D5D31">
      <w:pPr>
        <w:shd w:val="clear" w:color="auto" w:fill="92D050"/>
        <w:spacing w:after="24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Finančné </w:t>
      </w:r>
      <w:r w:rsidR="00A3692C">
        <w:rPr>
          <w:rFonts w:ascii="Arial Narrow" w:hAnsi="Arial Narrow"/>
          <w:b/>
          <w:sz w:val="32"/>
          <w:szCs w:val="32"/>
        </w:rPr>
        <w:t xml:space="preserve">a percentuálne </w:t>
      </w:r>
      <w:r>
        <w:rPr>
          <w:rFonts w:ascii="Arial Narrow" w:hAnsi="Arial Narrow"/>
          <w:b/>
          <w:sz w:val="32"/>
          <w:szCs w:val="32"/>
        </w:rPr>
        <w:t>limity</w:t>
      </w:r>
      <w:r w:rsidR="00E703F7">
        <w:rPr>
          <w:rFonts w:ascii="Arial Narrow" w:hAnsi="Arial Narrow"/>
          <w:b/>
          <w:sz w:val="32"/>
          <w:szCs w:val="32"/>
        </w:rPr>
        <w:t xml:space="preserve"> </w:t>
      </w:r>
      <w:r w:rsidR="003D49DA" w:rsidRPr="00957FAA">
        <w:rPr>
          <w:rFonts w:ascii="Arial Narrow" w:hAnsi="Arial Narrow"/>
          <w:b/>
          <w:sz w:val="32"/>
          <w:szCs w:val="32"/>
        </w:rPr>
        <w:t>pre vybrané výdavky projektu</w:t>
      </w:r>
    </w:p>
    <w:p w14:paraId="268BC275" w14:textId="4A54F18F" w:rsidR="003D49DA" w:rsidRDefault="003D49DA" w:rsidP="001D5D31">
      <w:pPr>
        <w:spacing w:before="240" w:after="240"/>
        <w:jc w:val="both"/>
        <w:rPr>
          <w:rFonts w:ascii="Arial Narrow" w:hAnsi="Arial Narrow" w:cs="Times New Roman"/>
        </w:rPr>
      </w:pPr>
      <w:r w:rsidRPr="00957FAA">
        <w:rPr>
          <w:rFonts w:ascii="Arial Narrow" w:hAnsi="Arial Narrow" w:cs="Times New Roman"/>
        </w:rPr>
        <w:t xml:space="preserve">Všeobecne platné zásady a podmienky pre uplatňovanie </w:t>
      </w:r>
      <w:r w:rsidR="007D59B5">
        <w:rPr>
          <w:rFonts w:ascii="Arial Narrow" w:hAnsi="Arial Narrow" w:cs="Times New Roman"/>
        </w:rPr>
        <w:t>finančných limitov</w:t>
      </w:r>
      <w:r w:rsidR="008D1669">
        <w:rPr>
          <w:rFonts w:ascii="Arial Narrow" w:hAnsi="Arial Narrow" w:cs="Times New Roman"/>
        </w:rPr>
        <w:t xml:space="preserve"> </w:t>
      </w:r>
      <w:r w:rsidRPr="00957FAA">
        <w:rPr>
          <w:rFonts w:ascii="Arial Narrow" w:hAnsi="Arial Narrow" w:cs="Times New Roman"/>
        </w:rPr>
        <w:t>pre vybrané výdavky projektu, ako jedného z nástrojov na overenie hospodárnosti a efektívnosti výdavkov projektu, sú uvedené v</w:t>
      </w:r>
      <w:r w:rsidR="00C903BE">
        <w:rPr>
          <w:rFonts w:ascii="Arial Narrow" w:hAnsi="Arial Narrow" w:cs="Times New Roman"/>
        </w:rPr>
        <w:t xml:space="preserve"> </w:t>
      </w:r>
      <w:r w:rsidRPr="00957FAA">
        <w:rPr>
          <w:rFonts w:ascii="Arial Narrow" w:hAnsi="Arial Narrow" w:cs="Times New Roman"/>
        </w:rPr>
        <w:t xml:space="preserve">kapitole </w:t>
      </w:r>
      <w:r w:rsidR="00A176F0" w:rsidRPr="00957FAA">
        <w:rPr>
          <w:rFonts w:ascii="Arial Narrow" w:hAnsi="Arial Narrow" w:cs="Times New Roman"/>
        </w:rPr>
        <w:t>9</w:t>
      </w:r>
      <w:r w:rsidRPr="00957FAA">
        <w:rPr>
          <w:rFonts w:ascii="Arial Narrow" w:hAnsi="Arial Narrow" w:cs="Times New Roman"/>
        </w:rPr>
        <w:t xml:space="preserve">. </w:t>
      </w:r>
      <w:r w:rsidRPr="00957FAA">
        <w:rPr>
          <w:rFonts w:ascii="Arial Narrow" w:hAnsi="Arial Narrow" w:cs="Times New Roman"/>
          <w:i/>
        </w:rPr>
        <w:t>Príručky k OV pre DOP</w:t>
      </w:r>
      <w:r w:rsidRPr="00957FAA">
        <w:rPr>
          <w:rFonts w:ascii="Arial Narrow" w:hAnsi="Arial Narrow" w:cs="Times New Roman"/>
        </w:rPr>
        <w:t xml:space="preserve">. </w:t>
      </w:r>
      <w:r w:rsidR="007D59B5">
        <w:rPr>
          <w:rFonts w:ascii="Arial Narrow" w:hAnsi="Arial Narrow" w:cs="Times New Roman"/>
        </w:rPr>
        <w:t>Finančné limity</w:t>
      </w:r>
      <w:r w:rsidRPr="00957FAA">
        <w:rPr>
          <w:rFonts w:ascii="Arial Narrow" w:hAnsi="Arial Narrow" w:cs="Times New Roman"/>
        </w:rPr>
        <w:t xml:space="preserve"> pre vybrané výdavky projektu predstavujú prostriedky, resp. opatrenia, ktoré pomáhajú získať primerané uistenie o tom, že výdavky na realizované projekty (resp. výdavky uvádzané v ŽoNFP) sú vynaložené hospodárne.</w:t>
      </w:r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3369"/>
        <w:gridCol w:w="3152"/>
        <w:gridCol w:w="2551"/>
      </w:tblGrid>
      <w:tr w:rsidR="007D59B5" w:rsidRPr="00957FAA" w14:paraId="6A2EA4F7" w14:textId="77777777" w:rsidTr="001D5D31">
        <w:trPr>
          <w:trHeight w:val="340"/>
          <w:jc w:val="center"/>
        </w:trPr>
        <w:tc>
          <w:tcPr>
            <w:tcW w:w="9072" w:type="dxa"/>
            <w:gridSpan w:val="3"/>
            <w:shd w:val="clear" w:color="auto" w:fill="244061" w:themeFill="accent1" w:themeFillShade="80"/>
            <w:vAlign w:val="center"/>
          </w:tcPr>
          <w:p w14:paraId="1A7A8AE1" w14:textId="6459F787" w:rsidR="007D59B5" w:rsidRPr="00957FAA" w:rsidRDefault="006F5370" w:rsidP="006F5370">
            <w:pPr>
              <w:pStyle w:val="ListParagraph"/>
              <w:spacing w:before="80" w:after="80"/>
              <w:ind w:left="0"/>
              <w:contextualSpacing w:val="0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Spracovanie účelových </w:t>
            </w:r>
            <w:r w:rsidR="007D59B5">
              <w:rPr>
                <w:rFonts w:ascii="Arial Narrow" w:hAnsi="Arial Narrow"/>
                <w:b/>
                <w:color w:val="FFFFFF" w:themeColor="background1"/>
                <w:sz w:val="22"/>
              </w:rPr>
              <w:t>energetických audito</w:t>
            </w:r>
            <w:r w:rsidR="007D59B5" w:rsidRPr="00D817D6">
              <w:rPr>
                <w:rFonts w:ascii="Arial Narrow" w:hAnsi="Arial Narrow"/>
                <w:b/>
                <w:color w:val="FFFFFF" w:themeColor="background1"/>
                <w:sz w:val="22"/>
              </w:rPr>
              <w:t>v</w:t>
            </w:r>
            <w:bookmarkStart w:id="5" w:name="_Ref7725841"/>
            <w:r w:rsidR="002C4E0D" w:rsidRPr="006F7037">
              <w:rPr>
                <w:rStyle w:val="FootnoteReference"/>
                <w:rFonts w:ascii="Arial Narrow" w:hAnsi="Arial Narrow"/>
                <w:b/>
                <w:color w:val="FFFFFF" w:themeColor="background1"/>
                <w:sz w:val="22"/>
              </w:rPr>
              <w:footnoteReference w:id="14"/>
            </w:r>
            <w:bookmarkEnd w:id="5"/>
            <w:r w:rsidR="00C04DA3"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D96F39" w:rsidRPr="00957FAA" w14:paraId="63420BFD" w14:textId="77777777" w:rsidTr="001D5D31">
        <w:trPr>
          <w:jc w:val="center"/>
        </w:trPr>
        <w:tc>
          <w:tcPr>
            <w:tcW w:w="9072" w:type="dxa"/>
            <w:gridSpan w:val="3"/>
            <w:shd w:val="clear" w:color="auto" w:fill="B8CCE4" w:themeFill="accent1" w:themeFillTint="66"/>
            <w:vAlign w:val="center"/>
          </w:tcPr>
          <w:p w14:paraId="5B6C428D" w14:textId="10731F38" w:rsidR="00D96F39" w:rsidRPr="001D5D31" w:rsidRDefault="00D96F39" w:rsidP="001D5D31">
            <w:pPr>
              <w:spacing w:before="80" w:after="80"/>
              <w:rPr>
                <w:rFonts w:ascii="Arial Narrow" w:hAnsi="Arial Narrow"/>
                <w:b/>
                <w:color w:val="FFFFFF" w:themeColor="background1"/>
                <w:sz w:val="22"/>
                <w:szCs w:val="22"/>
              </w:rPr>
            </w:pPr>
            <w:r w:rsidRPr="001D5D31">
              <w:rPr>
                <w:rFonts w:ascii="Arial Narrow" w:eastAsiaTheme="minorEastAsia" w:hAnsi="Arial Narrow" w:cstheme="minorBidi"/>
              </w:rPr>
              <w:t>Skupina 518 –</w:t>
            </w:r>
            <w:r w:rsidRPr="001D5D31">
              <w:rPr>
                <w:rFonts w:ascii="Arial Narrow" w:eastAsiaTheme="minorEastAsia" w:hAnsi="Arial Narrow" w:cstheme="minorBidi"/>
                <w:sz w:val="22"/>
              </w:rPr>
              <w:t xml:space="preserve"> </w:t>
            </w:r>
            <w:r w:rsidRPr="001D5D31">
              <w:rPr>
                <w:rFonts w:ascii="Arial Narrow" w:eastAsiaTheme="minorEastAsia" w:hAnsi="Arial Narrow" w:cstheme="minorBidi"/>
                <w:b/>
                <w:sz w:val="22"/>
              </w:rPr>
              <w:t>Ostatné služby</w:t>
            </w:r>
          </w:p>
        </w:tc>
      </w:tr>
      <w:tr w:rsidR="004D04EB" w:rsidRPr="00957FAA" w14:paraId="15978C2D" w14:textId="77777777" w:rsidTr="006F7037">
        <w:trPr>
          <w:jc w:val="center"/>
        </w:trPr>
        <w:tc>
          <w:tcPr>
            <w:tcW w:w="9072" w:type="dxa"/>
            <w:gridSpan w:val="3"/>
            <w:shd w:val="clear" w:color="auto" w:fill="BFBFBF" w:themeFill="background1" w:themeFillShade="BF"/>
            <w:vAlign w:val="center"/>
          </w:tcPr>
          <w:p w14:paraId="53A254AE" w14:textId="71E96293" w:rsidR="004D04EB" w:rsidRPr="006F7037" w:rsidRDefault="004D04EB" w:rsidP="001D5D31">
            <w:pPr>
              <w:spacing w:before="80" w:after="80"/>
              <w:rPr>
                <w:rFonts w:ascii="Arial Narrow" w:hAnsi="Arial Narrow"/>
                <w:b/>
              </w:rPr>
            </w:pPr>
            <w:r w:rsidRPr="006F7037">
              <w:rPr>
                <w:rFonts w:ascii="Arial Narrow" w:hAnsi="Arial Narrow"/>
                <w:b/>
              </w:rPr>
              <w:t>Budovy</w:t>
            </w:r>
          </w:p>
        </w:tc>
      </w:tr>
      <w:tr w:rsidR="000E19E3" w:rsidRPr="00957FAA" w14:paraId="2B79FB1F" w14:textId="77777777" w:rsidTr="001D5D31">
        <w:trPr>
          <w:jc w:val="center"/>
        </w:trPr>
        <w:tc>
          <w:tcPr>
            <w:tcW w:w="3369" w:type="dxa"/>
            <w:shd w:val="clear" w:color="auto" w:fill="DBE5F1" w:themeFill="accent1" w:themeFillTint="33"/>
            <w:vAlign w:val="center"/>
          </w:tcPr>
          <w:p w14:paraId="6592CF80" w14:textId="2F24163E" w:rsidR="000E19E3" w:rsidRPr="001D5D31" w:rsidRDefault="00D96F39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D5D31">
              <w:rPr>
                <w:rFonts w:ascii="Arial Narrow" w:hAnsi="Arial Narrow"/>
                <w:b/>
                <w:sz w:val="22"/>
              </w:rPr>
              <w:t>C</w:t>
            </w:r>
            <w:r w:rsidR="000E19E3" w:rsidRPr="001D5D31">
              <w:rPr>
                <w:rFonts w:ascii="Arial Narrow" w:hAnsi="Arial Narrow"/>
                <w:b/>
                <w:sz w:val="22"/>
              </w:rPr>
              <w:t>elková podlahová ploc</w:t>
            </w:r>
            <w:r w:rsidR="000E19E3" w:rsidRPr="00A367FB">
              <w:rPr>
                <w:rFonts w:ascii="Arial Narrow" w:hAnsi="Arial Narrow"/>
                <w:b/>
                <w:sz w:val="22"/>
              </w:rPr>
              <w:t>ha</w:t>
            </w:r>
            <w:r w:rsidR="001E78C2" w:rsidRPr="00A367FB">
              <w:rPr>
                <w:rStyle w:val="FootnoteReference"/>
                <w:rFonts w:ascii="Arial Narrow" w:hAnsi="Arial Narrow"/>
                <w:b/>
                <w:sz w:val="22"/>
              </w:rPr>
              <w:footnoteReference w:id="15"/>
            </w:r>
            <w:r w:rsidR="000E19E3" w:rsidRPr="00A367FB">
              <w:rPr>
                <w:rFonts w:ascii="Arial Narrow" w:hAnsi="Arial Narrow"/>
                <w:b/>
                <w:sz w:val="22"/>
              </w:rPr>
              <w:t xml:space="preserve"> </w:t>
            </w:r>
            <w:r w:rsidR="00112808" w:rsidRPr="00A367FB">
              <w:rPr>
                <w:rFonts w:ascii="Arial Narrow" w:hAnsi="Arial Narrow"/>
                <w:b/>
                <w:sz w:val="22"/>
              </w:rPr>
              <w:t xml:space="preserve">jednej </w:t>
            </w:r>
            <w:r w:rsidR="000E19E3" w:rsidRPr="00A367FB">
              <w:rPr>
                <w:rFonts w:ascii="Arial Narrow" w:hAnsi="Arial Narrow"/>
                <w:b/>
                <w:sz w:val="22"/>
              </w:rPr>
              <w:t xml:space="preserve">budovy </w:t>
            </w:r>
            <w:r w:rsidR="000E19E3" w:rsidRPr="00A367FB">
              <w:rPr>
                <w:rFonts w:ascii="Arial Narrow" w:hAnsi="Arial Narrow"/>
                <w:sz w:val="22"/>
              </w:rPr>
              <w:t xml:space="preserve">do </w:t>
            </w:r>
            <w:r w:rsidR="000944F5" w:rsidRPr="00A367FB">
              <w:rPr>
                <w:rFonts w:ascii="Arial Narrow" w:hAnsi="Arial Narrow"/>
                <w:sz w:val="22"/>
              </w:rPr>
              <w:t>(</w:t>
            </w:r>
            <w:r w:rsidR="000E19E3" w:rsidRPr="00A367FB">
              <w:rPr>
                <w:rFonts w:ascii="Arial Narrow" w:hAnsi="Arial Narrow"/>
                <w:sz w:val="22"/>
              </w:rPr>
              <w:t>m</w:t>
            </w:r>
            <w:r w:rsidR="000E19E3" w:rsidRPr="00A367FB">
              <w:rPr>
                <w:rFonts w:ascii="Arial Narrow" w:hAnsi="Arial Narrow"/>
                <w:sz w:val="22"/>
                <w:vertAlign w:val="superscript"/>
              </w:rPr>
              <w:t>2</w:t>
            </w:r>
            <w:r w:rsidR="000944F5" w:rsidRPr="00A367FB">
              <w:rPr>
                <w:rFonts w:ascii="Arial Narrow" w:hAnsi="Arial Narrow"/>
                <w:sz w:val="22"/>
              </w:rPr>
              <w:t>)</w:t>
            </w:r>
            <w:r w:rsidR="00FD52CB" w:rsidRPr="00A367FB">
              <w:rPr>
                <w:rStyle w:val="FootnoteReference"/>
                <w:rFonts w:ascii="Arial Narrow" w:hAnsi="Arial Narrow"/>
                <w:sz w:val="22"/>
              </w:rPr>
              <w:footnoteReference w:id="16"/>
            </w:r>
          </w:p>
        </w:tc>
        <w:tc>
          <w:tcPr>
            <w:tcW w:w="5703" w:type="dxa"/>
            <w:gridSpan w:val="2"/>
            <w:shd w:val="clear" w:color="auto" w:fill="DBE5F1" w:themeFill="accent1" w:themeFillTint="33"/>
            <w:vAlign w:val="center"/>
          </w:tcPr>
          <w:p w14:paraId="4CB9369F" w14:textId="4C1F74A3" w:rsidR="000E19E3" w:rsidRPr="001D5D31" w:rsidRDefault="00D96F39" w:rsidP="0094051B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D5D31">
              <w:rPr>
                <w:rFonts w:ascii="Arial Narrow" w:hAnsi="Arial Narrow"/>
                <w:b/>
                <w:sz w:val="22"/>
              </w:rPr>
              <w:t>F</w:t>
            </w:r>
            <w:r w:rsidR="000E19E3" w:rsidRPr="001D5D31">
              <w:rPr>
                <w:rFonts w:ascii="Arial Narrow" w:hAnsi="Arial Narrow"/>
                <w:b/>
                <w:sz w:val="22"/>
              </w:rPr>
              <w:t xml:space="preserve">inančný limit na </w:t>
            </w:r>
            <w:r w:rsidR="00511D9A">
              <w:rPr>
                <w:rFonts w:ascii="Arial Narrow" w:hAnsi="Arial Narrow"/>
                <w:b/>
                <w:sz w:val="22"/>
              </w:rPr>
              <w:t xml:space="preserve">obstaranie </w:t>
            </w:r>
            <w:r w:rsidR="000E19E3" w:rsidRPr="001D5D31">
              <w:rPr>
                <w:rFonts w:ascii="Arial Narrow" w:hAnsi="Arial Narrow"/>
                <w:b/>
                <w:sz w:val="22"/>
              </w:rPr>
              <w:t>energetick</w:t>
            </w:r>
            <w:r w:rsidR="00511D9A">
              <w:rPr>
                <w:rFonts w:ascii="Arial Narrow" w:hAnsi="Arial Narrow"/>
                <w:b/>
                <w:sz w:val="22"/>
              </w:rPr>
              <w:t>ého</w:t>
            </w:r>
            <w:r w:rsidR="000E19E3" w:rsidRPr="001D5D31">
              <w:rPr>
                <w:rFonts w:ascii="Arial Narrow" w:hAnsi="Arial Narrow"/>
                <w:b/>
                <w:sz w:val="22"/>
              </w:rPr>
              <w:t xml:space="preserve"> audit</w:t>
            </w:r>
            <w:r w:rsidR="00511D9A">
              <w:rPr>
                <w:rFonts w:ascii="Arial Narrow" w:hAnsi="Arial Narrow"/>
                <w:b/>
                <w:sz w:val="22"/>
              </w:rPr>
              <w:t>u</w:t>
            </w:r>
            <w:r w:rsidR="000E19E3" w:rsidRPr="001D5D31">
              <w:rPr>
                <w:rFonts w:ascii="Arial Narrow" w:hAnsi="Arial Narrow"/>
                <w:b/>
                <w:sz w:val="22"/>
              </w:rPr>
              <w:t xml:space="preserve"> </w:t>
            </w:r>
            <w:r w:rsidR="00112808">
              <w:rPr>
                <w:rFonts w:ascii="Arial Narrow" w:hAnsi="Arial Narrow"/>
                <w:b/>
                <w:sz w:val="22"/>
              </w:rPr>
              <w:t xml:space="preserve">               </w:t>
            </w:r>
            <w:r w:rsidR="00112808" w:rsidRPr="006F7037">
              <w:rPr>
                <w:rFonts w:ascii="Arial Narrow" w:hAnsi="Arial Narrow"/>
                <w:sz w:val="22"/>
              </w:rPr>
              <w:t>(EUR bez DPH)</w:t>
            </w:r>
          </w:p>
        </w:tc>
      </w:tr>
      <w:tr w:rsidR="000E19E3" w:rsidRPr="00957FAA" w14:paraId="236F1A59" w14:textId="77777777" w:rsidTr="001D5D31">
        <w:trPr>
          <w:jc w:val="center"/>
        </w:trPr>
        <w:tc>
          <w:tcPr>
            <w:tcW w:w="3369" w:type="dxa"/>
            <w:vAlign w:val="center"/>
          </w:tcPr>
          <w:p w14:paraId="54F57B5D" w14:textId="344FED01" w:rsidR="000E19E3" w:rsidRPr="00957FAA" w:rsidRDefault="000E19E3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1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688A7B78" w14:textId="04073B49" w:rsidR="000E19E3" w:rsidRPr="00957FAA" w:rsidRDefault="001E78C2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2 5</w:t>
            </w:r>
            <w:r w:rsidR="000E19E3" w:rsidRPr="00957FAA">
              <w:rPr>
                <w:rFonts w:ascii="Arial Narrow" w:hAnsi="Arial Narrow"/>
                <w:sz w:val="22"/>
              </w:rPr>
              <w:t>00</w:t>
            </w:r>
            <w:r w:rsidR="00C04DB4" w:rsidRPr="00957FAA">
              <w:rPr>
                <w:rFonts w:ascii="Arial Narrow" w:hAnsi="Arial Narrow"/>
                <w:sz w:val="22"/>
              </w:rPr>
              <w:t>,-</w:t>
            </w:r>
          </w:p>
        </w:tc>
      </w:tr>
      <w:tr w:rsidR="000E19E3" w:rsidRPr="00957FAA" w14:paraId="5392359C" w14:textId="77777777" w:rsidTr="001D5D31">
        <w:trPr>
          <w:jc w:val="center"/>
        </w:trPr>
        <w:tc>
          <w:tcPr>
            <w:tcW w:w="3369" w:type="dxa"/>
            <w:vAlign w:val="center"/>
          </w:tcPr>
          <w:p w14:paraId="78527E6D" w14:textId="7944008C" w:rsidR="000E19E3" w:rsidRPr="00957FAA" w:rsidRDefault="000E19E3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2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0FC92159" w14:textId="247A1073" w:rsidR="000E19E3" w:rsidRPr="00957FAA" w:rsidRDefault="001E78C2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4 0</w:t>
            </w:r>
            <w:r w:rsidR="000E19E3" w:rsidRPr="00957FAA">
              <w:rPr>
                <w:rFonts w:ascii="Arial Narrow" w:hAnsi="Arial Narrow"/>
                <w:sz w:val="22"/>
              </w:rPr>
              <w:t>00</w:t>
            </w:r>
            <w:r w:rsidR="00C04DB4" w:rsidRPr="00957FAA">
              <w:rPr>
                <w:rFonts w:ascii="Arial Narrow" w:hAnsi="Arial Narrow"/>
                <w:sz w:val="22"/>
              </w:rPr>
              <w:t>,-</w:t>
            </w:r>
          </w:p>
        </w:tc>
      </w:tr>
      <w:tr w:rsidR="000E19E3" w:rsidRPr="00957FAA" w14:paraId="16C0E257" w14:textId="77777777" w:rsidTr="001D5D31">
        <w:trPr>
          <w:jc w:val="center"/>
        </w:trPr>
        <w:tc>
          <w:tcPr>
            <w:tcW w:w="3369" w:type="dxa"/>
            <w:vAlign w:val="center"/>
          </w:tcPr>
          <w:p w14:paraId="28EA52B0" w14:textId="40D5FC1C" w:rsidR="000E19E3" w:rsidRPr="00957FAA" w:rsidRDefault="000E19E3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lastRenderedPageBreak/>
              <w:t>5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4072FF82" w14:textId="79D5D6B4" w:rsidR="000E19E3" w:rsidRPr="00957FAA" w:rsidRDefault="000E19E3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6</w:t>
            </w:r>
            <w:r w:rsidR="001E78C2">
              <w:rPr>
                <w:rFonts w:ascii="Arial Narrow" w:hAnsi="Arial Narrow"/>
                <w:sz w:val="22"/>
              </w:rPr>
              <w:t xml:space="preserve"> 6</w:t>
            </w:r>
            <w:r w:rsidRPr="00957FAA">
              <w:rPr>
                <w:rFonts w:ascii="Arial Narrow" w:hAnsi="Arial Narrow"/>
                <w:sz w:val="22"/>
              </w:rPr>
              <w:t>00</w:t>
            </w:r>
            <w:r w:rsidR="00C04DB4" w:rsidRPr="00957FAA">
              <w:rPr>
                <w:rFonts w:ascii="Arial Narrow" w:hAnsi="Arial Narrow"/>
                <w:sz w:val="22"/>
              </w:rPr>
              <w:t>,-</w:t>
            </w:r>
          </w:p>
        </w:tc>
      </w:tr>
      <w:tr w:rsidR="000E19E3" w:rsidRPr="00957FAA" w14:paraId="0F4F8122" w14:textId="77777777" w:rsidTr="001D5D31">
        <w:trPr>
          <w:jc w:val="center"/>
        </w:trPr>
        <w:tc>
          <w:tcPr>
            <w:tcW w:w="3369" w:type="dxa"/>
            <w:vAlign w:val="center"/>
          </w:tcPr>
          <w:p w14:paraId="00B7DB5B" w14:textId="1B9AA9CF" w:rsidR="000E19E3" w:rsidRPr="00957FAA" w:rsidRDefault="000E19E3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1</w:t>
            </w:r>
            <w:r w:rsidR="001E78C2">
              <w:rPr>
                <w:rFonts w:ascii="Arial Narrow" w:hAnsi="Arial Narrow"/>
                <w:sz w:val="22"/>
              </w:rPr>
              <w:t xml:space="preserve">0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2866EAEE" w14:textId="17712BC4" w:rsidR="000E19E3" w:rsidRPr="00957FAA" w:rsidRDefault="000E19E3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8</w:t>
            </w:r>
            <w:r w:rsidR="001E78C2">
              <w:rPr>
                <w:rFonts w:ascii="Arial Narrow" w:hAnsi="Arial Narrow"/>
                <w:sz w:val="22"/>
              </w:rPr>
              <w:t xml:space="preserve"> 6</w:t>
            </w:r>
            <w:r w:rsidRPr="00957FAA">
              <w:rPr>
                <w:rFonts w:ascii="Arial Narrow" w:hAnsi="Arial Narrow"/>
                <w:sz w:val="22"/>
              </w:rPr>
              <w:t>00</w:t>
            </w:r>
            <w:r w:rsidR="00C04DB4" w:rsidRPr="00957FAA">
              <w:rPr>
                <w:rFonts w:ascii="Arial Narrow" w:hAnsi="Arial Narrow"/>
                <w:sz w:val="22"/>
              </w:rPr>
              <w:t>,-</w:t>
            </w:r>
          </w:p>
        </w:tc>
      </w:tr>
      <w:tr w:rsidR="000E19E3" w:rsidRPr="00957FAA" w14:paraId="4CC4E35E" w14:textId="77777777" w:rsidTr="001D5D31">
        <w:trPr>
          <w:jc w:val="center"/>
        </w:trPr>
        <w:tc>
          <w:tcPr>
            <w:tcW w:w="3369" w:type="dxa"/>
            <w:vAlign w:val="center"/>
          </w:tcPr>
          <w:p w14:paraId="7819BE11" w14:textId="6BA8AF34" w:rsidR="000E19E3" w:rsidRPr="00957FAA" w:rsidRDefault="000E19E3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nad 1</w:t>
            </w:r>
            <w:r w:rsidR="001E78C2">
              <w:rPr>
                <w:rFonts w:ascii="Arial Narrow" w:hAnsi="Arial Narrow"/>
                <w:sz w:val="22"/>
              </w:rPr>
              <w:t>0</w:t>
            </w:r>
            <w:r w:rsidRPr="00957FAA">
              <w:rPr>
                <w:rFonts w:ascii="Arial Narrow" w:hAnsi="Arial Narrow"/>
                <w:sz w:val="22"/>
              </w:rPr>
              <w:t xml:space="preserve"> 000</w:t>
            </w:r>
          </w:p>
        </w:tc>
        <w:tc>
          <w:tcPr>
            <w:tcW w:w="5703" w:type="dxa"/>
            <w:gridSpan w:val="2"/>
            <w:vAlign w:val="center"/>
          </w:tcPr>
          <w:p w14:paraId="0E9D8A07" w14:textId="41565627" w:rsidR="000E19E3" w:rsidRPr="00957FAA" w:rsidRDefault="001E78C2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 xml:space="preserve">9 </w:t>
            </w:r>
            <w:r w:rsidR="000E19E3" w:rsidRPr="00957FAA">
              <w:rPr>
                <w:rFonts w:ascii="Arial Narrow" w:hAnsi="Arial Narrow"/>
                <w:sz w:val="22"/>
              </w:rPr>
              <w:t>000</w:t>
            </w:r>
            <w:r w:rsidR="00C04DB4" w:rsidRPr="00957FAA">
              <w:rPr>
                <w:rFonts w:ascii="Arial Narrow" w:hAnsi="Arial Narrow"/>
                <w:sz w:val="22"/>
              </w:rPr>
              <w:t>,-</w:t>
            </w:r>
          </w:p>
        </w:tc>
      </w:tr>
      <w:tr w:rsidR="004D04EB" w:rsidRPr="00957FAA" w14:paraId="79DCAAB4" w14:textId="77777777" w:rsidTr="006F7037">
        <w:trPr>
          <w:jc w:val="center"/>
        </w:trPr>
        <w:tc>
          <w:tcPr>
            <w:tcW w:w="9072" w:type="dxa"/>
            <w:gridSpan w:val="3"/>
            <w:shd w:val="clear" w:color="auto" w:fill="BFBFBF" w:themeFill="background1" w:themeFillShade="BF"/>
            <w:vAlign w:val="center"/>
          </w:tcPr>
          <w:p w14:paraId="044C3011" w14:textId="53BC955A" w:rsidR="004D04EB" w:rsidRPr="006F7037" w:rsidRDefault="00B31F5C" w:rsidP="006F7037">
            <w:pPr>
              <w:pStyle w:val="ListParagraph"/>
              <w:spacing w:before="80" w:after="80"/>
              <w:ind w:left="0"/>
              <w:contextualSpacing w:val="0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 xml:space="preserve">Iné </w:t>
            </w:r>
            <w:r w:rsidR="004D04EB" w:rsidRPr="006F7037">
              <w:rPr>
                <w:rFonts w:ascii="Arial Narrow" w:hAnsi="Arial Narrow"/>
                <w:b/>
                <w:sz w:val="22"/>
              </w:rPr>
              <w:t>zariadenia</w:t>
            </w:r>
            <w:r>
              <w:rPr>
                <w:rFonts w:ascii="Arial Narrow" w:hAnsi="Arial Narrow"/>
                <w:b/>
                <w:sz w:val="22"/>
              </w:rPr>
              <w:t>, ktoré spotreb</w:t>
            </w:r>
            <w:r w:rsidR="009D2563">
              <w:rPr>
                <w:rFonts w:ascii="Arial Narrow" w:hAnsi="Arial Narrow"/>
                <w:b/>
                <w:sz w:val="22"/>
              </w:rPr>
              <w:t>ú</w:t>
            </w:r>
            <w:r>
              <w:rPr>
                <w:rFonts w:ascii="Arial Narrow" w:hAnsi="Arial Narrow"/>
                <w:b/>
                <w:sz w:val="22"/>
              </w:rPr>
              <w:t xml:space="preserve">vajú </w:t>
            </w:r>
            <w:r w:rsidRPr="00A91191">
              <w:rPr>
                <w:rFonts w:ascii="Arial Narrow" w:hAnsi="Arial Narrow"/>
                <w:b/>
                <w:sz w:val="22"/>
              </w:rPr>
              <w:t>energiu</w:t>
            </w:r>
            <w:bookmarkStart w:id="6" w:name="_Ref7786005"/>
            <w:r w:rsidRPr="00A91191">
              <w:rPr>
                <w:rStyle w:val="FootnoteReference"/>
                <w:rFonts w:ascii="Arial Narrow" w:hAnsi="Arial Narrow"/>
                <w:b/>
                <w:sz w:val="22"/>
              </w:rPr>
              <w:footnoteReference w:id="17"/>
            </w:r>
            <w:bookmarkEnd w:id="6"/>
          </w:p>
        </w:tc>
      </w:tr>
      <w:tr w:rsidR="00AE0EBB" w:rsidRPr="00957FAA" w14:paraId="5FCDF6C9" w14:textId="77777777" w:rsidTr="008971CC">
        <w:trPr>
          <w:jc w:val="center"/>
        </w:trPr>
        <w:tc>
          <w:tcPr>
            <w:tcW w:w="9072" w:type="dxa"/>
            <w:gridSpan w:val="3"/>
            <w:vAlign w:val="center"/>
          </w:tcPr>
          <w:p w14:paraId="231460B0" w14:textId="3A5C4A27" w:rsidR="00AE0EBB" w:rsidRDefault="00AE0EBB" w:rsidP="00A91191">
            <w:pPr>
              <w:pStyle w:val="ListParagraph"/>
              <w:spacing w:before="80" w:after="80"/>
              <w:ind w:left="0" w:right="-103"/>
              <w:contextualSpacing w:val="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Percentuálny limit vo výške</w:t>
            </w:r>
            <w:r w:rsidRPr="00AE0EBB">
              <w:rPr>
                <w:rFonts w:ascii="Arial Narrow" w:hAnsi="Arial Narrow"/>
                <w:sz w:val="22"/>
              </w:rPr>
              <w:t xml:space="preserve"> max. 10% z nákladov na energiu </w:t>
            </w:r>
            <w:r w:rsidRPr="00A91191">
              <w:rPr>
                <w:rFonts w:ascii="Arial Narrow" w:hAnsi="Arial Narrow"/>
                <w:sz w:val="22"/>
              </w:rPr>
              <w:t>za kalendárny rok</w:t>
            </w:r>
            <w:bookmarkStart w:id="7" w:name="_Ref7725762"/>
            <w:r w:rsidR="00B31F5C" w:rsidRPr="00A91191">
              <w:rPr>
                <w:rStyle w:val="FootnoteReference"/>
                <w:rFonts w:ascii="Arial Narrow" w:hAnsi="Arial Narrow"/>
                <w:sz w:val="22"/>
              </w:rPr>
              <w:footnoteReference w:id="18"/>
            </w:r>
            <w:bookmarkEnd w:id="7"/>
            <w:r w:rsidRPr="00AE0EBB">
              <w:rPr>
                <w:rFonts w:ascii="Arial Narrow" w:hAnsi="Arial Narrow"/>
                <w:sz w:val="22"/>
              </w:rPr>
              <w:t xml:space="preserve"> pred podaním žiadosti </w:t>
            </w:r>
            <w:r w:rsidR="009D2563">
              <w:rPr>
                <w:rFonts w:ascii="Arial Narrow" w:hAnsi="Arial Narrow"/>
                <w:sz w:val="22"/>
              </w:rPr>
              <w:t>o</w:t>
            </w:r>
            <w:r>
              <w:rPr>
                <w:rFonts w:ascii="Arial Narrow" w:hAnsi="Arial Narrow"/>
                <w:sz w:val="22"/>
              </w:rPr>
              <w:t> </w:t>
            </w:r>
            <w:r w:rsidRPr="00AE0EBB">
              <w:rPr>
                <w:rFonts w:ascii="Arial Narrow" w:hAnsi="Arial Narrow"/>
                <w:sz w:val="22"/>
              </w:rPr>
              <w:t>NFP</w:t>
            </w:r>
            <w:r>
              <w:rPr>
                <w:rFonts w:ascii="Arial Narrow" w:hAnsi="Arial Narrow"/>
                <w:sz w:val="22"/>
              </w:rPr>
              <w:t>.</w:t>
            </w:r>
          </w:p>
        </w:tc>
      </w:tr>
      <w:tr w:rsidR="000944F5" w:rsidRPr="00957FAA" w14:paraId="28111D99" w14:textId="77777777" w:rsidTr="001D5D31">
        <w:trPr>
          <w:trHeight w:val="144"/>
          <w:jc w:val="center"/>
        </w:trPr>
        <w:tc>
          <w:tcPr>
            <w:tcW w:w="9072" w:type="dxa"/>
            <w:gridSpan w:val="3"/>
            <w:shd w:val="clear" w:color="auto" w:fill="B8CCE4" w:themeFill="accent1" w:themeFillTint="66"/>
            <w:vAlign w:val="center"/>
          </w:tcPr>
          <w:p w14:paraId="0E95E8D0" w14:textId="2755D18E" w:rsidR="000944F5" w:rsidRPr="001D5D31" w:rsidRDefault="000944F5">
            <w:pPr>
              <w:spacing w:before="80" w:after="80"/>
              <w:rPr>
                <w:rFonts w:ascii="Arial Narrow" w:hAnsi="Arial Narrow"/>
                <w:sz w:val="22"/>
                <w:szCs w:val="22"/>
              </w:rPr>
            </w:pPr>
            <w:r w:rsidRPr="001D5D31">
              <w:rPr>
                <w:rFonts w:ascii="Arial Narrow" w:eastAsiaTheme="minorEastAsia" w:hAnsi="Arial Narrow" w:cstheme="minorBidi"/>
                <w:sz w:val="22"/>
              </w:rPr>
              <w:t xml:space="preserve">Skupina 521 – </w:t>
            </w:r>
            <w:r w:rsidRPr="001D5D31">
              <w:rPr>
                <w:rFonts w:ascii="Arial Narrow" w:eastAsiaTheme="minorEastAsia" w:hAnsi="Arial Narrow" w:cstheme="minorBidi"/>
                <w:b/>
                <w:sz w:val="22"/>
              </w:rPr>
              <w:t>Mzdové výdavky</w:t>
            </w:r>
            <w:r w:rsidR="00AE0EBB" w:rsidRPr="006F7037">
              <w:rPr>
                <w:rStyle w:val="FootnoteReference"/>
                <w:rFonts w:ascii="Arial Narrow" w:hAnsi="Arial Narrow"/>
                <w:b/>
              </w:rPr>
              <w:footnoteReference w:id="19"/>
            </w:r>
            <w:r w:rsidRPr="000478DC">
              <w:rPr>
                <w:rFonts w:ascii="Arial Narrow" w:eastAsiaTheme="minorEastAsia" w:hAnsi="Arial Narrow" w:cstheme="minorBidi"/>
                <w:b/>
                <w:sz w:val="22"/>
              </w:rPr>
              <w:t xml:space="preserve"> </w:t>
            </w:r>
          </w:p>
        </w:tc>
      </w:tr>
      <w:tr w:rsidR="000944F5" w:rsidRPr="00957FAA" w14:paraId="29172CB7" w14:textId="77777777" w:rsidTr="001D5D31">
        <w:trPr>
          <w:trHeight w:val="144"/>
          <w:jc w:val="center"/>
        </w:trPr>
        <w:tc>
          <w:tcPr>
            <w:tcW w:w="3369" w:type="dxa"/>
            <w:vAlign w:val="center"/>
          </w:tcPr>
          <w:p w14:paraId="77BA736C" w14:textId="77777777" w:rsidR="000944F5" w:rsidRPr="004F5815" w:rsidRDefault="000944F5" w:rsidP="001D5D31">
            <w:pPr>
              <w:spacing w:before="80" w:after="8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F5815">
              <w:rPr>
                <w:rFonts w:ascii="Arial Narrow" w:hAnsi="Arial Narrow" w:cstheme="minorBidi"/>
                <w:b/>
                <w:sz w:val="22"/>
                <w:szCs w:val="22"/>
              </w:rPr>
              <w:t>Pracovná pozícia</w:t>
            </w:r>
          </w:p>
          <w:p w14:paraId="277F2CA9" w14:textId="46EADED6" w:rsidR="000944F5" w:rsidRPr="001D5D31" w:rsidRDefault="000944F5" w:rsidP="001D5D31">
            <w:pPr>
              <w:spacing w:before="80" w:after="8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5D31">
              <w:rPr>
                <w:rFonts w:ascii="Arial Narrow" w:eastAsiaTheme="minorEastAsia" w:hAnsi="Arial Narrow" w:cstheme="minorBidi"/>
                <w:sz w:val="22"/>
              </w:rPr>
              <w:t>(názov výdavku)</w:t>
            </w:r>
          </w:p>
        </w:tc>
        <w:tc>
          <w:tcPr>
            <w:tcW w:w="3152" w:type="dxa"/>
            <w:vAlign w:val="center"/>
          </w:tcPr>
          <w:p w14:paraId="54E10A83" w14:textId="48FD7666" w:rsidR="000944F5" w:rsidRPr="00957FAA" w:rsidRDefault="000944F5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</w:rPr>
            </w:pP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Finančný limit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04DA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pre hrubú </w:t>
            </w: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mzdu </w:t>
            </w:r>
            <w:r w:rsidRPr="000E6BCF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(EUR/mesiac) max.</w:t>
            </w:r>
          </w:p>
        </w:tc>
        <w:tc>
          <w:tcPr>
            <w:tcW w:w="2551" w:type="dxa"/>
            <w:vAlign w:val="center"/>
          </w:tcPr>
          <w:p w14:paraId="64303968" w14:textId="131C09EF" w:rsidR="000944F5" w:rsidRPr="00957FAA" w:rsidRDefault="000944F5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</w:rPr>
            </w:pP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Finančný limit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pre odmenu</w:t>
            </w:r>
            <w:r w:rsidR="002609FC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/odplatu</w:t>
            </w:r>
            <w:r w:rsidR="002609FC" w:rsidRPr="006F7037">
              <w:rPr>
                <w:rStyle w:val="FootnoteReference"/>
                <w:rFonts w:ascii="Arial Narrow" w:hAnsi="Arial Narrow"/>
                <w:b/>
                <w:bCs/>
                <w:color w:val="000000"/>
                <w:sz w:val="22"/>
              </w:rPr>
              <w:footnoteReference w:id="20"/>
            </w:r>
            <w:r w:rsidRPr="000E6BCF">
              <w:rPr>
                <w:rStyle w:val="FootnoteReference"/>
                <w:rFonts w:ascii="Arial Narrow" w:hAnsi="Arial Narrow"/>
                <w:sz w:val="22"/>
                <w:szCs w:val="22"/>
                <w:vertAlign w:val="baseline"/>
              </w:rPr>
              <w:t xml:space="preserve"> </w:t>
            </w:r>
            <w:r w:rsidRPr="000E6BCF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(EUR/hodina) max.</w:t>
            </w:r>
          </w:p>
        </w:tc>
      </w:tr>
      <w:tr w:rsidR="000944F5" w:rsidRPr="00957FAA" w14:paraId="7E1949D9" w14:textId="77777777" w:rsidTr="001D5D31">
        <w:trPr>
          <w:trHeight w:val="144"/>
          <w:jc w:val="center"/>
        </w:trPr>
        <w:tc>
          <w:tcPr>
            <w:tcW w:w="3369" w:type="dxa"/>
            <w:vAlign w:val="center"/>
          </w:tcPr>
          <w:p w14:paraId="56A7A89A" w14:textId="5C3043BD" w:rsidR="000944F5" w:rsidRPr="000E6BCF" w:rsidRDefault="000944F5">
            <w:pPr>
              <w:pStyle w:val="BodyText"/>
              <w:spacing w:before="80" w:after="80"/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špecialista</w:t>
            </w:r>
            <w:bookmarkStart w:id="8" w:name="_Ref7777788"/>
            <w:r w:rsidR="002609FC" w:rsidRPr="006F7037">
              <w:rPr>
                <w:rStyle w:val="FootnoteReference"/>
                <w:rFonts w:ascii="Arial Narrow" w:hAnsi="Arial Narrow"/>
                <w:b/>
                <w:bCs/>
                <w:color w:val="000000"/>
              </w:rPr>
              <w:footnoteReference w:id="21"/>
            </w:r>
            <w:bookmarkEnd w:id="8"/>
          </w:p>
        </w:tc>
        <w:tc>
          <w:tcPr>
            <w:tcW w:w="3152" w:type="dxa"/>
            <w:vAlign w:val="center"/>
          </w:tcPr>
          <w:p w14:paraId="78FC0DC2" w14:textId="2833DE2D" w:rsidR="000944F5" w:rsidRPr="000E6BCF" w:rsidRDefault="000A27F7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1 7</w:t>
            </w:r>
            <w:r w:rsidR="00FC2D5D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  <w:r w:rsidR="000944F5" w:rsidRPr="000E6BCF">
              <w:rPr>
                <w:rFonts w:ascii="Arial Narrow" w:hAnsi="Arial Narrow" w:cs="Calibri"/>
                <w:color w:val="000000"/>
                <w:sz w:val="22"/>
                <w:szCs w:val="22"/>
              </w:rPr>
              <w:t>,-</w:t>
            </w:r>
          </w:p>
        </w:tc>
        <w:tc>
          <w:tcPr>
            <w:tcW w:w="2551" w:type="dxa"/>
            <w:vAlign w:val="center"/>
          </w:tcPr>
          <w:p w14:paraId="78A8C84E" w14:textId="68DF2D2D" w:rsidR="000944F5" w:rsidRPr="000E6BCF" w:rsidRDefault="000A27F7" w:rsidP="001D5D31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9,</w:t>
            </w:r>
            <w:r w:rsidR="00FC2D5D">
              <w:rPr>
                <w:rFonts w:ascii="Arial Narrow" w:hAnsi="Arial Narrow" w:cs="Calibri"/>
                <w:color w:val="000000"/>
                <w:sz w:val="22"/>
                <w:szCs w:val="22"/>
              </w:rPr>
              <w:t>84</w:t>
            </w:r>
          </w:p>
        </w:tc>
      </w:tr>
    </w:tbl>
    <w:p w14:paraId="4FAAC4E5" w14:textId="77777777" w:rsidR="004F5815" w:rsidRDefault="004F5815" w:rsidP="00510348">
      <w:pPr>
        <w:pStyle w:val="ListParagraph"/>
        <w:spacing w:before="120" w:after="120"/>
        <w:ind w:left="0"/>
        <w:contextualSpacing w:val="0"/>
        <w:jc w:val="both"/>
        <w:rPr>
          <w:rFonts w:ascii="Arial Narrow" w:hAnsi="Arial Narrow"/>
          <w:szCs w:val="24"/>
        </w:rPr>
      </w:pPr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3369"/>
        <w:gridCol w:w="3152"/>
        <w:gridCol w:w="2551"/>
      </w:tblGrid>
      <w:tr w:rsidR="000A27F7" w:rsidRPr="00957FAA" w14:paraId="66D86FB8" w14:textId="77777777" w:rsidTr="00792285">
        <w:trPr>
          <w:trHeight w:val="340"/>
          <w:jc w:val="center"/>
        </w:trPr>
        <w:tc>
          <w:tcPr>
            <w:tcW w:w="9072" w:type="dxa"/>
            <w:gridSpan w:val="3"/>
            <w:shd w:val="clear" w:color="auto" w:fill="244061" w:themeFill="accent1" w:themeFillShade="80"/>
            <w:vAlign w:val="center"/>
          </w:tcPr>
          <w:p w14:paraId="60EC5DD4" w14:textId="0784F351" w:rsidR="000A27F7" w:rsidRPr="00957FAA" w:rsidRDefault="000A27F7" w:rsidP="00AF5776">
            <w:pPr>
              <w:pStyle w:val="ListParagraph"/>
              <w:spacing w:before="80" w:after="80"/>
              <w:ind w:left="0"/>
              <w:contextualSpacing w:val="0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Príprava </w:t>
            </w:r>
            <w:r w:rsidR="001715E7">
              <w:rPr>
                <w:rFonts w:ascii="Arial Narrow" w:hAnsi="Arial Narrow"/>
                <w:b/>
                <w:color w:val="FFFFFF" w:themeColor="background1"/>
                <w:sz w:val="22"/>
                <w:szCs w:val="22"/>
              </w:rPr>
              <w:t>projektu garantovanej energetickej služby</w:t>
            </w:r>
            <w:r w:rsidR="00074305">
              <w:rPr>
                <w:rFonts w:ascii="Arial Narrow" w:hAnsi="Arial Narrow"/>
                <w:b/>
                <w:color w:val="FFFFFF" w:themeColor="background1"/>
                <w:sz w:val="22"/>
                <w:szCs w:val="22"/>
                <w:vertAlign w:val="superscript"/>
              </w:rPr>
              <w:t>1</w:t>
            </w:r>
            <w:r w:rsidR="002406E9">
              <w:rPr>
                <w:rFonts w:ascii="Arial Narrow" w:hAnsi="Arial Narrow"/>
                <w:b/>
                <w:color w:val="FFFFFF" w:themeColor="background1"/>
                <w:sz w:val="22"/>
                <w:szCs w:val="22"/>
                <w:vertAlign w:val="superscript"/>
              </w:rPr>
              <w:t>4</w:t>
            </w:r>
          </w:p>
        </w:tc>
      </w:tr>
      <w:tr w:rsidR="000A27F7" w:rsidRPr="00957FAA" w14:paraId="58B13557" w14:textId="77777777" w:rsidTr="00792285">
        <w:trPr>
          <w:jc w:val="center"/>
        </w:trPr>
        <w:tc>
          <w:tcPr>
            <w:tcW w:w="9072" w:type="dxa"/>
            <w:gridSpan w:val="3"/>
            <w:shd w:val="clear" w:color="auto" w:fill="B8CCE4" w:themeFill="accent1" w:themeFillTint="66"/>
            <w:vAlign w:val="center"/>
          </w:tcPr>
          <w:p w14:paraId="1842E0A7" w14:textId="77777777" w:rsidR="000A27F7" w:rsidRPr="00E8128B" w:rsidRDefault="000A27F7" w:rsidP="00792285">
            <w:pPr>
              <w:spacing w:before="80" w:after="80"/>
              <w:rPr>
                <w:rFonts w:ascii="Arial Narrow" w:hAnsi="Arial Narrow"/>
                <w:b/>
                <w:color w:val="FFFFFF" w:themeColor="background1"/>
                <w:sz w:val="22"/>
                <w:szCs w:val="22"/>
              </w:rPr>
            </w:pPr>
            <w:r w:rsidRPr="00E8128B">
              <w:rPr>
                <w:rFonts w:ascii="Arial Narrow" w:eastAsiaTheme="minorEastAsia" w:hAnsi="Arial Narrow" w:cstheme="minorBidi"/>
                <w:sz w:val="22"/>
                <w:szCs w:val="22"/>
              </w:rPr>
              <w:t xml:space="preserve">Skupina 518 – </w:t>
            </w:r>
            <w:r w:rsidRPr="00E8128B">
              <w:rPr>
                <w:rFonts w:ascii="Arial Narrow" w:eastAsiaTheme="minorEastAsia" w:hAnsi="Arial Narrow" w:cstheme="minorBidi"/>
                <w:b/>
                <w:sz w:val="22"/>
                <w:szCs w:val="22"/>
              </w:rPr>
              <w:t>Ostatné služby</w:t>
            </w:r>
          </w:p>
        </w:tc>
      </w:tr>
      <w:tr w:rsidR="000A27F7" w:rsidRPr="00957FAA" w14:paraId="63C45FED" w14:textId="77777777" w:rsidTr="00792285">
        <w:trPr>
          <w:jc w:val="center"/>
        </w:trPr>
        <w:tc>
          <w:tcPr>
            <w:tcW w:w="3369" w:type="dxa"/>
            <w:shd w:val="clear" w:color="auto" w:fill="DBE5F1" w:themeFill="accent1" w:themeFillTint="33"/>
            <w:vAlign w:val="center"/>
          </w:tcPr>
          <w:p w14:paraId="2158402C" w14:textId="12770E9F" w:rsidR="000A27F7" w:rsidRPr="0094051B" w:rsidRDefault="000A27F7" w:rsidP="00FE3063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b/>
                <w:sz w:val="22"/>
              </w:rPr>
            </w:pPr>
            <w:r w:rsidRPr="001D5D31">
              <w:rPr>
                <w:rFonts w:ascii="Arial Narrow" w:hAnsi="Arial Narrow"/>
                <w:b/>
                <w:sz w:val="22"/>
              </w:rPr>
              <w:t>Celková podlahová plocha</w:t>
            </w:r>
            <w:r w:rsidR="00074305">
              <w:rPr>
                <w:rFonts w:ascii="Arial Narrow" w:hAnsi="Arial Narrow"/>
                <w:b/>
                <w:sz w:val="22"/>
                <w:vertAlign w:val="superscript"/>
              </w:rPr>
              <w:t>1</w:t>
            </w:r>
            <w:r w:rsidR="002406E9">
              <w:rPr>
                <w:rFonts w:ascii="Arial Narrow" w:hAnsi="Arial Narrow"/>
                <w:b/>
                <w:sz w:val="22"/>
                <w:vertAlign w:val="superscript"/>
              </w:rPr>
              <w:t>5</w:t>
            </w:r>
            <w:r w:rsidRPr="001D5D31">
              <w:rPr>
                <w:rFonts w:ascii="Arial Narrow" w:hAnsi="Arial Narrow"/>
                <w:b/>
                <w:sz w:val="22"/>
              </w:rPr>
              <w:t xml:space="preserve"> </w:t>
            </w:r>
            <w:r w:rsidR="00112808">
              <w:rPr>
                <w:rFonts w:ascii="Arial Narrow" w:hAnsi="Arial Narrow"/>
                <w:b/>
                <w:sz w:val="22"/>
              </w:rPr>
              <w:t>všetkých budov</w:t>
            </w:r>
            <w:r w:rsidR="00B3046F">
              <w:rPr>
                <w:rFonts w:ascii="Arial Narrow" w:hAnsi="Arial Narrow"/>
                <w:b/>
                <w:sz w:val="22"/>
              </w:rPr>
              <w:t>, pre ktoré sa pripravuje projekt GES</w:t>
            </w:r>
            <w:r w:rsidR="00B3046F" w:rsidRPr="00DD2A6B">
              <w:rPr>
                <w:rStyle w:val="FootnoteReference"/>
                <w:rFonts w:ascii="Arial Narrow" w:hAnsi="Arial Narrow"/>
                <w:b/>
                <w:sz w:val="22"/>
              </w:rPr>
              <w:footnoteReference w:id="22"/>
            </w:r>
            <w:r w:rsidR="00DD2A6B">
              <w:rPr>
                <w:rFonts w:ascii="Arial Narrow" w:hAnsi="Arial Narrow"/>
                <w:b/>
                <w:sz w:val="22"/>
              </w:rPr>
              <w:t xml:space="preserve">                                    </w:t>
            </w:r>
            <w:r w:rsidRPr="001D5D31">
              <w:rPr>
                <w:rFonts w:ascii="Arial Narrow" w:hAnsi="Arial Narrow"/>
                <w:sz w:val="22"/>
              </w:rPr>
              <w:t>do (m</w:t>
            </w:r>
            <w:r w:rsidRPr="001D5D31">
              <w:rPr>
                <w:rFonts w:ascii="Arial Narrow" w:hAnsi="Arial Narrow"/>
                <w:sz w:val="22"/>
                <w:vertAlign w:val="superscript"/>
              </w:rPr>
              <w:t>2</w:t>
            </w:r>
            <w:r w:rsidRPr="001D5D31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5703" w:type="dxa"/>
            <w:gridSpan w:val="2"/>
            <w:shd w:val="clear" w:color="auto" w:fill="DBE5F1" w:themeFill="accent1" w:themeFillTint="33"/>
            <w:vAlign w:val="center"/>
          </w:tcPr>
          <w:p w14:paraId="022427B1" w14:textId="358548D9" w:rsidR="00112808" w:rsidRDefault="00112808" w:rsidP="006F7037">
            <w:pPr>
              <w:pStyle w:val="ListParagraph"/>
              <w:spacing w:before="80"/>
              <w:ind w:left="1480" w:hanging="567"/>
              <w:contextualSpacing w:val="0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Spoločný f</w:t>
            </w:r>
            <w:r w:rsidR="000A27F7" w:rsidRPr="001D5D31">
              <w:rPr>
                <w:rFonts w:ascii="Arial Narrow" w:hAnsi="Arial Narrow"/>
                <w:b/>
                <w:sz w:val="22"/>
              </w:rPr>
              <w:t>inančný limit</w:t>
            </w:r>
            <w:r w:rsidR="002C4E0D" w:rsidRPr="009935B4">
              <w:rPr>
                <w:rStyle w:val="FootnoteReference"/>
                <w:rFonts w:ascii="Arial Narrow" w:hAnsi="Arial Narrow"/>
                <w:b/>
                <w:sz w:val="22"/>
              </w:rPr>
              <w:footnoteReference w:id="23"/>
            </w:r>
            <w:r w:rsidR="000A27F7" w:rsidRPr="009935B4">
              <w:rPr>
                <w:rFonts w:ascii="Arial Narrow" w:hAnsi="Arial Narrow"/>
                <w:b/>
                <w:sz w:val="22"/>
              </w:rPr>
              <w:t xml:space="preserve"> </w:t>
            </w:r>
            <w:r w:rsidR="000A27F7" w:rsidRPr="001D5D31">
              <w:rPr>
                <w:rFonts w:ascii="Arial Narrow" w:hAnsi="Arial Narrow"/>
                <w:b/>
                <w:sz w:val="22"/>
              </w:rPr>
              <w:t>na</w:t>
            </w:r>
            <w:r>
              <w:rPr>
                <w:rFonts w:ascii="Arial Narrow" w:hAnsi="Arial Narrow"/>
                <w:b/>
                <w:sz w:val="22"/>
              </w:rPr>
              <w:t>:</w:t>
            </w:r>
          </w:p>
          <w:p w14:paraId="1753AA0A" w14:textId="2D8745EC" w:rsidR="00112808" w:rsidRPr="0094051B" w:rsidRDefault="001715E7" w:rsidP="006F7037">
            <w:pPr>
              <w:pStyle w:val="ListParagraph"/>
              <w:numPr>
                <w:ilvl w:val="0"/>
                <w:numId w:val="44"/>
              </w:numPr>
              <w:ind w:left="1480" w:hanging="283"/>
              <w:contextualSpacing w:val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</w:rPr>
              <w:t>technickú podporu</w:t>
            </w:r>
            <w:r w:rsidR="00112808">
              <w:rPr>
                <w:rFonts w:ascii="Arial Narrow" w:hAnsi="Arial Narrow"/>
                <w:b/>
                <w:sz w:val="22"/>
              </w:rPr>
              <w:t>;</w:t>
            </w:r>
          </w:p>
          <w:p w14:paraId="3BAE0C04" w14:textId="77777777" w:rsidR="0094051B" w:rsidRPr="0094051B" w:rsidRDefault="0094051B" w:rsidP="006F7037">
            <w:pPr>
              <w:pStyle w:val="ListParagraph"/>
              <w:numPr>
                <w:ilvl w:val="0"/>
                <w:numId w:val="44"/>
              </w:numPr>
              <w:ind w:left="1480" w:hanging="283"/>
              <w:contextualSpacing w:val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</w:rPr>
              <w:t>právne služby;</w:t>
            </w:r>
          </w:p>
          <w:p w14:paraId="14E97976" w14:textId="39923CF6" w:rsidR="0094051B" w:rsidRPr="0094051B" w:rsidRDefault="0094051B" w:rsidP="006F7037">
            <w:pPr>
              <w:pStyle w:val="ListParagraph"/>
              <w:numPr>
                <w:ilvl w:val="0"/>
                <w:numId w:val="44"/>
              </w:numPr>
              <w:ind w:left="1480" w:hanging="283"/>
              <w:contextualSpacing w:val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</w:rPr>
              <w:t>realizáciu VO na výber poskytovateľa GES.</w:t>
            </w:r>
            <w:r w:rsidR="001715E7">
              <w:rPr>
                <w:rFonts w:ascii="Arial Narrow" w:hAnsi="Arial Narrow"/>
                <w:b/>
                <w:sz w:val="22"/>
              </w:rPr>
              <w:t xml:space="preserve"> </w:t>
            </w:r>
          </w:p>
          <w:p w14:paraId="51A28B3C" w14:textId="1CDEFD04" w:rsidR="000A27F7" w:rsidRPr="006F7037" w:rsidRDefault="000A27F7" w:rsidP="006F7037">
            <w:pPr>
              <w:spacing w:after="80"/>
              <w:ind w:left="1196"/>
              <w:rPr>
                <w:rFonts w:ascii="Arial Narrow" w:hAnsi="Arial Narrow"/>
                <w:b/>
                <w:sz w:val="22"/>
              </w:rPr>
            </w:pPr>
            <w:r w:rsidRPr="006F7037">
              <w:rPr>
                <w:rFonts w:ascii="Arial Narrow" w:eastAsiaTheme="minorEastAsia" w:hAnsi="Arial Narrow" w:cstheme="minorBidi"/>
                <w:sz w:val="22"/>
              </w:rPr>
              <w:t>(EUR bez DPH)</w:t>
            </w:r>
          </w:p>
        </w:tc>
      </w:tr>
      <w:tr w:rsidR="000A27F7" w:rsidRPr="00957FAA" w14:paraId="786C5184" w14:textId="77777777" w:rsidTr="00792285">
        <w:trPr>
          <w:jc w:val="center"/>
        </w:trPr>
        <w:tc>
          <w:tcPr>
            <w:tcW w:w="3369" w:type="dxa"/>
            <w:vAlign w:val="center"/>
          </w:tcPr>
          <w:p w14:paraId="3645D066" w14:textId="4AE0A8D8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1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2F58B033" w14:textId="77C923DC" w:rsidR="000A27F7" w:rsidRPr="00957FAA" w:rsidRDefault="001E78C2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 xml:space="preserve">2 </w:t>
            </w:r>
            <w:r w:rsidR="00F91035">
              <w:rPr>
                <w:rFonts w:ascii="Arial Narrow" w:hAnsi="Arial Narrow"/>
                <w:sz w:val="22"/>
              </w:rPr>
              <w:t>9</w:t>
            </w:r>
            <w:r w:rsidR="000A27F7" w:rsidRPr="00957FAA">
              <w:rPr>
                <w:rFonts w:ascii="Arial Narrow" w:hAnsi="Arial Narrow"/>
                <w:sz w:val="22"/>
              </w:rPr>
              <w:t>00,-</w:t>
            </w:r>
          </w:p>
        </w:tc>
      </w:tr>
      <w:tr w:rsidR="000A27F7" w:rsidRPr="00957FAA" w14:paraId="503D1551" w14:textId="77777777" w:rsidTr="00792285">
        <w:trPr>
          <w:jc w:val="center"/>
        </w:trPr>
        <w:tc>
          <w:tcPr>
            <w:tcW w:w="3369" w:type="dxa"/>
            <w:vAlign w:val="center"/>
          </w:tcPr>
          <w:p w14:paraId="6E802F9C" w14:textId="27BA4DA6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2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46AF5AD9" w14:textId="774F653F" w:rsidR="000A27F7" w:rsidRPr="00957FAA" w:rsidRDefault="001E78C2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 xml:space="preserve">4 </w:t>
            </w:r>
            <w:r w:rsidR="00F91035">
              <w:rPr>
                <w:rFonts w:ascii="Arial Narrow" w:hAnsi="Arial Narrow"/>
                <w:sz w:val="22"/>
              </w:rPr>
              <w:t>35</w:t>
            </w:r>
            <w:r w:rsidR="000A27F7" w:rsidRPr="00957FAA">
              <w:rPr>
                <w:rFonts w:ascii="Arial Narrow" w:hAnsi="Arial Narrow"/>
                <w:sz w:val="22"/>
              </w:rPr>
              <w:t>0,-</w:t>
            </w:r>
          </w:p>
        </w:tc>
      </w:tr>
      <w:tr w:rsidR="000A27F7" w:rsidRPr="00957FAA" w14:paraId="36A45B88" w14:textId="77777777" w:rsidTr="00792285">
        <w:trPr>
          <w:jc w:val="center"/>
        </w:trPr>
        <w:tc>
          <w:tcPr>
            <w:tcW w:w="3369" w:type="dxa"/>
            <w:vAlign w:val="center"/>
          </w:tcPr>
          <w:p w14:paraId="5267A023" w14:textId="3141915A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5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6C774524" w14:textId="6C82E27F" w:rsidR="000A27F7" w:rsidRPr="00957FAA" w:rsidRDefault="00F91035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8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0</w:t>
            </w:r>
            <w:r w:rsidR="000A27F7" w:rsidRPr="00957FAA">
              <w:rPr>
                <w:rFonts w:ascii="Arial Narrow" w:hAnsi="Arial Narrow"/>
                <w:sz w:val="22"/>
              </w:rPr>
              <w:t>00,-</w:t>
            </w:r>
          </w:p>
        </w:tc>
      </w:tr>
      <w:tr w:rsidR="000A27F7" w:rsidRPr="00957FAA" w14:paraId="0444C667" w14:textId="77777777" w:rsidTr="00792285">
        <w:trPr>
          <w:jc w:val="center"/>
        </w:trPr>
        <w:tc>
          <w:tcPr>
            <w:tcW w:w="3369" w:type="dxa"/>
            <w:vAlign w:val="center"/>
          </w:tcPr>
          <w:p w14:paraId="5A584825" w14:textId="27A673AF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1</w:t>
            </w:r>
            <w:r w:rsidR="001E78C2">
              <w:rPr>
                <w:rFonts w:ascii="Arial Narrow" w:hAnsi="Arial Narrow"/>
                <w:sz w:val="22"/>
              </w:rPr>
              <w:t xml:space="preserve">0 </w:t>
            </w:r>
            <w:r w:rsidRPr="00957FAA">
              <w:rPr>
                <w:rFonts w:ascii="Arial Narrow" w:hAnsi="Arial Narrow"/>
                <w:sz w:val="22"/>
              </w:rPr>
              <w:t>000</w:t>
            </w:r>
          </w:p>
        </w:tc>
        <w:tc>
          <w:tcPr>
            <w:tcW w:w="5703" w:type="dxa"/>
            <w:gridSpan w:val="2"/>
            <w:vAlign w:val="center"/>
          </w:tcPr>
          <w:p w14:paraId="07D4A82F" w14:textId="2784A10C" w:rsidR="000A27F7" w:rsidRPr="00957FAA" w:rsidRDefault="00F91035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10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7</w:t>
            </w:r>
            <w:r w:rsidR="000A27F7" w:rsidRPr="00957FAA">
              <w:rPr>
                <w:rFonts w:ascii="Arial Narrow" w:hAnsi="Arial Narrow"/>
                <w:sz w:val="22"/>
              </w:rPr>
              <w:t>00,-</w:t>
            </w:r>
          </w:p>
        </w:tc>
      </w:tr>
      <w:tr w:rsidR="000A27F7" w:rsidRPr="00957FAA" w14:paraId="6241A3F2" w14:textId="77777777" w:rsidTr="00792285">
        <w:trPr>
          <w:jc w:val="center"/>
        </w:trPr>
        <w:tc>
          <w:tcPr>
            <w:tcW w:w="3369" w:type="dxa"/>
            <w:vAlign w:val="center"/>
          </w:tcPr>
          <w:p w14:paraId="5D7C2127" w14:textId="118AC1CD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7FAA">
              <w:rPr>
                <w:rFonts w:ascii="Arial Narrow" w:hAnsi="Arial Narrow"/>
                <w:sz w:val="22"/>
              </w:rPr>
              <w:t>nad 1</w:t>
            </w:r>
            <w:r w:rsidR="001E78C2">
              <w:rPr>
                <w:rFonts w:ascii="Arial Narrow" w:hAnsi="Arial Narrow"/>
                <w:sz w:val="22"/>
              </w:rPr>
              <w:t>0</w:t>
            </w:r>
            <w:r w:rsidRPr="00957FAA">
              <w:rPr>
                <w:rFonts w:ascii="Arial Narrow" w:hAnsi="Arial Narrow"/>
                <w:sz w:val="22"/>
              </w:rPr>
              <w:t xml:space="preserve"> 000</w:t>
            </w:r>
          </w:p>
        </w:tc>
        <w:tc>
          <w:tcPr>
            <w:tcW w:w="5703" w:type="dxa"/>
            <w:gridSpan w:val="2"/>
            <w:vAlign w:val="center"/>
          </w:tcPr>
          <w:p w14:paraId="7E10B6CC" w14:textId="26231A35" w:rsidR="000A27F7" w:rsidRPr="00957FAA" w:rsidRDefault="00F91035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12</w:t>
            </w:r>
            <w:r w:rsidR="001E78C2">
              <w:rPr>
                <w:rFonts w:ascii="Arial Narrow" w:hAnsi="Arial Narrow"/>
                <w:sz w:val="22"/>
              </w:rPr>
              <w:t xml:space="preserve"> </w:t>
            </w:r>
            <w:r w:rsidR="000A27F7" w:rsidRPr="00957FAA">
              <w:rPr>
                <w:rFonts w:ascii="Arial Narrow" w:hAnsi="Arial Narrow"/>
                <w:sz w:val="22"/>
              </w:rPr>
              <w:t>000,-</w:t>
            </w:r>
          </w:p>
        </w:tc>
      </w:tr>
      <w:tr w:rsidR="0094051B" w:rsidRPr="00BE476A" w14:paraId="3CF15F77" w14:textId="77777777" w:rsidTr="005E660E">
        <w:trPr>
          <w:jc w:val="center"/>
        </w:trPr>
        <w:tc>
          <w:tcPr>
            <w:tcW w:w="9072" w:type="dxa"/>
            <w:gridSpan w:val="3"/>
            <w:shd w:val="clear" w:color="auto" w:fill="BFBFBF" w:themeFill="background1" w:themeFillShade="BF"/>
            <w:vAlign w:val="center"/>
          </w:tcPr>
          <w:p w14:paraId="4ADA8A1D" w14:textId="7C7892F8" w:rsidR="0094051B" w:rsidRPr="00BE476A" w:rsidRDefault="00B3046F" w:rsidP="00FE3063">
            <w:pPr>
              <w:pStyle w:val="ListParagraph"/>
              <w:spacing w:before="80" w:after="80"/>
              <w:ind w:left="0"/>
              <w:contextualSpacing w:val="0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 xml:space="preserve">Iné </w:t>
            </w:r>
            <w:r w:rsidRPr="006F7037">
              <w:rPr>
                <w:rFonts w:ascii="Arial Narrow" w:hAnsi="Arial Narrow"/>
                <w:b/>
                <w:sz w:val="22"/>
              </w:rPr>
              <w:t>zariadenia</w:t>
            </w:r>
            <w:r>
              <w:rPr>
                <w:rFonts w:ascii="Arial Narrow" w:hAnsi="Arial Narrow"/>
                <w:b/>
                <w:sz w:val="22"/>
              </w:rPr>
              <w:t>, ktoré spotrebávajú energiu</w:t>
            </w:r>
            <w:r w:rsidR="00074305">
              <w:rPr>
                <w:rFonts w:ascii="Arial Narrow" w:hAnsi="Arial Narrow"/>
                <w:b/>
                <w:sz w:val="22"/>
                <w:vertAlign w:val="superscript"/>
              </w:rPr>
              <w:t>1</w:t>
            </w:r>
            <w:r w:rsidR="002406E9">
              <w:rPr>
                <w:rFonts w:ascii="Arial Narrow" w:hAnsi="Arial Narrow"/>
                <w:b/>
                <w:sz w:val="22"/>
                <w:vertAlign w:val="superscript"/>
              </w:rPr>
              <w:t>7</w:t>
            </w:r>
          </w:p>
        </w:tc>
      </w:tr>
      <w:tr w:rsidR="0094051B" w14:paraId="6EEFE410" w14:textId="77777777" w:rsidTr="00BE476A">
        <w:trPr>
          <w:jc w:val="center"/>
        </w:trPr>
        <w:tc>
          <w:tcPr>
            <w:tcW w:w="9072" w:type="dxa"/>
            <w:gridSpan w:val="3"/>
            <w:vAlign w:val="center"/>
          </w:tcPr>
          <w:p w14:paraId="12E82569" w14:textId="38AB308D" w:rsidR="0094051B" w:rsidRDefault="0094051B">
            <w:pPr>
              <w:pStyle w:val="ListParagraph"/>
              <w:spacing w:before="80" w:after="80"/>
              <w:ind w:left="0" w:right="-103"/>
              <w:contextualSpacing w:val="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Percentuálny limit vo výške</w:t>
            </w:r>
            <w:r w:rsidRPr="00AE0EBB">
              <w:rPr>
                <w:rFonts w:ascii="Arial Narrow" w:hAnsi="Arial Narrow"/>
                <w:sz w:val="22"/>
              </w:rPr>
              <w:t xml:space="preserve"> max. 1</w:t>
            </w:r>
            <w:r w:rsidR="00F91035">
              <w:rPr>
                <w:rFonts w:ascii="Arial Narrow" w:hAnsi="Arial Narrow"/>
                <w:sz w:val="22"/>
              </w:rPr>
              <w:t>2,5</w:t>
            </w:r>
            <w:r w:rsidRPr="00AE0EBB">
              <w:rPr>
                <w:rFonts w:ascii="Arial Narrow" w:hAnsi="Arial Narrow"/>
                <w:sz w:val="22"/>
              </w:rPr>
              <w:t>% z nákladov na energiu za kalendárny rok</w:t>
            </w:r>
            <w:r w:rsidR="00074305">
              <w:rPr>
                <w:rFonts w:ascii="Arial Narrow" w:hAnsi="Arial Narrow"/>
                <w:sz w:val="22"/>
                <w:vertAlign w:val="superscript"/>
              </w:rPr>
              <w:t>1</w:t>
            </w:r>
            <w:r w:rsidR="002406E9">
              <w:rPr>
                <w:rFonts w:ascii="Arial Narrow" w:hAnsi="Arial Narrow"/>
                <w:sz w:val="22"/>
                <w:vertAlign w:val="superscript"/>
              </w:rPr>
              <w:t>8</w:t>
            </w:r>
            <w:r w:rsidRPr="00AE0EBB">
              <w:rPr>
                <w:rFonts w:ascii="Arial Narrow" w:hAnsi="Arial Narrow"/>
                <w:sz w:val="22"/>
              </w:rPr>
              <w:t xml:space="preserve"> pred podaním žiadosti o</w:t>
            </w:r>
            <w:r>
              <w:rPr>
                <w:rFonts w:ascii="Arial Narrow" w:hAnsi="Arial Narrow"/>
                <w:sz w:val="22"/>
              </w:rPr>
              <w:t> </w:t>
            </w:r>
            <w:r w:rsidRPr="00AE0EBB">
              <w:rPr>
                <w:rFonts w:ascii="Arial Narrow" w:hAnsi="Arial Narrow"/>
                <w:sz w:val="22"/>
              </w:rPr>
              <w:t>NFP</w:t>
            </w:r>
            <w:r>
              <w:rPr>
                <w:rFonts w:ascii="Arial Narrow" w:hAnsi="Arial Narrow"/>
                <w:sz w:val="22"/>
              </w:rPr>
              <w:t>.</w:t>
            </w:r>
          </w:p>
        </w:tc>
      </w:tr>
      <w:tr w:rsidR="000A27F7" w:rsidRPr="00957FAA" w14:paraId="02E68B79" w14:textId="77777777" w:rsidTr="00792285">
        <w:trPr>
          <w:trHeight w:val="144"/>
          <w:jc w:val="center"/>
        </w:trPr>
        <w:tc>
          <w:tcPr>
            <w:tcW w:w="9072" w:type="dxa"/>
            <w:gridSpan w:val="3"/>
            <w:shd w:val="clear" w:color="auto" w:fill="B8CCE4" w:themeFill="accent1" w:themeFillTint="66"/>
            <w:vAlign w:val="center"/>
          </w:tcPr>
          <w:p w14:paraId="0B3B743A" w14:textId="585A6769" w:rsidR="000A27F7" w:rsidRPr="001D5D31" w:rsidRDefault="000A27F7" w:rsidP="00FE3063">
            <w:pPr>
              <w:spacing w:before="80" w:after="80"/>
              <w:rPr>
                <w:rFonts w:ascii="Arial Narrow" w:hAnsi="Arial Narrow"/>
                <w:sz w:val="22"/>
                <w:szCs w:val="22"/>
              </w:rPr>
            </w:pPr>
            <w:r w:rsidRPr="001D5D31">
              <w:rPr>
                <w:rFonts w:ascii="Arial Narrow" w:eastAsiaTheme="minorEastAsia" w:hAnsi="Arial Narrow" w:cstheme="minorBidi"/>
                <w:sz w:val="22"/>
              </w:rPr>
              <w:lastRenderedPageBreak/>
              <w:t xml:space="preserve">Skupina 521 – </w:t>
            </w:r>
            <w:r w:rsidRPr="001D5D31">
              <w:rPr>
                <w:rFonts w:ascii="Arial Narrow" w:eastAsiaTheme="minorEastAsia" w:hAnsi="Arial Narrow" w:cstheme="minorBidi"/>
                <w:b/>
                <w:sz w:val="22"/>
              </w:rPr>
              <w:t>Mzdové výdavk</w:t>
            </w:r>
            <w:r w:rsidRPr="00FE3063">
              <w:rPr>
                <w:rFonts w:ascii="Arial Narrow" w:eastAsiaTheme="minorEastAsia" w:hAnsi="Arial Narrow" w:cstheme="minorBidi"/>
                <w:b/>
                <w:sz w:val="22"/>
                <w:szCs w:val="22"/>
              </w:rPr>
              <w:t>y</w:t>
            </w:r>
            <w:r w:rsidR="00FE3063" w:rsidRPr="00FE3063">
              <w:rPr>
                <w:rStyle w:val="FootnoteReference"/>
                <w:rFonts w:ascii="Arial Narrow" w:hAnsi="Arial Narrow"/>
                <w:b/>
                <w:sz w:val="22"/>
                <w:szCs w:val="22"/>
              </w:rPr>
              <w:footnoteReference w:id="24"/>
            </w:r>
          </w:p>
        </w:tc>
      </w:tr>
      <w:tr w:rsidR="000A27F7" w:rsidRPr="00957FAA" w14:paraId="7A3C5C65" w14:textId="77777777" w:rsidTr="00792285">
        <w:trPr>
          <w:trHeight w:val="144"/>
          <w:jc w:val="center"/>
        </w:trPr>
        <w:tc>
          <w:tcPr>
            <w:tcW w:w="3369" w:type="dxa"/>
            <w:vAlign w:val="center"/>
          </w:tcPr>
          <w:p w14:paraId="61814F7C" w14:textId="77777777" w:rsidR="000A27F7" w:rsidRPr="00FE3063" w:rsidRDefault="000A27F7" w:rsidP="00792285">
            <w:pPr>
              <w:spacing w:before="80" w:after="8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3063">
              <w:rPr>
                <w:rFonts w:ascii="Arial Narrow" w:hAnsi="Arial Narrow" w:cstheme="minorBidi"/>
                <w:b/>
                <w:sz w:val="22"/>
                <w:szCs w:val="22"/>
              </w:rPr>
              <w:t>Pracovná pozícia</w:t>
            </w:r>
          </w:p>
          <w:p w14:paraId="38D34089" w14:textId="77777777" w:rsidR="000A27F7" w:rsidRPr="001D5D31" w:rsidRDefault="000A27F7" w:rsidP="00792285">
            <w:pPr>
              <w:spacing w:before="80" w:after="8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5D31">
              <w:rPr>
                <w:rFonts w:ascii="Arial Narrow" w:eastAsiaTheme="minorEastAsia" w:hAnsi="Arial Narrow" w:cstheme="minorBidi"/>
                <w:sz w:val="22"/>
              </w:rPr>
              <w:t>(názov výdavku)</w:t>
            </w:r>
          </w:p>
        </w:tc>
        <w:tc>
          <w:tcPr>
            <w:tcW w:w="3152" w:type="dxa"/>
            <w:vAlign w:val="center"/>
          </w:tcPr>
          <w:p w14:paraId="1B5F953F" w14:textId="77777777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</w:rPr>
            </w:pP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Finančný limit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pre hrubú </w:t>
            </w: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mzdu </w:t>
            </w:r>
            <w:r w:rsidRPr="000E6BCF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(EUR/mesiac) max.</w:t>
            </w:r>
          </w:p>
        </w:tc>
        <w:tc>
          <w:tcPr>
            <w:tcW w:w="2551" w:type="dxa"/>
            <w:vAlign w:val="center"/>
          </w:tcPr>
          <w:p w14:paraId="3CED64AF" w14:textId="1A725FD3" w:rsidR="000A27F7" w:rsidRPr="00957FAA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/>
                <w:sz w:val="22"/>
              </w:rPr>
            </w:pP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Finančný limit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E6BCF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pre odmenu</w:t>
            </w:r>
            <w:r w:rsidR="00D817D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/odplatu</w:t>
            </w:r>
            <w:r w:rsidR="002406E9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vertAlign w:val="superscript"/>
              </w:rPr>
              <w:t>20</w:t>
            </w:r>
            <w:r w:rsidRPr="009935B4">
              <w:rPr>
                <w:rStyle w:val="FootnoteReference"/>
                <w:rFonts w:ascii="Arial Narrow" w:hAnsi="Arial Narrow"/>
                <w:sz w:val="22"/>
                <w:szCs w:val="22"/>
              </w:rPr>
              <w:t xml:space="preserve"> </w:t>
            </w:r>
            <w:r w:rsidRPr="000E6BCF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(EUR/hodina) max.</w:t>
            </w:r>
          </w:p>
        </w:tc>
      </w:tr>
      <w:tr w:rsidR="000A27F7" w:rsidRPr="00957FAA" w14:paraId="6B6E00C1" w14:textId="77777777" w:rsidTr="00792285">
        <w:trPr>
          <w:trHeight w:val="144"/>
          <w:jc w:val="center"/>
        </w:trPr>
        <w:tc>
          <w:tcPr>
            <w:tcW w:w="3369" w:type="dxa"/>
            <w:vAlign w:val="center"/>
          </w:tcPr>
          <w:p w14:paraId="78B19230" w14:textId="30D2E9E2" w:rsidR="000A27F7" w:rsidRPr="00A91191" w:rsidRDefault="00A94ACA" w:rsidP="00A94ACA">
            <w:pPr>
              <w:pStyle w:val="BodyText"/>
              <w:spacing w:before="80" w:after="80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A9119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Š</w:t>
            </w:r>
            <w:r w:rsidR="000A27F7" w:rsidRPr="00A9119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pecialist</w:t>
            </w:r>
            <w:r w:rsidR="000A27F7" w:rsidRPr="00A94ACA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a</w:t>
            </w:r>
            <w:r w:rsidR="002406E9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vertAlign w:val="superscript"/>
              </w:rPr>
              <w:t>21</w:t>
            </w:r>
            <w:r w:rsidR="009D2563" w:rsidRPr="00A94ACA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, </w:t>
            </w:r>
            <w:r w:rsidR="000B43FA" w:rsidRPr="00A91191">
              <w:rPr>
                <w:rStyle w:val="FootnoteReference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25"/>
            </w:r>
          </w:p>
        </w:tc>
        <w:tc>
          <w:tcPr>
            <w:tcW w:w="3152" w:type="dxa"/>
            <w:vAlign w:val="center"/>
          </w:tcPr>
          <w:p w14:paraId="4F42333F" w14:textId="2435E232" w:rsidR="000A27F7" w:rsidRPr="000E6BCF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1 7</w:t>
            </w:r>
            <w:r w:rsidR="00FC2D5D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  <w:r w:rsidRPr="000E6BCF">
              <w:rPr>
                <w:rFonts w:ascii="Arial Narrow" w:hAnsi="Arial Narrow" w:cs="Calibri"/>
                <w:color w:val="000000"/>
                <w:sz w:val="22"/>
                <w:szCs w:val="22"/>
              </w:rPr>
              <w:t>,-</w:t>
            </w:r>
          </w:p>
        </w:tc>
        <w:tc>
          <w:tcPr>
            <w:tcW w:w="2551" w:type="dxa"/>
            <w:vAlign w:val="center"/>
          </w:tcPr>
          <w:p w14:paraId="39B4E2CF" w14:textId="42337021" w:rsidR="000A27F7" w:rsidRPr="000E6BCF" w:rsidRDefault="000A27F7" w:rsidP="00792285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9,</w:t>
            </w:r>
            <w:r w:rsidR="00FC2D5D">
              <w:rPr>
                <w:rFonts w:ascii="Arial Narrow" w:hAnsi="Arial Narrow" w:cs="Calibri"/>
                <w:color w:val="000000"/>
                <w:sz w:val="22"/>
                <w:szCs w:val="22"/>
              </w:rPr>
              <w:t>84</w:t>
            </w:r>
          </w:p>
        </w:tc>
      </w:tr>
    </w:tbl>
    <w:p w14:paraId="5CC65F69" w14:textId="77777777" w:rsidR="000A27F7" w:rsidRDefault="000A27F7" w:rsidP="004F5815">
      <w:pPr>
        <w:pStyle w:val="ListParagraph"/>
        <w:spacing w:after="0"/>
        <w:ind w:left="0"/>
        <w:contextualSpacing w:val="0"/>
        <w:jc w:val="both"/>
        <w:rPr>
          <w:rFonts w:ascii="Arial Narrow" w:hAnsi="Arial Narrow"/>
          <w:szCs w:val="24"/>
        </w:rPr>
      </w:pPr>
    </w:p>
    <w:p w14:paraId="58DD77CB" w14:textId="77777777" w:rsidR="00A91191" w:rsidRDefault="00A91191" w:rsidP="004F5815">
      <w:pPr>
        <w:pStyle w:val="ListParagraph"/>
        <w:spacing w:after="0"/>
        <w:ind w:left="0"/>
        <w:contextualSpacing w:val="0"/>
        <w:jc w:val="both"/>
        <w:rPr>
          <w:rFonts w:ascii="Arial Narrow" w:hAnsi="Arial Narrow"/>
          <w:szCs w:val="24"/>
        </w:rPr>
      </w:pPr>
    </w:p>
    <w:p w14:paraId="4E8B593A" w14:textId="77777777" w:rsidR="00C25338" w:rsidRPr="00957FAA" w:rsidRDefault="00C25338" w:rsidP="00A91191">
      <w:pPr>
        <w:pStyle w:val="BodyText"/>
        <w:spacing w:before="120" w:after="120"/>
        <w:rPr>
          <w:rFonts w:ascii="Arial Narrow" w:hAnsi="Arial Narrow"/>
        </w:rPr>
      </w:pPr>
    </w:p>
    <w:sectPr w:rsidR="00C25338" w:rsidRPr="00957FAA" w:rsidSect="00D81F2D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1ECB9" w14:textId="77777777" w:rsidR="00F74814" w:rsidRDefault="00F74814" w:rsidP="00A04205">
      <w:pPr>
        <w:spacing w:after="0" w:line="240" w:lineRule="auto"/>
      </w:pPr>
      <w:r>
        <w:separator/>
      </w:r>
    </w:p>
  </w:endnote>
  <w:endnote w:type="continuationSeparator" w:id="0">
    <w:p w14:paraId="2998A3EA" w14:textId="77777777" w:rsidR="00F74814" w:rsidRDefault="00F74814" w:rsidP="00A0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  <w:szCs w:val="20"/>
      </w:rPr>
      <w:id w:val="-1934579152"/>
      <w:docPartObj>
        <w:docPartGallery w:val="Page Numbers (Bottom of Page)"/>
        <w:docPartUnique/>
      </w:docPartObj>
    </w:sdtPr>
    <w:sdtEndPr/>
    <w:sdtContent>
      <w:p w14:paraId="7AC6B6FB" w14:textId="6121B9E3" w:rsidR="004313E9" w:rsidRPr="00510348" w:rsidRDefault="004313E9">
        <w:pPr>
          <w:pStyle w:val="Footer"/>
          <w:jc w:val="right"/>
          <w:rPr>
            <w:rFonts w:ascii="Arial Narrow" w:hAnsi="Arial Narrow"/>
            <w:sz w:val="20"/>
            <w:szCs w:val="20"/>
          </w:rPr>
        </w:pPr>
        <w:r w:rsidRPr="00510348">
          <w:rPr>
            <w:rFonts w:ascii="Arial Narrow" w:hAnsi="Arial Narrow"/>
            <w:sz w:val="20"/>
            <w:szCs w:val="20"/>
          </w:rPr>
          <w:fldChar w:fldCharType="begin"/>
        </w:r>
        <w:r w:rsidRPr="00510348">
          <w:rPr>
            <w:rFonts w:ascii="Arial Narrow" w:hAnsi="Arial Narrow"/>
            <w:sz w:val="20"/>
            <w:szCs w:val="20"/>
          </w:rPr>
          <w:instrText>PAGE   \* MERGEFORMAT</w:instrText>
        </w:r>
        <w:r w:rsidRPr="00510348">
          <w:rPr>
            <w:rFonts w:ascii="Arial Narrow" w:hAnsi="Arial Narrow"/>
            <w:sz w:val="20"/>
            <w:szCs w:val="20"/>
          </w:rPr>
          <w:fldChar w:fldCharType="separate"/>
        </w:r>
        <w:r w:rsidR="00785F3F">
          <w:rPr>
            <w:rFonts w:ascii="Arial Narrow" w:hAnsi="Arial Narrow"/>
            <w:noProof/>
            <w:sz w:val="20"/>
            <w:szCs w:val="20"/>
          </w:rPr>
          <w:t>5</w:t>
        </w:r>
        <w:r w:rsidRPr="00510348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227E863B" w14:textId="77777777" w:rsidR="004313E9" w:rsidRDefault="00431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C824E" w14:textId="77777777" w:rsidR="00F74814" w:rsidRDefault="00F74814" w:rsidP="00A04205">
      <w:pPr>
        <w:spacing w:after="0" w:line="240" w:lineRule="auto"/>
      </w:pPr>
      <w:r>
        <w:separator/>
      </w:r>
    </w:p>
  </w:footnote>
  <w:footnote w:type="continuationSeparator" w:id="0">
    <w:p w14:paraId="37D4C543" w14:textId="77777777" w:rsidR="00F74814" w:rsidRDefault="00F74814" w:rsidP="00A04205">
      <w:pPr>
        <w:spacing w:after="0" w:line="240" w:lineRule="auto"/>
      </w:pPr>
      <w:r>
        <w:continuationSeparator/>
      </w:r>
    </w:p>
  </w:footnote>
  <w:footnote w:id="1">
    <w:p w14:paraId="20228397" w14:textId="49733409" w:rsidR="00F71BC8" w:rsidRPr="00051976" w:rsidRDefault="00F71BC8" w:rsidP="00051976">
      <w:pPr>
        <w:pStyle w:val="FootnoteText"/>
        <w:ind w:left="227" w:hanging="227"/>
        <w:jc w:val="both"/>
        <w:rPr>
          <w:rFonts w:ascii="Arial Narrow" w:hAnsi="Arial Narrow"/>
        </w:rPr>
      </w:pPr>
      <w:r w:rsidRPr="00051976">
        <w:rPr>
          <w:rStyle w:val="FootnoteReference"/>
          <w:rFonts w:ascii="Arial Narrow" w:hAnsi="Arial Narrow"/>
        </w:rPr>
        <w:footnoteRef/>
      </w:r>
      <w:r w:rsidRPr="0005197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051976">
        <w:rPr>
          <w:rFonts w:ascii="Arial Narrow" w:hAnsi="Arial Narrow"/>
        </w:rPr>
        <w:t>Ak budú predmetom projektu iba osobné výdavky a výška žiadaného NFP</w:t>
      </w:r>
      <w:r>
        <w:rPr>
          <w:rFonts w:ascii="Arial Narrow" w:hAnsi="Arial Narrow"/>
        </w:rPr>
        <w:t xml:space="preserve"> </w:t>
      </w:r>
      <w:r w:rsidRPr="00051976">
        <w:rPr>
          <w:rFonts w:ascii="Arial Narrow" w:hAnsi="Arial Narrow"/>
        </w:rPr>
        <w:t xml:space="preserve">nepresiahne 100 000 EUR, </w:t>
      </w:r>
      <w:r>
        <w:rPr>
          <w:rFonts w:ascii="Arial Narrow" w:hAnsi="Arial Narrow"/>
        </w:rPr>
        <w:t>ZVV</w:t>
      </w:r>
      <w:r w:rsidRPr="00051976">
        <w:rPr>
          <w:rFonts w:ascii="Arial Narrow" w:hAnsi="Arial Narrow"/>
        </w:rPr>
        <w:t xml:space="preserve"> nebude možné uplatniť a všetky výdavky budú musieť byť reálne vykázané.</w:t>
      </w:r>
    </w:p>
  </w:footnote>
  <w:footnote w:id="2">
    <w:p w14:paraId="5A9E2638" w14:textId="77777777" w:rsidR="00D217C0" w:rsidRPr="00EB34DC" w:rsidRDefault="00D217C0" w:rsidP="00051976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F71BC8">
        <w:rPr>
          <w:rStyle w:val="FootnoteReference"/>
          <w:rFonts w:ascii="Arial Narrow" w:hAnsi="Arial Narrow"/>
          <w:szCs w:val="18"/>
        </w:rPr>
        <w:footnoteRef/>
      </w:r>
      <w:r w:rsidRPr="00F71BC8">
        <w:rPr>
          <w:rFonts w:ascii="Arial Narrow" w:hAnsi="Arial Narrow"/>
          <w:szCs w:val="18"/>
        </w:rPr>
        <w:t xml:space="preserve"> </w:t>
      </w:r>
      <w:r w:rsidRPr="00F71BC8">
        <w:rPr>
          <w:rFonts w:ascii="Arial Narrow" w:hAnsi="Arial Narrow"/>
          <w:szCs w:val="18"/>
        </w:rPr>
        <w:tab/>
        <w:t xml:space="preserve">Nariadenie Európskeho parlamentu a Rady (EÚ) č. 1303/2013 zo 17. </w:t>
      </w:r>
      <w:r w:rsidRPr="00EB34DC">
        <w:rPr>
          <w:rFonts w:ascii="Arial Narrow" w:hAnsi="Arial Narrow"/>
          <w:szCs w:val="18"/>
        </w:rPr>
        <w:t>decembra 2013, ktorým sa stanovujú spoločné ustanovenia o</w:t>
      </w:r>
      <w:r>
        <w:rPr>
          <w:rFonts w:ascii="Arial Narrow" w:hAnsi="Arial Narrow"/>
          <w:szCs w:val="18"/>
        </w:rPr>
        <w:t> </w:t>
      </w:r>
      <w:r w:rsidRPr="00EB34DC">
        <w:rPr>
          <w:rFonts w:ascii="Arial Narrow" w:hAnsi="Arial Narrow"/>
          <w:szCs w:val="18"/>
        </w:rPr>
        <w:t xml:space="preserve">Európskom fonde regionálneho rozvoja, Európskom sociálnom fonde, Kohéznom fonde, Európskom poľnohospodárskom fonde </w:t>
      </w:r>
      <w:r>
        <w:rPr>
          <w:rFonts w:ascii="Arial Narrow" w:hAnsi="Arial Narrow"/>
          <w:szCs w:val="18"/>
        </w:rPr>
        <w:br/>
      </w:r>
      <w:r w:rsidRPr="00EB34DC">
        <w:rPr>
          <w:rFonts w:ascii="Arial Narrow" w:hAnsi="Arial Narrow"/>
          <w:szCs w:val="18"/>
        </w:rPr>
        <w:t>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v platnom znení</w:t>
      </w:r>
      <w:r>
        <w:rPr>
          <w:rFonts w:ascii="Arial Narrow" w:hAnsi="Arial Narrow"/>
          <w:szCs w:val="18"/>
        </w:rPr>
        <w:t>.</w:t>
      </w:r>
    </w:p>
  </w:footnote>
  <w:footnote w:id="3">
    <w:p w14:paraId="6BE96AF6" w14:textId="786C4E35" w:rsidR="004717C5" w:rsidRPr="001D5D31" w:rsidRDefault="004717C5" w:rsidP="001D5D3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A367FB">
        <w:rPr>
          <w:rStyle w:val="FootnoteReference"/>
          <w:rFonts w:ascii="Arial Narrow" w:hAnsi="Arial Narrow"/>
          <w:szCs w:val="18"/>
        </w:rPr>
        <w:footnoteRef/>
      </w:r>
      <w:r w:rsidRPr="00A367FB">
        <w:rPr>
          <w:rFonts w:ascii="Arial Narrow" w:hAnsi="Arial Narrow"/>
          <w:szCs w:val="18"/>
        </w:rPr>
        <w:t xml:space="preserve"> </w:t>
      </w:r>
      <w:r w:rsidR="00CA4187" w:rsidRPr="000A6C4F">
        <w:rPr>
          <w:rFonts w:ascii="Arial Narrow" w:hAnsi="Arial Narrow"/>
          <w:sz w:val="16"/>
          <w:szCs w:val="16"/>
        </w:rPr>
        <w:tab/>
      </w:r>
      <w:r w:rsidRPr="001D5D31">
        <w:rPr>
          <w:rFonts w:ascii="Arial Narrow" w:hAnsi="Arial Narrow"/>
          <w:szCs w:val="18"/>
        </w:rPr>
        <w:t>Všetky typy (a príklady) oprávnených výdavkov, uvedené v </w:t>
      </w:r>
      <w:r w:rsidRPr="001D5D31">
        <w:rPr>
          <w:rFonts w:ascii="Arial Narrow" w:eastAsia="Times New Roman" w:hAnsi="Arial Narrow"/>
          <w:szCs w:val="18"/>
        </w:rPr>
        <w:t xml:space="preserve">skupine výdavkov </w:t>
      </w:r>
      <w:r w:rsidRPr="001D5D31">
        <w:rPr>
          <w:rFonts w:ascii="Arial Narrow" w:eastAsia="Times New Roman" w:hAnsi="Arial Narrow"/>
          <w:i/>
          <w:szCs w:val="18"/>
        </w:rPr>
        <w:t>518 - Ostatné služby</w:t>
      </w:r>
      <w:r w:rsidRPr="001D5D31">
        <w:rPr>
          <w:rFonts w:ascii="Arial Narrow" w:eastAsia="Times New Roman" w:hAnsi="Arial Narrow"/>
          <w:szCs w:val="18"/>
        </w:rPr>
        <w:t xml:space="preserve">, </w:t>
      </w:r>
      <w:r w:rsidRPr="001D5D31">
        <w:rPr>
          <w:rFonts w:ascii="Arial Narrow" w:eastAsia="Times New Roman" w:hAnsi="Arial Narrow"/>
          <w:szCs w:val="18"/>
          <w:u w:val="single"/>
        </w:rPr>
        <w:t>sú zabezpečované dodávateľsky/externe</w:t>
      </w:r>
      <w:r w:rsidRPr="001D5D31">
        <w:rPr>
          <w:rFonts w:ascii="Arial Narrow" w:eastAsia="Times New Roman" w:hAnsi="Arial Narrow"/>
          <w:szCs w:val="18"/>
        </w:rPr>
        <w:t xml:space="preserve">. </w:t>
      </w:r>
      <w:r w:rsidRPr="001D5D31">
        <w:rPr>
          <w:rFonts w:ascii="Arial Narrow" w:hAnsi="Arial Narrow"/>
          <w:szCs w:val="18"/>
        </w:rPr>
        <w:t>Práca zabezpečená vo vlastnej réžii (t.</w:t>
      </w:r>
      <w:r w:rsidR="00E23B65" w:rsidRPr="001D5D31">
        <w:rPr>
          <w:rFonts w:ascii="Arial Narrow" w:hAnsi="Arial Narrow"/>
          <w:szCs w:val="18"/>
        </w:rPr>
        <w:t xml:space="preserve"> </w:t>
      </w:r>
      <w:r w:rsidRPr="001D5D31">
        <w:rPr>
          <w:rFonts w:ascii="Arial Narrow" w:hAnsi="Arial Narrow"/>
          <w:szCs w:val="18"/>
        </w:rPr>
        <w:t>j. internými kapacitami) prijímateľa sa kategorizuje v</w:t>
      </w:r>
      <w:r w:rsidR="00E23B65" w:rsidRPr="001D5D31">
        <w:rPr>
          <w:rFonts w:ascii="Arial Narrow" w:hAnsi="Arial Narrow"/>
          <w:szCs w:val="18"/>
        </w:rPr>
        <w:t xml:space="preserve"> </w:t>
      </w:r>
      <w:r w:rsidRPr="001D5D31">
        <w:rPr>
          <w:rFonts w:ascii="Arial Narrow" w:hAnsi="Arial Narrow"/>
          <w:szCs w:val="18"/>
        </w:rPr>
        <w:t xml:space="preserve">skupine </w:t>
      </w:r>
      <w:r w:rsidRPr="001D5D31">
        <w:rPr>
          <w:rFonts w:ascii="Arial Narrow" w:eastAsia="Times New Roman" w:hAnsi="Arial Narrow"/>
          <w:szCs w:val="18"/>
        </w:rPr>
        <w:t>výdavkov</w:t>
      </w:r>
      <w:r w:rsidRPr="001D5D31">
        <w:rPr>
          <w:rFonts w:ascii="Arial Narrow" w:hAnsi="Arial Narrow"/>
          <w:i/>
          <w:szCs w:val="18"/>
        </w:rPr>
        <w:t xml:space="preserve"> 521 - Mzdové výdavky</w:t>
      </w:r>
      <w:r w:rsidRPr="001D5D31">
        <w:rPr>
          <w:rFonts w:ascii="Arial Narrow" w:hAnsi="Arial Narrow"/>
          <w:szCs w:val="18"/>
        </w:rPr>
        <w:t>.</w:t>
      </w:r>
    </w:p>
  </w:footnote>
  <w:footnote w:id="4">
    <w:p w14:paraId="56635427" w14:textId="695056CE" w:rsidR="003D0EF7" w:rsidRPr="001D5D31" w:rsidRDefault="003D0EF7" w:rsidP="001D5D3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Pr="001D5D31">
        <w:rPr>
          <w:rFonts w:ascii="Arial Narrow" w:hAnsi="Arial Narrow"/>
          <w:szCs w:val="18"/>
        </w:rPr>
        <w:t xml:space="preserve"> </w:t>
      </w:r>
      <w:r w:rsidR="00AC4842">
        <w:rPr>
          <w:rFonts w:ascii="Arial Narrow" w:hAnsi="Arial Narrow"/>
          <w:szCs w:val="18"/>
        </w:rPr>
        <w:tab/>
      </w:r>
      <w:r w:rsidRPr="00475A45">
        <w:rPr>
          <w:rFonts w:ascii="Arial Narrow" w:hAnsi="Arial Narrow"/>
          <w:szCs w:val="18"/>
        </w:rPr>
        <w:t xml:space="preserve">Limity pre tento oprávnený výdavok sú </w:t>
      </w:r>
      <w:r w:rsidRPr="00A367FB">
        <w:rPr>
          <w:rFonts w:ascii="Arial Narrow" w:hAnsi="Arial Narrow"/>
          <w:szCs w:val="18"/>
        </w:rPr>
        <w:t xml:space="preserve">uvedené v </w:t>
      </w:r>
      <w:r w:rsidR="0040557B" w:rsidRPr="00A367FB">
        <w:rPr>
          <w:rFonts w:ascii="Arial Narrow" w:hAnsi="Arial Narrow"/>
          <w:szCs w:val="18"/>
        </w:rPr>
        <w:t xml:space="preserve">Príručke </w:t>
      </w:r>
      <w:r w:rsidRPr="00A367FB">
        <w:rPr>
          <w:rFonts w:ascii="Arial Narrow" w:hAnsi="Arial Narrow"/>
          <w:szCs w:val="18"/>
        </w:rPr>
        <w:t>k </w:t>
      </w:r>
      <w:r w:rsidR="00A367FB" w:rsidRPr="001D5D31">
        <w:rPr>
          <w:rFonts w:ascii="Arial Narrow" w:hAnsi="Arial Narrow"/>
          <w:szCs w:val="18"/>
        </w:rPr>
        <w:t>OV pre DOP</w:t>
      </w:r>
      <w:r w:rsidRPr="00475A45">
        <w:rPr>
          <w:rFonts w:ascii="Arial Narrow" w:hAnsi="Arial Narrow"/>
          <w:i/>
          <w:szCs w:val="18"/>
        </w:rPr>
        <w:t xml:space="preserve">, verzia </w:t>
      </w:r>
      <w:r w:rsidR="00A63128" w:rsidRPr="00475A45">
        <w:rPr>
          <w:rFonts w:ascii="Arial Narrow" w:hAnsi="Arial Narrow"/>
          <w:i/>
          <w:szCs w:val="18"/>
        </w:rPr>
        <w:t>2.</w:t>
      </w:r>
      <w:r w:rsidR="00AE6555">
        <w:rPr>
          <w:rFonts w:ascii="Arial Narrow" w:hAnsi="Arial Narrow"/>
          <w:i/>
          <w:szCs w:val="18"/>
        </w:rPr>
        <w:t>2</w:t>
      </w:r>
      <w:r w:rsidRPr="00475A45">
        <w:rPr>
          <w:rFonts w:ascii="Arial Narrow" w:hAnsi="Arial Narrow"/>
          <w:szCs w:val="18"/>
        </w:rPr>
        <w:t xml:space="preserve"> – </w:t>
      </w:r>
      <w:hyperlink r:id="rId1" w:history="1">
        <w:r w:rsidRPr="00475A45">
          <w:rPr>
            <w:rStyle w:val="Hyperlink"/>
            <w:rFonts w:ascii="Arial Narrow" w:hAnsi="Arial Narrow"/>
            <w:i/>
            <w:szCs w:val="18"/>
          </w:rPr>
          <w:t>Finančné a percentuálne limity</w:t>
        </w:r>
      </w:hyperlink>
      <w:r w:rsidRPr="00475A45">
        <w:rPr>
          <w:rFonts w:ascii="Arial Narrow" w:hAnsi="Arial Narrow"/>
          <w:szCs w:val="18"/>
        </w:rPr>
        <w:t>.</w:t>
      </w:r>
    </w:p>
  </w:footnote>
  <w:footnote w:id="5">
    <w:p w14:paraId="11D015B7" w14:textId="414296BC" w:rsidR="00896425" w:rsidRPr="001D5D31" w:rsidRDefault="00896425" w:rsidP="001D5D3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="00D24CCA" w:rsidRPr="001D5D31">
        <w:rPr>
          <w:rFonts w:ascii="Arial Narrow" w:hAnsi="Arial Narrow"/>
          <w:szCs w:val="18"/>
        </w:rPr>
        <w:t xml:space="preserve">  </w:t>
      </w:r>
      <w:r w:rsidR="00AC4842">
        <w:rPr>
          <w:rFonts w:ascii="Arial Narrow" w:hAnsi="Arial Narrow"/>
          <w:szCs w:val="18"/>
        </w:rPr>
        <w:tab/>
      </w:r>
      <w:r w:rsidRPr="001D5D31">
        <w:rPr>
          <w:rFonts w:ascii="Arial Narrow" w:hAnsi="Arial Narrow"/>
          <w:szCs w:val="18"/>
        </w:rPr>
        <w:t xml:space="preserve">Výdavky, ktoré súvisia s informovaním verejnosti o podpore, ktorú projekt získal z európskych štrukturálnych a investičných fondov (ďalej len „EŠIF“) a štátneho rozpočtu SR (ďalej len „ŠR SR“) na jeho spolufinancovanie. Jednotlivé nástroje pre informovanie a komunikáciu (vrátane technických parametrov a minimálnych požiadaviek) sú bližšie špecifikované v platnej verzii </w:t>
      </w:r>
      <w:hyperlink r:id="rId2" w:history="1">
        <w:r w:rsidRPr="001D5D31">
          <w:rPr>
            <w:rStyle w:val="Hyperlink"/>
            <w:rFonts w:ascii="Arial Narrow" w:hAnsi="Arial Narrow"/>
            <w:szCs w:val="18"/>
            <w:u w:val="none"/>
          </w:rPr>
          <w:t>Manuálu pre informovanie a komunikáciu pre OP KŽP</w:t>
        </w:r>
      </w:hyperlink>
      <w:r w:rsidRPr="001D5D31">
        <w:rPr>
          <w:rFonts w:ascii="Arial Narrow" w:hAnsi="Arial Narrow"/>
          <w:szCs w:val="18"/>
        </w:rPr>
        <w:t>.</w:t>
      </w:r>
    </w:p>
  </w:footnote>
  <w:footnote w:id="6">
    <w:p w14:paraId="1BD35C90" w14:textId="29E25F31" w:rsidR="00DC283F" w:rsidRPr="001D5D31" w:rsidRDefault="00DC283F" w:rsidP="001D5D3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Pr="001D5D31">
        <w:rPr>
          <w:rFonts w:ascii="Arial Narrow" w:hAnsi="Arial Narrow"/>
          <w:szCs w:val="18"/>
        </w:rPr>
        <w:t xml:space="preserve"> </w:t>
      </w:r>
      <w:r w:rsidR="00E91433" w:rsidRPr="001D5D31">
        <w:rPr>
          <w:rFonts w:ascii="Arial Narrow" w:hAnsi="Arial Narrow"/>
          <w:szCs w:val="18"/>
        </w:rPr>
        <w:tab/>
      </w:r>
      <w:r w:rsidRPr="001D5D31">
        <w:rPr>
          <w:rFonts w:ascii="Arial Narrow" w:hAnsi="Arial Narrow"/>
          <w:szCs w:val="18"/>
        </w:rPr>
        <w:t xml:space="preserve">Limity pre tento oprávnený výdavok sú uvedené v </w:t>
      </w:r>
      <w:r w:rsidR="0040557B" w:rsidRPr="001D5D31">
        <w:rPr>
          <w:rFonts w:ascii="Arial Narrow" w:hAnsi="Arial Narrow"/>
          <w:szCs w:val="18"/>
        </w:rPr>
        <w:t xml:space="preserve">Príručke </w:t>
      </w:r>
      <w:r w:rsidRPr="001D5D31">
        <w:rPr>
          <w:rFonts w:ascii="Arial Narrow" w:hAnsi="Arial Narrow"/>
          <w:szCs w:val="18"/>
        </w:rPr>
        <w:t>k OV pre DOP</w:t>
      </w:r>
      <w:r w:rsidR="009229FE">
        <w:rPr>
          <w:rFonts w:ascii="Arial Narrow" w:hAnsi="Arial Narrow"/>
          <w:szCs w:val="18"/>
        </w:rPr>
        <w:t>, verzia 2.2</w:t>
      </w:r>
      <w:r w:rsidRPr="001D5D31">
        <w:rPr>
          <w:rFonts w:ascii="Arial Narrow" w:hAnsi="Arial Narrow"/>
          <w:szCs w:val="18"/>
        </w:rPr>
        <w:t xml:space="preserve"> - </w:t>
      </w:r>
      <w:hyperlink r:id="rId3" w:history="1">
        <w:r w:rsidRPr="009229FE">
          <w:rPr>
            <w:rStyle w:val="Hyperlink"/>
            <w:rFonts w:ascii="Arial Narrow" w:hAnsi="Arial Narrow"/>
            <w:szCs w:val="18"/>
          </w:rPr>
          <w:t>Finančné a percentuálne limity</w:t>
        </w:r>
      </w:hyperlink>
      <w:r w:rsidRPr="001D5D31">
        <w:rPr>
          <w:rFonts w:ascii="Arial Narrow" w:hAnsi="Arial Narrow"/>
          <w:szCs w:val="18"/>
          <w:u w:val="single"/>
        </w:rPr>
        <w:t>.</w:t>
      </w:r>
    </w:p>
  </w:footnote>
  <w:footnote w:id="7">
    <w:p w14:paraId="7094426D" w14:textId="4000C519" w:rsidR="00CA4187" w:rsidRPr="001D5D31" w:rsidRDefault="00CA4187" w:rsidP="001D5D3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Pr="001D5D31">
        <w:rPr>
          <w:rFonts w:ascii="Arial Narrow" w:hAnsi="Arial Narrow"/>
          <w:szCs w:val="18"/>
        </w:rPr>
        <w:t xml:space="preserve"> </w:t>
      </w:r>
      <w:r w:rsidRPr="001D5D31">
        <w:rPr>
          <w:rFonts w:ascii="Arial Narrow" w:hAnsi="Arial Narrow"/>
          <w:szCs w:val="18"/>
        </w:rPr>
        <w:tab/>
        <w:t xml:space="preserve">Základným oprávneným výdavkom v oblasti osobných výdavkov je </w:t>
      </w:r>
      <w:r w:rsidRPr="001D5D31">
        <w:rPr>
          <w:rFonts w:ascii="Arial Narrow" w:hAnsi="Arial Narrow"/>
          <w:b/>
          <w:szCs w:val="18"/>
        </w:rPr>
        <w:t>celková cena práce</w:t>
      </w:r>
      <w:r w:rsidRPr="001D5D31">
        <w:rPr>
          <w:rFonts w:ascii="Arial Narrow" w:hAnsi="Arial Narrow"/>
          <w:szCs w:val="18"/>
        </w:rPr>
        <w:t xml:space="preserve"> (t.</w:t>
      </w:r>
      <w:r w:rsidR="00AC4842" w:rsidRPr="001D5D31">
        <w:rPr>
          <w:rFonts w:ascii="Arial Narrow" w:hAnsi="Arial Narrow"/>
          <w:szCs w:val="18"/>
        </w:rPr>
        <w:t xml:space="preserve"> </w:t>
      </w:r>
      <w:r w:rsidRPr="001D5D31">
        <w:rPr>
          <w:rFonts w:ascii="Arial Narrow" w:hAnsi="Arial Narrow"/>
          <w:szCs w:val="18"/>
        </w:rPr>
        <w:t>j. hrubá mzda, resp. odmena za vykonanú prácu a zákonné odvody zamestnávateľa). Zložky mzdy ako odmeny (</w:t>
      </w:r>
      <w:r w:rsidRPr="001D5D31">
        <w:rPr>
          <w:rFonts w:ascii="Arial Narrow" w:hAnsi="Arial Narrow"/>
          <w:szCs w:val="18"/>
          <w:u w:val="single"/>
        </w:rPr>
        <w:t>okrem</w:t>
      </w:r>
      <w:r w:rsidRPr="001D5D31">
        <w:rPr>
          <w:rFonts w:ascii="Arial Narrow" w:hAnsi="Arial Narrow"/>
          <w:szCs w:val="18"/>
        </w:rPr>
        <w:t xml:space="preserve"> odmien poskytnutých zamestnancovi, ktorý pracuje iba </w:t>
      </w:r>
      <w:r w:rsidRPr="001D5D31">
        <w:rPr>
          <w:rFonts w:ascii="Arial Narrow" w:hAnsi="Arial Narrow"/>
          <w:szCs w:val="18"/>
        </w:rPr>
        <w:br/>
        <w:t xml:space="preserve">na projekte/-och spolufinancovanom/-ých z EŠIF a ŠR SR), odstupné, odchodné, preplatenie dovolenky pri odchode a dovolenka </w:t>
      </w:r>
      <w:r w:rsidRPr="001D5D31">
        <w:rPr>
          <w:rFonts w:ascii="Arial Narrow" w:hAnsi="Arial Narrow"/>
          <w:szCs w:val="18"/>
        </w:rPr>
        <w:br/>
        <w:t xml:space="preserve">nad rámec alikvotnej časti za odpracované dni na projekte patria medzi </w:t>
      </w:r>
      <w:r w:rsidRPr="001D5D31">
        <w:rPr>
          <w:rFonts w:ascii="Arial Narrow" w:hAnsi="Arial Narrow"/>
          <w:szCs w:val="18"/>
          <w:u w:val="single"/>
        </w:rPr>
        <w:t>neoprávnené</w:t>
      </w:r>
      <w:r w:rsidRPr="001D5D31">
        <w:rPr>
          <w:rFonts w:ascii="Arial Narrow" w:hAnsi="Arial Narrow"/>
          <w:szCs w:val="18"/>
        </w:rPr>
        <w:t xml:space="preserve">. Medzi </w:t>
      </w:r>
      <w:r w:rsidRPr="001D5D31">
        <w:rPr>
          <w:rFonts w:ascii="Arial Narrow" w:hAnsi="Arial Narrow"/>
          <w:szCs w:val="18"/>
          <w:u w:val="single"/>
        </w:rPr>
        <w:t>neoprávnené</w:t>
      </w:r>
      <w:r w:rsidRPr="001D5D31">
        <w:rPr>
          <w:rFonts w:ascii="Arial Narrow" w:hAnsi="Arial Narrow"/>
          <w:szCs w:val="18"/>
        </w:rPr>
        <w:t xml:space="preserve"> položky, ktoré netvoria súčasť hrubej mzdy, patria daňový bonus, príspevky zamestnávateľa zo sociálneho fondu a na doplnkové dôchodkové sporenie (DDS).</w:t>
      </w:r>
    </w:p>
  </w:footnote>
  <w:footnote w:id="8">
    <w:p w14:paraId="6493CBCA" w14:textId="4A8E99A1" w:rsidR="00095946" w:rsidRPr="001D5D31" w:rsidRDefault="00095946" w:rsidP="001D5D3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Pr="001D5D31">
        <w:rPr>
          <w:rStyle w:val="FootnoteReference"/>
          <w:rFonts w:ascii="Arial Narrow" w:hAnsi="Arial Narrow"/>
          <w:szCs w:val="18"/>
        </w:rPr>
        <w:t xml:space="preserve"> </w:t>
      </w:r>
      <w:r w:rsidR="00475A45">
        <w:rPr>
          <w:rFonts w:ascii="Arial Narrow" w:hAnsi="Arial Narrow"/>
          <w:szCs w:val="18"/>
        </w:rPr>
        <w:tab/>
      </w:r>
      <w:r w:rsidRPr="001D5D31">
        <w:rPr>
          <w:rStyle w:val="FootnoteReference"/>
          <w:rFonts w:ascii="Arial Narrow" w:hAnsi="Arial Narrow"/>
          <w:szCs w:val="18"/>
          <w:vertAlign w:val="baseline"/>
        </w:rPr>
        <w:t>Mimo pracovným pomerom sa rozumejú vzťahy uzatvorené v zmysle ustanovení § 223 až 228</w:t>
      </w:r>
      <w:r w:rsidR="00C77C5D">
        <w:rPr>
          <w:rFonts w:ascii="Arial Narrow" w:hAnsi="Arial Narrow"/>
          <w:szCs w:val="18"/>
        </w:rPr>
        <w:t>a</w:t>
      </w:r>
      <w:r w:rsidRPr="001D5D31">
        <w:rPr>
          <w:rStyle w:val="FootnoteReference"/>
          <w:rFonts w:ascii="Arial Narrow" w:hAnsi="Arial Narrow"/>
          <w:szCs w:val="18"/>
          <w:vertAlign w:val="baseline"/>
        </w:rPr>
        <w:t xml:space="preserve"> zákona č. 311/2001 Z. z. Zákonníka práce v znení neskorších predpisov (t. j. dohoda o vykonaní práce, ak ide o prácu, ktorá je vymedzená výsledkom; dohoda o pracovnej činnosti, resp. dohoda o brigádnickej práci študentov, ak ide o príležitostnú činnosť vymedzenú druhom práce).</w:t>
      </w:r>
    </w:p>
  </w:footnote>
  <w:footnote w:id="9">
    <w:p w14:paraId="77B8A792" w14:textId="74AFEF0A" w:rsidR="00D311E9" w:rsidRPr="007D741E" w:rsidRDefault="00D311E9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Pr="001D5D31">
        <w:rPr>
          <w:rFonts w:ascii="Arial Narrow" w:hAnsi="Arial Narrow"/>
          <w:szCs w:val="18"/>
        </w:rPr>
        <w:t xml:space="preserve"> </w:t>
      </w:r>
      <w:r w:rsidR="00475A45">
        <w:rPr>
          <w:rFonts w:ascii="Arial Narrow" w:hAnsi="Arial Narrow"/>
          <w:szCs w:val="18"/>
        </w:rPr>
        <w:tab/>
      </w:r>
      <w:r w:rsidRPr="001D5D31">
        <w:rPr>
          <w:rFonts w:ascii="Arial Narrow" w:hAnsi="Arial Narrow"/>
          <w:szCs w:val="18"/>
        </w:rPr>
        <w:t>Zahŕňa finančné riadenie projektu, monitorovanie projektu (sledovanie čiastkových a celkových výsledkov projektu),</w:t>
      </w:r>
      <w:r w:rsidR="00674F5F" w:rsidRPr="001D5D31">
        <w:rPr>
          <w:rFonts w:ascii="Arial Narrow" w:hAnsi="Arial Narrow"/>
          <w:szCs w:val="18"/>
        </w:rPr>
        <w:t xml:space="preserve"> činnosti súvisiace s administráciou</w:t>
      </w:r>
      <w:r w:rsidRPr="001D5D31">
        <w:rPr>
          <w:rFonts w:ascii="Arial Narrow" w:hAnsi="Arial Narrow"/>
          <w:szCs w:val="18"/>
        </w:rPr>
        <w:t xml:space="preserve"> zmien v projekte</w:t>
      </w:r>
      <w:r w:rsidR="00371D64" w:rsidRPr="001D5D31">
        <w:rPr>
          <w:rFonts w:ascii="Arial Narrow" w:hAnsi="Arial Narrow"/>
          <w:szCs w:val="18"/>
        </w:rPr>
        <w:t>, resp. v zmluve o poskytnutí NFP</w:t>
      </w:r>
      <w:r w:rsidRPr="001D5D31">
        <w:rPr>
          <w:rFonts w:ascii="Arial Narrow" w:hAnsi="Arial Narrow"/>
          <w:szCs w:val="18"/>
        </w:rPr>
        <w:t xml:space="preserve">, </w:t>
      </w:r>
      <w:r w:rsidR="00371D64" w:rsidRPr="001D5D31">
        <w:rPr>
          <w:rFonts w:ascii="Arial Narrow" w:hAnsi="Arial Narrow"/>
          <w:szCs w:val="18"/>
        </w:rPr>
        <w:t>činnosti súvisiace so zabezpečením pre projekt relevantných nástrojov</w:t>
      </w:r>
      <w:r w:rsidRPr="001D5D31">
        <w:rPr>
          <w:rFonts w:ascii="Arial Narrow" w:hAnsi="Arial Narrow"/>
          <w:szCs w:val="18"/>
        </w:rPr>
        <w:t xml:space="preserve"> v oblasti informovania a komunikácie, </w:t>
      </w:r>
      <w:r w:rsidR="00371D64" w:rsidRPr="001D5D31">
        <w:rPr>
          <w:rFonts w:ascii="Arial Narrow" w:hAnsi="Arial Narrow"/>
          <w:szCs w:val="18"/>
        </w:rPr>
        <w:t xml:space="preserve">činnosti podporného charakteru súvisiace s realizáciou verejných obstarávaní pre účely </w:t>
      </w:r>
      <w:r w:rsidR="00371D64" w:rsidRPr="007D741E">
        <w:rPr>
          <w:rFonts w:ascii="Arial Narrow" w:hAnsi="Arial Narrow"/>
          <w:szCs w:val="18"/>
        </w:rPr>
        <w:t xml:space="preserve">projektu </w:t>
      </w:r>
      <w:r w:rsidRPr="007D741E">
        <w:rPr>
          <w:rFonts w:ascii="Arial Narrow" w:hAnsi="Arial Narrow"/>
          <w:szCs w:val="18"/>
        </w:rPr>
        <w:t>a pod.</w:t>
      </w:r>
    </w:p>
  </w:footnote>
  <w:footnote w:id="10">
    <w:p w14:paraId="7A29593C" w14:textId="1FC9D3E4" w:rsidR="007D741E" w:rsidRPr="00510348" w:rsidRDefault="007D741E" w:rsidP="00510348">
      <w:pPr>
        <w:pStyle w:val="FootnoteText"/>
        <w:ind w:left="227" w:hanging="227"/>
        <w:rPr>
          <w:rFonts w:ascii="Arial Narrow" w:hAnsi="Arial Narrow"/>
        </w:rPr>
      </w:pPr>
      <w:r w:rsidRPr="00510348">
        <w:rPr>
          <w:rStyle w:val="FootnoteReference"/>
          <w:rFonts w:ascii="Arial Narrow" w:hAnsi="Arial Narrow"/>
        </w:rPr>
        <w:footnoteRef/>
      </w:r>
      <w:r w:rsidRPr="0051034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7D741E">
        <w:rPr>
          <w:rFonts w:ascii="Arial Narrow" w:hAnsi="Arial Narrow"/>
          <w:szCs w:val="18"/>
        </w:rPr>
        <w:t xml:space="preserve">Limity pre tento oprávnený výdavok sú uvedené v Príručke k OV pre DOP, verzia 2.2 - </w:t>
      </w:r>
      <w:hyperlink r:id="rId4" w:history="1">
        <w:r w:rsidRPr="007D741E">
          <w:rPr>
            <w:rStyle w:val="Hyperlink"/>
            <w:rFonts w:ascii="Arial Narrow" w:hAnsi="Arial Narrow"/>
            <w:szCs w:val="18"/>
          </w:rPr>
          <w:t>Finančné a percentuálne limity</w:t>
        </w:r>
      </w:hyperlink>
      <w:r w:rsidRPr="007D741E">
        <w:rPr>
          <w:rFonts w:ascii="Arial Narrow" w:hAnsi="Arial Narrow"/>
          <w:szCs w:val="18"/>
          <w:u w:val="single"/>
        </w:rPr>
        <w:t>.</w:t>
      </w:r>
    </w:p>
  </w:footnote>
  <w:footnote w:id="11">
    <w:p w14:paraId="43672456" w14:textId="1CD28635" w:rsidR="007D741E" w:rsidRPr="00510348" w:rsidRDefault="007D741E" w:rsidP="00510348">
      <w:pPr>
        <w:pStyle w:val="FootnoteText"/>
        <w:ind w:left="227" w:hanging="227"/>
        <w:rPr>
          <w:rFonts w:ascii="Arial Narrow" w:hAnsi="Arial Narrow"/>
        </w:rPr>
      </w:pPr>
      <w:r w:rsidRPr="00510348">
        <w:rPr>
          <w:rStyle w:val="FootnoteReference"/>
          <w:rFonts w:ascii="Arial Narrow" w:hAnsi="Arial Narrow"/>
        </w:rPr>
        <w:footnoteRef/>
      </w:r>
      <w:r w:rsidRPr="0051034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7D741E">
        <w:rPr>
          <w:rFonts w:ascii="Arial Narrow" w:hAnsi="Arial Narrow"/>
          <w:szCs w:val="18"/>
        </w:rPr>
        <w:t xml:space="preserve">Limity pre tento oprávnený výdavok sú uvedené v Príručke k OV pre DOP, verzia 2.2 - </w:t>
      </w:r>
      <w:hyperlink r:id="rId5" w:history="1">
        <w:r w:rsidRPr="007D741E">
          <w:rPr>
            <w:rStyle w:val="Hyperlink"/>
            <w:rFonts w:ascii="Arial Narrow" w:hAnsi="Arial Narrow"/>
            <w:szCs w:val="18"/>
          </w:rPr>
          <w:t>Finančné a percentuálne limity</w:t>
        </w:r>
      </w:hyperlink>
      <w:r w:rsidRPr="007D741E">
        <w:rPr>
          <w:rFonts w:ascii="Arial Narrow" w:hAnsi="Arial Narrow"/>
          <w:szCs w:val="18"/>
          <w:u w:val="single"/>
        </w:rPr>
        <w:t>.</w:t>
      </w:r>
    </w:p>
  </w:footnote>
  <w:footnote w:id="12">
    <w:p w14:paraId="31C71326" w14:textId="568AF392" w:rsidR="00BD2C8C" w:rsidRPr="00510348" w:rsidRDefault="00BD2C8C" w:rsidP="00510348">
      <w:pPr>
        <w:pStyle w:val="FootnoteText"/>
        <w:ind w:left="227" w:hanging="227"/>
        <w:jc w:val="both"/>
        <w:rPr>
          <w:rFonts w:ascii="Arial Narrow" w:hAnsi="Arial Narrow"/>
        </w:rPr>
      </w:pPr>
      <w:r w:rsidRPr="00510348">
        <w:rPr>
          <w:rStyle w:val="FootnoteReference"/>
          <w:rFonts w:ascii="Arial Narrow" w:hAnsi="Arial Narrow"/>
        </w:rPr>
        <w:footnoteRef/>
      </w:r>
      <w:r w:rsidRPr="00510348">
        <w:rPr>
          <w:rFonts w:ascii="Arial Narrow" w:hAnsi="Arial Narrow"/>
        </w:rPr>
        <w:t xml:space="preserve"> </w:t>
      </w:r>
      <w:r w:rsidR="003E7A4D" w:rsidRPr="007D741E">
        <w:rPr>
          <w:rFonts w:ascii="Arial Narrow" w:hAnsi="Arial Narrow"/>
        </w:rPr>
        <w:tab/>
      </w:r>
      <w:r w:rsidRPr="00510348">
        <w:rPr>
          <w:rFonts w:ascii="Arial Narrow" w:hAnsi="Arial Narrow"/>
        </w:rPr>
        <w:t xml:space="preserve">Zjednodušené vykazovanie výdavkov vo forme paušálnej sadzby na zamestnancov podľa čl. 68a ods. 1 Nariadenia EP a Rady č. 1303/2013 v platnom znení </w:t>
      </w:r>
      <w:r w:rsidR="003E7A4D" w:rsidRPr="00510348">
        <w:rPr>
          <w:rFonts w:ascii="Arial Narrow" w:hAnsi="Arial Narrow"/>
          <w:b/>
        </w:rPr>
        <w:t>uplatňuje</w:t>
      </w:r>
      <w:r w:rsidRPr="00510348">
        <w:rPr>
          <w:rFonts w:ascii="Arial Narrow" w:hAnsi="Arial Narrow"/>
          <w:b/>
        </w:rPr>
        <w:t xml:space="preserve"> žiadateľ iba v prípade,</w:t>
      </w:r>
      <w:r w:rsidR="003E7A4D" w:rsidRPr="00510348">
        <w:rPr>
          <w:rFonts w:ascii="Arial Narrow" w:hAnsi="Arial Narrow"/>
          <w:b/>
        </w:rPr>
        <w:t xml:space="preserve"> ak výška žiadaného NFP nepresiahne 100 000 EUR</w:t>
      </w:r>
      <w:r w:rsidR="003E7A4D" w:rsidRPr="00510348">
        <w:rPr>
          <w:rFonts w:ascii="Arial Narrow" w:hAnsi="Arial Narrow"/>
        </w:rPr>
        <w:t>.</w:t>
      </w:r>
      <w:r w:rsidRPr="00510348">
        <w:rPr>
          <w:rFonts w:ascii="Arial Narrow" w:hAnsi="Arial Narrow"/>
        </w:rPr>
        <w:t xml:space="preserve"> </w:t>
      </w:r>
    </w:p>
  </w:footnote>
  <w:footnote w:id="13">
    <w:p w14:paraId="2C220798" w14:textId="71509310" w:rsidR="004E47F0" w:rsidRPr="00510348" w:rsidRDefault="004E47F0" w:rsidP="00510348">
      <w:pPr>
        <w:pStyle w:val="FootnoteText"/>
        <w:ind w:left="227" w:hanging="227"/>
        <w:jc w:val="both"/>
        <w:rPr>
          <w:rFonts w:ascii="Arial Narrow" w:hAnsi="Arial Narrow"/>
        </w:rPr>
      </w:pPr>
      <w:r w:rsidRPr="00510348">
        <w:rPr>
          <w:rStyle w:val="FootnoteReference"/>
          <w:rFonts w:ascii="Arial Narrow" w:hAnsi="Arial Narrow"/>
        </w:rPr>
        <w:footnoteRef/>
      </w:r>
      <w:r w:rsidRPr="0051034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510348">
        <w:rPr>
          <w:rFonts w:ascii="Arial Narrow" w:hAnsi="Arial Narrow"/>
          <w:b/>
        </w:rPr>
        <w:t>Priame výdavky na zamestnancov nesmú presiahnuť 20 % ostatných priamych výdavkov projektu.</w:t>
      </w:r>
    </w:p>
  </w:footnote>
  <w:footnote w:id="14">
    <w:p w14:paraId="452694A8" w14:textId="2E7346C0" w:rsidR="002C4E0D" w:rsidRDefault="002C4E0D">
      <w:pPr>
        <w:pStyle w:val="FootnoteText"/>
        <w:ind w:left="227" w:hanging="227"/>
        <w:jc w:val="both"/>
      </w:pPr>
      <w:r w:rsidRPr="007D741E">
        <w:rPr>
          <w:rStyle w:val="FootnoteReference"/>
          <w:rFonts w:ascii="Arial Narrow" w:hAnsi="Arial Narrow"/>
        </w:rPr>
        <w:footnoteRef/>
      </w:r>
      <w:r w:rsidRPr="007D741E">
        <w:rPr>
          <w:rFonts w:ascii="Arial Narrow" w:hAnsi="Arial Narrow"/>
        </w:rPr>
        <w:t xml:space="preserve"> </w:t>
      </w:r>
      <w:r w:rsidRPr="007D741E">
        <w:rPr>
          <w:rFonts w:ascii="Arial Narrow" w:hAnsi="Arial Narrow"/>
        </w:rPr>
        <w:tab/>
        <w:t>Kumulácia interného a externého financovania v rámci jedného, konkrétneho výdavku nie je povolená.</w:t>
      </w:r>
    </w:p>
  </w:footnote>
  <w:footnote w:id="15">
    <w:p w14:paraId="1676249D" w14:textId="4AD46A36" w:rsidR="001E78C2" w:rsidRPr="00510348" w:rsidRDefault="001E78C2" w:rsidP="00510348">
      <w:pPr>
        <w:pStyle w:val="FootnoteText"/>
        <w:ind w:left="227" w:hanging="227"/>
        <w:jc w:val="both"/>
        <w:rPr>
          <w:rFonts w:ascii="Arial Narrow" w:hAnsi="Arial Narrow"/>
        </w:rPr>
      </w:pPr>
      <w:r w:rsidRPr="00510348">
        <w:rPr>
          <w:rStyle w:val="FootnoteReference"/>
          <w:rFonts w:ascii="Arial Narrow" w:hAnsi="Arial Narrow"/>
        </w:rPr>
        <w:footnoteRef/>
      </w:r>
      <w:r w:rsidRPr="00510348">
        <w:rPr>
          <w:rFonts w:ascii="Arial Narrow" w:hAnsi="Arial Narrow"/>
        </w:rPr>
        <w:t xml:space="preserve"> </w:t>
      </w:r>
      <w:r w:rsidRPr="0093415B">
        <w:rPr>
          <w:rFonts w:ascii="Arial Narrow" w:hAnsi="Arial Narrow"/>
        </w:rPr>
        <w:tab/>
      </w:r>
      <w:r w:rsidR="0093415B" w:rsidRPr="000C6C29">
        <w:rPr>
          <w:rFonts w:ascii="Arial Narrow" w:hAnsi="Arial Narrow"/>
          <w:szCs w:val="18"/>
        </w:rPr>
        <w:t>Celková podlahová plocha sa určí odborným odhadom</w:t>
      </w:r>
      <w:r w:rsidR="0093415B">
        <w:rPr>
          <w:rFonts w:ascii="Arial Narrow" w:hAnsi="Arial Narrow"/>
          <w:szCs w:val="18"/>
        </w:rPr>
        <w:t>,</w:t>
      </w:r>
      <w:r w:rsidR="0093415B" w:rsidRPr="000C6C29">
        <w:rPr>
          <w:rFonts w:ascii="Arial Narrow" w:hAnsi="Arial Narrow"/>
          <w:szCs w:val="18"/>
        </w:rPr>
        <w:t xml:space="preserve"> a to ako vonkajší rozmer budovy (m</w:t>
      </w:r>
      <w:r w:rsidR="0093415B" w:rsidRPr="000C6C29">
        <w:rPr>
          <w:rFonts w:ascii="Arial Narrow" w:hAnsi="Arial Narrow"/>
          <w:szCs w:val="18"/>
          <w:vertAlign w:val="superscript"/>
        </w:rPr>
        <w:t>2</w:t>
      </w:r>
      <w:r w:rsidR="0093415B" w:rsidRPr="000C6C29">
        <w:rPr>
          <w:rFonts w:ascii="Arial Narrow" w:hAnsi="Arial Narrow"/>
          <w:szCs w:val="18"/>
        </w:rPr>
        <w:t>) vynásobený počtom vykurovaných podlaží. Akceptovateľná odchýlka medzi údajom o</w:t>
      </w:r>
      <w:r w:rsidR="0093415B">
        <w:rPr>
          <w:rFonts w:ascii="Arial Narrow" w:hAnsi="Arial Narrow"/>
          <w:szCs w:val="18"/>
        </w:rPr>
        <w:t xml:space="preserve"> ploche uvedenej v </w:t>
      </w:r>
      <w:r w:rsidR="0093415B" w:rsidRPr="000C6C29">
        <w:rPr>
          <w:rFonts w:ascii="Arial Narrow" w:hAnsi="Arial Narrow"/>
          <w:szCs w:val="18"/>
        </w:rPr>
        <w:t xml:space="preserve">ŽoNFP a v energetickom audite </w:t>
      </w:r>
      <w:r w:rsidR="0093415B">
        <w:rPr>
          <w:rFonts w:ascii="Arial Narrow" w:hAnsi="Arial Narrow"/>
          <w:szCs w:val="18"/>
        </w:rPr>
        <w:t>je</w:t>
      </w:r>
      <w:r w:rsidR="00710F30" w:rsidRPr="000C6C29">
        <w:rPr>
          <w:rFonts w:ascii="Arial Narrow" w:hAnsi="Arial Narrow"/>
          <w:szCs w:val="18"/>
        </w:rPr>
        <w:t xml:space="preserve"> </w:t>
      </w:r>
      <w:r w:rsidR="00710F30">
        <w:rPr>
          <w:rFonts w:ascii="Arial Narrow" w:hAnsi="Arial Narrow"/>
          <w:szCs w:val="18"/>
        </w:rPr>
        <w:t xml:space="preserve">pri prekročení kategórie finančného limitu maximálne </w:t>
      </w:r>
      <w:r w:rsidR="00710F30" w:rsidRPr="000C6C29">
        <w:rPr>
          <w:rFonts w:ascii="Arial Narrow" w:hAnsi="Arial Narrow"/>
          <w:szCs w:val="18"/>
        </w:rPr>
        <w:t>20%.</w:t>
      </w:r>
      <w:r w:rsidR="00710F30">
        <w:rPr>
          <w:rFonts w:ascii="Arial Narrow" w:hAnsi="Arial Narrow"/>
          <w:szCs w:val="18"/>
        </w:rPr>
        <w:t xml:space="preserve"> </w:t>
      </w:r>
      <w:r w:rsidR="0093415B" w:rsidRPr="000C6C29">
        <w:rPr>
          <w:rFonts w:ascii="Arial Narrow" w:hAnsi="Arial Narrow"/>
          <w:szCs w:val="18"/>
        </w:rPr>
        <w:t>Upozorňujeme žiadateľov, že</w:t>
      </w:r>
      <w:r w:rsidR="001339B3">
        <w:rPr>
          <w:rFonts w:ascii="Arial Narrow" w:hAnsi="Arial Narrow"/>
          <w:szCs w:val="18"/>
        </w:rPr>
        <w:t xml:space="preserve"> </w:t>
      </w:r>
      <w:r w:rsidR="004A42A3">
        <w:rPr>
          <w:rFonts w:ascii="Arial Narrow" w:hAnsi="Arial Narrow"/>
          <w:szCs w:val="18"/>
        </w:rPr>
        <w:t>najneskôr</w:t>
      </w:r>
      <w:r w:rsidR="001339B3">
        <w:rPr>
          <w:rFonts w:ascii="Arial Narrow" w:hAnsi="Arial Narrow"/>
          <w:szCs w:val="18"/>
        </w:rPr>
        <w:t xml:space="preserve"> </w:t>
      </w:r>
      <w:r w:rsidR="0093415B" w:rsidRPr="000C6C29">
        <w:rPr>
          <w:rFonts w:ascii="Arial Narrow" w:hAnsi="Arial Narrow"/>
          <w:szCs w:val="18"/>
        </w:rPr>
        <w:t>pri</w:t>
      </w:r>
      <w:r w:rsidR="0093415B">
        <w:rPr>
          <w:rFonts w:ascii="Arial Narrow" w:hAnsi="Arial Narrow"/>
          <w:szCs w:val="18"/>
        </w:rPr>
        <w:t xml:space="preserve"> záverečnej žiadosti o platbu, bude údaj o ploche uvedený v ŽoNFP porovnaný s </w:t>
      </w:r>
      <w:r w:rsidR="0093415B" w:rsidRPr="000C6C29">
        <w:rPr>
          <w:rFonts w:ascii="Arial Narrow" w:hAnsi="Arial Narrow"/>
          <w:szCs w:val="18"/>
        </w:rPr>
        <w:t>údajom v energetickom audite. Ak bude odchýlka väčšia ako 20%, prijímateľovi budú nárokované výdavky znížené na úroveň finančného limitu</w:t>
      </w:r>
      <w:r w:rsidR="0093415B">
        <w:rPr>
          <w:rFonts w:ascii="Arial Narrow" w:hAnsi="Arial Narrow"/>
          <w:szCs w:val="18"/>
        </w:rPr>
        <w:t>.</w:t>
      </w:r>
    </w:p>
  </w:footnote>
  <w:footnote w:id="16">
    <w:p w14:paraId="6610C920" w14:textId="40B75AA6" w:rsidR="00FD52CB" w:rsidRPr="009D2563" w:rsidRDefault="00FD52CB" w:rsidP="009D2563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1D5D31">
        <w:rPr>
          <w:rStyle w:val="FootnoteReference"/>
          <w:rFonts w:ascii="Arial Narrow" w:hAnsi="Arial Narrow"/>
          <w:szCs w:val="18"/>
        </w:rPr>
        <w:footnoteRef/>
      </w:r>
      <w:r w:rsidRPr="001D5D31">
        <w:rPr>
          <w:rFonts w:ascii="Arial Narrow" w:hAnsi="Arial Narrow"/>
          <w:szCs w:val="18"/>
        </w:rPr>
        <w:t xml:space="preserve"> </w:t>
      </w:r>
      <w:r w:rsidR="00475A45" w:rsidRPr="00D817D6">
        <w:rPr>
          <w:rFonts w:ascii="Arial Narrow" w:hAnsi="Arial Narrow"/>
          <w:szCs w:val="18"/>
        </w:rPr>
        <w:tab/>
      </w:r>
      <w:r w:rsidRPr="006F7037">
        <w:rPr>
          <w:rFonts w:ascii="Arial Narrow" w:hAnsi="Arial Narrow"/>
          <w:b/>
          <w:szCs w:val="18"/>
        </w:rPr>
        <w:t>Finančný limit pre energetický audit</w:t>
      </w:r>
      <w:r w:rsidRPr="00D817D6">
        <w:rPr>
          <w:rFonts w:ascii="Arial Narrow" w:hAnsi="Arial Narrow"/>
          <w:szCs w:val="18"/>
        </w:rPr>
        <w:t xml:space="preserve">, ktorý zahŕňa viac budov sa určí ako </w:t>
      </w:r>
      <w:r w:rsidRPr="006F7037">
        <w:rPr>
          <w:rFonts w:ascii="Arial Narrow" w:hAnsi="Arial Narrow"/>
          <w:b/>
          <w:szCs w:val="18"/>
        </w:rPr>
        <w:t>súčet finančných limitov jednotlivých budov</w:t>
      </w:r>
      <w:r w:rsidRPr="00D817D6">
        <w:rPr>
          <w:rFonts w:ascii="Arial Narrow" w:hAnsi="Arial Narrow"/>
          <w:szCs w:val="18"/>
        </w:rPr>
        <w:t xml:space="preserve"> (v zmysle </w:t>
      </w:r>
      <w:r w:rsidR="00511D9A" w:rsidRPr="00D817D6">
        <w:rPr>
          <w:rFonts w:ascii="Arial Narrow" w:hAnsi="Arial Narrow"/>
          <w:szCs w:val="18"/>
        </w:rPr>
        <w:t xml:space="preserve">celkovej </w:t>
      </w:r>
      <w:r w:rsidRPr="009D2563">
        <w:rPr>
          <w:rFonts w:ascii="Arial Narrow" w:hAnsi="Arial Narrow"/>
          <w:szCs w:val="18"/>
        </w:rPr>
        <w:t>podlahovej plochy) zahrnutých v rámci predmetného auditu.</w:t>
      </w:r>
    </w:p>
  </w:footnote>
  <w:footnote w:id="17">
    <w:p w14:paraId="179CE35F" w14:textId="5C76D32F" w:rsidR="00B31F5C" w:rsidRPr="00A91191" w:rsidRDefault="00B31F5C" w:rsidP="00A91191">
      <w:pPr>
        <w:pStyle w:val="FootnoteText"/>
        <w:ind w:left="227" w:hanging="227"/>
        <w:jc w:val="both"/>
        <w:rPr>
          <w:rFonts w:ascii="Arial Narrow" w:hAnsi="Arial Narrow"/>
        </w:rPr>
      </w:pPr>
      <w:r w:rsidRPr="00A91191">
        <w:rPr>
          <w:rStyle w:val="FootnoteReference"/>
          <w:rFonts w:ascii="Arial Narrow" w:hAnsi="Arial Narrow"/>
        </w:rPr>
        <w:footnoteRef/>
      </w:r>
      <w:r w:rsidRPr="00A91191">
        <w:rPr>
          <w:rFonts w:ascii="Arial Narrow" w:hAnsi="Arial Narrow"/>
        </w:rPr>
        <w:t xml:space="preserve"> </w:t>
      </w:r>
      <w:r w:rsidR="009D2563">
        <w:rPr>
          <w:rFonts w:ascii="Arial Narrow" w:hAnsi="Arial Narrow"/>
        </w:rPr>
        <w:tab/>
      </w:r>
      <w:r w:rsidRPr="00A91191">
        <w:rPr>
          <w:rFonts w:ascii="Arial Narrow" w:hAnsi="Arial Narrow"/>
        </w:rPr>
        <w:t>Napr. verejné osvetlenie, čistička odpadových vôd a pod.</w:t>
      </w:r>
    </w:p>
  </w:footnote>
  <w:footnote w:id="18">
    <w:p w14:paraId="2B9CF9E5" w14:textId="55908D30" w:rsidR="00B31F5C" w:rsidRDefault="00B31F5C" w:rsidP="00A91191">
      <w:pPr>
        <w:pStyle w:val="FootnoteText"/>
        <w:ind w:left="227" w:hanging="227"/>
        <w:jc w:val="both"/>
      </w:pPr>
      <w:r w:rsidRPr="00A91191">
        <w:rPr>
          <w:rStyle w:val="FootnoteReference"/>
          <w:rFonts w:ascii="Arial Narrow" w:hAnsi="Arial Narrow"/>
        </w:rPr>
        <w:footnoteRef/>
      </w:r>
      <w:r w:rsidRPr="00A91191">
        <w:rPr>
          <w:rFonts w:ascii="Arial Narrow" w:hAnsi="Arial Narrow"/>
        </w:rPr>
        <w:t xml:space="preserve"> </w:t>
      </w:r>
      <w:r w:rsidR="009D2563">
        <w:rPr>
          <w:rFonts w:ascii="Arial Narrow" w:hAnsi="Arial Narrow"/>
        </w:rPr>
        <w:tab/>
      </w:r>
      <w:r w:rsidRPr="00A91191">
        <w:rPr>
          <w:rFonts w:ascii="Arial Narrow" w:hAnsi="Arial Narrow"/>
        </w:rPr>
        <w:t>Posledný kalendárny rok pred podaním žiadosti, za ktorý má žiadateľ k dispozícii zúčtovanie na dodávku energie.</w:t>
      </w:r>
    </w:p>
  </w:footnote>
  <w:footnote w:id="19">
    <w:p w14:paraId="6B540DDC" w14:textId="1C724D85" w:rsidR="00AE0EBB" w:rsidRPr="006F7037" w:rsidRDefault="00AE0EBB" w:rsidP="00A91191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6F7037">
        <w:rPr>
          <w:rStyle w:val="FootnoteReference"/>
          <w:rFonts w:ascii="Arial Narrow" w:hAnsi="Arial Narrow"/>
          <w:szCs w:val="18"/>
        </w:rPr>
        <w:footnoteRef/>
      </w:r>
      <w:r w:rsidRPr="006F7037">
        <w:rPr>
          <w:rFonts w:ascii="Arial Narrow" w:hAnsi="Arial Narrow"/>
          <w:szCs w:val="18"/>
        </w:rPr>
        <w:t xml:space="preserve"> </w:t>
      </w:r>
      <w:r w:rsidRPr="00D817D6">
        <w:rPr>
          <w:rFonts w:ascii="Arial Narrow" w:hAnsi="Arial Narrow"/>
          <w:szCs w:val="18"/>
        </w:rPr>
        <w:tab/>
      </w:r>
      <w:r w:rsidR="006F5370" w:rsidRPr="00D817D6">
        <w:rPr>
          <w:rFonts w:ascii="Arial Narrow" w:hAnsi="Arial Narrow"/>
          <w:szCs w:val="18"/>
        </w:rPr>
        <w:t>Kumulatívny finančný limit mzdových výdavkov nesmie prekročiť finančný limit ustanovený pre externé/</w:t>
      </w:r>
      <w:r w:rsidR="00D817D6" w:rsidRPr="00D817D6">
        <w:rPr>
          <w:rFonts w:ascii="Arial Narrow" w:hAnsi="Arial Narrow"/>
          <w:szCs w:val="18"/>
        </w:rPr>
        <w:t>dodávateľské</w:t>
      </w:r>
      <w:r w:rsidR="006F5370" w:rsidRPr="00D817D6">
        <w:rPr>
          <w:rFonts w:ascii="Arial Narrow" w:hAnsi="Arial Narrow"/>
          <w:szCs w:val="18"/>
        </w:rPr>
        <w:t xml:space="preserve"> spracovanie energetických auditov.</w:t>
      </w:r>
    </w:p>
  </w:footnote>
  <w:footnote w:id="20">
    <w:p w14:paraId="35B5E493" w14:textId="1FEDD400" w:rsidR="002609FC" w:rsidRPr="006F7037" w:rsidRDefault="002609FC" w:rsidP="006F7037">
      <w:pPr>
        <w:pStyle w:val="FootnoteText"/>
        <w:ind w:left="227" w:hanging="227"/>
        <w:jc w:val="both"/>
        <w:rPr>
          <w:rFonts w:ascii="Arial Narrow" w:hAnsi="Arial Narrow"/>
          <w:szCs w:val="18"/>
        </w:rPr>
      </w:pPr>
      <w:r w:rsidRPr="006F7037">
        <w:rPr>
          <w:rStyle w:val="FootnoteReference"/>
          <w:rFonts w:ascii="Arial Narrow" w:hAnsi="Arial Narrow"/>
          <w:szCs w:val="18"/>
        </w:rPr>
        <w:footnoteRef/>
      </w:r>
      <w:r w:rsidRPr="006F7037">
        <w:rPr>
          <w:rFonts w:ascii="Arial Narrow" w:hAnsi="Arial Narrow"/>
          <w:szCs w:val="18"/>
        </w:rPr>
        <w:t xml:space="preserve"> </w:t>
      </w:r>
      <w:r w:rsidR="002C4E0D">
        <w:rPr>
          <w:rFonts w:ascii="Arial Narrow" w:hAnsi="Arial Narrow"/>
          <w:szCs w:val="18"/>
        </w:rPr>
        <w:tab/>
      </w:r>
      <w:r w:rsidRPr="006F7037">
        <w:rPr>
          <w:rFonts w:ascii="Arial Narrow" w:hAnsi="Arial Narrow"/>
          <w:szCs w:val="18"/>
        </w:rPr>
        <w:t>V prípade osoby, ktorá pracuje na projekte na základe dohody o práci vykoná</w:t>
      </w:r>
      <w:r w:rsidR="00A367FB">
        <w:rPr>
          <w:rFonts w:ascii="Arial Narrow" w:hAnsi="Arial Narrow"/>
          <w:szCs w:val="18"/>
        </w:rPr>
        <w:t>vanej mimo pracovného pomeru (§</w:t>
      </w:r>
      <w:r w:rsidRPr="006F7037">
        <w:rPr>
          <w:rFonts w:ascii="Arial Narrow" w:hAnsi="Arial Narrow"/>
          <w:szCs w:val="18"/>
        </w:rPr>
        <w:t xml:space="preserve"> 223 až 228a Zákonníka práce) je oprávneným výdavkom celková cena práce, t. j. hrubá hodinová odmena, ohraničená uvedeným finančným limitom, a jej zodpovedajúce (do tejto sumy nezapočítané) zákonné odvody zamestnávateľa. Do stanoveného finančného limitu spadá aj prípadné mzdové zvýhodnenie za každú hodinu: práce v sobotu, v nedeľu, príp. nočnej práce (ak relevantné) v zmysle Zákonníka práce.</w:t>
      </w:r>
    </w:p>
  </w:footnote>
  <w:footnote w:id="21">
    <w:p w14:paraId="42A395DB" w14:textId="0E4F0255" w:rsidR="002609FC" w:rsidRPr="00A91191" w:rsidRDefault="002609FC" w:rsidP="00A91191">
      <w:pPr>
        <w:pStyle w:val="FootnoteText"/>
        <w:ind w:left="227" w:hanging="227"/>
        <w:jc w:val="both"/>
        <w:rPr>
          <w:rFonts w:ascii="Arial Narrow" w:hAnsi="Arial Narrow"/>
        </w:rPr>
      </w:pPr>
      <w:r w:rsidRPr="006F7037">
        <w:rPr>
          <w:rStyle w:val="FootnoteReference"/>
          <w:rFonts w:ascii="Arial Narrow" w:hAnsi="Arial Narrow"/>
          <w:szCs w:val="18"/>
        </w:rPr>
        <w:footnoteRef/>
      </w:r>
      <w:r w:rsidRPr="006F7037">
        <w:rPr>
          <w:rFonts w:ascii="Arial Narrow" w:hAnsi="Arial Narrow"/>
          <w:szCs w:val="18"/>
        </w:rPr>
        <w:t xml:space="preserve"> </w:t>
      </w:r>
      <w:r w:rsidR="002C4E0D">
        <w:rPr>
          <w:rFonts w:ascii="Arial Narrow" w:hAnsi="Arial Narrow"/>
          <w:szCs w:val="18"/>
        </w:rPr>
        <w:tab/>
      </w:r>
      <w:r w:rsidRPr="006F7037">
        <w:rPr>
          <w:rStyle w:val="FootnoteReference"/>
          <w:rFonts w:ascii="Arial Narrow" w:hAnsi="Arial Narrow"/>
          <w:szCs w:val="18"/>
          <w:vertAlign w:val="baseline"/>
        </w:rPr>
        <w:t>Pracovník žiadateľa/prijímateľa, ktorý vykonáva úlohy spojené s vykonaním energetického auditu, vypracovaní</w:t>
      </w:r>
      <w:r w:rsidR="003453E8">
        <w:rPr>
          <w:rStyle w:val="FootnoteReference"/>
          <w:rFonts w:ascii="Arial Narrow" w:hAnsi="Arial Narrow"/>
          <w:szCs w:val="18"/>
          <w:vertAlign w:val="baseline"/>
        </w:rPr>
        <w:t>m správy z energetického auditu.</w:t>
      </w:r>
      <w:r w:rsidRPr="006F7037">
        <w:rPr>
          <w:rStyle w:val="FootnoteReference"/>
          <w:rFonts w:ascii="Arial Narrow" w:hAnsi="Arial Narrow"/>
          <w:szCs w:val="18"/>
          <w:vertAlign w:val="baseline"/>
        </w:rPr>
        <w:t xml:space="preserve"> Požadovaný stupeň dosiahnutého vzdelania</w:t>
      </w:r>
      <w:r w:rsidRPr="006F7037">
        <w:rPr>
          <w:rFonts w:ascii="Arial Narrow" w:hAnsi="Arial Narrow"/>
          <w:szCs w:val="18"/>
        </w:rPr>
        <w:t>:</w:t>
      </w:r>
      <w:r w:rsidRPr="006F7037">
        <w:rPr>
          <w:rStyle w:val="FootnoteReference"/>
          <w:rFonts w:ascii="Arial Narrow" w:hAnsi="Arial Narrow"/>
          <w:szCs w:val="18"/>
          <w:vertAlign w:val="baseline"/>
        </w:rPr>
        <w:t xml:space="preserve"> </w:t>
      </w:r>
      <w:r w:rsidRPr="006F7037">
        <w:rPr>
          <w:rFonts w:ascii="Arial Narrow" w:hAnsi="Arial Narrow"/>
          <w:szCs w:val="18"/>
        </w:rPr>
        <w:t>minimálne vysokoškolské vzdelanie II. stupňa (kód 766, 767 a 768 podľa ISCED 2011)</w:t>
      </w:r>
      <w:r w:rsidR="00B31F5C">
        <w:rPr>
          <w:rFonts w:ascii="Arial Narrow" w:hAnsi="Arial Narrow"/>
          <w:szCs w:val="18"/>
        </w:rPr>
        <w:t xml:space="preserve">, </w:t>
      </w:r>
      <w:r w:rsidRPr="006F7037">
        <w:rPr>
          <w:rFonts w:ascii="Arial Narrow" w:hAnsi="Arial Narrow"/>
          <w:szCs w:val="18"/>
        </w:rPr>
        <w:t>prax v</w:t>
      </w:r>
      <w:r w:rsidR="002C4E0D">
        <w:rPr>
          <w:rFonts w:ascii="Arial Narrow" w:hAnsi="Arial Narrow"/>
          <w:szCs w:val="18"/>
        </w:rPr>
        <w:t> </w:t>
      </w:r>
      <w:r w:rsidRPr="006F7037">
        <w:rPr>
          <w:rFonts w:ascii="Arial Narrow" w:hAnsi="Arial Narrow"/>
          <w:szCs w:val="18"/>
        </w:rPr>
        <w:t>odbore</w:t>
      </w:r>
      <w:r w:rsidR="002C4E0D">
        <w:rPr>
          <w:rFonts w:ascii="Arial Narrow" w:hAnsi="Arial Narrow"/>
          <w:szCs w:val="18"/>
        </w:rPr>
        <w:t xml:space="preserve"> </w:t>
      </w:r>
      <w:r w:rsidRPr="006F7037">
        <w:rPr>
          <w:rFonts w:ascii="Arial Narrow" w:hAnsi="Arial Narrow"/>
          <w:szCs w:val="18"/>
        </w:rPr>
        <w:t>min. 1 rok</w:t>
      </w:r>
      <w:r w:rsidR="00B31F5C">
        <w:rPr>
          <w:rFonts w:ascii="Arial Narrow" w:hAnsi="Arial Narrow"/>
          <w:szCs w:val="18"/>
        </w:rPr>
        <w:t xml:space="preserve"> a odbornú </w:t>
      </w:r>
      <w:r w:rsidR="00B31F5C" w:rsidRPr="00A91191">
        <w:rPr>
          <w:rFonts w:ascii="Arial Narrow" w:hAnsi="Arial Narrow"/>
          <w:szCs w:val="18"/>
        </w:rPr>
        <w:t>spôsobilosť podľa § 12 ods. 1 zákona č. 321/2014 Z. z.</w:t>
      </w:r>
      <w:r w:rsidR="00A91191" w:rsidRPr="00A91191">
        <w:rPr>
          <w:rFonts w:ascii="Arial Narrow" w:hAnsi="Arial Narrow"/>
          <w:szCs w:val="18"/>
        </w:rPr>
        <w:t xml:space="preserve"> o energetickej efektívnosti a o zmene a doplnení niektorých zákonov v znení neskorších predpisov.</w:t>
      </w:r>
    </w:p>
  </w:footnote>
  <w:footnote w:id="22">
    <w:p w14:paraId="661BA3FA" w14:textId="5ABBB2D6" w:rsidR="00B3046F" w:rsidRPr="00A91191" w:rsidRDefault="00B3046F" w:rsidP="00A91191">
      <w:pPr>
        <w:pStyle w:val="FootnoteText"/>
        <w:ind w:left="227" w:hanging="227"/>
        <w:jc w:val="both"/>
        <w:rPr>
          <w:rFonts w:ascii="Arial Narrow" w:hAnsi="Arial Narrow"/>
        </w:rPr>
      </w:pPr>
      <w:r w:rsidRPr="00A91191">
        <w:rPr>
          <w:rStyle w:val="FootnoteReference"/>
          <w:rFonts w:ascii="Arial Narrow" w:hAnsi="Arial Narrow"/>
        </w:rPr>
        <w:footnoteRef/>
      </w:r>
      <w:r w:rsidRPr="00A91191">
        <w:rPr>
          <w:rFonts w:ascii="Arial Narrow" w:hAnsi="Arial Narrow"/>
        </w:rPr>
        <w:t xml:space="preserve"> </w:t>
      </w:r>
      <w:r w:rsidR="00A91191">
        <w:rPr>
          <w:rFonts w:ascii="Arial Narrow" w:hAnsi="Arial Narrow"/>
        </w:rPr>
        <w:tab/>
      </w:r>
      <w:r w:rsidRPr="00A91191">
        <w:rPr>
          <w:rFonts w:ascii="Arial Narrow" w:hAnsi="Arial Narrow"/>
        </w:rPr>
        <w:t>Príklad: Ak sa v rámci podaktivity C1 spracoval energetický audit pre 2 budovy, pričom jedna má celkovú podlahovú plochu 500 m</w:t>
      </w:r>
      <w:r w:rsidRPr="00A91191">
        <w:rPr>
          <w:rFonts w:ascii="Arial Narrow" w:hAnsi="Arial Narrow"/>
          <w:vertAlign w:val="superscript"/>
        </w:rPr>
        <w:t>2</w:t>
      </w:r>
      <w:r w:rsidRPr="00A91191">
        <w:rPr>
          <w:rFonts w:ascii="Arial Narrow" w:hAnsi="Arial Narrow"/>
        </w:rPr>
        <w:t xml:space="preserve"> a druhá 2000 m</w:t>
      </w:r>
      <w:r w:rsidRPr="00A91191">
        <w:rPr>
          <w:rFonts w:ascii="Arial Narrow" w:hAnsi="Arial Narrow"/>
          <w:vertAlign w:val="superscript"/>
        </w:rPr>
        <w:t>2</w:t>
      </w:r>
      <w:r w:rsidRPr="00A91191">
        <w:rPr>
          <w:rFonts w:ascii="Arial Narrow" w:hAnsi="Arial Narrow"/>
        </w:rPr>
        <w:t xml:space="preserve"> a podaktivita C2 sa uplatňuje len pre druhú budovu, finanč</w:t>
      </w:r>
      <w:r w:rsidR="00FE3063">
        <w:rPr>
          <w:rFonts w:ascii="Arial Narrow" w:hAnsi="Arial Narrow"/>
        </w:rPr>
        <w:t xml:space="preserve">ný limit na podaktivitu C2 je </w:t>
      </w:r>
      <w:ins w:id="9" w:author="Author">
        <w:r w:rsidR="00785F3F">
          <w:rPr>
            <w:rFonts w:ascii="Arial Narrow" w:hAnsi="Arial Narrow"/>
          </w:rPr>
          <w:t>4 350 EUR bez DPH.</w:t>
        </w:r>
      </w:ins>
      <w:del w:id="10" w:author="Author">
        <w:r w:rsidR="00FE3063" w:rsidDel="00785F3F">
          <w:rPr>
            <w:rFonts w:ascii="Arial Narrow" w:hAnsi="Arial Narrow"/>
          </w:rPr>
          <w:delText>4 0</w:delText>
        </w:r>
        <w:r w:rsidRPr="00A91191" w:rsidDel="00785F3F">
          <w:rPr>
            <w:rFonts w:ascii="Arial Narrow" w:hAnsi="Arial Narrow"/>
          </w:rPr>
          <w:delText>00 EUR.</w:delText>
        </w:r>
      </w:del>
      <w:bookmarkStart w:id="11" w:name="_GoBack"/>
      <w:bookmarkEnd w:id="11"/>
    </w:p>
  </w:footnote>
  <w:footnote w:id="23">
    <w:p w14:paraId="6899BAD8" w14:textId="41C600E8" w:rsidR="002C4E0D" w:rsidRPr="00A91191" w:rsidRDefault="002C4E0D" w:rsidP="00A91191">
      <w:pPr>
        <w:pStyle w:val="FootnoteText"/>
        <w:ind w:left="227" w:hanging="227"/>
        <w:jc w:val="both"/>
        <w:rPr>
          <w:rFonts w:ascii="Arial Narrow" w:hAnsi="Arial Narrow"/>
        </w:rPr>
      </w:pPr>
      <w:r w:rsidRPr="00A91191">
        <w:rPr>
          <w:rStyle w:val="FootnoteReference"/>
          <w:rFonts w:ascii="Arial Narrow" w:hAnsi="Arial Narrow"/>
        </w:rPr>
        <w:footnoteRef/>
      </w:r>
      <w:r w:rsidRPr="00A91191">
        <w:rPr>
          <w:rFonts w:ascii="Arial Narrow" w:hAnsi="Arial Narrow"/>
        </w:rPr>
        <w:t xml:space="preserve"> </w:t>
      </w:r>
      <w:r w:rsidR="00D817D6" w:rsidRPr="00A91191">
        <w:rPr>
          <w:rFonts w:ascii="Arial Narrow" w:hAnsi="Arial Narrow"/>
        </w:rPr>
        <w:tab/>
      </w:r>
      <w:r w:rsidRPr="00A91191">
        <w:rPr>
          <w:rFonts w:ascii="Arial Narrow" w:hAnsi="Arial Narrow"/>
        </w:rPr>
        <w:t>Tec</w:t>
      </w:r>
      <w:r w:rsidR="00A367FB">
        <w:rPr>
          <w:rFonts w:ascii="Arial Narrow" w:hAnsi="Arial Narrow"/>
        </w:rPr>
        <w:t xml:space="preserve">hnická podpora, právne služby a </w:t>
      </w:r>
      <w:r w:rsidRPr="00A91191">
        <w:rPr>
          <w:rFonts w:ascii="Arial Narrow" w:hAnsi="Arial Narrow"/>
        </w:rPr>
        <w:t xml:space="preserve">realizácia VO na poskytovateľa GES </w:t>
      </w:r>
      <w:r w:rsidR="00D817D6" w:rsidRPr="00A91191">
        <w:rPr>
          <w:rFonts w:ascii="Arial Narrow" w:hAnsi="Arial Narrow"/>
        </w:rPr>
        <w:t>môžu</w:t>
      </w:r>
      <w:r w:rsidRPr="00A91191">
        <w:rPr>
          <w:rFonts w:ascii="Arial Narrow" w:hAnsi="Arial Narrow"/>
        </w:rPr>
        <w:t xml:space="preserve"> byť obstarané samostatne, avšak iba do výšky stanoveného </w:t>
      </w:r>
      <w:r w:rsidR="00D817D6" w:rsidRPr="00A91191">
        <w:rPr>
          <w:rFonts w:ascii="Arial Narrow" w:hAnsi="Arial Narrow"/>
        </w:rPr>
        <w:t>finančného</w:t>
      </w:r>
      <w:r w:rsidRPr="00A91191">
        <w:rPr>
          <w:rFonts w:ascii="Arial Narrow" w:hAnsi="Arial Narrow"/>
        </w:rPr>
        <w:t xml:space="preserve"> limitu, </w:t>
      </w:r>
      <w:r w:rsidR="00D817D6" w:rsidRPr="00A91191">
        <w:rPr>
          <w:rFonts w:ascii="Arial Narrow" w:hAnsi="Arial Narrow"/>
        </w:rPr>
        <w:t>uplatňovaného</w:t>
      </w:r>
      <w:r w:rsidRPr="00A91191">
        <w:rPr>
          <w:rFonts w:ascii="Arial Narrow" w:hAnsi="Arial Narrow"/>
        </w:rPr>
        <w:t xml:space="preserve"> kumulatívne na všetky 3 </w:t>
      </w:r>
      <w:r w:rsidR="00D817D6" w:rsidRPr="00A91191">
        <w:rPr>
          <w:rFonts w:ascii="Arial Narrow" w:hAnsi="Arial Narrow"/>
        </w:rPr>
        <w:t>činnosti.</w:t>
      </w:r>
    </w:p>
  </w:footnote>
  <w:footnote w:id="24">
    <w:p w14:paraId="369135D0" w14:textId="5093FCE9" w:rsidR="00FE3063" w:rsidRPr="00FE3063" w:rsidRDefault="00FE3063" w:rsidP="00FE3063">
      <w:pPr>
        <w:pStyle w:val="FootnoteText"/>
        <w:ind w:left="227" w:hanging="227"/>
        <w:jc w:val="both"/>
        <w:rPr>
          <w:rFonts w:ascii="Arial Narrow" w:hAnsi="Arial Narrow"/>
        </w:rPr>
      </w:pPr>
      <w:r w:rsidRPr="00FE3063">
        <w:rPr>
          <w:rStyle w:val="FootnoteReference"/>
          <w:rFonts w:ascii="Arial Narrow" w:hAnsi="Arial Narrow"/>
        </w:rPr>
        <w:footnoteRef/>
      </w:r>
      <w:r w:rsidRPr="00FE306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E3063">
        <w:rPr>
          <w:rFonts w:ascii="Arial Narrow" w:hAnsi="Arial Narrow"/>
          <w:szCs w:val="18"/>
        </w:rPr>
        <w:t>Kumulatívny finančný limit mzdových výdavkov nesmie prekročiť finančný limit ustanovený pre externú/dodávateľskú prípravu projektu garantovanej energetickej služby.</w:t>
      </w:r>
    </w:p>
  </w:footnote>
  <w:footnote w:id="25">
    <w:p w14:paraId="0256B219" w14:textId="0CBD273F" w:rsidR="0059109C" w:rsidRPr="00A91191" w:rsidRDefault="000B43FA" w:rsidP="00A91191">
      <w:pPr>
        <w:pStyle w:val="FootnoteText"/>
        <w:ind w:left="227" w:hanging="227"/>
        <w:jc w:val="both"/>
        <w:rPr>
          <w:rFonts w:ascii="Arial Narrow" w:hAnsi="Arial Narrow"/>
        </w:rPr>
      </w:pPr>
      <w:r w:rsidRPr="00A91191">
        <w:rPr>
          <w:rStyle w:val="FootnoteReference"/>
          <w:rFonts w:ascii="Arial Narrow" w:hAnsi="Arial Narrow"/>
        </w:rPr>
        <w:footnoteRef/>
      </w:r>
      <w:r w:rsidRPr="00A91191">
        <w:rPr>
          <w:rFonts w:ascii="Arial Narrow" w:hAnsi="Arial Narrow"/>
        </w:rPr>
        <w:t xml:space="preserve"> </w:t>
      </w:r>
      <w:r w:rsidR="00A91191">
        <w:rPr>
          <w:rFonts w:ascii="Arial Narrow" w:hAnsi="Arial Narrow"/>
        </w:rPr>
        <w:tab/>
      </w:r>
      <w:r w:rsidRPr="00A91191">
        <w:rPr>
          <w:rStyle w:val="FootnoteReference"/>
          <w:rFonts w:ascii="Arial Narrow" w:hAnsi="Arial Narrow"/>
          <w:szCs w:val="18"/>
          <w:vertAlign w:val="baseline"/>
        </w:rPr>
        <w:t>Pracovník žiadateľa/prijímateľa, ktorý vykonáva úlohy spojené s</w:t>
      </w:r>
      <w:r w:rsidR="0059109C" w:rsidRPr="00A91191">
        <w:rPr>
          <w:rFonts w:ascii="Arial Narrow" w:hAnsi="Arial Narrow"/>
          <w:szCs w:val="18"/>
        </w:rPr>
        <w:t> prípravou projektu GES.</w:t>
      </w:r>
      <w:r w:rsidR="00A91191" w:rsidRPr="00A91191">
        <w:rPr>
          <w:rFonts w:ascii="Arial Narrow" w:hAnsi="Arial Narrow"/>
          <w:szCs w:val="18"/>
        </w:rPr>
        <w:t xml:space="preserve"> </w:t>
      </w:r>
      <w:r w:rsidRPr="00A91191">
        <w:rPr>
          <w:rStyle w:val="FootnoteReference"/>
          <w:rFonts w:ascii="Arial Narrow" w:hAnsi="Arial Narrow"/>
          <w:szCs w:val="18"/>
          <w:vertAlign w:val="baseline"/>
        </w:rPr>
        <w:t>Požadovaný stupeň dosiahnutého vzdelania</w:t>
      </w:r>
      <w:r w:rsidRPr="00A91191">
        <w:rPr>
          <w:rFonts w:ascii="Arial Narrow" w:hAnsi="Arial Narrow"/>
          <w:szCs w:val="18"/>
        </w:rPr>
        <w:t>:</w:t>
      </w:r>
      <w:r w:rsidRPr="00A91191">
        <w:rPr>
          <w:rStyle w:val="FootnoteReference"/>
          <w:rFonts w:ascii="Arial Narrow" w:hAnsi="Arial Narrow"/>
          <w:szCs w:val="18"/>
          <w:vertAlign w:val="baseline"/>
        </w:rPr>
        <w:t xml:space="preserve"> </w:t>
      </w:r>
      <w:r w:rsidRPr="00A91191">
        <w:rPr>
          <w:rFonts w:ascii="Arial Narrow" w:hAnsi="Arial Narrow"/>
          <w:szCs w:val="18"/>
        </w:rPr>
        <w:t>minimálne vysokoškolské vzdelanie II. stupňa (kód 766, 767 a 768 podľa ISCED 2011), prax v odbore min. 1 rok.</w:t>
      </w:r>
      <w:r w:rsidR="0059109C" w:rsidRPr="00A91191">
        <w:rPr>
          <w:rFonts w:ascii="Arial Narrow" w:hAnsi="Arial Narrow"/>
          <w:szCs w:val="18"/>
        </w:rPr>
        <w:t xml:space="preserve"> Pre technickú </w:t>
      </w:r>
      <w:r w:rsidR="00A91191" w:rsidRPr="00A91191">
        <w:rPr>
          <w:rFonts w:ascii="Arial Narrow" w:hAnsi="Arial Narrow"/>
          <w:szCs w:val="18"/>
        </w:rPr>
        <w:t>podporu sa navyše vyžaduje odborná</w:t>
      </w:r>
      <w:r w:rsidR="0059109C" w:rsidRPr="00A91191">
        <w:rPr>
          <w:rFonts w:ascii="Arial Narrow" w:hAnsi="Arial Narrow"/>
          <w:szCs w:val="18"/>
        </w:rPr>
        <w:t xml:space="preserve"> spôsobilosť podľa § 12 ods. 1 </w:t>
      </w:r>
      <w:r w:rsidR="00A91191" w:rsidRPr="00A91191">
        <w:rPr>
          <w:rFonts w:ascii="Arial Narrow" w:hAnsi="Arial Narrow"/>
          <w:szCs w:val="18"/>
        </w:rPr>
        <w:t xml:space="preserve">alebo § 19 ods. 1 </w:t>
      </w:r>
      <w:r w:rsidR="0059109C" w:rsidRPr="00A91191">
        <w:rPr>
          <w:rFonts w:ascii="Arial Narrow" w:hAnsi="Arial Narrow"/>
          <w:szCs w:val="18"/>
        </w:rPr>
        <w:t>zákona č. 321/2014 Z. z o energetickej efektívnosti a o zmene a doplnení niektorých zákonov v znení neskorších predpisov.</w:t>
      </w:r>
    </w:p>
    <w:p w14:paraId="5C0B74A2" w14:textId="786CD5E5" w:rsidR="000B43FA" w:rsidRPr="00A91191" w:rsidRDefault="000B43FA" w:rsidP="00A91191">
      <w:pPr>
        <w:pStyle w:val="FootnoteText"/>
        <w:ind w:left="227" w:hanging="227"/>
        <w:jc w:val="both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F0564" w14:textId="71786A35" w:rsidR="00D311E9" w:rsidRPr="00FC40E8" w:rsidRDefault="00D311E9" w:rsidP="00A04205">
    <w:pPr>
      <w:pStyle w:val="Header"/>
      <w:jc w:val="right"/>
      <w:rPr>
        <w:rFonts w:ascii="Arial Narrow" w:hAnsi="Arial Narrow"/>
      </w:rPr>
    </w:pPr>
    <w:r w:rsidRPr="00FC40E8">
      <w:rPr>
        <w:rFonts w:ascii="Arial Narrow" w:hAnsi="Arial Narrow"/>
        <w:i/>
        <w:iCs/>
        <w:sz w:val="20"/>
        <w:szCs w:val="20"/>
      </w:rPr>
      <w:t xml:space="preserve">Príloha </w:t>
    </w:r>
    <w:r w:rsidR="0078254B">
      <w:rPr>
        <w:rFonts w:ascii="Arial Narrow" w:hAnsi="Arial Narrow"/>
        <w:i/>
        <w:iCs/>
        <w:sz w:val="20"/>
        <w:szCs w:val="20"/>
      </w:rPr>
      <w:t>č.</w:t>
    </w:r>
    <w:r w:rsidR="001E78C2">
      <w:rPr>
        <w:rFonts w:ascii="Arial Narrow" w:hAnsi="Arial Narrow"/>
        <w:i/>
        <w:iCs/>
        <w:sz w:val="20"/>
        <w:szCs w:val="20"/>
      </w:rPr>
      <w:t xml:space="preserve"> </w:t>
    </w:r>
    <w:r w:rsidR="0078254B">
      <w:rPr>
        <w:rFonts w:ascii="Arial Narrow" w:hAnsi="Arial Narrow"/>
        <w:i/>
        <w:iCs/>
        <w:sz w:val="20"/>
        <w:szCs w:val="20"/>
      </w:rPr>
      <w:t xml:space="preserve">4 </w:t>
    </w:r>
    <w:r w:rsidRPr="00FC40E8">
      <w:rPr>
        <w:rFonts w:ascii="Arial Narrow" w:hAnsi="Arial Narrow"/>
        <w:i/>
        <w:iCs/>
        <w:sz w:val="20"/>
        <w:szCs w:val="20"/>
      </w:rPr>
      <w:t xml:space="preserve">výzvy </w:t>
    </w:r>
    <w:r w:rsidR="00AE1598" w:rsidRPr="00A94771">
      <w:rPr>
        <w:rFonts w:ascii="Arial Narrow" w:hAnsi="Arial Narrow"/>
        <w:i/>
      </w:rPr>
      <w:t>–</w:t>
    </w:r>
    <w:r w:rsidR="00AE1598">
      <w:rPr>
        <w:rFonts w:ascii="Arial Narrow" w:hAnsi="Arial Narrow"/>
        <w:i/>
      </w:rPr>
      <w:t xml:space="preserve"> </w:t>
    </w:r>
    <w:r w:rsidRPr="00FC40E8">
      <w:rPr>
        <w:rFonts w:ascii="Arial Narrow" w:hAnsi="Arial Narrow"/>
        <w:i/>
        <w:iCs/>
        <w:sz w:val="20"/>
        <w:szCs w:val="20"/>
      </w:rPr>
      <w:t xml:space="preserve">Osobitné podmienky oprávnenosti výdavkov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52EF7"/>
    <w:multiLevelType w:val="hybridMultilevel"/>
    <w:tmpl w:val="D558410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003A1"/>
    <w:multiLevelType w:val="hybridMultilevel"/>
    <w:tmpl w:val="E2EC250A"/>
    <w:lvl w:ilvl="0" w:tplc="8E7A706A">
      <w:start w:val="1"/>
      <w:numFmt w:val="bullet"/>
      <w:suff w:val="nothing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419DE"/>
    <w:multiLevelType w:val="hybridMultilevel"/>
    <w:tmpl w:val="3B64FF00"/>
    <w:lvl w:ilvl="0" w:tplc="041B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3">
    <w:nsid w:val="091769A0"/>
    <w:multiLevelType w:val="hybridMultilevel"/>
    <w:tmpl w:val="FFA6090C"/>
    <w:lvl w:ilvl="0" w:tplc="5C9E78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82B12"/>
    <w:multiLevelType w:val="hybridMultilevel"/>
    <w:tmpl w:val="306E34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63AA5"/>
    <w:multiLevelType w:val="hybridMultilevel"/>
    <w:tmpl w:val="F4DAD2D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87511F"/>
    <w:multiLevelType w:val="hybridMultilevel"/>
    <w:tmpl w:val="138AF358"/>
    <w:lvl w:ilvl="0" w:tplc="23DE57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1C60DFC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7262D8"/>
    <w:multiLevelType w:val="hybridMultilevel"/>
    <w:tmpl w:val="7604D51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57D5F"/>
    <w:multiLevelType w:val="hybridMultilevel"/>
    <w:tmpl w:val="AAC009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B817C4"/>
    <w:multiLevelType w:val="hybridMultilevel"/>
    <w:tmpl w:val="8EACF4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967915"/>
    <w:multiLevelType w:val="hybridMultilevel"/>
    <w:tmpl w:val="C12087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124C2"/>
    <w:multiLevelType w:val="hybridMultilevel"/>
    <w:tmpl w:val="A2480E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5B0C4A"/>
    <w:multiLevelType w:val="hybridMultilevel"/>
    <w:tmpl w:val="66C88644"/>
    <w:lvl w:ilvl="0" w:tplc="0876EBA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0CE3896"/>
    <w:multiLevelType w:val="hybridMultilevel"/>
    <w:tmpl w:val="04488E4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1700D7B"/>
    <w:multiLevelType w:val="hybridMultilevel"/>
    <w:tmpl w:val="A41402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2A5D5E"/>
    <w:multiLevelType w:val="hybridMultilevel"/>
    <w:tmpl w:val="2EE8FC8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A0CC1"/>
    <w:multiLevelType w:val="hybridMultilevel"/>
    <w:tmpl w:val="14429FE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233D20"/>
    <w:multiLevelType w:val="hybridMultilevel"/>
    <w:tmpl w:val="857C666A"/>
    <w:lvl w:ilvl="0" w:tplc="041B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2BB69BB"/>
    <w:multiLevelType w:val="hybridMultilevel"/>
    <w:tmpl w:val="0C44093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4664EB"/>
    <w:multiLevelType w:val="hybridMultilevel"/>
    <w:tmpl w:val="A3D6C5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801B69"/>
    <w:multiLevelType w:val="hybridMultilevel"/>
    <w:tmpl w:val="9C68EF24"/>
    <w:lvl w:ilvl="0" w:tplc="041B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1">
    <w:nsid w:val="45256E4B"/>
    <w:multiLevelType w:val="hybridMultilevel"/>
    <w:tmpl w:val="14CADF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B3293"/>
    <w:multiLevelType w:val="hybridMultilevel"/>
    <w:tmpl w:val="9BC0AFDC"/>
    <w:lvl w:ilvl="0" w:tplc="A594CC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013956"/>
    <w:multiLevelType w:val="hybridMultilevel"/>
    <w:tmpl w:val="BCC2FC62"/>
    <w:lvl w:ilvl="0" w:tplc="38821F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65109"/>
    <w:multiLevelType w:val="hybridMultilevel"/>
    <w:tmpl w:val="F9AA87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41DBC"/>
    <w:multiLevelType w:val="hybridMultilevel"/>
    <w:tmpl w:val="F2DA54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400E9"/>
    <w:multiLevelType w:val="hybridMultilevel"/>
    <w:tmpl w:val="496E80DA"/>
    <w:lvl w:ilvl="0" w:tplc="041B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7">
    <w:nsid w:val="58E80F8E"/>
    <w:multiLevelType w:val="hybridMultilevel"/>
    <w:tmpl w:val="91DC2DD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A926EE8"/>
    <w:multiLevelType w:val="hybridMultilevel"/>
    <w:tmpl w:val="04384A82"/>
    <w:lvl w:ilvl="0" w:tplc="AFE2EA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D4428"/>
    <w:multiLevelType w:val="hybridMultilevel"/>
    <w:tmpl w:val="60A65536"/>
    <w:lvl w:ilvl="0" w:tplc="AFE2EA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27806"/>
    <w:multiLevelType w:val="hybridMultilevel"/>
    <w:tmpl w:val="0D5CC0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E1305"/>
    <w:multiLevelType w:val="hybridMultilevel"/>
    <w:tmpl w:val="3DCAE40A"/>
    <w:lvl w:ilvl="0" w:tplc="AC5E2AE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261559"/>
    <w:multiLevelType w:val="hybridMultilevel"/>
    <w:tmpl w:val="35E883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EB4D6A"/>
    <w:multiLevelType w:val="hybridMultilevel"/>
    <w:tmpl w:val="5B041880"/>
    <w:lvl w:ilvl="0" w:tplc="041B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4">
    <w:nsid w:val="65360F22"/>
    <w:multiLevelType w:val="hybridMultilevel"/>
    <w:tmpl w:val="A37C6E74"/>
    <w:lvl w:ilvl="0" w:tplc="0B1A61F2">
      <w:start w:val="1"/>
      <w:numFmt w:val="bullet"/>
      <w:lvlText w:val="―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67771F2A"/>
    <w:multiLevelType w:val="hybridMultilevel"/>
    <w:tmpl w:val="A8AA27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D6B58"/>
    <w:multiLevelType w:val="hybridMultilevel"/>
    <w:tmpl w:val="C9487D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BF18D4"/>
    <w:multiLevelType w:val="hybridMultilevel"/>
    <w:tmpl w:val="C4686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514D43"/>
    <w:multiLevelType w:val="hybridMultilevel"/>
    <w:tmpl w:val="70FE18BE"/>
    <w:lvl w:ilvl="0" w:tplc="E82EB9D6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E02AB2"/>
    <w:multiLevelType w:val="hybridMultilevel"/>
    <w:tmpl w:val="39C6F380"/>
    <w:lvl w:ilvl="0" w:tplc="041B0011">
      <w:start w:val="1"/>
      <w:numFmt w:val="decimal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960" w:hanging="360"/>
      </w:pPr>
    </w:lvl>
    <w:lvl w:ilvl="2" w:tplc="041B001B">
      <w:start w:val="1"/>
      <w:numFmt w:val="lowerRoman"/>
      <w:lvlText w:val="%3."/>
      <w:lvlJc w:val="right"/>
      <w:pPr>
        <w:ind w:left="4680" w:hanging="180"/>
      </w:pPr>
    </w:lvl>
    <w:lvl w:ilvl="3" w:tplc="041B000F">
      <w:start w:val="1"/>
      <w:numFmt w:val="decimal"/>
      <w:lvlText w:val="%4."/>
      <w:lvlJc w:val="left"/>
      <w:pPr>
        <w:ind w:left="5400" w:hanging="360"/>
      </w:pPr>
    </w:lvl>
    <w:lvl w:ilvl="4" w:tplc="041B0019">
      <w:start w:val="1"/>
      <w:numFmt w:val="lowerLetter"/>
      <w:lvlText w:val="%5."/>
      <w:lvlJc w:val="left"/>
      <w:pPr>
        <w:ind w:left="6120" w:hanging="360"/>
      </w:pPr>
    </w:lvl>
    <w:lvl w:ilvl="5" w:tplc="041B001B">
      <w:start w:val="1"/>
      <w:numFmt w:val="lowerRoman"/>
      <w:lvlText w:val="%6."/>
      <w:lvlJc w:val="right"/>
      <w:pPr>
        <w:ind w:left="6840" w:hanging="180"/>
      </w:pPr>
    </w:lvl>
    <w:lvl w:ilvl="6" w:tplc="041B000F">
      <w:start w:val="1"/>
      <w:numFmt w:val="decimal"/>
      <w:lvlText w:val="%7."/>
      <w:lvlJc w:val="left"/>
      <w:pPr>
        <w:ind w:left="7560" w:hanging="360"/>
      </w:pPr>
    </w:lvl>
    <w:lvl w:ilvl="7" w:tplc="041B0019">
      <w:start w:val="1"/>
      <w:numFmt w:val="lowerLetter"/>
      <w:lvlText w:val="%8."/>
      <w:lvlJc w:val="left"/>
      <w:pPr>
        <w:ind w:left="8280" w:hanging="360"/>
      </w:pPr>
    </w:lvl>
    <w:lvl w:ilvl="8" w:tplc="041B001B">
      <w:start w:val="1"/>
      <w:numFmt w:val="lowerRoman"/>
      <w:lvlText w:val="%9."/>
      <w:lvlJc w:val="right"/>
      <w:pPr>
        <w:ind w:left="9000" w:hanging="180"/>
      </w:pPr>
    </w:lvl>
  </w:abstractNum>
  <w:abstractNum w:abstractNumId="40">
    <w:nsid w:val="772F0C16"/>
    <w:multiLevelType w:val="hybridMultilevel"/>
    <w:tmpl w:val="A4606B1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09E9688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E63BBC"/>
    <w:multiLevelType w:val="hybridMultilevel"/>
    <w:tmpl w:val="2D78D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A44419"/>
    <w:multiLevelType w:val="hybridMultilevel"/>
    <w:tmpl w:val="23864D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9"/>
  </w:num>
  <w:num w:numId="6">
    <w:abstractNumId w:val="13"/>
  </w:num>
  <w:num w:numId="7">
    <w:abstractNumId w:val="34"/>
  </w:num>
  <w:num w:numId="8">
    <w:abstractNumId w:val="27"/>
  </w:num>
  <w:num w:numId="9">
    <w:abstractNumId w:val="8"/>
  </w:num>
  <w:num w:numId="10">
    <w:abstractNumId w:val="29"/>
  </w:num>
  <w:num w:numId="11">
    <w:abstractNumId w:val="28"/>
  </w:num>
  <w:num w:numId="12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2"/>
  </w:num>
  <w:num w:numId="16">
    <w:abstractNumId w:val="9"/>
  </w:num>
  <w:num w:numId="17">
    <w:abstractNumId w:val="24"/>
  </w:num>
  <w:num w:numId="18">
    <w:abstractNumId w:val="0"/>
  </w:num>
  <w:num w:numId="19">
    <w:abstractNumId w:val="21"/>
  </w:num>
  <w:num w:numId="20">
    <w:abstractNumId w:val="25"/>
  </w:num>
  <w:num w:numId="21">
    <w:abstractNumId w:val="15"/>
  </w:num>
  <w:num w:numId="22">
    <w:abstractNumId w:val="19"/>
  </w:num>
  <w:num w:numId="23">
    <w:abstractNumId w:val="4"/>
  </w:num>
  <w:num w:numId="24">
    <w:abstractNumId w:val="18"/>
  </w:num>
  <w:num w:numId="25">
    <w:abstractNumId w:val="14"/>
  </w:num>
  <w:num w:numId="26">
    <w:abstractNumId w:val="40"/>
  </w:num>
  <w:num w:numId="27">
    <w:abstractNumId w:val="7"/>
  </w:num>
  <w:num w:numId="28">
    <w:abstractNumId w:val="23"/>
  </w:num>
  <w:num w:numId="29">
    <w:abstractNumId w:val="38"/>
  </w:num>
  <w:num w:numId="30">
    <w:abstractNumId w:val="1"/>
  </w:num>
  <w:num w:numId="31">
    <w:abstractNumId w:val="3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6"/>
  </w:num>
  <w:num w:numId="35">
    <w:abstractNumId w:val="37"/>
  </w:num>
  <w:num w:numId="36">
    <w:abstractNumId w:val="32"/>
  </w:num>
  <w:num w:numId="37">
    <w:abstractNumId w:val="31"/>
  </w:num>
  <w:num w:numId="38">
    <w:abstractNumId w:val="17"/>
  </w:num>
  <w:num w:numId="39">
    <w:abstractNumId w:val="22"/>
  </w:num>
  <w:num w:numId="40">
    <w:abstractNumId w:val="5"/>
  </w:num>
  <w:num w:numId="41">
    <w:abstractNumId w:val="2"/>
  </w:num>
  <w:num w:numId="42">
    <w:abstractNumId w:val="26"/>
  </w:num>
  <w:num w:numId="43">
    <w:abstractNumId w:val="35"/>
  </w:num>
  <w:num w:numId="44">
    <w:abstractNumId w:val="20"/>
  </w:num>
  <w:num w:numId="45">
    <w:abstractNumId w:val="43"/>
  </w:num>
  <w:num w:numId="46">
    <w:abstractNumId w:val="16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05"/>
    <w:rsid w:val="0000198D"/>
    <w:rsid w:val="00001D45"/>
    <w:rsid w:val="0000298E"/>
    <w:rsid w:val="00005EFB"/>
    <w:rsid w:val="00007F9C"/>
    <w:rsid w:val="000104F2"/>
    <w:rsid w:val="00014596"/>
    <w:rsid w:val="0001553D"/>
    <w:rsid w:val="0002190D"/>
    <w:rsid w:val="00021A42"/>
    <w:rsid w:val="00021C42"/>
    <w:rsid w:val="00026392"/>
    <w:rsid w:val="0003054F"/>
    <w:rsid w:val="00030708"/>
    <w:rsid w:val="000358E9"/>
    <w:rsid w:val="00040EFA"/>
    <w:rsid w:val="000469E2"/>
    <w:rsid w:val="000478DC"/>
    <w:rsid w:val="00050F50"/>
    <w:rsid w:val="00051976"/>
    <w:rsid w:val="000633C3"/>
    <w:rsid w:val="00063616"/>
    <w:rsid w:val="000729DA"/>
    <w:rsid w:val="00074305"/>
    <w:rsid w:val="000812D2"/>
    <w:rsid w:val="00085ED0"/>
    <w:rsid w:val="00086086"/>
    <w:rsid w:val="00093FAB"/>
    <w:rsid w:val="000944F5"/>
    <w:rsid w:val="00095946"/>
    <w:rsid w:val="00095E10"/>
    <w:rsid w:val="000A27F7"/>
    <w:rsid w:val="000A4790"/>
    <w:rsid w:val="000A510F"/>
    <w:rsid w:val="000A6C4F"/>
    <w:rsid w:val="000B43FA"/>
    <w:rsid w:val="000C01A6"/>
    <w:rsid w:val="000C31DB"/>
    <w:rsid w:val="000C33F2"/>
    <w:rsid w:val="000C3A15"/>
    <w:rsid w:val="000C4F41"/>
    <w:rsid w:val="000C57DD"/>
    <w:rsid w:val="000C7639"/>
    <w:rsid w:val="000D0CDF"/>
    <w:rsid w:val="000D2B03"/>
    <w:rsid w:val="000D3E92"/>
    <w:rsid w:val="000D5024"/>
    <w:rsid w:val="000D6E7B"/>
    <w:rsid w:val="000E19E3"/>
    <w:rsid w:val="000E19F0"/>
    <w:rsid w:val="000F411B"/>
    <w:rsid w:val="0010194B"/>
    <w:rsid w:val="001038F1"/>
    <w:rsid w:val="0010413B"/>
    <w:rsid w:val="00105EB7"/>
    <w:rsid w:val="00111414"/>
    <w:rsid w:val="00112808"/>
    <w:rsid w:val="00112A19"/>
    <w:rsid w:val="00113DB4"/>
    <w:rsid w:val="00113EAF"/>
    <w:rsid w:val="001178C9"/>
    <w:rsid w:val="001210F7"/>
    <w:rsid w:val="00123004"/>
    <w:rsid w:val="0013118D"/>
    <w:rsid w:val="00133156"/>
    <w:rsid w:val="001339B3"/>
    <w:rsid w:val="001354F4"/>
    <w:rsid w:val="00136B66"/>
    <w:rsid w:val="00136C54"/>
    <w:rsid w:val="001402CF"/>
    <w:rsid w:val="00140325"/>
    <w:rsid w:val="00141BEF"/>
    <w:rsid w:val="0014414B"/>
    <w:rsid w:val="00150FCB"/>
    <w:rsid w:val="001515AD"/>
    <w:rsid w:val="0015783E"/>
    <w:rsid w:val="001707CA"/>
    <w:rsid w:val="001715E7"/>
    <w:rsid w:val="00177993"/>
    <w:rsid w:val="001812C1"/>
    <w:rsid w:val="00181308"/>
    <w:rsid w:val="001832FF"/>
    <w:rsid w:val="00184E70"/>
    <w:rsid w:val="00185069"/>
    <w:rsid w:val="00185F8D"/>
    <w:rsid w:val="001865EA"/>
    <w:rsid w:val="001904BF"/>
    <w:rsid w:val="00191598"/>
    <w:rsid w:val="00194BBC"/>
    <w:rsid w:val="001953ED"/>
    <w:rsid w:val="001A0A54"/>
    <w:rsid w:val="001A2C4B"/>
    <w:rsid w:val="001A2D40"/>
    <w:rsid w:val="001A557E"/>
    <w:rsid w:val="001A5BDC"/>
    <w:rsid w:val="001A6770"/>
    <w:rsid w:val="001B1963"/>
    <w:rsid w:val="001B4F76"/>
    <w:rsid w:val="001B578B"/>
    <w:rsid w:val="001B6962"/>
    <w:rsid w:val="001C2ED3"/>
    <w:rsid w:val="001C7480"/>
    <w:rsid w:val="001C74B0"/>
    <w:rsid w:val="001C77F2"/>
    <w:rsid w:val="001D35A9"/>
    <w:rsid w:val="001D4879"/>
    <w:rsid w:val="001D5860"/>
    <w:rsid w:val="001D5D31"/>
    <w:rsid w:val="001D7000"/>
    <w:rsid w:val="001D7EEC"/>
    <w:rsid w:val="001E2582"/>
    <w:rsid w:val="001E3328"/>
    <w:rsid w:val="001E4F5A"/>
    <w:rsid w:val="001E5DEB"/>
    <w:rsid w:val="001E78C2"/>
    <w:rsid w:val="001E7CCA"/>
    <w:rsid w:val="001F225F"/>
    <w:rsid w:val="001F2E10"/>
    <w:rsid w:val="001F45B9"/>
    <w:rsid w:val="001F5681"/>
    <w:rsid w:val="0020207D"/>
    <w:rsid w:val="00210B65"/>
    <w:rsid w:val="00216307"/>
    <w:rsid w:val="00220074"/>
    <w:rsid w:val="0022102D"/>
    <w:rsid w:val="00222595"/>
    <w:rsid w:val="00235408"/>
    <w:rsid w:val="002406E9"/>
    <w:rsid w:val="00240782"/>
    <w:rsid w:val="00241C84"/>
    <w:rsid w:val="00247AFD"/>
    <w:rsid w:val="00250783"/>
    <w:rsid w:val="002609FC"/>
    <w:rsid w:val="00260B7D"/>
    <w:rsid w:val="002669C2"/>
    <w:rsid w:val="0026773E"/>
    <w:rsid w:val="002678D9"/>
    <w:rsid w:val="0027489C"/>
    <w:rsid w:val="002753CF"/>
    <w:rsid w:val="00280E5D"/>
    <w:rsid w:val="00283CC9"/>
    <w:rsid w:val="0028503A"/>
    <w:rsid w:val="0028537C"/>
    <w:rsid w:val="002855FA"/>
    <w:rsid w:val="002869E3"/>
    <w:rsid w:val="00291EF1"/>
    <w:rsid w:val="00292E5E"/>
    <w:rsid w:val="002943BE"/>
    <w:rsid w:val="0029638C"/>
    <w:rsid w:val="002A0574"/>
    <w:rsid w:val="002A3EB7"/>
    <w:rsid w:val="002A5C5F"/>
    <w:rsid w:val="002B27EF"/>
    <w:rsid w:val="002C1B56"/>
    <w:rsid w:val="002C26D1"/>
    <w:rsid w:val="002C3D0B"/>
    <w:rsid w:val="002C3DD1"/>
    <w:rsid w:val="002C45DD"/>
    <w:rsid w:val="002C4E0D"/>
    <w:rsid w:val="002C7A21"/>
    <w:rsid w:val="002D1E02"/>
    <w:rsid w:val="002D3969"/>
    <w:rsid w:val="002D5B59"/>
    <w:rsid w:val="002E2809"/>
    <w:rsid w:val="002E4924"/>
    <w:rsid w:val="002F026D"/>
    <w:rsid w:val="002F0C31"/>
    <w:rsid w:val="002F3C86"/>
    <w:rsid w:val="002F4DD4"/>
    <w:rsid w:val="002F7120"/>
    <w:rsid w:val="003001DA"/>
    <w:rsid w:val="0030237B"/>
    <w:rsid w:val="00303784"/>
    <w:rsid w:val="00305FD3"/>
    <w:rsid w:val="00312386"/>
    <w:rsid w:val="00312B5F"/>
    <w:rsid w:val="00313CCE"/>
    <w:rsid w:val="003222AF"/>
    <w:rsid w:val="003318B7"/>
    <w:rsid w:val="00332051"/>
    <w:rsid w:val="00332C5F"/>
    <w:rsid w:val="003347AF"/>
    <w:rsid w:val="003406FD"/>
    <w:rsid w:val="003421BC"/>
    <w:rsid w:val="00343B00"/>
    <w:rsid w:val="003453E8"/>
    <w:rsid w:val="00345737"/>
    <w:rsid w:val="0034763B"/>
    <w:rsid w:val="003505E3"/>
    <w:rsid w:val="003513FA"/>
    <w:rsid w:val="00352148"/>
    <w:rsid w:val="003537F5"/>
    <w:rsid w:val="0035517C"/>
    <w:rsid w:val="003608D3"/>
    <w:rsid w:val="00361136"/>
    <w:rsid w:val="00363D48"/>
    <w:rsid w:val="003657FD"/>
    <w:rsid w:val="00365D76"/>
    <w:rsid w:val="00366A6C"/>
    <w:rsid w:val="00371C73"/>
    <w:rsid w:val="00371D64"/>
    <w:rsid w:val="00375285"/>
    <w:rsid w:val="00375353"/>
    <w:rsid w:val="003760D2"/>
    <w:rsid w:val="00377CB6"/>
    <w:rsid w:val="00383344"/>
    <w:rsid w:val="003877C2"/>
    <w:rsid w:val="00391B55"/>
    <w:rsid w:val="00394929"/>
    <w:rsid w:val="00394C86"/>
    <w:rsid w:val="00396C1B"/>
    <w:rsid w:val="00397144"/>
    <w:rsid w:val="003A5F0F"/>
    <w:rsid w:val="003A6A37"/>
    <w:rsid w:val="003B2A69"/>
    <w:rsid w:val="003B327E"/>
    <w:rsid w:val="003B3D5E"/>
    <w:rsid w:val="003B52AD"/>
    <w:rsid w:val="003B79FD"/>
    <w:rsid w:val="003C1459"/>
    <w:rsid w:val="003C53C4"/>
    <w:rsid w:val="003D0EF7"/>
    <w:rsid w:val="003D3E99"/>
    <w:rsid w:val="003D49DA"/>
    <w:rsid w:val="003D67FD"/>
    <w:rsid w:val="003D778E"/>
    <w:rsid w:val="003E1516"/>
    <w:rsid w:val="003E2A62"/>
    <w:rsid w:val="003E2FBE"/>
    <w:rsid w:val="003E370E"/>
    <w:rsid w:val="003E420A"/>
    <w:rsid w:val="003E6457"/>
    <w:rsid w:val="003E7288"/>
    <w:rsid w:val="003E77EF"/>
    <w:rsid w:val="003E7A4D"/>
    <w:rsid w:val="003F4520"/>
    <w:rsid w:val="003F7C15"/>
    <w:rsid w:val="00400CBF"/>
    <w:rsid w:val="00403C41"/>
    <w:rsid w:val="0040557B"/>
    <w:rsid w:val="00413315"/>
    <w:rsid w:val="00413A93"/>
    <w:rsid w:val="00424A1B"/>
    <w:rsid w:val="00425307"/>
    <w:rsid w:val="00427A35"/>
    <w:rsid w:val="004308AE"/>
    <w:rsid w:val="004313E9"/>
    <w:rsid w:val="00431F17"/>
    <w:rsid w:val="00434505"/>
    <w:rsid w:val="0044127D"/>
    <w:rsid w:val="00442282"/>
    <w:rsid w:val="00444FB1"/>
    <w:rsid w:val="0045282E"/>
    <w:rsid w:val="0045576B"/>
    <w:rsid w:val="004600DC"/>
    <w:rsid w:val="00461D7F"/>
    <w:rsid w:val="004637C7"/>
    <w:rsid w:val="00463ED8"/>
    <w:rsid w:val="0046543E"/>
    <w:rsid w:val="00466263"/>
    <w:rsid w:val="00466B94"/>
    <w:rsid w:val="004717C5"/>
    <w:rsid w:val="00474785"/>
    <w:rsid w:val="00475195"/>
    <w:rsid w:val="00475A45"/>
    <w:rsid w:val="00476468"/>
    <w:rsid w:val="00477C57"/>
    <w:rsid w:val="00480CF5"/>
    <w:rsid w:val="004831B2"/>
    <w:rsid w:val="00483EE9"/>
    <w:rsid w:val="00490F6C"/>
    <w:rsid w:val="004928AB"/>
    <w:rsid w:val="004A1535"/>
    <w:rsid w:val="004A3B8F"/>
    <w:rsid w:val="004A42A3"/>
    <w:rsid w:val="004A4D9C"/>
    <w:rsid w:val="004A6E5F"/>
    <w:rsid w:val="004B0C26"/>
    <w:rsid w:val="004B333C"/>
    <w:rsid w:val="004B4324"/>
    <w:rsid w:val="004B567C"/>
    <w:rsid w:val="004B7E5A"/>
    <w:rsid w:val="004C051F"/>
    <w:rsid w:val="004C11FD"/>
    <w:rsid w:val="004C28B8"/>
    <w:rsid w:val="004C55D7"/>
    <w:rsid w:val="004C6239"/>
    <w:rsid w:val="004C7A9F"/>
    <w:rsid w:val="004D04EB"/>
    <w:rsid w:val="004D76A0"/>
    <w:rsid w:val="004E1491"/>
    <w:rsid w:val="004E1C00"/>
    <w:rsid w:val="004E46E0"/>
    <w:rsid w:val="004E47F0"/>
    <w:rsid w:val="004E75A9"/>
    <w:rsid w:val="004E7FBC"/>
    <w:rsid w:val="004F0B2F"/>
    <w:rsid w:val="004F4829"/>
    <w:rsid w:val="004F5815"/>
    <w:rsid w:val="004F7A23"/>
    <w:rsid w:val="00503BBB"/>
    <w:rsid w:val="00505274"/>
    <w:rsid w:val="00510348"/>
    <w:rsid w:val="00511D9A"/>
    <w:rsid w:val="0051467F"/>
    <w:rsid w:val="00515305"/>
    <w:rsid w:val="005175B0"/>
    <w:rsid w:val="00517B61"/>
    <w:rsid w:val="00520738"/>
    <w:rsid w:val="00525BB3"/>
    <w:rsid w:val="0052738F"/>
    <w:rsid w:val="00527CD5"/>
    <w:rsid w:val="005318B8"/>
    <w:rsid w:val="00540325"/>
    <w:rsid w:val="00540C48"/>
    <w:rsid w:val="00540FB4"/>
    <w:rsid w:val="00541556"/>
    <w:rsid w:val="005423B4"/>
    <w:rsid w:val="0054314D"/>
    <w:rsid w:val="00544AA9"/>
    <w:rsid w:val="00544D82"/>
    <w:rsid w:val="0054518A"/>
    <w:rsid w:val="00550E0D"/>
    <w:rsid w:val="005548F4"/>
    <w:rsid w:val="00554A74"/>
    <w:rsid w:val="00557698"/>
    <w:rsid w:val="0056780E"/>
    <w:rsid w:val="005715D5"/>
    <w:rsid w:val="00574124"/>
    <w:rsid w:val="00575309"/>
    <w:rsid w:val="00576484"/>
    <w:rsid w:val="0057656B"/>
    <w:rsid w:val="00583D5C"/>
    <w:rsid w:val="0058507B"/>
    <w:rsid w:val="0059109C"/>
    <w:rsid w:val="00591D11"/>
    <w:rsid w:val="00593DB0"/>
    <w:rsid w:val="00593F03"/>
    <w:rsid w:val="00596C54"/>
    <w:rsid w:val="0059741A"/>
    <w:rsid w:val="005A03BC"/>
    <w:rsid w:val="005B4200"/>
    <w:rsid w:val="005B6B2E"/>
    <w:rsid w:val="005C580F"/>
    <w:rsid w:val="005C6091"/>
    <w:rsid w:val="005D3AE0"/>
    <w:rsid w:val="005D70B0"/>
    <w:rsid w:val="005E4F27"/>
    <w:rsid w:val="005E5B9A"/>
    <w:rsid w:val="005E660E"/>
    <w:rsid w:val="005E67B6"/>
    <w:rsid w:val="005F0D57"/>
    <w:rsid w:val="005F15BB"/>
    <w:rsid w:val="005F2C0B"/>
    <w:rsid w:val="005F3996"/>
    <w:rsid w:val="005F5260"/>
    <w:rsid w:val="005F5C3B"/>
    <w:rsid w:val="0060072E"/>
    <w:rsid w:val="00600A48"/>
    <w:rsid w:val="0061473A"/>
    <w:rsid w:val="00622831"/>
    <w:rsid w:val="00623D9C"/>
    <w:rsid w:val="0062724B"/>
    <w:rsid w:val="00627593"/>
    <w:rsid w:val="00636E3B"/>
    <w:rsid w:val="00637B85"/>
    <w:rsid w:val="00640778"/>
    <w:rsid w:val="0064096A"/>
    <w:rsid w:val="00640FE9"/>
    <w:rsid w:val="00642CE5"/>
    <w:rsid w:val="0064345D"/>
    <w:rsid w:val="00643641"/>
    <w:rsid w:val="00645906"/>
    <w:rsid w:val="006510D2"/>
    <w:rsid w:val="006529E0"/>
    <w:rsid w:val="00653BCA"/>
    <w:rsid w:val="00663045"/>
    <w:rsid w:val="00671D5C"/>
    <w:rsid w:val="00674F5F"/>
    <w:rsid w:val="0067592C"/>
    <w:rsid w:val="006771DB"/>
    <w:rsid w:val="00681982"/>
    <w:rsid w:val="006822BE"/>
    <w:rsid w:val="00682D30"/>
    <w:rsid w:val="006835D2"/>
    <w:rsid w:val="0068516B"/>
    <w:rsid w:val="00685174"/>
    <w:rsid w:val="00686C8F"/>
    <w:rsid w:val="00691829"/>
    <w:rsid w:val="00691B26"/>
    <w:rsid w:val="0069225C"/>
    <w:rsid w:val="00692BEA"/>
    <w:rsid w:val="0069434E"/>
    <w:rsid w:val="006978F1"/>
    <w:rsid w:val="006A0709"/>
    <w:rsid w:val="006A3783"/>
    <w:rsid w:val="006A4013"/>
    <w:rsid w:val="006A5940"/>
    <w:rsid w:val="006A5B5D"/>
    <w:rsid w:val="006B5DD0"/>
    <w:rsid w:val="006B6794"/>
    <w:rsid w:val="006C019A"/>
    <w:rsid w:val="006C15E3"/>
    <w:rsid w:val="006C34A3"/>
    <w:rsid w:val="006C385A"/>
    <w:rsid w:val="006C4637"/>
    <w:rsid w:val="006C5EA3"/>
    <w:rsid w:val="006D1332"/>
    <w:rsid w:val="006D4C5A"/>
    <w:rsid w:val="006D6C3E"/>
    <w:rsid w:val="006E4A98"/>
    <w:rsid w:val="006E5BB6"/>
    <w:rsid w:val="006F0A19"/>
    <w:rsid w:val="006F2726"/>
    <w:rsid w:val="006F5370"/>
    <w:rsid w:val="006F7037"/>
    <w:rsid w:val="0070139A"/>
    <w:rsid w:val="00703FB0"/>
    <w:rsid w:val="007055D8"/>
    <w:rsid w:val="00710F30"/>
    <w:rsid w:val="007127B9"/>
    <w:rsid w:val="007155BF"/>
    <w:rsid w:val="0071688C"/>
    <w:rsid w:val="00722798"/>
    <w:rsid w:val="00724177"/>
    <w:rsid w:val="00725C48"/>
    <w:rsid w:val="00731BBC"/>
    <w:rsid w:val="0073205E"/>
    <w:rsid w:val="00734321"/>
    <w:rsid w:val="007345E6"/>
    <w:rsid w:val="00744769"/>
    <w:rsid w:val="007459BA"/>
    <w:rsid w:val="00746352"/>
    <w:rsid w:val="00746FA2"/>
    <w:rsid w:val="00747F1C"/>
    <w:rsid w:val="00761128"/>
    <w:rsid w:val="00763AD6"/>
    <w:rsid w:val="0076433C"/>
    <w:rsid w:val="00764F0C"/>
    <w:rsid w:val="007657DF"/>
    <w:rsid w:val="0076590F"/>
    <w:rsid w:val="00771CC8"/>
    <w:rsid w:val="00772A37"/>
    <w:rsid w:val="007749A0"/>
    <w:rsid w:val="0078254B"/>
    <w:rsid w:val="00785F3F"/>
    <w:rsid w:val="0078675E"/>
    <w:rsid w:val="00790169"/>
    <w:rsid w:val="007907B0"/>
    <w:rsid w:val="007919FE"/>
    <w:rsid w:val="007939B7"/>
    <w:rsid w:val="00795EC2"/>
    <w:rsid w:val="007A0410"/>
    <w:rsid w:val="007A09E1"/>
    <w:rsid w:val="007A3E97"/>
    <w:rsid w:val="007A4A1C"/>
    <w:rsid w:val="007B1BAC"/>
    <w:rsid w:val="007B386D"/>
    <w:rsid w:val="007B3BA1"/>
    <w:rsid w:val="007C25B0"/>
    <w:rsid w:val="007C4860"/>
    <w:rsid w:val="007D0C51"/>
    <w:rsid w:val="007D104F"/>
    <w:rsid w:val="007D1A04"/>
    <w:rsid w:val="007D2556"/>
    <w:rsid w:val="007D257F"/>
    <w:rsid w:val="007D59B5"/>
    <w:rsid w:val="007D5DAB"/>
    <w:rsid w:val="007D6434"/>
    <w:rsid w:val="007D6DB2"/>
    <w:rsid w:val="007D6EC3"/>
    <w:rsid w:val="007D741E"/>
    <w:rsid w:val="007D753B"/>
    <w:rsid w:val="007E0327"/>
    <w:rsid w:val="007E10B4"/>
    <w:rsid w:val="007E70CF"/>
    <w:rsid w:val="007F1DF1"/>
    <w:rsid w:val="007F215A"/>
    <w:rsid w:val="007F674E"/>
    <w:rsid w:val="00801156"/>
    <w:rsid w:val="00801AE9"/>
    <w:rsid w:val="00802FFB"/>
    <w:rsid w:val="00804173"/>
    <w:rsid w:val="00805496"/>
    <w:rsid w:val="0080591A"/>
    <w:rsid w:val="008061CD"/>
    <w:rsid w:val="0081653B"/>
    <w:rsid w:val="00821DCB"/>
    <w:rsid w:val="00822C1C"/>
    <w:rsid w:val="00825488"/>
    <w:rsid w:val="008279DD"/>
    <w:rsid w:val="00830370"/>
    <w:rsid w:val="00833058"/>
    <w:rsid w:val="00833DB9"/>
    <w:rsid w:val="00833E0A"/>
    <w:rsid w:val="0083471E"/>
    <w:rsid w:val="00834DCE"/>
    <w:rsid w:val="00835AD1"/>
    <w:rsid w:val="00840261"/>
    <w:rsid w:val="0084550B"/>
    <w:rsid w:val="00857E4E"/>
    <w:rsid w:val="008642AD"/>
    <w:rsid w:val="008653A5"/>
    <w:rsid w:val="008702A2"/>
    <w:rsid w:val="0087187C"/>
    <w:rsid w:val="00875476"/>
    <w:rsid w:val="00881324"/>
    <w:rsid w:val="0088149D"/>
    <w:rsid w:val="008819E7"/>
    <w:rsid w:val="008821AA"/>
    <w:rsid w:val="00883FF0"/>
    <w:rsid w:val="00884DF8"/>
    <w:rsid w:val="0088534D"/>
    <w:rsid w:val="0088646D"/>
    <w:rsid w:val="008877B7"/>
    <w:rsid w:val="008917F1"/>
    <w:rsid w:val="00895241"/>
    <w:rsid w:val="00896425"/>
    <w:rsid w:val="00897963"/>
    <w:rsid w:val="008A46CF"/>
    <w:rsid w:val="008A5A48"/>
    <w:rsid w:val="008B0A86"/>
    <w:rsid w:val="008B604D"/>
    <w:rsid w:val="008C3D21"/>
    <w:rsid w:val="008C5184"/>
    <w:rsid w:val="008C7D72"/>
    <w:rsid w:val="008C7E83"/>
    <w:rsid w:val="008D06B4"/>
    <w:rsid w:val="008D1669"/>
    <w:rsid w:val="008D4B8D"/>
    <w:rsid w:val="008D7CC3"/>
    <w:rsid w:val="008E538C"/>
    <w:rsid w:val="008F33A2"/>
    <w:rsid w:val="008F46E6"/>
    <w:rsid w:val="00902B29"/>
    <w:rsid w:val="009055CC"/>
    <w:rsid w:val="0090636C"/>
    <w:rsid w:val="00906826"/>
    <w:rsid w:val="0091171E"/>
    <w:rsid w:val="00914B90"/>
    <w:rsid w:val="00915A35"/>
    <w:rsid w:val="0091684A"/>
    <w:rsid w:val="00917A8E"/>
    <w:rsid w:val="00921005"/>
    <w:rsid w:val="0092131A"/>
    <w:rsid w:val="00921729"/>
    <w:rsid w:val="00921E2B"/>
    <w:rsid w:val="009229FE"/>
    <w:rsid w:val="0092313F"/>
    <w:rsid w:val="0092501B"/>
    <w:rsid w:val="0093415B"/>
    <w:rsid w:val="00934818"/>
    <w:rsid w:val="0093649E"/>
    <w:rsid w:val="0094051B"/>
    <w:rsid w:val="00943BE9"/>
    <w:rsid w:val="0094454F"/>
    <w:rsid w:val="00954C09"/>
    <w:rsid w:val="00957333"/>
    <w:rsid w:val="00957FAA"/>
    <w:rsid w:val="0096227E"/>
    <w:rsid w:val="00962627"/>
    <w:rsid w:val="00962A64"/>
    <w:rsid w:val="00964BFC"/>
    <w:rsid w:val="00966796"/>
    <w:rsid w:val="009706BA"/>
    <w:rsid w:val="00973933"/>
    <w:rsid w:val="0097438A"/>
    <w:rsid w:val="00975A32"/>
    <w:rsid w:val="00976595"/>
    <w:rsid w:val="00980EAC"/>
    <w:rsid w:val="00983617"/>
    <w:rsid w:val="0098487A"/>
    <w:rsid w:val="00992F41"/>
    <w:rsid w:val="009933F0"/>
    <w:rsid w:val="009935B4"/>
    <w:rsid w:val="009961D7"/>
    <w:rsid w:val="009B191D"/>
    <w:rsid w:val="009B7120"/>
    <w:rsid w:val="009C0324"/>
    <w:rsid w:val="009C4FDC"/>
    <w:rsid w:val="009C53B4"/>
    <w:rsid w:val="009C5E0D"/>
    <w:rsid w:val="009C6FEF"/>
    <w:rsid w:val="009D186E"/>
    <w:rsid w:val="009D2563"/>
    <w:rsid w:val="009D3476"/>
    <w:rsid w:val="009D7855"/>
    <w:rsid w:val="009D7E43"/>
    <w:rsid w:val="009E657C"/>
    <w:rsid w:val="009E741B"/>
    <w:rsid w:val="009E74D9"/>
    <w:rsid w:val="009F2A19"/>
    <w:rsid w:val="009F3CF0"/>
    <w:rsid w:val="00A01D8E"/>
    <w:rsid w:val="00A02DE3"/>
    <w:rsid w:val="00A04205"/>
    <w:rsid w:val="00A05803"/>
    <w:rsid w:val="00A07832"/>
    <w:rsid w:val="00A1013A"/>
    <w:rsid w:val="00A112DA"/>
    <w:rsid w:val="00A11896"/>
    <w:rsid w:val="00A131BB"/>
    <w:rsid w:val="00A13D09"/>
    <w:rsid w:val="00A16636"/>
    <w:rsid w:val="00A176F0"/>
    <w:rsid w:val="00A17D6C"/>
    <w:rsid w:val="00A20414"/>
    <w:rsid w:val="00A21805"/>
    <w:rsid w:val="00A247FD"/>
    <w:rsid w:val="00A2516F"/>
    <w:rsid w:val="00A25279"/>
    <w:rsid w:val="00A30BD4"/>
    <w:rsid w:val="00A344B7"/>
    <w:rsid w:val="00A367FB"/>
    <w:rsid w:val="00A3692C"/>
    <w:rsid w:val="00A370CB"/>
    <w:rsid w:val="00A37CA0"/>
    <w:rsid w:val="00A422D6"/>
    <w:rsid w:val="00A43246"/>
    <w:rsid w:val="00A44BAC"/>
    <w:rsid w:val="00A459AF"/>
    <w:rsid w:val="00A45F07"/>
    <w:rsid w:val="00A4721F"/>
    <w:rsid w:val="00A4741B"/>
    <w:rsid w:val="00A50E06"/>
    <w:rsid w:val="00A55A45"/>
    <w:rsid w:val="00A56D50"/>
    <w:rsid w:val="00A57100"/>
    <w:rsid w:val="00A616EE"/>
    <w:rsid w:val="00A63128"/>
    <w:rsid w:val="00A6646F"/>
    <w:rsid w:val="00A67C67"/>
    <w:rsid w:val="00A724D0"/>
    <w:rsid w:val="00A72DF9"/>
    <w:rsid w:val="00A748F5"/>
    <w:rsid w:val="00A7612B"/>
    <w:rsid w:val="00A7721B"/>
    <w:rsid w:val="00A77801"/>
    <w:rsid w:val="00A82335"/>
    <w:rsid w:val="00A829F1"/>
    <w:rsid w:val="00A905B8"/>
    <w:rsid w:val="00A905FD"/>
    <w:rsid w:val="00A91191"/>
    <w:rsid w:val="00A92AB6"/>
    <w:rsid w:val="00A93069"/>
    <w:rsid w:val="00A94393"/>
    <w:rsid w:val="00A94ACA"/>
    <w:rsid w:val="00AB182E"/>
    <w:rsid w:val="00AC199C"/>
    <w:rsid w:val="00AC37C4"/>
    <w:rsid w:val="00AC4842"/>
    <w:rsid w:val="00AC6537"/>
    <w:rsid w:val="00AC7917"/>
    <w:rsid w:val="00AD0AA1"/>
    <w:rsid w:val="00AD2178"/>
    <w:rsid w:val="00AD51D3"/>
    <w:rsid w:val="00AD5B63"/>
    <w:rsid w:val="00AD5BAA"/>
    <w:rsid w:val="00AD7D60"/>
    <w:rsid w:val="00AE0EBB"/>
    <w:rsid w:val="00AE1598"/>
    <w:rsid w:val="00AE1F48"/>
    <w:rsid w:val="00AE3EDF"/>
    <w:rsid w:val="00AE6518"/>
    <w:rsid w:val="00AE6555"/>
    <w:rsid w:val="00AE67D6"/>
    <w:rsid w:val="00AE6ABD"/>
    <w:rsid w:val="00AE7168"/>
    <w:rsid w:val="00AE7319"/>
    <w:rsid w:val="00AF376E"/>
    <w:rsid w:val="00AF3FE3"/>
    <w:rsid w:val="00AF5565"/>
    <w:rsid w:val="00AF5776"/>
    <w:rsid w:val="00AF57FA"/>
    <w:rsid w:val="00AF5D37"/>
    <w:rsid w:val="00AF7BAF"/>
    <w:rsid w:val="00AF7F7F"/>
    <w:rsid w:val="00B00E54"/>
    <w:rsid w:val="00B027B5"/>
    <w:rsid w:val="00B02988"/>
    <w:rsid w:val="00B04054"/>
    <w:rsid w:val="00B0694F"/>
    <w:rsid w:val="00B116BF"/>
    <w:rsid w:val="00B12F8B"/>
    <w:rsid w:val="00B215B1"/>
    <w:rsid w:val="00B21794"/>
    <w:rsid w:val="00B22B45"/>
    <w:rsid w:val="00B239E6"/>
    <w:rsid w:val="00B24CC6"/>
    <w:rsid w:val="00B30251"/>
    <w:rsid w:val="00B3046F"/>
    <w:rsid w:val="00B3149C"/>
    <w:rsid w:val="00B3191E"/>
    <w:rsid w:val="00B31C2E"/>
    <w:rsid w:val="00B31F5C"/>
    <w:rsid w:val="00B32194"/>
    <w:rsid w:val="00B350D9"/>
    <w:rsid w:val="00B42EC6"/>
    <w:rsid w:val="00B46429"/>
    <w:rsid w:val="00B47434"/>
    <w:rsid w:val="00B5105F"/>
    <w:rsid w:val="00B520BE"/>
    <w:rsid w:val="00B54ADA"/>
    <w:rsid w:val="00B55625"/>
    <w:rsid w:val="00B56180"/>
    <w:rsid w:val="00B674F8"/>
    <w:rsid w:val="00B718F7"/>
    <w:rsid w:val="00B71CEA"/>
    <w:rsid w:val="00B72AE2"/>
    <w:rsid w:val="00B74C71"/>
    <w:rsid w:val="00B768FE"/>
    <w:rsid w:val="00B83521"/>
    <w:rsid w:val="00B85BF7"/>
    <w:rsid w:val="00B869F0"/>
    <w:rsid w:val="00B86BDF"/>
    <w:rsid w:val="00B90D3B"/>
    <w:rsid w:val="00B9547E"/>
    <w:rsid w:val="00B954A3"/>
    <w:rsid w:val="00B955A2"/>
    <w:rsid w:val="00B9567E"/>
    <w:rsid w:val="00B9799E"/>
    <w:rsid w:val="00BA0ABC"/>
    <w:rsid w:val="00BA1AB5"/>
    <w:rsid w:val="00BA1D08"/>
    <w:rsid w:val="00BB0C53"/>
    <w:rsid w:val="00BB1B39"/>
    <w:rsid w:val="00BB5080"/>
    <w:rsid w:val="00BC0E69"/>
    <w:rsid w:val="00BC1456"/>
    <w:rsid w:val="00BC239D"/>
    <w:rsid w:val="00BC7F2B"/>
    <w:rsid w:val="00BD123C"/>
    <w:rsid w:val="00BD2C8C"/>
    <w:rsid w:val="00BD33F3"/>
    <w:rsid w:val="00BD375D"/>
    <w:rsid w:val="00BD38C7"/>
    <w:rsid w:val="00BD5958"/>
    <w:rsid w:val="00BD64CD"/>
    <w:rsid w:val="00BD6B7C"/>
    <w:rsid w:val="00BE1976"/>
    <w:rsid w:val="00BE1B6C"/>
    <w:rsid w:val="00BE37E8"/>
    <w:rsid w:val="00BF0E5E"/>
    <w:rsid w:val="00BF1B40"/>
    <w:rsid w:val="00BF3827"/>
    <w:rsid w:val="00C03352"/>
    <w:rsid w:val="00C04DA3"/>
    <w:rsid w:val="00C04DB4"/>
    <w:rsid w:val="00C05050"/>
    <w:rsid w:val="00C06588"/>
    <w:rsid w:val="00C06770"/>
    <w:rsid w:val="00C10E4D"/>
    <w:rsid w:val="00C10F5F"/>
    <w:rsid w:val="00C16766"/>
    <w:rsid w:val="00C168EC"/>
    <w:rsid w:val="00C16FFA"/>
    <w:rsid w:val="00C173F7"/>
    <w:rsid w:val="00C23A3B"/>
    <w:rsid w:val="00C246DB"/>
    <w:rsid w:val="00C25338"/>
    <w:rsid w:val="00C27A2E"/>
    <w:rsid w:val="00C301DD"/>
    <w:rsid w:val="00C30612"/>
    <w:rsid w:val="00C37754"/>
    <w:rsid w:val="00C448AF"/>
    <w:rsid w:val="00C52714"/>
    <w:rsid w:val="00C529ED"/>
    <w:rsid w:val="00C60CBF"/>
    <w:rsid w:val="00C6147A"/>
    <w:rsid w:val="00C62F82"/>
    <w:rsid w:val="00C6331E"/>
    <w:rsid w:val="00C65576"/>
    <w:rsid w:val="00C71327"/>
    <w:rsid w:val="00C71669"/>
    <w:rsid w:val="00C71F57"/>
    <w:rsid w:val="00C73871"/>
    <w:rsid w:val="00C750EC"/>
    <w:rsid w:val="00C77854"/>
    <w:rsid w:val="00C77C5D"/>
    <w:rsid w:val="00C802A5"/>
    <w:rsid w:val="00C820C2"/>
    <w:rsid w:val="00C82988"/>
    <w:rsid w:val="00C8337C"/>
    <w:rsid w:val="00C903BE"/>
    <w:rsid w:val="00C92608"/>
    <w:rsid w:val="00C953D0"/>
    <w:rsid w:val="00C958E3"/>
    <w:rsid w:val="00C95D9C"/>
    <w:rsid w:val="00C977E3"/>
    <w:rsid w:val="00CA22A2"/>
    <w:rsid w:val="00CA4187"/>
    <w:rsid w:val="00CA6076"/>
    <w:rsid w:val="00CA712C"/>
    <w:rsid w:val="00CB4816"/>
    <w:rsid w:val="00CC1689"/>
    <w:rsid w:val="00CC24B1"/>
    <w:rsid w:val="00CC2F27"/>
    <w:rsid w:val="00CC3F16"/>
    <w:rsid w:val="00CC5ABA"/>
    <w:rsid w:val="00CC79D5"/>
    <w:rsid w:val="00CD11C9"/>
    <w:rsid w:val="00CD18A8"/>
    <w:rsid w:val="00CD4194"/>
    <w:rsid w:val="00CD45B4"/>
    <w:rsid w:val="00CD4622"/>
    <w:rsid w:val="00CD68E4"/>
    <w:rsid w:val="00CD707C"/>
    <w:rsid w:val="00CD7130"/>
    <w:rsid w:val="00CE0CC5"/>
    <w:rsid w:val="00CE0EFA"/>
    <w:rsid w:val="00CE23D0"/>
    <w:rsid w:val="00CE4E39"/>
    <w:rsid w:val="00CE60E5"/>
    <w:rsid w:val="00CE7E51"/>
    <w:rsid w:val="00CF0E53"/>
    <w:rsid w:val="00CF22B5"/>
    <w:rsid w:val="00CF2DA2"/>
    <w:rsid w:val="00CF4035"/>
    <w:rsid w:val="00CF43B4"/>
    <w:rsid w:val="00D0028C"/>
    <w:rsid w:val="00D003F4"/>
    <w:rsid w:val="00D03342"/>
    <w:rsid w:val="00D0362B"/>
    <w:rsid w:val="00D03893"/>
    <w:rsid w:val="00D13A48"/>
    <w:rsid w:val="00D14661"/>
    <w:rsid w:val="00D217C0"/>
    <w:rsid w:val="00D23442"/>
    <w:rsid w:val="00D24CCA"/>
    <w:rsid w:val="00D311E9"/>
    <w:rsid w:val="00D35BE1"/>
    <w:rsid w:val="00D36B9C"/>
    <w:rsid w:val="00D37DD6"/>
    <w:rsid w:val="00D552D0"/>
    <w:rsid w:val="00D62BD9"/>
    <w:rsid w:val="00D62DD5"/>
    <w:rsid w:val="00D6622F"/>
    <w:rsid w:val="00D663BC"/>
    <w:rsid w:val="00D666C2"/>
    <w:rsid w:val="00D67DDA"/>
    <w:rsid w:val="00D73C07"/>
    <w:rsid w:val="00D74641"/>
    <w:rsid w:val="00D74B45"/>
    <w:rsid w:val="00D74EBE"/>
    <w:rsid w:val="00D7601A"/>
    <w:rsid w:val="00D817D6"/>
    <w:rsid w:val="00D81F2D"/>
    <w:rsid w:val="00D84D2A"/>
    <w:rsid w:val="00D85D1E"/>
    <w:rsid w:val="00D949BB"/>
    <w:rsid w:val="00D96F39"/>
    <w:rsid w:val="00DA2440"/>
    <w:rsid w:val="00DA3190"/>
    <w:rsid w:val="00DA50DA"/>
    <w:rsid w:val="00DA54DC"/>
    <w:rsid w:val="00DA5D62"/>
    <w:rsid w:val="00DB25FC"/>
    <w:rsid w:val="00DB4B64"/>
    <w:rsid w:val="00DB7FB0"/>
    <w:rsid w:val="00DC0FEF"/>
    <w:rsid w:val="00DC283F"/>
    <w:rsid w:val="00DC5C0B"/>
    <w:rsid w:val="00DC6213"/>
    <w:rsid w:val="00DC72A9"/>
    <w:rsid w:val="00DC793E"/>
    <w:rsid w:val="00DC7E02"/>
    <w:rsid w:val="00DD14BE"/>
    <w:rsid w:val="00DD2A6B"/>
    <w:rsid w:val="00DD39CD"/>
    <w:rsid w:val="00DD40F7"/>
    <w:rsid w:val="00DD4784"/>
    <w:rsid w:val="00DD578B"/>
    <w:rsid w:val="00DD720C"/>
    <w:rsid w:val="00DD7767"/>
    <w:rsid w:val="00DD7A12"/>
    <w:rsid w:val="00DE0785"/>
    <w:rsid w:val="00DE1DBC"/>
    <w:rsid w:val="00DE34B0"/>
    <w:rsid w:val="00DE5D9A"/>
    <w:rsid w:val="00DE7237"/>
    <w:rsid w:val="00DE7C6A"/>
    <w:rsid w:val="00DF1450"/>
    <w:rsid w:val="00DF215D"/>
    <w:rsid w:val="00DF317F"/>
    <w:rsid w:val="00DF4A4E"/>
    <w:rsid w:val="00E00A05"/>
    <w:rsid w:val="00E062C8"/>
    <w:rsid w:val="00E079B3"/>
    <w:rsid w:val="00E12043"/>
    <w:rsid w:val="00E13B60"/>
    <w:rsid w:val="00E15B61"/>
    <w:rsid w:val="00E167D8"/>
    <w:rsid w:val="00E16BA6"/>
    <w:rsid w:val="00E20376"/>
    <w:rsid w:val="00E214C8"/>
    <w:rsid w:val="00E21EDB"/>
    <w:rsid w:val="00E22DE7"/>
    <w:rsid w:val="00E23B65"/>
    <w:rsid w:val="00E26644"/>
    <w:rsid w:val="00E269C9"/>
    <w:rsid w:val="00E30D7D"/>
    <w:rsid w:val="00E35672"/>
    <w:rsid w:val="00E3790F"/>
    <w:rsid w:val="00E41BCC"/>
    <w:rsid w:val="00E42128"/>
    <w:rsid w:val="00E511DC"/>
    <w:rsid w:val="00E54BB9"/>
    <w:rsid w:val="00E56DC4"/>
    <w:rsid w:val="00E570EC"/>
    <w:rsid w:val="00E635E5"/>
    <w:rsid w:val="00E656AF"/>
    <w:rsid w:val="00E703F7"/>
    <w:rsid w:val="00E707B2"/>
    <w:rsid w:val="00E75787"/>
    <w:rsid w:val="00E761E7"/>
    <w:rsid w:val="00E77D5A"/>
    <w:rsid w:val="00E8128B"/>
    <w:rsid w:val="00E8162D"/>
    <w:rsid w:val="00E81C62"/>
    <w:rsid w:val="00E85D1D"/>
    <w:rsid w:val="00E91433"/>
    <w:rsid w:val="00E930C9"/>
    <w:rsid w:val="00E93C67"/>
    <w:rsid w:val="00E94C73"/>
    <w:rsid w:val="00E96B4B"/>
    <w:rsid w:val="00EA0666"/>
    <w:rsid w:val="00EA47AE"/>
    <w:rsid w:val="00EA5D42"/>
    <w:rsid w:val="00EB35AD"/>
    <w:rsid w:val="00EB4C6C"/>
    <w:rsid w:val="00EB57BC"/>
    <w:rsid w:val="00EB7EA5"/>
    <w:rsid w:val="00EC1B4F"/>
    <w:rsid w:val="00EC3654"/>
    <w:rsid w:val="00EC588C"/>
    <w:rsid w:val="00EC589D"/>
    <w:rsid w:val="00ED44C8"/>
    <w:rsid w:val="00ED573F"/>
    <w:rsid w:val="00ED690A"/>
    <w:rsid w:val="00EE17AD"/>
    <w:rsid w:val="00EE1AC6"/>
    <w:rsid w:val="00EE4390"/>
    <w:rsid w:val="00EE4B75"/>
    <w:rsid w:val="00EF4344"/>
    <w:rsid w:val="00EF6147"/>
    <w:rsid w:val="00EF69C1"/>
    <w:rsid w:val="00F0202F"/>
    <w:rsid w:val="00F020B8"/>
    <w:rsid w:val="00F03BE7"/>
    <w:rsid w:val="00F10DEB"/>
    <w:rsid w:val="00F12124"/>
    <w:rsid w:val="00F12331"/>
    <w:rsid w:val="00F12E5E"/>
    <w:rsid w:val="00F160FF"/>
    <w:rsid w:val="00F210BD"/>
    <w:rsid w:val="00F24159"/>
    <w:rsid w:val="00F26583"/>
    <w:rsid w:val="00F34EF5"/>
    <w:rsid w:val="00F37956"/>
    <w:rsid w:val="00F40BD5"/>
    <w:rsid w:val="00F42B31"/>
    <w:rsid w:val="00F438F5"/>
    <w:rsid w:val="00F4436D"/>
    <w:rsid w:val="00F4530F"/>
    <w:rsid w:val="00F50FAF"/>
    <w:rsid w:val="00F51016"/>
    <w:rsid w:val="00F519CE"/>
    <w:rsid w:val="00F51FBC"/>
    <w:rsid w:val="00F53A7A"/>
    <w:rsid w:val="00F61FC4"/>
    <w:rsid w:val="00F62282"/>
    <w:rsid w:val="00F65314"/>
    <w:rsid w:val="00F66C38"/>
    <w:rsid w:val="00F67358"/>
    <w:rsid w:val="00F71BC8"/>
    <w:rsid w:val="00F725E7"/>
    <w:rsid w:val="00F74814"/>
    <w:rsid w:val="00F76535"/>
    <w:rsid w:val="00F82CD9"/>
    <w:rsid w:val="00F8390F"/>
    <w:rsid w:val="00F86A9B"/>
    <w:rsid w:val="00F91035"/>
    <w:rsid w:val="00F91BBE"/>
    <w:rsid w:val="00F95C2A"/>
    <w:rsid w:val="00FA08A2"/>
    <w:rsid w:val="00FA4AEE"/>
    <w:rsid w:val="00FA5203"/>
    <w:rsid w:val="00FB1FB9"/>
    <w:rsid w:val="00FB240D"/>
    <w:rsid w:val="00FB3012"/>
    <w:rsid w:val="00FB3A25"/>
    <w:rsid w:val="00FB4F0D"/>
    <w:rsid w:val="00FB6195"/>
    <w:rsid w:val="00FC0A23"/>
    <w:rsid w:val="00FC2D5D"/>
    <w:rsid w:val="00FC40E8"/>
    <w:rsid w:val="00FC4F2A"/>
    <w:rsid w:val="00FC7D82"/>
    <w:rsid w:val="00FD1072"/>
    <w:rsid w:val="00FD2296"/>
    <w:rsid w:val="00FD52CB"/>
    <w:rsid w:val="00FD5CB0"/>
    <w:rsid w:val="00FD5CE9"/>
    <w:rsid w:val="00FD61DB"/>
    <w:rsid w:val="00FD7F5D"/>
    <w:rsid w:val="00FE00A3"/>
    <w:rsid w:val="00FE05A6"/>
    <w:rsid w:val="00FE3063"/>
    <w:rsid w:val="00FE4343"/>
    <w:rsid w:val="00FE582B"/>
    <w:rsid w:val="00FE6439"/>
    <w:rsid w:val="00FE7773"/>
    <w:rsid w:val="00FF03F1"/>
    <w:rsid w:val="00FF1055"/>
    <w:rsid w:val="00FF199B"/>
    <w:rsid w:val="00FF6022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5E56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420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205"/>
  </w:style>
  <w:style w:type="paragraph" w:styleId="Footer">
    <w:name w:val="footer"/>
    <w:basedOn w:val="Normal"/>
    <w:link w:val="FooterChar"/>
    <w:uiPriority w:val="99"/>
    <w:unhideWhenUsed/>
    <w:rsid w:val="00A0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205"/>
  </w:style>
  <w:style w:type="paragraph" w:styleId="CommentText">
    <w:name w:val="annotation text"/>
    <w:basedOn w:val="Normal"/>
    <w:link w:val="CommentTextChar"/>
    <w:uiPriority w:val="99"/>
    <w:unhideWhenUsed/>
    <w:rsid w:val="00A72DF9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2DF9"/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body Char,Odsek zoznamu2 Char,Odsek zoznamu1 Char"/>
    <w:link w:val="ListParagraph"/>
    <w:uiPriority w:val="34"/>
    <w:locked/>
    <w:rsid w:val="00A72DF9"/>
    <w:rPr>
      <w:rFonts w:ascii="Times New Roman" w:eastAsia="Times New Roman" w:hAnsi="Times New Roman" w:cs="Times New Roman"/>
      <w:noProof/>
      <w:sz w:val="24"/>
    </w:rPr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A72DF9"/>
    <w:pPr>
      <w:spacing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</w:rPr>
  </w:style>
  <w:style w:type="paragraph" w:customStyle="1" w:styleId="Default">
    <w:name w:val="Default"/>
    <w:rsid w:val="00A72D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72DF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DF9"/>
    <w:rPr>
      <w:rFonts w:ascii="Tahoma" w:hAnsi="Tahoma" w:cs="Tahoma"/>
      <w:sz w:val="16"/>
      <w:szCs w:val="16"/>
    </w:rPr>
  </w:style>
  <w:style w:type="character" w:customStyle="1" w:styleId="FootnoteTextChar1">
    <w:name w:val="Footnote Text Char1"/>
    <w:aliases w:val="Footnote Text Char Char,Znak Char,Text poznámky pod čiarou 007 Char,Text pozn. pod čarou Char Char,Schriftart: 8 pt Char,Text pozn. pod čarou Char1 Char,Text pozn. pod čarou Char2 Char Char,Text pozn. pod čarou Char Char1 Char Char"/>
    <w:basedOn w:val="DefaultParagraphFont"/>
    <w:link w:val="FootnoteText"/>
    <w:uiPriority w:val="99"/>
    <w:locked/>
    <w:rsid w:val="004E46E0"/>
    <w:rPr>
      <w:rFonts w:ascii="Times New Roman" w:hAnsi="Times New Roman" w:cs="Times New Roman"/>
      <w:sz w:val="18"/>
    </w:rPr>
  </w:style>
  <w:style w:type="paragraph" w:styleId="FootnoteText">
    <w:name w:val="footnote text"/>
    <w:aliases w:val="Footnote Text Char,Znak,Text poznámky pod čiarou 007,Text pozn. pod čarou Char,Schriftart: 8 pt,Text pozn. pod čarou Char1,Text pozn. pod čarou Char2 Char,Text pozn. pod čarou Char Char1 Char,Text pozn. pod čarou Char1 Char Char"/>
    <w:basedOn w:val="Normal"/>
    <w:link w:val="FootnoteTextChar1"/>
    <w:uiPriority w:val="99"/>
    <w:unhideWhenUsed/>
    <w:qFormat/>
    <w:rsid w:val="004E46E0"/>
    <w:pPr>
      <w:spacing w:after="0" w:line="240" w:lineRule="auto"/>
    </w:pPr>
    <w:rPr>
      <w:rFonts w:ascii="Times New Roman" w:hAnsi="Times New Roman" w:cs="Times New Roman"/>
      <w:sz w:val="18"/>
    </w:rPr>
  </w:style>
  <w:style w:type="character" w:customStyle="1" w:styleId="TextpoznmkypodiarouChar1">
    <w:name w:val="Text poznámky pod čiarou Char1"/>
    <w:basedOn w:val="DefaultParagraphFont"/>
    <w:uiPriority w:val="99"/>
    <w:semiHidden/>
    <w:rsid w:val="004E46E0"/>
    <w:rPr>
      <w:sz w:val="20"/>
      <w:szCs w:val="20"/>
    </w:rPr>
  </w:style>
  <w:style w:type="character" w:styleId="FootnoteReference">
    <w:name w:val="footnote reference"/>
    <w:aliases w:val="BVI fnr,(Footnote Reference),Footnote symbol,Footnotes refss,Footnote Reference Superscript,SUPERS,Footnote,Footnote reference number,note TESI,EN Footnote Reference,Voetnootverwijzing,Times 10 Point,Exposant 3 Point,number"/>
    <w:link w:val="Char2"/>
    <w:uiPriority w:val="99"/>
    <w:unhideWhenUsed/>
    <w:rsid w:val="004E46E0"/>
    <w:rPr>
      <w:rFonts w:ascii="Times New Roman" w:hAnsi="Times New Roman" w:cs="Times New Roman" w:hint="default"/>
      <w:vertAlign w:val="superscript"/>
    </w:rPr>
  </w:style>
  <w:style w:type="character" w:customStyle="1" w:styleId="BodyTextChar">
    <w:name w:val="Body Text Char"/>
    <w:aliases w:val="b Char,Základný text1 Char"/>
    <w:basedOn w:val="DefaultParagraphFont"/>
    <w:link w:val="BodyText"/>
    <w:locked/>
    <w:rsid w:val="004E46E0"/>
    <w:rPr>
      <w:rFonts w:ascii="Times New Roman" w:hAnsi="Times New Roman" w:cs="Times New Roman"/>
    </w:rPr>
  </w:style>
  <w:style w:type="paragraph" w:styleId="BodyText">
    <w:name w:val="Body Text"/>
    <w:aliases w:val="b,Základný text1"/>
    <w:basedOn w:val="Normal"/>
    <w:link w:val="BodyTextChar"/>
    <w:unhideWhenUsed/>
    <w:qFormat/>
    <w:rsid w:val="004E46E0"/>
    <w:pPr>
      <w:spacing w:before="130" w:after="130" w:line="240" w:lineRule="auto"/>
      <w:jc w:val="both"/>
    </w:pPr>
    <w:rPr>
      <w:rFonts w:ascii="Times New Roman" w:hAnsi="Times New Roman" w:cs="Times New Roman"/>
    </w:rPr>
  </w:style>
  <w:style w:type="character" w:customStyle="1" w:styleId="ZkladntextChar1">
    <w:name w:val="Základný text Char1"/>
    <w:basedOn w:val="DefaultParagraphFont"/>
    <w:uiPriority w:val="99"/>
    <w:semiHidden/>
    <w:rsid w:val="004E46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4D9"/>
    <w:pPr>
      <w:spacing w:after="20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4D9"/>
    <w:rPr>
      <w:rFonts w:ascii="Times New Roman" w:eastAsia="Calibri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2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3B327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B327E"/>
    <w:rPr>
      <w:rFonts w:ascii="Times New Roman" w:eastAsia="Calibri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D311E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F03F1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DE723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DE7237"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C019A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8D7CC3"/>
    <w:pPr>
      <w:spacing w:after="160" w:line="240" w:lineRule="exact"/>
    </w:pPr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op-kzp.sk/obsah-dokumenty/prirucka-k-opravnenosti-vydavk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p-kzp.sk/obsah-dokumenty/prirucka-k-opravnenosti-vydavkov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p-kzp.sk/obsah-dokumenty/prirucka-k-opravnenosti-vydavkov/" TargetMode="External"/><Relationship Id="rId2" Type="http://schemas.openxmlformats.org/officeDocument/2006/relationships/hyperlink" Target="http://www.op-kzp.sk/obsah-informovanost-komunikacia/333-2/" TargetMode="External"/><Relationship Id="rId1" Type="http://schemas.openxmlformats.org/officeDocument/2006/relationships/hyperlink" Target="http://www.op-kzp.sk/obsah-dokumenty/prirucka-k-opravnenosti-vydavkov/" TargetMode="External"/><Relationship Id="rId5" Type="http://schemas.openxmlformats.org/officeDocument/2006/relationships/hyperlink" Target="http://www.op-kzp.sk/obsah-dokumenty/prirucka-k-opravnenosti-vydavkov/" TargetMode="External"/><Relationship Id="rId4" Type="http://schemas.openxmlformats.org/officeDocument/2006/relationships/hyperlink" Target="http://www.op-kzp.sk/obsah-dokumenty/prirucka-k-opravnenosti-vydavkov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EF936-AAA6-45D9-BD4F-129972C8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1542</Words>
  <Characters>8790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2019-05-02T16:56:00Z</dcterms:created>
  <dcterms:modified xsi:type="dcterms:W3CDTF">2020-04-05T18:39:00Z</dcterms:modified>
</cp:coreProperties>
</file>