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3"/>
        <w:gridCol w:w="4279"/>
        <w:gridCol w:w="4090"/>
      </w:tblGrid>
      <w:tr w:rsidR="00C8691B" w:rsidRPr="00C8691B" w:rsidTr="00C8691B">
        <w:trPr>
          <w:trHeight w:val="300"/>
        </w:trPr>
        <w:tc>
          <w:tcPr>
            <w:tcW w:w="600" w:type="dxa"/>
            <w:hideMark/>
          </w:tcPr>
          <w:p w:rsidR="00C8691B" w:rsidRPr="00C8691B" w:rsidRDefault="00C8691B" w:rsidP="00C8691B">
            <w:bookmarkStart w:id="0" w:name="RANGE!A1:C112"/>
            <w:r w:rsidRPr="00C8691B">
              <w:t>Číslo</w:t>
            </w:r>
            <w:bookmarkEnd w:id="0"/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Informácie požadované pre každý finančný nástroj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Vstupné údaje</w:t>
            </w:r>
          </w:p>
        </w:tc>
      </w:tr>
      <w:tr w:rsidR="00C8691B" w:rsidRPr="00C8691B" w:rsidTr="00C8691B">
        <w:trPr>
          <w:trHeight w:val="120"/>
        </w:trPr>
        <w:tc>
          <w:tcPr>
            <w:tcW w:w="600" w:type="dxa"/>
            <w:hideMark/>
          </w:tcPr>
          <w:p w:rsidR="00C8691B" w:rsidRPr="00C8691B" w:rsidRDefault="00C8691B" w:rsidP="00C8691B">
            <w:r w:rsidRPr="00C8691B">
              <w:t> 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 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 </w:t>
            </w:r>
          </w:p>
        </w:tc>
      </w:tr>
      <w:tr w:rsidR="00C8691B" w:rsidRPr="00C8691B" w:rsidTr="00C8691B">
        <w:trPr>
          <w:trHeight w:val="840"/>
        </w:trPr>
        <w:tc>
          <w:tcPr>
            <w:tcW w:w="600" w:type="dxa"/>
            <w:hideMark/>
          </w:tcPr>
          <w:p w:rsidR="00C8691B" w:rsidRPr="00C8691B" w:rsidRDefault="00C8691B">
            <w:pPr>
              <w:rPr>
                <w:b/>
                <w:bCs/>
              </w:rPr>
            </w:pPr>
            <w:r w:rsidRPr="00C8691B">
              <w:rPr>
                <w:b/>
                <w:bCs/>
              </w:rPr>
              <w:t xml:space="preserve">I. </w:t>
            </w:r>
          </w:p>
        </w:tc>
        <w:tc>
          <w:tcPr>
            <w:tcW w:w="11280" w:type="dxa"/>
            <w:gridSpan w:val="2"/>
            <w:hideMark/>
          </w:tcPr>
          <w:p w:rsidR="00C8691B" w:rsidRPr="00C8691B" w:rsidRDefault="00C8691B">
            <w:pPr>
              <w:rPr>
                <w:b/>
                <w:bCs/>
              </w:rPr>
            </w:pPr>
            <w:r w:rsidRPr="00C8691B">
              <w:rPr>
                <w:b/>
                <w:bCs/>
              </w:rPr>
              <w:t>Vymedzenie programu a priority alebo opatrenia, v rámci ktorých sa poskytuje podpora z EŠIF [článok 46 ods. 2 písm. a) nariadenia (EÚ) č. 1303/2013]</w:t>
            </w:r>
          </w:p>
        </w:tc>
      </w:tr>
      <w:tr w:rsidR="00C8691B" w:rsidRPr="00C8691B" w:rsidTr="00C8691B">
        <w:trPr>
          <w:trHeight w:val="39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</w:t>
            </w:r>
          </w:p>
        </w:tc>
        <w:tc>
          <w:tcPr>
            <w:tcW w:w="11280" w:type="dxa"/>
            <w:gridSpan w:val="2"/>
            <w:hideMark/>
          </w:tcPr>
          <w:p w:rsidR="00C8691B" w:rsidRPr="00C8691B" w:rsidRDefault="00C8691B">
            <w:r w:rsidRPr="00C8691B">
              <w:t>Prioritné osi na podporu finančného nástroja vrátane fondu fondov v rámci programu EŠIF</w:t>
            </w:r>
          </w:p>
        </w:tc>
      </w:tr>
      <w:tr w:rsidR="00C8691B" w:rsidRPr="00C8691B" w:rsidTr="00C8691B">
        <w:trPr>
          <w:trHeight w:val="45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1.1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Odkaz (číslo a názov) na každú prioritnú os na podporu finančného nástroja v rámci programu EŠIF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1 Udržateľné využívanie prírodných zdrojov prostredníctvom rozvoja environmentálnej infraštruktúry</w:t>
            </w:r>
          </w:p>
        </w:tc>
      </w:tr>
      <w:tr w:rsidR="00C8691B" w:rsidRPr="00C8691B" w:rsidTr="00C8691B">
        <w:trPr>
          <w:trHeight w:val="79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Názov EŠIF, z ktorého, resp. ktorých sa podporuje finančný nástroj v rámci prioritnej osi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Kohézny fond</w:t>
            </w:r>
          </w:p>
        </w:tc>
      </w:tr>
      <w:tr w:rsidR="00C8691B" w:rsidRPr="00C8691B" w:rsidTr="00C8691B">
        <w:trPr>
          <w:trHeight w:val="45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Tematický cieľ, resp. ciele uvedené v článku 9 prvom odseku nariadenia (EÚ) č. 1303/2013 podporované prostredníctvom finančných nástrojov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6 Zachovanie a ochrana životného prostredia a podpora efektívneho využívania zdrojov</w:t>
            </w:r>
          </w:p>
        </w:tc>
      </w:tr>
      <w:tr w:rsidR="00C8691B" w:rsidRPr="00C8691B" w:rsidTr="00C8691B">
        <w:trPr>
          <w:trHeight w:val="40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4</w:t>
            </w:r>
          </w:p>
        </w:tc>
        <w:tc>
          <w:tcPr>
            <w:tcW w:w="11280" w:type="dxa"/>
            <w:gridSpan w:val="2"/>
            <w:hideMark/>
          </w:tcPr>
          <w:p w:rsidR="00C8691B" w:rsidRPr="00C8691B" w:rsidRDefault="00C8691B">
            <w:r w:rsidRPr="00C8691B">
              <w:t>Iné programy EŠIF, prostredníctvom ktorých sa poskytujú príspevky na finančný nástroj</w:t>
            </w:r>
          </w:p>
        </w:tc>
      </w:tr>
      <w:tr w:rsidR="00C8691B" w:rsidRPr="00C8691B" w:rsidTr="00C8691B">
        <w:trPr>
          <w:trHeight w:val="45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4.1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Číslo CCI všetkých ostatných programov EŠIF, prostredníctvom ktorých sa poskytujú príspevky na finančný nástroj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855"/>
        </w:trPr>
        <w:tc>
          <w:tcPr>
            <w:tcW w:w="600" w:type="dxa"/>
            <w:hideMark/>
          </w:tcPr>
          <w:p w:rsidR="00C8691B" w:rsidRPr="00C8691B" w:rsidRDefault="00C8691B">
            <w:pPr>
              <w:rPr>
                <w:b/>
                <w:bCs/>
              </w:rPr>
            </w:pPr>
            <w:r w:rsidRPr="00C8691B">
              <w:rPr>
                <w:b/>
                <w:bCs/>
              </w:rPr>
              <w:t xml:space="preserve">II. </w:t>
            </w:r>
          </w:p>
        </w:tc>
        <w:tc>
          <w:tcPr>
            <w:tcW w:w="11280" w:type="dxa"/>
            <w:gridSpan w:val="2"/>
            <w:hideMark/>
          </w:tcPr>
          <w:p w:rsidR="00C8691B" w:rsidRPr="00C8691B" w:rsidRDefault="00C8691B">
            <w:pPr>
              <w:rPr>
                <w:b/>
                <w:bCs/>
              </w:rPr>
            </w:pPr>
            <w:r w:rsidRPr="00C8691B">
              <w:rPr>
                <w:b/>
                <w:bCs/>
              </w:rPr>
              <w:t>Opis finančného nástroja a vykonávacích opatrení [článok 46 ods. 2 písm. b) nariadenia (EÚ) č. 1303/2013]</w:t>
            </w:r>
          </w:p>
        </w:tc>
      </w:tr>
      <w:tr w:rsidR="00C8691B" w:rsidRPr="00C8691B" w:rsidTr="00C8691B">
        <w:trPr>
          <w:trHeight w:val="30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5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Názov finančného nástroja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Investovanie do sektora odpadového hospodárstva</w:t>
            </w:r>
          </w:p>
        </w:tc>
      </w:tr>
      <w:tr w:rsidR="00C8691B" w:rsidRPr="00C8691B" w:rsidTr="00C8691B">
        <w:trPr>
          <w:trHeight w:val="60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6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Oficiálna adresa/miesto podnikania týkajúce sa finančného nástroja (názov krajiny a mesto)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31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7</w:t>
            </w:r>
          </w:p>
        </w:tc>
        <w:tc>
          <w:tcPr>
            <w:tcW w:w="11280" w:type="dxa"/>
            <w:gridSpan w:val="2"/>
            <w:hideMark/>
          </w:tcPr>
          <w:p w:rsidR="00C8691B" w:rsidRPr="00C8691B" w:rsidRDefault="00C8691B" w:rsidP="00C8691B">
            <w:r w:rsidRPr="00C8691B">
              <w:t>Vykonávacie opatrenia</w:t>
            </w:r>
          </w:p>
        </w:tc>
      </w:tr>
      <w:tr w:rsidR="00C8691B" w:rsidRPr="00C8691B" w:rsidTr="00C8691B">
        <w:trPr>
          <w:trHeight w:val="81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7.1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Finančný nástroj zriadený na úrovni Únie, ktorý priamo alebo nepriamo spravuje Komisia, ako sa uvádza v článku 38 ods. 1 písm. a) nariadenia (EÚ) č. 1303/2013, podporovaný z príspevkov z programu EŠIF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Nie</w:t>
            </w:r>
          </w:p>
        </w:tc>
      </w:tr>
      <w:tr w:rsidR="00C8691B" w:rsidRPr="00C8691B" w:rsidTr="00C8691B">
        <w:trPr>
          <w:trHeight w:val="30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7.1.1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Názov finančného nástroja na úrovni Únie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114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7.2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Finančný nástroj zriadený na vnútroštátnej, regionálnej, nadnárodnej alebo cezhraničnej úrovni, ktorý spravuje riadiaci orgán alebo zaň zodpovedá, ako sa uvádza v článku 38 ods. 1 písm. b), podporovaný z príspevkov z programu EŠIF podľa článku 38 ods. 4 písm. a), b) a c) nariadenia (EÚ) č. 1303/2013.</w:t>
            </w:r>
          </w:p>
        </w:tc>
        <w:tc>
          <w:tcPr>
            <w:tcW w:w="5640" w:type="dxa"/>
            <w:hideMark/>
          </w:tcPr>
          <w:p w:rsidR="001C4098" w:rsidRDefault="001C4098" w:rsidP="001C4098">
            <w:r>
              <w:t xml:space="preserve">Poverenie úlohami vykonávania pre: </w:t>
            </w:r>
          </w:p>
          <w:p w:rsidR="00C8691B" w:rsidRPr="00C8691B" w:rsidRDefault="001C4098" w:rsidP="001C4098">
            <w:r w:rsidRPr="00C8691B">
              <w:t>Finančné inštitúcie založené v členskom štáte s cieľom dosiahnuť verejný záujem pod kontrol</w:t>
            </w:r>
            <w:r>
              <w:t>o</w:t>
            </w:r>
            <w:r w:rsidRPr="00C8691B">
              <w:t>u orgánu verejnej správy</w:t>
            </w:r>
          </w:p>
        </w:tc>
      </w:tr>
      <w:tr w:rsidR="00C8691B" w:rsidRPr="00C8691B" w:rsidTr="00C8691B">
        <w:trPr>
          <w:trHeight w:val="30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8</w:t>
            </w:r>
          </w:p>
        </w:tc>
        <w:tc>
          <w:tcPr>
            <w:tcW w:w="11280" w:type="dxa"/>
            <w:gridSpan w:val="2"/>
            <w:hideMark/>
          </w:tcPr>
          <w:p w:rsidR="00C8691B" w:rsidRPr="00C8691B" w:rsidRDefault="00C8691B">
            <w:r w:rsidRPr="00C8691B">
              <w:t>Druh finančného nástroja</w:t>
            </w:r>
          </w:p>
        </w:tc>
      </w:tr>
      <w:tr w:rsidR="00C8691B" w:rsidRPr="00C8691B" w:rsidTr="00C8691B">
        <w:trPr>
          <w:trHeight w:val="52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8.1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Individuálne prispôsobené nástroje alebo finančné nástroje, ktoré spĺňajú štandardné podmienky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52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lastRenderedPageBreak/>
              <w:t>8.2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Finančný nástroj organizovaný prostredníctvom fondu fondov alebo bez fondu fondov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Finančný nástroj organizovaný prostredníctvom fondu fondov</w:t>
            </w:r>
          </w:p>
        </w:tc>
      </w:tr>
      <w:tr w:rsidR="00C8691B" w:rsidRPr="00C8691B" w:rsidTr="00C8691B">
        <w:trPr>
          <w:trHeight w:val="37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8.2.1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Názov fondu fondov zriadeného na účely vykonávania finančných nástrojov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 xml:space="preserve">Slovak </w:t>
            </w:r>
            <w:proofErr w:type="spellStart"/>
            <w:r w:rsidRPr="00C8691B">
              <w:t>Investment</w:t>
            </w:r>
            <w:proofErr w:type="spellEnd"/>
            <w:r w:rsidRPr="00C8691B">
              <w:t xml:space="preserve"> Holding, </w:t>
            </w:r>
            <w:proofErr w:type="spellStart"/>
            <w:r w:rsidRPr="00C8691B">
              <w:t>a.s</w:t>
            </w:r>
            <w:proofErr w:type="spellEnd"/>
            <w:r w:rsidRPr="00C8691B">
              <w:t>. (SIH)</w:t>
            </w:r>
          </w:p>
        </w:tc>
      </w:tr>
      <w:tr w:rsidR="00C8691B" w:rsidRPr="00C8691B" w:rsidTr="00C8691B">
        <w:trPr>
          <w:trHeight w:val="111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9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 xml:space="preserve">Druh produktov poskytovaných finančným nástrojom: úvery, </w:t>
            </w:r>
            <w:proofErr w:type="spellStart"/>
            <w:r w:rsidRPr="00C8691B">
              <w:t>mikroúvery</w:t>
            </w:r>
            <w:proofErr w:type="spellEnd"/>
            <w:r w:rsidRPr="00C8691B">
              <w:t xml:space="preserve">, záruky, kapitálové alebo </w:t>
            </w:r>
            <w:proofErr w:type="spellStart"/>
            <w:r w:rsidRPr="00C8691B">
              <w:t>kvázikapitálové</w:t>
            </w:r>
            <w:proofErr w:type="spellEnd"/>
            <w:r w:rsidRPr="00C8691B">
              <w:t xml:space="preserve"> investície, iný finančný produkt alebo iná podpora kombinovaná s finančným nástrojom podľa článku 37 ods. 7 nariadenia (EÚ) č. 1303/2013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30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9.1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Opis iného finančného produktu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87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9.2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Iná podpora kombinovaná s finančným nástrojom: grant, bonifikácia úrokovej sadzby, dotácia záručných poplatkov podľa článku 37 ods. 7 nariadenia (EÚ) č. 1303/2013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133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10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 xml:space="preserve">Právny status finančného nástroja podľa článku 38 ods. 6 nariadenia (EÚ) č. 1303/2013 [len v prípade finančných nástrojov uvedených v článku 38 ods. 1 písm. b)]: zverenecký účet zriadený na meno vykonávacieho  subjektu a v mene riadiaceho orgánu alebo samostatný blok finančných prostriedkov v rámci finančnej inštitúcie 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1185"/>
        </w:trPr>
        <w:tc>
          <w:tcPr>
            <w:tcW w:w="600" w:type="dxa"/>
            <w:hideMark/>
          </w:tcPr>
          <w:p w:rsidR="00C8691B" w:rsidRPr="00C8691B" w:rsidRDefault="00C8691B">
            <w:pPr>
              <w:rPr>
                <w:b/>
                <w:bCs/>
              </w:rPr>
            </w:pPr>
            <w:r w:rsidRPr="00C8691B">
              <w:rPr>
                <w:b/>
                <w:bCs/>
              </w:rPr>
              <w:t xml:space="preserve">III.        </w:t>
            </w:r>
          </w:p>
        </w:tc>
        <w:tc>
          <w:tcPr>
            <w:tcW w:w="11280" w:type="dxa"/>
            <w:gridSpan w:val="2"/>
            <w:hideMark/>
          </w:tcPr>
          <w:p w:rsidR="00C8691B" w:rsidRPr="00C8691B" w:rsidRDefault="00C8691B">
            <w:pPr>
              <w:rPr>
                <w:b/>
                <w:bCs/>
              </w:rPr>
            </w:pPr>
            <w:r w:rsidRPr="00C8691B">
              <w:rPr>
                <w:b/>
                <w:bCs/>
              </w:rPr>
              <w:t>Určenie orgánu vykonávajúceho finančný nástroj, ako sa uvádza v článku 38 ods. 1 písm. a), článku 38 ods. 4) písm. a), b) a c) nariadenia (EÚ) č. 1303/2013 a finančných sprostredkovateľov uvedených v článku 38 ods. 5 nariadenia (EÚ) č. 1303/2013 [článok 46 ods. 2 písm. c) nariadenia (EÚ) č. 1303/2013]</w:t>
            </w:r>
          </w:p>
        </w:tc>
      </w:tr>
      <w:tr w:rsidR="00C8691B" w:rsidRPr="00C8691B" w:rsidTr="00C8691B">
        <w:trPr>
          <w:trHeight w:val="30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11</w:t>
            </w:r>
          </w:p>
        </w:tc>
        <w:tc>
          <w:tcPr>
            <w:tcW w:w="11280" w:type="dxa"/>
            <w:gridSpan w:val="2"/>
            <w:hideMark/>
          </w:tcPr>
          <w:p w:rsidR="00C8691B" w:rsidRPr="00C8691B" w:rsidRDefault="00C8691B" w:rsidP="00C8691B">
            <w:r w:rsidRPr="00C8691B">
              <w:t>Orgán vykonávajúci finančný nástroj</w:t>
            </w:r>
          </w:p>
        </w:tc>
      </w:tr>
      <w:tr w:rsidR="00C8691B" w:rsidRPr="00C8691B" w:rsidTr="00C8691B">
        <w:trPr>
          <w:trHeight w:val="205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11.1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Druh vykonávacieho orgánu podľa článku 38 ods. 4 nariadenia (EÚ) č. 1303/2013: existujúci alebo novovytvorený právny subjekt, ktorý má vykonávať finančné nástroje; Európska investičná banka, Európsky investičný fond, medzinárodná finančná inštitúcia, ktorej akcionárom je členský štát, finančná inštitúcia zriadená v členskom štáte, ktorej účelom je plniť verejný záujem pod kontrolou orgánu verejnej moci, verejnoprávny alebo súkromnoprávny subjekt, riadiaci orgán, ktorý priamo plní vykonávacie úkony (len v prípade úverov alebo záruk)</w:t>
            </w:r>
          </w:p>
        </w:tc>
        <w:tc>
          <w:tcPr>
            <w:tcW w:w="5640" w:type="dxa"/>
            <w:hideMark/>
          </w:tcPr>
          <w:p w:rsidR="00C8691B" w:rsidRPr="00C8691B" w:rsidRDefault="00E43513" w:rsidP="00C8691B">
            <w:r>
              <w:t>F</w:t>
            </w:r>
            <w:r w:rsidR="00C8691B" w:rsidRPr="00C8691B">
              <w:t>inančná inštitúcia zriadená v členskom štáte, ktorej účelom je plniť verejný záujem pod kontrolou orgánu verejnej moci</w:t>
            </w:r>
          </w:p>
        </w:tc>
      </w:tr>
      <w:tr w:rsidR="00C8691B" w:rsidRPr="00C8691B" w:rsidTr="00C8691B">
        <w:trPr>
          <w:trHeight w:val="45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11.1.1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Názov orgánu vykonávajúceho finančný nástroj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 xml:space="preserve">SZRB </w:t>
            </w:r>
            <w:proofErr w:type="spellStart"/>
            <w:r w:rsidRPr="00C8691B">
              <w:t>Asset</w:t>
            </w:r>
            <w:proofErr w:type="spellEnd"/>
            <w:r w:rsidRPr="00C8691B">
              <w:t xml:space="preserve"> Management, </w:t>
            </w:r>
            <w:proofErr w:type="spellStart"/>
            <w:r w:rsidRPr="00C8691B">
              <w:t>a.s</w:t>
            </w:r>
            <w:proofErr w:type="spellEnd"/>
            <w:r w:rsidRPr="00C8691B">
              <w:t>. (SZRBAM) ako správca SIH</w:t>
            </w:r>
            <w:r w:rsidRPr="00C8691B">
              <w:br/>
              <w:t>Finanční sprostredkovatelia: n/a</w:t>
            </w:r>
          </w:p>
        </w:tc>
      </w:tr>
      <w:tr w:rsidR="00C8691B" w:rsidRPr="00C8691B" w:rsidTr="00C8691B">
        <w:trPr>
          <w:trHeight w:val="67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lastRenderedPageBreak/>
              <w:t>11.1.2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Úradná adresa/miesto podnikania (názov krajiny a mesta) orgánu vykonávajúceho finančný nástroj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 xml:space="preserve">SZRB </w:t>
            </w:r>
            <w:proofErr w:type="spellStart"/>
            <w:r w:rsidRPr="00C8691B">
              <w:t>Asset</w:t>
            </w:r>
            <w:proofErr w:type="spellEnd"/>
            <w:r w:rsidRPr="00C8691B">
              <w:t xml:space="preserve"> Management, </w:t>
            </w:r>
            <w:proofErr w:type="spellStart"/>
            <w:r w:rsidRPr="00C8691B">
              <w:t>a.s</w:t>
            </w:r>
            <w:proofErr w:type="spellEnd"/>
            <w:r w:rsidRPr="00C8691B">
              <w:t xml:space="preserve">., </w:t>
            </w:r>
            <w:proofErr w:type="spellStart"/>
            <w:r w:rsidRPr="00C8691B">
              <w:t>Grösslingova</w:t>
            </w:r>
            <w:proofErr w:type="spellEnd"/>
            <w:r w:rsidRPr="00C8691B">
              <w:t xml:space="preserve"> 44, 811 09 Bratislava, Slovenská republika</w:t>
            </w:r>
            <w:r w:rsidRPr="00C8691B">
              <w:br/>
              <w:t>Finanční sprostredkovatelia: n/a</w:t>
            </w:r>
          </w:p>
        </w:tc>
      </w:tr>
      <w:tr w:rsidR="00C8691B" w:rsidRPr="00C8691B" w:rsidTr="00C8691B">
        <w:trPr>
          <w:trHeight w:val="58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Postup výberu orgánu vykonávajúceho finančný nástroj: postup zadávania verejnej zákazky, iný postup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 xml:space="preserve">SZRB </w:t>
            </w:r>
            <w:proofErr w:type="spellStart"/>
            <w:r w:rsidRPr="00C8691B">
              <w:t>Asset</w:t>
            </w:r>
            <w:proofErr w:type="spellEnd"/>
            <w:r w:rsidRPr="00C8691B">
              <w:t xml:space="preserve"> Management, </w:t>
            </w:r>
            <w:proofErr w:type="spellStart"/>
            <w:r w:rsidRPr="00C8691B">
              <w:t>a.s</w:t>
            </w:r>
            <w:proofErr w:type="spellEnd"/>
            <w:r w:rsidRPr="00C8691B">
              <w:t xml:space="preserve">.: </w:t>
            </w:r>
            <w:proofErr w:type="spellStart"/>
            <w:r w:rsidR="00FB0EF0">
              <w:t>i</w:t>
            </w:r>
            <w:r w:rsidR="00FB0EF0">
              <w:t>nteradministratívna</w:t>
            </w:r>
            <w:proofErr w:type="spellEnd"/>
            <w:r w:rsidR="00FB0EF0">
              <w:t xml:space="preserve"> spolupráca</w:t>
            </w:r>
            <w:r w:rsidRPr="00C8691B">
              <w:br/>
              <w:t>Finanční sprostredkovatelia: n/a</w:t>
            </w:r>
          </w:p>
        </w:tc>
      </w:tr>
      <w:tr w:rsidR="00C8691B" w:rsidRPr="00C8691B" w:rsidTr="00C8691B">
        <w:trPr>
          <w:trHeight w:val="36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12.1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Opis ďalších postupov výberu orgánu vykonávajúceho finančný nástroj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57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13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Dátum podpísania dohody o financovaní s orgánom vykonávajúcim finančný nástroj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29.4.2015</w:t>
            </w:r>
            <w:r w:rsidRPr="00C8691B">
              <w:br/>
              <w:t>Finanční sprostredkovatelia: n/a</w:t>
            </w:r>
          </w:p>
        </w:tc>
      </w:tr>
      <w:tr w:rsidR="00C8691B" w:rsidRPr="00C8691B" w:rsidTr="00C8691B">
        <w:trPr>
          <w:trHeight w:val="945"/>
        </w:trPr>
        <w:tc>
          <w:tcPr>
            <w:tcW w:w="600" w:type="dxa"/>
            <w:hideMark/>
          </w:tcPr>
          <w:p w:rsidR="00C8691B" w:rsidRPr="00C8691B" w:rsidRDefault="00C8691B">
            <w:pPr>
              <w:rPr>
                <w:b/>
                <w:bCs/>
              </w:rPr>
            </w:pPr>
            <w:r w:rsidRPr="00C8691B">
              <w:rPr>
                <w:b/>
                <w:bCs/>
              </w:rPr>
              <w:t xml:space="preserve">IV.        </w:t>
            </w:r>
          </w:p>
        </w:tc>
        <w:tc>
          <w:tcPr>
            <w:tcW w:w="11280" w:type="dxa"/>
            <w:gridSpan w:val="2"/>
            <w:hideMark/>
          </w:tcPr>
          <w:p w:rsidR="00C8691B" w:rsidRPr="00C8691B" w:rsidRDefault="00C8691B">
            <w:pPr>
              <w:rPr>
                <w:b/>
                <w:bCs/>
              </w:rPr>
            </w:pPr>
            <w:r w:rsidRPr="00C8691B">
              <w:rPr>
                <w:b/>
                <w:bCs/>
              </w:rPr>
              <w:t>Celková suma programových príspevkov vyplatených finančnému nástroju podľa priority alebo opatrenia a vzniknuté náklady na riadenie alebo vyplatené poplatky za riadenie [článok 46 ods. 2 písm. d) a e) nariadenia (EÚ) č. 1303/2013]</w:t>
            </w:r>
          </w:p>
        </w:tc>
      </w:tr>
      <w:tr w:rsidR="00C8691B" w:rsidRPr="00C8691B" w:rsidTr="00C8691B">
        <w:trPr>
          <w:trHeight w:val="58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14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Celková suma programových príspevkov vyčlenených v dohode o financovaní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67 071 840</w:t>
            </w:r>
            <w:r w:rsidRPr="00C8691B">
              <w:br/>
              <w:t>Finanční sprostredkovatelia: n/a</w:t>
            </w:r>
          </w:p>
        </w:tc>
      </w:tr>
      <w:tr w:rsidR="00C8691B" w:rsidRPr="00C8691B" w:rsidTr="00C8691B">
        <w:trPr>
          <w:trHeight w:val="45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14.1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z toho príspevky z EŠIF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57 011 064</w:t>
            </w:r>
            <w:r w:rsidRPr="00C8691B">
              <w:br/>
              <w:t>Finanční sprostredkovatelia: n/a</w:t>
            </w:r>
          </w:p>
        </w:tc>
      </w:tr>
      <w:tr w:rsidR="00C8691B" w:rsidRPr="00C8691B" w:rsidTr="00C8691B">
        <w:trPr>
          <w:trHeight w:val="45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15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Celková suma programových príspevkov vyplatených finančnému nástroju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16 767 960</w:t>
            </w:r>
            <w:r w:rsidRPr="00C8691B">
              <w:br/>
              <w:t>Finanční sprostredkovatelia: n/a</w:t>
            </w:r>
          </w:p>
        </w:tc>
      </w:tr>
      <w:tr w:rsidR="00C8691B" w:rsidRPr="00C8691B" w:rsidTr="00C8691B">
        <w:trPr>
          <w:trHeight w:val="45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15.1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z toho výška príspevkov z EŠIF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14 252 766</w:t>
            </w:r>
            <w:r w:rsidRPr="00C8691B">
              <w:br/>
              <w:t>Finanční sprostredkovatelia: n/a</w:t>
            </w:r>
          </w:p>
        </w:tc>
      </w:tr>
      <w:tr w:rsidR="00C8691B" w:rsidRPr="00C8691B" w:rsidTr="00C8691B">
        <w:trPr>
          <w:trHeight w:val="30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15.1.1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z toho príspevky z EFRR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45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15.1.2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z toho príspevky z Kohézneho fondu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14 252 766</w:t>
            </w:r>
            <w:r w:rsidRPr="00C8691B">
              <w:br/>
              <w:t>Finanční sprostredkovatelia: n/a</w:t>
            </w:r>
          </w:p>
        </w:tc>
      </w:tr>
      <w:tr w:rsidR="00C8691B" w:rsidRPr="00C8691B" w:rsidTr="00C8691B">
        <w:trPr>
          <w:trHeight w:val="30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15.1.3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z toho príspevky z ESF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36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15.1.4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z toho príspevky z EPFRV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15.1.5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z toho príspevky z ENRF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45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15.2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z toho celková výška vnútroštátneho spolufinancovania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2 515 194</w:t>
            </w:r>
            <w:r w:rsidRPr="00C8691B">
              <w:br/>
              <w:t>Finanční sprostredkovatelia: n/a</w:t>
            </w:r>
          </w:p>
        </w:tc>
      </w:tr>
      <w:tr w:rsidR="00C8691B" w:rsidRPr="00C8691B" w:rsidTr="00C8691B">
        <w:trPr>
          <w:trHeight w:val="45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15.2.1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z toho celková výška vnútroštátneho verejného financovania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2 515 194</w:t>
            </w:r>
            <w:r w:rsidRPr="00C8691B">
              <w:br/>
              <w:t>Finanční sprostredkovatelia: n/a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15.2.2</w:t>
            </w:r>
          </w:p>
        </w:tc>
        <w:tc>
          <w:tcPr>
            <w:tcW w:w="5640" w:type="dxa"/>
            <w:hideMark/>
          </w:tcPr>
          <w:p w:rsidR="00C8691B" w:rsidRPr="00C8691B" w:rsidRDefault="00C8691B">
            <w:r w:rsidRPr="00C8691B">
              <w:t>z toho celková výška vnútroštátneho súkromného financovania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55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16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 xml:space="preserve">Celková suma programových príspevkov vyplatených finančnému nástroju v rámci iniciatívy na podporu zamestnanosti mladých ľudí </w:t>
            </w:r>
            <w:r w:rsidRPr="00C8691B">
              <w:rPr>
                <w:vertAlign w:val="superscript"/>
              </w:rPr>
              <w:t>(1)</w:t>
            </w:r>
            <w:r w:rsidRPr="00C8691B">
              <w:t xml:space="preserve">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55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17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Celková suma nákladov na riadenie a poplatkov vyplatených z programových príspevkov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134 907,25</w:t>
            </w:r>
          </w:p>
        </w:tc>
      </w:tr>
      <w:tr w:rsidR="00C8691B" w:rsidRPr="00C8691B" w:rsidTr="00C8691B">
        <w:trPr>
          <w:trHeight w:val="30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17.1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príspevky na základné odmeňovanie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134 907,25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17.2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príspevky na odmeňovanie na základe výkonnosti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54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lastRenderedPageBreak/>
              <w:t>18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Kapitalizované náklady na riadenie alebo poplatky za riadenie podľa článku 42 ods. 2 nariadenia (EÚ) č. 1303/2013 (týka sa len záverečnej správy)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76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19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Kapitalizované úrokové dotácie alebo dotácie záručných poplatkov podľa článku 42 ods. 1 písm. c) nariadenia (EÚ) č. 1303/2013 (týka sa len záverečnej správy)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81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20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Výška programových príspevkov na pokračovanie investícií konečným prijímateľom podľa článku 42 ods. 3 nariadenia (EÚ) č. 1303/2013 (týka sa len záverečnej správy)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76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Príspevky vo forme pozemkov a/alebo nehnuteľností v rámci finančného nástroja podľa článku 37 ods. 10 nariadenia (EÚ) č. 1303/2013 (týka sa len záverečnej správy)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945"/>
        </w:trPr>
        <w:tc>
          <w:tcPr>
            <w:tcW w:w="600" w:type="dxa"/>
            <w:hideMark/>
          </w:tcPr>
          <w:p w:rsidR="00C8691B" w:rsidRPr="00C8691B" w:rsidRDefault="00C8691B">
            <w:pPr>
              <w:rPr>
                <w:b/>
                <w:bCs/>
              </w:rPr>
            </w:pPr>
            <w:r w:rsidRPr="00C8691B">
              <w:rPr>
                <w:b/>
                <w:bCs/>
              </w:rPr>
              <w:t xml:space="preserve">V.          </w:t>
            </w:r>
          </w:p>
        </w:tc>
        <w:tc>
          <w:tcPr>
            <w:tcW w:w="11280" w:type="dxa"/>
            <w:gridSpan w:val="2"/>
            <w:hideMark/>
          </w:tcPr>
          <w:p w:rsidR="00C8691B" w:rsidRPr="00C8691B" w:rsidRDefault="00C8691B" w:rsidP="00FB0EF0">
            <w:pPr>
              <w:rPr>
                <w:b/>
                <w:bCs/>
              </w:rPr>
            </w:pPr>
            <w:r w:rsidRPr="00C8691B">
              <w:rPr>
                <w:b/>
                <w:bCs/>
              </w:rPr>
              <w:t>Celková výška podpory vyplatenej konečným prijímateľom alebo v ich prospech alebo viazanej v záruč</w:t>
            </w:r>
            <w:bookmarkStart w:id="1" w:name="_GoBack"/>
            <w:bookmarkEnd w:id="1"/>
            <w:r w:rsidRPr="00C8691B">
              <w:rPr>
                <w:b/>
                <w:bCs/>
              </w:rPr>
              <w:t>ných zmluvách z finančného nástroja na investície konečných prijímateľov podľa programu EŠIF a priority alebo opatrenia [článok 46 ods. 2 písm. e) nariadenia (EÚ) č. 1303/2013]</w:t>
            </w:r>
          </w:p>
        </w:tc>
      </w:tr>
      <w:tr w:rsidR="00C8691B" w:rsidRPr="00C8691B" w:rsidTr="00C8691B">
        <w:trPr>
          <w:trHeight w:val="49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Názov každého finančného produktu ponúkaného prostredníctvom finančného nástroja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39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23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Dátum podpísania dohody o financovaní v súvislosti s finančným nástrojom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82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24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 xml:space="preserve">Celková výška programových príspevkov viazaných prostredníctvom úverov, záruk, kapitálu, </w:t>
            </w:r>
            <w:proofErr w:type="spellStart"/>
            <w:r w:rsidRPr="00C8691B">
              <w:t>kvázikapitálu</w:t>
            </w:r>
            <w:proofErr w:type="spellEnd"/>
            <w:r w:rsidRPr="00C8691B">
              <w:t xml:space="preserve"> alebo iných zmlúv o finančných produktoch s konečnými prijímateľmi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24.1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celková výška príspevkov z EŠIF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115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25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 xml:space="preserve">Celková suma programových príspevkov vyplatená konečným prijímateľom prostredníctvom úverov, </w:t>
            </w:r>
            <w:proofErr w:type="spellStart"/>
            <w:r w:rsidRPr="00C8691B">
              <w:t>mikroúverov</w:t>
            </w:r>
            <w:proofErr w:type="spellEnd"/>
            <w:r w:rsidRPr="00C8691B">
              <w:t>, kapitálu alebo iných produktov, alebo v prípade záruk vyčlenených v podobe úverov, ktoré sa majú vyplatiť konečným prijímateľom, podľa produktu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25.1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celková výška príspevkov z EŠIF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25.1.1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príspevky z EFRR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25.1.2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príspevky z Kohézneho fondu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25.1.3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príspevky z ESF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lastRenderedPageBreak/>
              <w:t>25.1.4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príspevky z EPFRV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25.1.5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príspevky z ENRF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25.2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celková výška vnútroštátneho verejného spolufinancovania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25.3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celková výška vnútroštátneho súkromného spolufinancovania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54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26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Celková výška úverov skutočne vyplatených konečným prijímateľom v súvislosti s podpísanými záručnými zmluvami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55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27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 xml:space="preserve">Počet zmlúv týkajúcich sa úveru/záruky/kapitálu alebo </w:t>
            </w:r>
            <w:proofErr w:type="spellStart"/>
            <w:r w:rsidRPr="00C8691B">
              <w:t>kvázikapitálu</w:t>
            </w:r>
            <w:proofErr w:type="spellEnd"/>
            <w:r w:rsidRPr="00C8691B">
              <w:t>/iných finančných produktov podpísaných s konečnými prijímateľmi podľa produktu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84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28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 xml:space="preserve">Počet investícií vo forme úverov/záruk/kapitálu alebo </w:t>
            </w:r>
            <w:proofErr w:type="spellStart"/>
            <w:r w:rsidRPr="00C8691B">
              <w:t>kvázikapitálu</w:t>
            </w:r>
            <w:proofErr w:type="spellEnd"/>
            <w:r w:rsidRPr="00C8691B">
              <w:t>/iných finančných produktov uskutočnených v prospech konečných prijímateľov podľa produktu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52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29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Počet konečných prijímateľov, ktorým sa poskytuje podpora prostredníctvom finančného produktu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29.1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veľké podniky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29.2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MSP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29.2.1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 xml:space="preserve">z toho </w:t>
            </w:r>
            <w:proofErr w:type="spellStart"/>
            <w:r w:rsidRPr="00C8691B">
              <w:t>mikropodniky</w:t>
            </w:r>
            <w:proofErr w:type="spellEnd"/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29.3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jednotlivci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29.4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iný typ konečných prijímateľov, ktorým sa poskytuje podpora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29.4.1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opis iného typu konečných prijímateľov, ktorým sa poskytuje podpora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960"/>
        </w:trPr>
        <w:tc>
          <w:tcPr>
            <w:tcW w:w="600" w:type="dxa"/>
            <w:hideMark/>
          </w:tcPr>
          <w:p w:rsidR="00C8691B" w:rsidRPr="00C8691B" w:rsidRDefault="00C8691B">
            <w:pPr>
              <w:rPr>
                <w:b/>
                <w:bCs/>
              </w:rPr>
            </w:pPr>
            <w:r w:rsidRPr="00C8691B">
              <w:rPr>
                <w:b/>
                <w:bCs/>
              </w:rPr>
              <w:t xml:space="preserve">VI.        </w:t>
            </w:r>
          </w:p>
        </w:tc>
        <w:tc>
          <w:tcPr>
            <w:tcW w:w="11280" w:type="dxa"/>
            <w:gridSpan w:val="2"/>
            <w:hideMark/>
          </w:tcPr>
          <w:p w:rsidR="00C8691B" w:rsidRPr="00C8691B" w:rsidRDefault="00C8691B">
            <w:pPr>
              <w:rPr>
                <w:b/>
                <w:bCs/>
              </w:rPr>
            </w:pPr>
            <w:r w:rsidRPr="00C8691B">
              <w:rPr>
                <w:b/>
                <w:bCs/>
              </w:rPr>
              <w:t>Výkonnosť finančného nástroja vrátane pokroku v jeho zriaďovaní a vo výbere orgánov vykonávajúcich finančný nástroj (vrátane orgánu vykonávajúceho fond fondov) [článok 46 ods. 2 písm. f) nariadenia (EÚ) č. 1303/2013]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30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 xml:space="preserve">Dátum ukončenia posúdenia </w:t>
            </w:r>
            <w:r w:rsidRPr="00C8691B">
              <w:rPr>
                <w:i/>
                <w:iCs/>
              </w:rPr>
              <w:t>ex ante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04/03/2015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Výber orgánov vykonávajúcich finančný nástroj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31.1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počet už začatých výberových postupov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31.2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počet už podpísaných dohôd o financovaní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58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Informácie o tom, či tento finančný nástroj bol ešte stále funkčný na konci vykazovaného roka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54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32.1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Ak finančný nástroj nebol funkčný na konci vykazovaného roka, dátum jeho ukončenia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57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33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 xml:space="preserve">Celkový počet vyplatených zlyhaných úverov alebo celkový počet poskytnutých záruk, </w:t>
            </w:r>
            <w:r w:rsidRPr="00C8691B">
              <w:lastRenderedPageBreak/>
              <w:t>ktoré je potrebné zaplatiť v dôsledku zlyhaní úverov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lastRenderedPageBreak/>
              <w:t>n/a</w:t>
            </w:r>
          </w:p>
        </w:tc>
      </w:tr>
      <w:tr w:rsidR="00C8691B" w:rsidRPr="00C8691B" w:rsidTr="00C8691B">
        <w:trPr>
          <w:trHeight w:val="81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lastRenderedPageBreak/>
              <w:t>34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Celková výška vyplatených zlyhaných úverov (v EUR) alebo celková suma vyčlenená na záruky, ktoré je potrebné zaplatiť v dôsledku zlyhaní úveru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1050"/>
        </w:trPr>
        <w:tc>
          <w:tcPr>
            <w:tcW w:w="600" w:type="dxa"/>
            <w:hideMark/>
          </w:tcPr>
          <w:p w:rsidR="00C8691B" w:rsidRPr="00C8691B" w:rsidRDefault="00C8691B">
            <w:pPr>
              <w:rPr>
                <w:b/>
                <w:bCs/>
              </w:rPr>
            </w:pPr>
            <w:r w:rsidRPr="00C8691B">
              <w:rPr>
                <w:b/>
                <w:bCs/>
              </w:rPr>
              <w:t xml:space="preserve">VII.      </w:t>
            </w:r>
          </w:p>
        </w:tc>
        <w:tc>
          <w:tcPr>
            <w:tcW w:w="11280" w:type="dxa"/>
            <w:gridSpan w:val="2"/>
            <w:hideMark/>
          </w:tcPr>
          <w:p w:rsidR="00C8691B" w:rsidRPr="00C8691B" w:rsidRDefault="00C8691B">
            <w:pPr>
              <w:rPr>
                <w:b/>
                <w:bCs/>
              </w:rPr>
            </w:pPr>
            <w:r w:rsidRPr="00C8691B">
              <w:rPr>
                <w:b/>
                <w:bCs/>
              </w:rPr>
              <w:t>Úroky a ďalšie výnosy získané z podpory poskytnutej finančnému nástroju z EŠIF a programové prostriedky, ktoré sa finančnému nástroju spätne vyplatili z investícií, ako sa uvádza v článkoch 43 a 44, a hodnota kapitálových investícií v porovnaní s predchádzajúcimi rokmi [článok 46 ods. 2 písm. g) a i) nariadenia (EÚ) č. 1303/2013]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35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Úroky a iné výnosy z platieb z EŠIF určených pre finančný nástroj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3 890,22</w:t>
            </w:r>
          </w:p>
        </w:tc>
      </w:tr>
      <w:tr w:rsidR="00C8691B" w:rsidRPr="00C8691B" w:rsidTr="00C8691B">
        <w:trPr>
          <w:trHeight w:val="58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36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Sumy, ktoré sa finančnému nástroju spätne vyplatili z investícií a ktoré možno pripísať podpore z EŠIF do konca vykazovaného roka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36.1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splácanie istiny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36.2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výnosy a iné príjmy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58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37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Sumy zo zdrojov opätovne použité, ktoré sa spätne vyplatili a ktoré možno pripísať EŠIF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103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37.1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sumy vyplatené na preferenčné odmeňovanie súkromných investorov alebo verejných investorov pôsobiacich v súlade so zásadou trhového hospodárstva, ktorí poskytujú prostriedky na podporu finančného nástroja z EŠIF alebo ktorí spoluinvestujú na úrovni konečných prijímateľov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58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37.2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sumy vyplatené na náhradu vzniknutých nákladov na riadenie a na úhradu poplatkov za riadenie finančného nástroja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1065"/>
        </w:trPr>
        <w:tc>
          <w:tcPr>
            <w:tcW w:w="600" w:type="dxa"/>
            <w:hideMark/>
          </w:tcPr>
          <w:p w:rsidR="00C8691B" w:rsidRPr="00C8691B" w:rsidRDefault="00C8691B">
            <w:pPr>
              <w:rPr>
                <w:b/>
                <w:bCs/>
              </w:rPr>
            </w:pPr>
            <w:r w:rsidRPr="00C8691B">
              <w:rPr>
                <w:b/>
                <w:bCs/>
              </w:rPr>
              <w:t xml:space="preserve">VIII.    </w:t>
            </w:r>
          </w:p>
        </w:tc>
        <w:tc>
          <w:tcPr>
            <w:tcW w:w="11280" w:type="dxa"/>
            <w:gridSpan w:val="2"/>
            <w:hideMark/>
          </w:tcPr>
          <w:p w:rsidR="00C8691B" w:rsidRPr="00C8691B" w:rsidRDefault="00C8691B">
            <w:pPr>
              <w:rPr>
                <w:b/>
                <w:bCs/>
              </w:rPr>
            </w:pPr>
            <w:r w:rsidRPr="00C8691B">
              <w:rPr>
                <w:b/>
                <w:bCs/>
              </w:rPr>
              <w:t>Pokrok pri dosahovaní očakávaného pákového efektu investícií realizovaných finančným nástrojom a hodnota investícií a účastí [článok 46 ods. 2 písm. h) nariadenia (EÚ) č. 1303/2013]</w:t>
            </w:r>
          </w:p>
        </w:tc>
      </w:tr>
      <w:tr w:rsidR="00C8691B" w:rsidRPr="00C8691B" w:rsidTr="00C8691B">
        <w:trPr>
          <w:trHeight w:val="55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38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Celková výška iných príspevkov získaných pomocou finančného nástroja okrem EŠIF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55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38.1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Celková výška iných príspevkov okrem EŠIF, vyčlenených v dohode o financovaní uzatvorenej so subjektom vykonávajúcim finančný nástroj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55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38.2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Celková výška iných príspevkov vyplatená finančnému nástroju okrem EŠIF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38.2.1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verejné príspevky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38.2.2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súkromné príspevky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52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lastRenderedPageBreak/>
              <w:t>38.3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Celková výška iných príspevkov uvoľnených na úrovni konečných prijímateľov okrem EŠIF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38.3.1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verejné príspevky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38.3.2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z toho súkromné príspevky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-</w:t>
            </w:r>
          </w:p>
        </w:tc>
      </w:tr>
      <w:tr w:rsidR="00C8691B" w:rsidRPr="00C8691B" w:rsidTr="00C8691B">
        <w:trPr>
          <w:trHeight w:val="42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39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Predpokladaný a dosiahnutý pákový efekt s odkazom na dohodu o financovaní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780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39.1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 xml:space="preserve">Očakávaný pákový efekt na úver/záruku/kapitálové alebo </w:t>
            </w:r>
            <w:proofErr w:type="spellStart"/>
            <w:r w:rsidRPr="00C8691B">
              <w:t>kvázikapitálové</w:t>
            </w:r>
            <w:proofErr w:type="spellEnd"/>
            <w:r w:rsidRPr="00C8691B">
              <w:t xml:space="preserve"> investície/iné finančné produkty s odkazom na dohodu o financovaní podľa produktu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82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39.2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 xml:space="preserve">Dosiahnutý pákový efekt na konci vykazovaného roka pre úvery/záruky/kapitálové alebo </w:t>
            </w:r>
            <w:proofErr w:type="spellStart"/>
            <w:r w:rsidRPr="00C8691B">
              <w:t>kvázikapitálové</w:t>
            </w:r>
            <w:proofErr w:type="spellEnd"/>
            <w:r w:rsidRPr="00C8691B">
              <w:t xml:space="preserve"> investície/iné finančné produkty podľa produktov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34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40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Hodnota investícií a účastí v porovnaní s predchádzajúcimi rokmi (v EUR)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900"/>
        </w:trPr>
        <w:tc>
          <w:tcPr>
            <w:tcW w:w="600" w:type="dxa"/>
            <w:noWrap/>
            <w:hideMark/>
          </w:tcPr>
          <w:p w:rsidR="00C8691B" w:rsidRPr="00C8691B" w:rsidRDefault="00C8691B">
            <w:pPr>
              <w:rPr>
                <w:b/>
                <w:bCs/>
              </w:rPr>
            </w:pPr>
            <w:r w:rsidRPr="00C8691B">
              <w:rPr>
                <w:b/>
                <w:bCs/>
              </w:rPr>
              <w:t xml:space="preserve">IX.         </w:t>
            </w:r>
          </w:p>
        </w:tc>
        <w:tc>
          <w:tcPr>
            <w:tcW w:w="11280" w:type="dxa"/>
            <w:gridSpan w:val="2"/>
            <w:hideMark/>
          </w:tcPr>
          <w:p w:rsidR="00C8691B" w:rsidRPr="00C8691B" w:rsidRDefault="00C8691B">
            <w:pPr>
              <w:rPr>
                <w:b/>
                <w:bCs/>
              </w:rPr>
            </w:pPr>
            <w:r w:rsidRPr="00C8691B">
              <w:rPr>
                <w:b/>
                <w:bCs/>
              </w:rPr>
              <w:t>Príspevok finančného nástroja k dosiahnutiu ukazovateľov príslušnej priority alebo príslušného opatrenia [článok 46 ods. 2 písm. j) nariadenia (EÚ) č. 1303/2013]</w:t>
            </w:r>
          </w:p>
        </w:tc>
      </w:tr>
      <w:tr w:rsidR="00C8691B" w:rsidRPr="00C8691B" w:rsidTr="00C8691B">
        <w:trPr>
          <w:trHeight w:val="67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41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Ukazovateľ výstupu (číselný kód a názov), ku ktorému finančný nástroj prispieva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P0702 Zvýšená kapacita pre triedenie komunálnych odpadov</w:t>
            </w:r>
            <w:r w:rsidRPr="00C8691B">
              <w:br/>
              <w:t>P0703 Zvýšená kapacita pre zhodnocovanie odpadov</w:t>
            </w:r>
            <w:r w:rsidRPr="00C8691B">
              <w:br/>
              <w:t>P0704 Zvýšená kapacita recyklácie odpadu</w:t>
            </w:r>
          </w:p>
        </w:tc>
      </w:tr>
      <w:tr w:rsidR="00C8691B" w:rsidRPr="00C8691B" w:rsidTr="00C8691B">
        <w:trPr>
          <w:trHeight w:val="67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41.1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Cieľová hodnota ukazovateľa výstupov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P0702: 3 571 t/rok</w:t>
            </w:r>
            <w:r w:rsidRPr="00C8691B">
              <w:br/>
              <w:t>P0703: 53 704 t/rok</w:t>
            </w:r>
            <w:r w:rsidRPr="00C8691B">
              <w:br/>
              <w:t>P0704: 32 170 t/rok</w:t>
            </w:r>
          </w:p>
        </w:tc>
      </w:tr>
      <w:tr w:rsidR="00C8691B" w:rsidRPr="00C8691B" w:rsidTr="00C8691B">
        <w:trPr>
          <w:trHeight w:val="495"/>
        </w:trPr>
        <w:tc>
          <w:tcPr>
            <w:tcW w:w="600" w:type="dxa"/>
            <w:hideMark/>
          </w:tcPr>
          <w:p w:rsidR="00C8691B" w:rsidRPr="00C8691B" w:rsidRDefault="00C8691B">
            <w:r w:rsidRPr="00C8691B">
              <w:t>41.2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Hodnota, ktorá sa v súvislosti s cieľovou hodnotou ukazovateľa výstupov dosiahla prostredníctvom finančného nástroja</w:t>
            </w:r>
          </w:p>
        </w:tc>
        <w:tc>
          <w:tcPr>
            <w:tcW w:w="5640" w:type="dxa"/>
            <w:hideMark/>
          </w:tcPr>
          <w:p w:rsidR="00C8691B" w:rsidRPr="00C8691B" w:rsidRDefault="00C8691B" w:rsidP="00C8691B">
            <w:r w:rsidRPr="00C8691B">
              <w:t>n/a</w:t>
            </w:r>
          </w:p>
        </w:tc>
      </w:tr>
      <w:tr w:rsidR="00C8691B" w:rsidRPr="00C8691B" w:rsidTr="00C8691B">
        <w:trPr>
          <w:trHeight w:val="300"/>
        </w:trPr>
        <w:tc>
          <w:tcPr>
            <w:tcW w:w="11880" w:type="dxa"/>
            <w:gridSpan w:val="3"/>
            <w:noWrap/>
            <w:hideMark/>
          </w:tcPr>
          <w:p w:rsidR="00C8691B" w:rsidRPr="00C8691B" w:rsidRDefault="00C8691B">
            <w:r w:rsidRPr="00C8691B">
              <w:rPr>
                <w:vertAlign w:val="superscript"/>
              </w:rPr>
              <w:t>(1)</w:t>
            </w:r>
            <w:r w:rsidRPr="00C8691B">
              <w:t xml:space="preserve"> To zahŕňa osobitne pridelené rozpočtové prostriedky z iniciatívy na podporu zamestnanosti mladých ľudí a zodpovedajúcu podporu z ESF.</w:t>
            </w:r>
          </w:p>
        </w:tc>
      </w:tr>
    </w:tbl>
    <w:p w:rsidR="007F6B4F" w:rsidRDefault="007F6B4F"/>
    <w:sectPr w:rsidR="007F6B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2A0" w:rsidRDefault="007F52A0" w:rsidP="007F52A0">
      <w:pPr>
        <w:spacing w:after="0" w:line="240" w:lineRule="auto"/>
      </w:pPr>
      <w:r>
        <w:separator/>
      </w:r>
    </w:p>
  </w:endnote>
  <w:endnote w:type="continuationSeparator" w:id="0">
    <w:p w:rsidR="007F52A0" w:rsidRDefault="007F52A0" w:rsidP="007F5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2A0" w:rsidRDefault="007F52A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2A0" w:rsidRDefault="007F52A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2A0" w:rsidRDefault="007F52A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2A0" w:rsidRDefault="007F52A0" w:rsidP="007F52A0">
      <w:pPr>
        <w:spacing w:after="0" w:line="240" w:lineRule="auto"/>
      </w:pPr>
      <w:r>
        <w:separator/>
      </w:r>
    </w:p>
  </w:footnote>
  <w:footnote w:type="continuationSeparator" w:id="0">
    <w:p w:rsidR="007F52A0" w:rsidRDefault="007F52A0" w:rsidP="007F5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2A0" w:rsidRDefault="007F52A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2A0" w:rsidRDefault="007F52A0" w:rsidP="007F52A0">
    <w:pPr>
      <w:rPr>
        <w:rFonts w:ascii="Arial Narrow" w:hAnsi="Arial Narrow"/>
      </w:rPr>
    </w:pPr>
    <w:r>
      <w:rPr>
        <w:rFonts w:ascii="Arial Narrow" w:hAnsi="Arial Narrow"/>
      </w:rPr>
      <w:t xml:space="preserve">Výročná správa o vykonávaní Operačného programu Kvalita životného prostredia </w:t>
    </w:r>
    <w:r w:rsidR="00B55224">
      <w:rPr>
        <w:rFonts w:ascii="Arial Narrow" w:hAnsi="Arial Narrow"/>
      </w:rPr>
      <w:t xml:space="preserve">za rok </w:t>
    </w:r>
    <w:r>
      <w:rPr>
        <w:rFonts w:ascii="Arial Narrow" w:hAnsi="Arial Narrow"/>
      </w:rPr>
      <w:t>2016</w:t>
    </w:r>
  </w:p>
  <w:p w:rsidR="007F52A0" w:rsidRPr="007F52A0" w:rsidRDefault="007F52A0" w:rsidP="007F52A0">
    <w:pPr>
      <w:rPr>
        <w:rFonts w:ascii="Arial Narrow" w:hAnsi="Arial Narrow"/>
      </w:rPr>
    </w:pPr>
    <w:r>
      <w:rPr>
        <w:rFonts w:ascii="Arial Narrow" w:hAnsi="Arial Narrow"/>
      </w:rPr>
      <w:t>Príloha č. 3a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2A0" w:rsidRDefault="007F52A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86"/>
    <w:rsid w:val="001C4098"/>
    <w:rsid w:val="007F52A0"/>
    <w:rsid w:val="007F6B4F"/>
    <w:rsid w:val="00884D86"/>
    <w:rsid w:val="00B55224"/>
    <w:rsid w:val="00C8691B"/>
    <w:rsid w:val="00E43513"/>
    <w:rsid w:val="00FB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9F5EB-9B25-4D99-A771-7D417DCB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86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F5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52A0"/>
  </w:style>
  <w:style w:type="paragraph" w:styleId="Pta">
    <w:name w:val="footer"/>
    <w:basedOn w:val="Normlny"/>
    <w:link w:val="PtaChar"/>
    <w:uiPriority w:val="99"/>
    <w:unhideWhenUsed/>
    <w:rsid w:val="007F5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5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9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2055</Words>
  <Characters>11719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Kulla Stanislav</dc:creator>
  <cp:keywords/>
  <dc:description/>
  <cp:lastModifiedBy>RF</cp:lastModifiedBy>
  <cp:revision>6</cp:revision>
  <dcterms:created xsi:type="dcterms:W3CDTF">2017-04-21T08:16:00Z</dcterms:created>
  <dcterms:modified xsi:type="dcterms:W3CDTF">2017-06-06T16:56:00Z</dcterms:modified>
</cp:coreProperties>
</file>