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footer1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5.xml" ContentType="application/vnd.openxmlformats-officedocument.wordprocessingml.footer+xml"/>
  <Override PartName="/word/header30.xml" ContentType="application/vnd.openxmlformats-officedocument.wordprocessingml.header+xml"/>
  <Override PartName="/word/footer16.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17.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8.xml" ContentType="application/vnd.openxmlformats-officedocument.wordprocessingml.footer+xml"/>
  <Override PartName="/word/header36.xml" ContentType="application/vnd.openxmlformats-officedocument.wordprocessingml.header+xml"/>
  <Override PartName="/word/footer1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word/footer21.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22.xml" ContentType="application/vnd.openxmlformats-officedocument.wordprocessingml.footer+xml"/>
  <Override PartName="/word/header42.xml" ContentType="application/vnd.openxmlformats-officedocument.wordprocessingml.header+xml"/>
  <Override PartName="/word/footer23.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24.xml" ContentType="application/vnd.openxmlformats-officedocument.wordprocessingml.footer+xml"/>
  <Override PartName="/word/header4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1E5" w:rsidRDefault="00004D6B" w:rsidP="002F51E5">
      <w:pPr>
        <w:spacing w:before="0" w:after="0"/>
        <w:jc w:val="center"/>
        <w:rPr>
          <w:b/>
        </w:rPr>
      </w:pPr>
      <w:r>
        <w:rPr>
          <w:b/>
          <w:noProof/>
        </w:rPr>
        <w:t>Výročná správa o vykonávaní cieľa Investovanie do rastu a zamestnanosti</w:t>
      </w:r>
    </w:p>
    <w:p w:rsidR="008C5CFA" w:rsidRDefault="00004D6B" w:rsidP="00300A01">
      <w:pPr>
        <w:spacing w:before="0" w:after="0"/>
        <w:jc w:val="center"/>
        <w:rPr>
          <w:b/>
        </w:rPr>
      </w:pPr>
      <w:r w:rsidRPr="00686513">
        <w:rPr>
          <w:b/>
          <w:noProof/>
        </w:rPr>
        <w:t>ČASŤ A</w:t>
      </w:r>
    </w:p>
    <w:p w:rsidR="00AB7ABC" w:rsidRDefault="00AB7ABC" w:rsidP="00300A01">
      <w:pPr>
        <w:pStyle w:val="Nadpis1"/>
        <w:numPr>
          <w:ilvl w:val="0"/>
          <w:numId w:val="0"/>
        </w:numPr>
        <w:spacing w:before="0" w:after="0"/>
        <w:jc w:val="left"/>
      </w:pPr>
    </w:p>
    <w:p w:rsidR="008C5CFA" w:rsidRPr="00376B28" w:rsidRDefault="00334430" w:rsidP="00300A01">
      <w:pPr>
        <w:pStyle w:val="Nadpis1"/>
        <w:numPr>
          <w:ilvl w:val="0"/>
          <w:numId w:val="0"/>
        </w:numPr>
        <w:spacing w:before="0" w:after="0"/>
        <w:jc w:val="left"/>
      </w:pPr>
      <w:bookmarkStart w:id="0" w:name="_Toc256000001"/>
      <w:r w:rsidRPr="00376B28">
        <w:rPr>
          <w:noProof/>
        </w:rPr>
        <w:t>IIDENTIFIKÁCIA VÝROČNEJ SPRÁVY O VYKONÁVANÍ</w:t>
      </w:r>
      <w:bookmarkEnd w:id="0"/>
    </w:p>
    <w:p w:rsidR="008C5CFA" w:rsidRPr="00D5173B" w:rsidRDefault="008C5CFA" w:rsidP="00300A01">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3716"/>
      </w:tblGrid>
      <w:tr w:rsidR="00DB528C" w:rsidTr="0047688D">
        <w:trPr>
          <w:trHeight w:val="222"/>
        </w:trPr>
        <w:tc>
          <w:tcPr>
            <w:tcW w:w="0" w:type="auto"/>
            <w:shd w:val="clear" w:color="auto" w:fill="auto"/>
          </w:tcPr>
          <w:p w:rsidR="008C5CFA" w:rsidRPr="0019232D" w:rsidRDefault="00004D6B" w:rsidP="00300A01">
            <w:pPr>
              <w:spacing w:before="0" w:after="0"/>
            </w:pPr>
            <w:r>
              <w:rPr>
                <w:noProof/>
              </w:rPr>
              <w:t>CCI</w:t>
            </w:r>
          </w:p>
        </w:tc>
        <w:tc>
          <w:tcPr>
            <w:tcW w:w="0" w:type="auto"/>
            <w:shd w:val="clear" w:color="auto" w:fill="auto"/>
          </w:tcPr>
          <w:p w:rsidR="008C5CFA" w:rsidRPr="0019232D" w:rsidRDefault="00004D6B" w:rsidP="00300A01">
            <w:pPr>
              <w:spacing w:before="0" w:after="0"/>
              <w:rPr>
                <w:color w:val="000000"/>
              </w:rPr>
            </w:pPr>
            <w:r>
              <w:rPr>
                <w:noProof/>
                <w:color w:val="000000"/>
              </w:rPr>
              <w:t>2014SK16M1OP002</w:t>
            </w:r>
          </w:p>
        </w:tc>
      </w:tr>
      <w:tr w:rsidR="00DB528C" w:rsidTr="0047688D">
        <w:trPr>
          <w:trHeight w:val="269"/>
        </w:trPr>
        <w:tc>
          <w:tcPr>
            <w:tcW w:w="0" w:type="auto"/>
            <w:shd w:val="clear" w:color="auto" w:fill="auto"/>
          </w:tcPr>
          <w:p w:rsidR="008C5CFA" w:rsidRPr="00F433EE" w:rsidRDefault="00004D6B" w:rsidP="00300A01">
            <w:pPr>
              <w:spacing w:before="0" w:after="0"/>
            </w:pPr>
            <w:r>
              <w:rPr>
                <w:noProof/>
              </w:rPr>
              <w:t>Názov</w:t>
            </w:r>
          </w:p>
        </w:tc>
        <w:tc>
          <w:tcPr>
            <w:tcW w:w="0" w:type="auto"/>
            <w:shd w:val="clear" w:color="auto" w:fill="auto"/>
          </w:tcPr>
          <w:p w:rsidR="008C5CFA" w:rsidRPr="0019232D" w:rsidRDefault="00004D6B" w:rsidP="00300A01">
            <w:pPr>
              <w:spacing w:before="0" w:after="0"/>
              <w:rPr>
                <w:color w:val="000000"/>
              </w:rPr>
            </w:pPr>
            <w:r>
              <w:rPr>
                <w:noProof/>
                <w:color w:val="000000"/>
              </w:rPr>
              <w:t>Kvalita životného prostredia</w:t>
            </w:r>
          </w:p>
        </w:tc>
      </w:tr>
      <w:tr w:rsidR="00DB528C" w:rsidTr="0047688D">
        <w:trPr>
          <w:trHeight w:val="138"/>
        </w:trPr>
        <w:tc>
          <w:tcPr>
            <w:tcW w:w="0" w:type="auto"/>
            <w:shd w:val="clear" w:color="auto" w:fill="auto"/>
          </w:tcPr>
          <w:p w:rsidR="008C5CFA" w:rsidRPr="0019232D" w:rsidRDefault="00004D6B" w:rsidP="00300A01">
            <w:pPr>
              <w:spacing w:before="0" w:after="0"/>
              <w:jc w:val="left"/>
            </w:pPr>
            <w:r>
              <w:rPr>
                <w:noProof/>
              </w:rPr>
              <w:t>Verzia</w:t>
            </w:r>
          </w:p>
        </w:tc>
        <w:tc>
          <w:tcPr>
            <w:tcW w:w="0" w:type="auto"/>
            <w:shd w:val="clear" w:color="auto" w:fill="auto"/>
          </w:tcPr>
          <w:p w:rsidR="008C5CFA" w:rsidRPr="0019232D" w:rsidRDefault="00004D6B" w:rsidP="00300A01">
            <w:pPr>
              <w:spacing w:before="0" w:after="0"/>
              <w:jc w:val="left"/>
              <w:rPr>
                <w:color w:val="000000"/>
              </w:rPr>
            </w:pPr>
            <w:r>
              <w:rPr>
                <w:noProof/>
                <w:color w:val="000000"/>
              </w:rPr>
              <w:t>2021.0</w:t>
            </w:r>
          </w:p>
        </w:tc>
      </w:tr>
      <w:tr w:rsidR="00DB528C" w:rsidTr="0047688D">
        <w:trPr>
          <w:trHeight w:val="138"/>
        </w:trPr>
        <w:tc>
          <w:tcPr>
            <w:tcW w:w="0" w:type="auto"/>
            <w:shd w:val="clear" w:color="auto" w:fill="auto"/>
          </w:tcPr>
          <w:p w:rsidR="008C5CFA" w:rsidRPr="0019232D" w:rsidRDefault="00004D6B" w:rsidP="00300A01">
            <w:pPr>
              <w:spacing w:before="0" w:after="0"/>
              <w:jc w:val="left"/>
            </w:pPr>
            <w:r>
              <w:rPr>
                <w:noProof/>
                <w:color w:val="000000"/>
              </w:rPr>
              <w:t>Dátum schválenia správy monitorovacím výborom</w:t>
            </w:r>
          </w:p>
        </w:tc>
        <w:tc>
          <w:tcPr>
            <w:tcW w:w="0" w:type="auto"/>
            <w:shd w:val="clear" w:color="auto" w:fill="auto"/>
          </w:tcPr>
          <w:p w:rsidR="008C5CFA" w:rsidRPr="0019232D" w:rsidRDefault="008C5CFA" w:rsidP="00300A01">
            <w:pPr>
              <w:spacing w:before="0" w:after="0"/>
              <w:jc w:val="left"/>
              <w:rPr>
                <w:color w:val="000000"/>
              </w:rPr>
            </w:pPr>
          </w:p>
        </w:tc>
      </w:tr>
    </w:tbl>
    <w:p w:rsidR="009E24C0" w:rsidRDefault="009E24C0" w:rsidP="00300A01">
      <w:pPr>
        <w:spacing w:before="0" w:after="0"/>
        <w:rPr>
          <w:color w:val="000000"/>
        </w:rPr>
      </w:pPr>
    </w:p>
    <w:p w:rsidR="00D27135" w:rsidRDefault="009E24C0" w:rsidP="00D27135">
      <w:pPr>
        <w:spacing w:before="0" w:after="0"/>
        <w:jc w:val="left"/>
        <w:rPr>
          <w:noProof/>
        </w:rPr>
      </w:pPr>
      <w:r>
        <w:br w:type="page"/>
      </w:r>
      <w:r w:rsidR="00004D6B">
        <w:lastRenderedPageBreak/>
        <w:fldChar w:fldCharType="begin"/>
      </w:r>
      <w:r w:rsidR="00004D6B">
        <w:instrText xml:space="preserve"> TOC \o "1-3" \h \z \u </w:instrText>
      </w:r>
      <w:r w:rsidR="00004D6B">
        <w:fldChar w:fldCharType="separate"/>
      </w:r>
    </w:p>
    <w:p w:rsidR="00DB528C" w:rsidRDefault="00004D6B">
      <w:pPr>
        <w:pStyle w:val="Obsah1"/>
        <w:tabs>
          <w:tab w:val="right" w:leader="dot" w:pos="9911"/>
        </w:tabs>
        <w:rPr>
          <w:rFonts w:ascii="Calibri" w:hAnsi="Calibri"/>
          <w:noProof/>
          <w:sz w:val="22"/>
        </w:rPr>
      </w:pPr>
      <w:hyperlink w:anchor="_Toc256000001" w:history="1">
        <w:r w:rsidR="00334430" w:rsidRPr="00376B28">
          <w:rPr>
            <w:rStyle w:val="Hypertextovprepojenie"/>
            <w:noProof/>
          </w:rPr>
          <w:t>IIDENTIFIKÁCIA VÝROČNEJ SPRÁVY O VYKONÁVANÍ</w:t>
        </w:r>
        <w:r>
          <w:tab/>
        </w:r>
        <w:r>
          <w:fldChar w:fldCharType="begin"/>
        </w:r>
        <w:r>
          <w:instrText xml:space="preserve"> PAGEREF _Toc256000001 \h </w:instrText>
        </w:r>
        <w:r>
          <w:fldChar w:fldCharType="separate"/>
        </w:r>
        <w:r>
          <w:t>1</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02" w:history="1">
        <w:r>
          <w:rPr>
            <w:rStyle w:val="Hypertextovprepojenie"/>
          </w:rPr>
          <w:t>2.</w:t>
        </w:r>
        <w:r>
          <w:rPr>
            <w:rFonts w:ascii="Calibri" w:hAnsi="Calibri"/>
            <w:noProof/>
            <w:sz w:val="22"/>
          </w:rPr>
          <w:tab/>
        </w:r>
        <w:r w:rsidR="00D27135">
          <w:rPr>
            <w:rStyle w:val="Hypertextovprepojenie"/>
            <w:noProof/>
          </w:rPr>
          <w:t>PREHĽAD O VYKONÁVANÍ OPERAČNÉHO PROGRAMU [článok 50 ods. 2 a článok 111 ods. 3 písm. a) nariadenia (EÚ) č. 1303/2013]</w:t>
        </w:r>
        <w:r>
          <w:tab/>
        </w:r>
        <w:r>
          <w:fldChar w:fldCharType="begin"/>
        </w:r>
        <w:r>
          <w:instrText xml:space="preserve"> PAGEREF _Toc256000002 \h </w:instrText>
        </w:r>
        <w:r>
          <w:fldChar w:fldCharType="separate"/>
        </w:r>
        <w:r>
          <w:t>5</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03" w:history="1">
        <w:r>
          <w:rPr>
            <w:rStyle w:val="Hypertextovprepojenie"/>
          </w:rPr>
          <w:t>2.1.</w:t>
        </w:r>
        <w:r>
          <w:rPr>
            <w:rFonts w:ascii="Calibri" w:hAnsi="Calibri"/>
            <w:noProof/>
            <w:sz w:val="22"/>
          </w:rPr>
          <w:tab/>
        </w:r>
        <w:r>
          <w:rPr>
            <w:rStyle w:val="Hypertextovprepojenie"/>
            <w:noProof/>
          </w:rPr>
          <w:t>Kľúčové informácie o vyko</w:t>
        </w:r>
        <w:r>
          <w:rPr>
            <w:rStyle w:val="Hypertextovprepojenie"/>
            <w:noProof/>
          </w:rPr>
          <w:t>návaní operačného programu za príslušný rok, a to vrátane finančných nástrojov, vo vzťahu k finančným údajom a údajom o ukazovateľoch.</w:t>
        </w:r>
        <w:r>
          <w:tab/>
        </w:r>
        <w:r>
          <w:fldChar w:fldCharType="begin"/>
        </w:r>
        <w:r>
          <w:instrText xml:space="preserve"> PAGEREF _Toc256000003 \h </w:instrText>
        </w:r>
        <w:r>
          <w:fldChar w:fldCharType="separate"/>
        </w:r>
        <w:r>
          <w:t>5</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04" w:history="1">
        <w:r>
          <w:rPr>
            <w:rStyle w:val="Hypertextovprepojenie"/>
          </w:rPr>
          <w:t>3.</w:t>
        </w:r>
        <w:r>
          <w:rPr>
            <w:rFonts w:ascii="Calibri" w:hAnsi="Calibri"/>
            <w:noProof/>
            <w:sz w:val="22"/>
          </w:rPr>
          <w:tab/>
        </w:r>
        <w:r>
          <w:rPr>
            <w:rStyle w:val="Hypertextovprepojenie"/>
            <w:noProof/>
          </w:rPr>
          <w:t>VYKONÁVANIE PRIORITNEJ OSI [článok 50 ods. 2 nariadenia (EÚ) č. 1303/2013]</w:t>
        </w:r>
        <w:r>
          <w:tab/>
        </w:r>
        <w:r>
          <w:fldChar w:fldCharType="begin"/>
        </w:r>
        <w:r>
          <w:instrText xml:space="preserve"> PAGEREF _Toc256000004 \h </w:instrText>
        </w:r>
        <w:r>
          <w:fldChar w:fldCharType="separate"/>
        </w:r>
        <w:r>
          <w:t>9</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05" w:history="1">
        <w:r>
          <w:rPr>
            <w:rStyle w:val="Hypertextovprepojenie"/>
          </w:rPr>
          <w:t>3.1.</w:t>
        </w:r>
        <w:r>
          <w:rPr>
            <w:rFonts w:ascii="Calibri" w:hAnsi="Calibri"/>
            <w:noProof/>
            <w:sz w:val="22"/>
          </w:rPr>
          <w:tab/>
        </w:r>
        <w:r>
          <w:rPr>
            <w:rStyle w:val="Hypertextovprepojenie"/>
            <w:noProof/>
          </w:rPr>
          <w:t>Prehľad o vykonávaní</w:t>
        </w:r>
        <w:r>
          <w:tab/>
        </w:r>
        <w:r>
          <w:fldChar w:fldCharType="begin"/>
        </w:r>
        <w:r>
          <w:instrText xml:space="preserve"> PAGEREF _Toc256</w:instrText>
        </w:r>
        <w:r>
          <w:instrText xml:space="preserve">000005 \h </w:instrText>
        </w:r>
        <w:r>
          <w:fldChar w:fldCharType="separate"/>
        </w:r>
        <w:r>
          <w:t>9</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06" w:history="1">
        <w:r>
          <w:rPr>
            <w:rStyle w:val="Hypertextovprepojenie"/>
            <w:lang w:val="fr-BE"/>
          </w:rPr>
          <w:t>3.2.</w:t>
        </w:r>
        <w:r>
          <w:rPr>
            <w:rFonts w:ascii="Calibri" w:hAnsi="Calibri"/>
            <w:noProof/>
            <w:sz w:val="22"/>
            <w:lang w:val="fr-BE"/>
          </w:rPr>
          <w:tab/>
        </w:r>
        <w:r>
          <w:rPr>
            <w:rStyle w:val="Hypertextovprepojenie"/>
            <w:noProof/>
          </w:rPr>
          <w:t>Spoločné ukazovatele a ukazovatele špecifické pre program [článok 50 ods. 2 nariadenia (EÚ) č. 1303/2013]</w:t>
        </w:r>
        <w:r>
          <w:tab/>
        </w:r>
        <w:r>
          <w:fldChar w:fldCharType="begin"/>
        </w:r>
        <w:r>
          <w:instrText xml:space="preserve"> PAGEREF _Toc256000006 \h </w:instrText>
        </w:r>
        <w:r>
          <w:fldChar w:fldCharType="separate"/>
        </w:r>
        <w:r>
          <w:t>13</w:t>
        </w:r>
        <w:r>
          <w:fldChar w:fldCharType="end"/>
        </w:r>
      </w:hyperlink>
    </w:p>
    <w:p w:rsidR="00DB528C" w:rsidRDefault="00004D6B">
      <w:pPr>
        <w:pStyle w:val="Obsah2"/>
        <w:tabs>
          <w:tab w:val="right" w:leader="dot" w:pos="9911"/>
        </w:tabs>
        <w:rPr>
          <w:rFonts w:ascii="Calibri" w:hAnsi="Calibri"/>
          <w:noProof/>
          <w:sz w:val="22"/>
        </w:rPr>
      </w:pPr>
      <w:hyperlink w:anchor="_Toc256000007"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specific output indicators for the ERDF, the ERDF REACT-EU and the Cohesion Fund (by priority axis, investment priority, broke</w:t>
        </w:r>
        <w:r>
          <w:rPr>
            <w:rStyle w:val="Hypertextovprepojenie"/>
            <w:noProof/>
            <w:lang w:val="fr-BE"/>
          </w:rPr>
          <w:t>n down by category of region for the ERDF)</w:t>
        </w:r>
        <w:r w:rsidR="009C5874">
          <w:rPr>
            <w:rStyle w:val="Hypertextovprepojenie"/>
            <w:lang w:val="fr-BE"/>
          </w:rPr>
          <w:t xml:space="preserve"> - </w:t>
        </w:r>
        <w:r w:rsidR="00F022AC" w:rsidRPr="002124FC">
          <w:rPr>
            <w:rStyle w:val="Hypertextovprepojenie"/>
            <w:noProof/>
            <w:lang w:val="fr-BE"/>
          </w:rPr>
          <w:t>1</w:t>
        </w:r>
        <w:r w:rsidR="00F022AC">
          <w:rPr>
            <w:rStyle w:val="Hypertextovprepojenie"/>
            <w:lang w:val="fr-BE"/>
          </w:rPr>
          <w:t xml:space="preserve"> / </w:t>
        </w:r>
        <w:r w:rsidR="00F022AC" w:rsidRPr="002124FC">
          <w:rPr>
            <w:rStyle w:val="Hypertextovprepojenie"/>
            <w:noProof/>
            <w:lang w:val="fr-BE"/>
          </w:rPr>
          <w:t>6i</w:t>
        </w:r>
        <w:r>
          <w:tab/>
        </w:r>
        <w:r>
          <w:fldChar w:fldCharType="begin"/>
        </w:r>
        <w:r>
          <w:instrText xml:space="preserve"> PAGEREF _Toc256000007 \h </w:instrText>
        </w:r>
        <w:r>
          <w:fldChar w:fldCharType="separate"/>
        </w:r>
        <w:r>
          <w:t>13</w:t>
        </w:r>
        <w:r>
          <w:fldChar w:fldCharType="end"/>
        </w:r>
      </w:hyperlink>
    </w:p>
    <w:p w:rsidR="00DB528C" w:rsidRDefault="00004D6B">
      <w:pPr>
        <w:pStyle w:val="Obsah2"/>
        <w:tabs>
          <w:tab w:val="right" w:leader="dot" w:pos="9911"/>
        </w:tabs>
        <w:rPr>
          <w:rFonts w:ascii="Calibri" w:hAnsi="Calibri"/>
          <w:noProof/>
          <w:sz w:val="22"/>
        </w:rPr>
      </w:pPr>
      <w:hyperlink w:anchor="_Toc256000008"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specific output indicators for the ERDF, the ERDF REACT-EU and the Cohesion Fund (by priority axis, investment priority, bro</w:t>
        </w:r>
        <w:r>
          <w:rPr>
            <w:rStyle w:val="Hypertextovprepojenie"/>
            <w:noProof/>
            <w:lang w:val="fr-BE"/>
          </w:rPr>
          <w:t>ken down by category of region for the ERDF)</w:t>
        </w:r>
        <w:r w:rsidR="009C5874">
          <w:rPr>
            <w:rStyle w:val="Hypertextovprepojenie"/>
            <w:lang w:val="fr-BE"/>
          </w:rPr>
          <w:t xml:space="preserve"> - </w:t>
        </w:r>
        <w:r w:rsidR="00F022AC" w:rsidRPr="002124FC">
          <w:rPr>
            <w:rStyle w:val="Hypertextovprepojenie"/>
            <w:noProof/>
            <w:lang w:val="fr-BE"/>
          </w:rPr>
          <w:t>1</w:t>
        </w:r>
        <w:r w:rsidR="00F022AC">
          <w:rPr>
            <w:rStyle w:val="Hypertextovprepojenie"/>
            <w:lang w:val="fr-BE"/>
          </w:rPr>
          <w:t xml:space="preserve"> / </w:t>
        </w:r>
        <w:r w:rsidR="00F022AC" w:rsidRPr="002124FC">
          <w:rPr>
            <w:rStyle w:val="Hypertextovprepojenie"/>
            <w:noProof/>
            <w:lang w:val="fr-BE"/>
          </w:rPr>
          <w:t>6ii</w:t>
        </w:r>
        <w:r>
          <w:tab/>
        </w:r>
        <w:r>
          <w:fldChar w:fldCharType="begin"/>
        </w:r>
        <w:r>
          <w:instrText xml:space="preserve"> PAGEREF _Toc256000008 \h </w:instrText>
        </w:r>
        <w:r>
          <w:fldChar w:fldCharType="separate"/>
        </w:r>
        <w:r>
          <w:t>17</w:t>
        </w:r>
        <w:r>
          <w:fldChar w:fldCharType="end"/>
        </w:r>
      </w:hyperlink>
    </w:p>
    <w:p w:rsidR="00DB528C" w:rsidRDefault="00004D6B">
      <w:pPr>
        <w:pStyle w:val="Obsah2"/>
        <w:tabs>
          <w:tab w:val="right" w:leader="dot" w:pos="9911"/>
        </w:tabs>
        <w:rPr>
          <w:rFonts w:ascii="Calibri" w:hAnsi="Calibri"/>
          <w:noProof/>
          <w:sz w:val="22"/>
        </w:rPr>
      </w:pPr>
      <w:hyperlink w:anchor="_Toc256000009"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specific output indicators for the ERD</w:t>
        </w:r>
        <w:r>
          <w:rPr>
            <w:rStyle w:val="Hypertextovprepojenie"/>
            <w:noProof/>
            <w:lang w:val="fr-BE"/>
          </w:rPr>
          <w:t>F, the ERDF REACT-EU and the Cohesion Fund (by priority axis, investment priority, broken down by category of region for the ERDF)</w:t>
        </w:r>
        <w:r w:rsidR="009C5874">
          <w:rPr>
            <w:rStyle w:val="Hypertextovprepojenie"/>
            <w:lang w:val="fr-BE"/>
          </w:rPr>
          <w:t xml:space="preserve"> - </w:t>
        </w:r>
        <w:r w:rsidR="00F022AC" w:rsidRPr="002124FC">
          <w:rPr>
            <w:rStyle w:val="Hypertextovprepojenie"/>
            <w:noProof/>
            <w:lang w:val="fr-BE"/>
          </w:rPr>
          <w:t>1</w:t>
        </w:r>
        <w:r w:rsidR="00F022AC">
          <w:rPr>
            <w:rStyle w:val="Hypertextovprepojenie"/>
            <w:lang w:val="fr-BE"/>
          </w:rPr>
          <w:t xml:space="preserve"> / </w:t>
        </w:r>
        <w:r w:rsidR="00F022AC" w:rsidRPr="002124FC">
          <w:rPr>
            <w:rStyle w:val="Hypertextovprepojenie"/>
            <w:noProof/>
            <w:lang w:val="fr-BE"/>
          </w:rPr>
          <w:t>6iii</w:t>
        </w:r>
        <w:r>
          <w:tab/>
        </w:r>
        <w:r>
          <w:fldChar w:fldCharType="begin"/>
        </w:r>
        <w:r>
          <w:instrText xml:space="preserve"> PAGEREF _Toc256000009 \h </w:instrText>
        </w:r>
        <w:r>
          <w:fldChar w:fldCharType="separate"/>
        </w:r>
        <w:r>
          <w:t>23</w:t>
        </w:r>
        <w:r>
          <w:fldChar w:fldCharType="end"/>
        </w:r>
      </w:hyperlink>
    </w:p>
    <w:p w:rsidR="00DB528C" w:rsidRDefault="00004D6B">
      <w:pPr>
        <w:pStyle w:val="Obsah2"/>
        <w:tabs>
          <w:tab w:val="right" w:leader="dot" w:pos="9911"/>
        </w:tabs>
        <w:rPr>
          <w:rFonts w:ascii="Calibri" w:hAnsi="Calibri"/>
          <w:noProof/>
          <w:sz w:val="22"/>
        </w:rPr>
      </w:pPr>
      <w:hyperlink w:anchor="_Toc256000010"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specific output indicators for the ERDF, the ERDF REACT-EU and the Cohesion Fund (by priority axis, investment priority, broken down by category of region for the ERDF)</w:t>
        </w:r>
        <w:r w:rsidR="009C5874">
          <w:rPr>
            <w:rStyle w:val="Hypertextovprepojenie"/>
            <w:lang w:val="fr-BE"/>
          </w:rPr>
          <w:t xml:space="preserve"> - </w:t>
        </w:r>
        <w:r w:rsidR="00F022AC" w:rsidRPr="002124FC">
          <w:rPr>
            <w:rStyle w:val="Hypertextovprepojenie"/>
            <w:noProof/>
            <w:lang w:val="fr-BE"/>
          </w:rPr>
          <w:t>1</w:t>
        </w:r>
        <w:r w:rsidR="00F022AC">
          <w:rPr>
            <w:rStyle w:val="Hypertextovprepojenie"/>
            <w:lang w:val="fr-BE"/>
          </w:rPr>
          <w:t xml:space="preserve"> / </w:t>
        </w:r>
        <w:r w:rsidR="00F022AC" w:rsidRPr="002124FC">
          <w:rPr>
            <w:rStyle w:val="Hypertextovprepojenie"/>
            <w:noProof/>
            <w:lang w:val="fr-BE"/>
          </w:rPr>
          <w:t>6iv</w:t>
        </w:r>
        <w:r>
          <w:tab/>
        </w:r>
        <w:r>
          <w:fldChar w:fldCharType="begin"/>
        </w:r>
        <w:r>
          <w:instrText xml:space="preserve"> PAGEREF _Toc256000010 \h </w:instrText>
        </w:r>
        <w:r>
          <w:fldChar w:fldCharType="separate"/>
        </w:r>
        <w:r>
          <w:t>2</w:t>
        </w:r>
        <w:r>
          <w:t>7</w:t>
        </w:r>
        <w:r>
          <w:fldChar w:fldCharType="end"/>
        </w:r>
      </w:hyperlink>
    </w:p>
    <w:p w:rsidR="00DB528C" w:rsidRDefault="00004D6B">
      <w:pPr>
        <w:pStyle w:val="Obsah2"/>
        <w:tabs>
          <w:tab w:val="right" w:leader="dot" w:pos="9911"/>
        </w:tabs>
        <w:rPr>
          <w:rFonts w:ascii="Calibri" w:hAnsi="Calibri"/>
          <w:noProof/>
          <w:sz w:val="22"/>
        </w:rPr>
      </w:pPr>
      <w:hyperlink w:anchor="_Toc256000011"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specific output indicators for the ERDF, the ERDF REACT-EU and the Cohesion Fund (by priority axis, investment priority,</w:t>
        </w:r>
        <w:r>
          <w:rPr>
            <w:rStyle w:val="Hypertextovprepojenie"/>
            <w:noProof/>
            <w:lang w:val="fr-BE"/>
          </w:rPr>
          <w:t xml:space="preserve"> broken down by category of region for the ERDF)</w:t>
        </w:r>
        <w:r w:rsidR="009C5874">
          <w:rPr>
            <w:rStyle w:val="Hypertextovprepojenie"/>
            <w:lang w:val="fr-BE"/>
          </w:rPr>
          <w:t xml:space="preserve"> - </w:t>
        </w:r>
        <w:r w:rsidR="00F022AC" w:rsidRPr="002124FC">
          <w:rPr>
            <w:rStyle w:val="Hypertextovprepojenie"/>
            <w:noProof/>
            <w:lang w:val="fr-BE"/>
          </w:rPr>
          <w:t>2</w:t>
        </w:r>
        <w:r w:rsidR="00F022AC">
          <w:rPr>
            <w:rStyle w:val="Hypertextovprepojenie"/>
            <w:lang w:val="fr-BE"/>
          </w:rPr>
          <w:t xml:space="preserve"> / </w:t>
        </w:r>
        <w:r w:rsidR="00F022AC" w:rsidRPr="002124FC">
          <w:rPr>
            <w:rStyle w:val="Hypertextovprepojenie"/>
            <w:noProof/>
            <w:lang w:val="fr-BE"/>
          </w:rPr>
          <w:t>5i</w:t>
        </w:r>
        <w:r>
          <w:tab/>
        </w:r>
        <w:r>
          <w:fldChar w:fldCharType="begin"/>
        </w:r>
        <w:r>
          <w:instrText xml:space="preserve"> PAGEREF _Toc256000011 \h </w:instrText>
        </w:r>
        <w:r>
          <w:fldChar w:fldCharType="separate"/>
        </w:r>
        <w:r>
          <w:t>33</w:t>
        </w:r>
        <w:r>
          <w:fldChar w:fldCharType="end"/>
        </w:r>
      </w:hyperlink>
    </w:p>
    <w:p w:rsidR="00DB528C" w:rsidRDefault="00004D6B">
      <w:pPr>
        <w:pStyle w:val="Obsah2"/>
        <w:tabs>
          <w:tab w:val="right" w:leader="dot" w:pos="9911"/>
        </w:tabs>
        <w:rPr>
          <w:rFonts w:ascii="Calibri" w:hAnsi="Calibri"/>
          <w:noProof/>
          <w:sz w:val="22"/>
        </w:rPr>
      </w:pPr>
      <w:hyperlink w:anchor="_Toc256000012"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specific output indicators for the</w:t>
        </w:r>
        <w:r>
          <w:rPr>
            <w:rStyle w:val="Hypertextovprepojenie"/>
            <w:noProof/>
            <w:lang w:val="fr-BE"/>
          </w:rPr>
          <w:t xml:space="preserve"> ERDF, the ERDF REACT-EU and the Cohesion Fund (by priority axis, investment priority, broken down by category of region for the ERDF)</w:t>
        </w:r>
        <w:r w:rsidR="009C5874">
          <w:rPr>
            <w:rStyle w:val="Hypertextovprepojenie"/>
            <w:lang w:val="fr-BE"/>
          </w:rPr>
          <w:t xml:space="preserve"> - </w:t>
        </w:r>
        <w:r w:rsidR="00F022AC" w:rsidRPr="002124FC">
          <w:rPr>
            <w:rStyle w:val="Hypertextovprepojenie"/>
            <w:noProof/>
            <w:lang w:val="fr-BE"/>
          </w:rPr>
          <w:t>3</w:t>
        </w:r>
        <w:r w:rsidR="00F022AC">
          <w:rPr>
            <w:rStyle w:val="Hypertextovprepojenie"/>
            <w:lang w:val="fr-BE"/>
          </w:rPr>
          <w:t xml:space="preserve"> / </w:t>
        </w:r>
        <w:r w:rsidR="00F022AC" w:rsidRPr="002124FC">
          <w:rPr>
            <w:rStyle w:val="Hypertextovprepojenie"/>
            <w:noProof/>
            <w:lang w:val="fr-BE"/>
          </w:rPr>
          <w:t>5b</w:t>
        </w:r>
        <w:r>
          <w:tab/>
        </w:r>
        <w:r>
          <w:fldChar w:fldCharType="begin"/>
        </w:r>
        <w:r>
          <w:instrText xml:space="preserve"> PAGEREF _Toc256000012 \h </w:instrText>
        </w:r>
        <w:r>
          <w:fldChar w:fldCharType="separate"/>
        </w:r>
        <w:r>
          <w:t>36</w:t>
        </w:r>
        <w:r>
          <w:fldChar w:fldCharType="end"/>
        </w:r>
      </w:hyperlink>
    </w:p>
    <w:p w:rsidR="00DB528C" w:rsidRDefault="00004D6B">
      <w:pPr>
        <w:pStyle w:val="Obsah2"/>
        <w:tabs>
          <w:tab w:val="right" w:leader="dot" w:pos="9911"/>
        </w:tabs>
        <w:rPr>
          <w:rFonts w:ascii="Calibri" w:hAnsi="Calibri"/>
          <w:noProof/>
          <w:sz w:val="22"/>
        </w:rPr>
      </w:pPr>
      <w:hyperlink w:anchor="_Toc256000013"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specific output indicators for the ERDF, the ERDF REACT-EU and the Cohesion Fund (by priority axis, investment priority, broken down by category of region for the ERDF)</w:t>
        </w:r>
        <w:r w:rsidR="009C5874">
          <w:rPr>
            <w:rStyle w:val="Hypertextovprepojenie"/>
            <w:lang w:val="fr-BE"/>
          </w:rPr>
          <w:t xml:space="preserve"> - </w:t>
        </w:r>
        <w:r w:rsidR="00F022AC" w:rsidRPr="002124FC">
          <w:rPr>
            <w:rStyle w:val="Hypertextovprepojenie"/>
            <w:noProof/>
            <w:lang w:val="fr-BE"/>
          </w:rPr>
          <w:t>4</w:t>
        </w:r>
        <w:r w:rsidR="00F022AC">
          <w:rPr>
            <w:rStyle w:val="Hypertextovprepojenie"/>
            <w:lang w:val="fr-BE"/>
          </w:rPr>
          <w:t xml:space="preserve"> / </w:t>
        </w:r>
        <w:r w:rsidR="00F022AC" w:rsidRPr="002124FC">
          <w:rPr>
            <w:rStyle w:val="Hypertextovprepojenie"/>
            <w:noProof/>
            <w:lang w:val="fr-BE"/>
          </w:rPr>
          <w:t>4a</w:t>
        </w:r>
        <w:r>
          <w:tab/>
        </w:r>
        <w:r>
          <w:fldChar w:fldCharType="begin"/>
        </w:r>
        <w:r>
          <w:instrText xml:space="preserve"> PAGEREF _Toc256000013 \h </w:instrText>
        </w:r>
        <w:r>
          <w:fldChar w:fldCharType="separate"/>
        </w:r>
        <w:r>
          <w:t>44</w:t>
        </w:r>
        <w:r>
          <w:fldChar w:fldCharType="end"/>
        </w:r>
      </w:hyperlink>
    </w:p>
    <w:p w:rsidR="00DB528C" w:rsidRDefault="00004D6B">
      <w:pPr>
        <w:pStyle w:val="Obsah2"/>
        <w:tabs>
          <w:tab w:val="right" w:leader="dot" w:pos="9911"/>
        </w:tabs>
        <w:rPr>
          <w:rFonts w:ascii="Calibri" w:hAnsi="Calibri"/>
          <w:noProof/>
          <w:sz w:val="22"/>
        </w:rPr>
      </w:pPr>
      <w:hyperlink w:anchor="_Toc256000014"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specific output indicators for the ERDF, the ERDF REACT-EU and the Cohesion Fund (by priority axis, investment priorit</w:t>
        </w:r>
        <w:r>
          <w:rPr>
            <w:rStyle w:val="Hypertextovprepojenie"/>
            <w:noProof/>
            <w:lang w:val="fr-BE"/>
          </w:rPr>
          <w:t>y, broken down by category of region for the ERDF)</w:t>
        </w:r>
        <w:r w:rsidR="009C5874">
          <w:rPr>
            <w:rStyle w:val="Hypertextovprepojenie"/>
            <w:lang w:val="fr-BE"/>
          </w:rPr>
          <w:t xml:space="preserve"> - </w:t>
        </w:r>
        <w:r w:rsidR="00F022AC" w:rsidRPr="002124FC">
          <w:rPr>
            <w:rStyle w:val="Hypertextovprepojenie"/>
            <w:noProof/>
            <w:lang w:val="fr-BE"/>
          </w:rPr>
          <w:t>4</w:t>
        </w:r>
        <w:r w:rsidR="00F022AC">
          <w:rPr>
            <w:rStyle w:val="Hypertextovprepojenie"/>
            <w:lang w:val="fr-BE"/>
          </w:rPr>
          <w:t xml:space="preserve"> / </w:t>
        </w:r>
        <w:r w:rsidR="00F022AC" w:rsidRPr="002124FC">
          <w:rPr>
            <w:rStyle w:val="Hypertextovprepojenie"/>
            <w:noProof/>
            <w:lang w:val="fr-BE"/>
          </w:rPr>
          <w:t>4b</w:t>
        </w:r>
        <w:r>
          <w:tab/>
        </w:r>
        <w:r>
          <w:fldChar w:fldCharType="begin"/>
        </w:r>
        <w:r>
          <w:instrText xml:space="preserve"> PAGEREF _Toc256000014 \h </w:instrText>
        </w:r>
        <w:r>
          <w:fldChar w:fldCharType="separate"/>
        </w:r>
        <w:r>
          <w:t>51</w:t>
        </w:r>
        <w:r>
          <w:fldChar w:fldCharType="end"/>
        </w:r>
      </w:hyperlink>
    </w:p>
    <w:p w:rsidR="00DB528C" w:rsidRDefault="00004D6B">
      <w:pPr>
        <w:pStyle w:val="Obsah2"/>
        <w:tabs>
          <w:tab w:val="right" w:leader="dot" w:pos="9911"/>
        </w:tabs>
        <w:rPr>
          <w:rFonts w:ascii="Calibri" w:hAnsi="Calibri"/>
          <w:noProof/>
          <w:sz w:val="22"/>
        </w:rPr>
      </w:pPr>
      <w:hyperlink w:anchor="_Toc256000015"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specific output indicators for t</w:t>
        </w:r>
        <w:r>
          <w:rPr>
            <w:rStyle w:val="Hypertextovprepojenie"/>
            <w:noProof/>
            <w:lang w:val="fr-BE"/>
          </w:rPr>
          <w:t>he ERDF, the ERDF REACT-EU and the Cohesion Fund (by priority axis, investment priority, broken down by category of region for the ERDF)</w:t>
        </w:r>
        <w:r w:rsidR="009C5874">
          <w:rPr>
            <w:rStyle w:val="Hypertextovprepojenie"/>
            <w:lang w:val="fr-BE"/>
          </w:rPr>
          <w:t xml:space="preserve"> - </w:t>
        </w:r>
        <w:r w:rsidR="00F022AC" w:rsidRPr="002124FC">
          <w:rPr>
            <w:rStyle w:val="Hypertextovprepojenie"/>
            <w:noProof/>
            <w:lang w:val="fr-BE"/>
          </w:rPr>
          <w:t>4</w:t>
        </w:r>
        <w:r w:rsidR="00F022AC">
          <w:rPr>
            <w:rStyle w:val="Hypertextovprepojenie"/>
            <w:lang w:val="fr-BE"/>
          </w:rPr>
          <w:t xml:space="preserve"> / </w:t>
        </w:r>
        <w:r w:rsidR="00F022AC" w:rsidRPr="002124FC">
          <w:rPr>
            <w:rStyle w:val="Hypertextovprepojenie"/>
            <w:noProof/>
            <w:lang w:val="fr-BE"/>
          </w:rPr>
          <w:t>4c</w:t>
        </w:r>
        <w:r>
          <w:tab/>
        </w:r>
        <w:r>
          <w:fldChar w:fldCharType="begin"/>
        </w:r>
        <w:r>
          <w:instrText xml:space="preserve"> PAGEREF _Toc256000015 \h </w:instrText>
        </w:r>
        <w:r>
          <w:fldChar w:fldCharType="separate"/>
        </w:r>
        <w:r>
          <w:t>57</w:t>
        </w:r>
        <w:r>
          <w:fldChar w:fldCharType="end"/>
        </w:r>
      </w:hyperlink>
    </w:p>
    <w:p w:rsidR="00DB528C" w:rsidRDefault="00004D6B">
      <w:pPr>
        <w:pStyle w:val="Obsah2"/>
        <w:tabs>
          <w:tab w:val="right" w:leader="dot" w:pos="9911"/>
        </w:tabs>
        <w:rPr>
          <w:rFonts w:ascii="Calibri" w:hAnsi="Calibri"/>
          <w:noProof/>
          <w:sz w:val="22"/>
        </w:rPr>
      </w:pPr>
      <w:hyperlink w:anchor="_Toc256000016"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specific output indicators for the ERDF, the ERDF REACT-EU and the Cohesion Fund (by priority axis, investment priority, broken down by category of region for the ERDF)</w:t>
        </w:r>
        <w:r w:rsidR="009C5874">
          <w:rPr>
            <w:rStyle w:val="Hypertextovprepojenie"/>
            <w:lang w:val="fr-BE"/>
          </w:rPr>
          <w:t xml:space="preserve"> - </w:t>
        </w:r>
        <w:r w:rsidR="00F022AC" w:rsidRPr="002124FC">
          <w:rPr>
            <w:rStyle w:val="Hypertextovprepojenie"/>
            <w:noProof/>
            <w:lang w:val="fr-BE"/>
          </w:rPr>
          <w:t>4</w:t>
        </w:r>
        <w:r w:rsidR="00F022AC">
          <w:rPr>
            <w:rStyle w:val="Hypertextovprepojenie"/>
            <w:lang w:val="fr-BE"/>
          </w:rPr>
          <w:t xml:space="preserve"> / </w:t>
        </w:r>
        <w:r w:rsidR="00F022AC" w:rsidRPr="002124FC">
          <w:rPr>
            <w:rStyle w:val="Hypertextovprepojenie"/>
            <w:noProof/>
            <w:lang w:val="fr-BE"/>
          </w:rPr>
          <w:t>4e</w:t>
        </w:r>
        <w:r>
          <w:tab/>
        </w:r>
        <w:r>
          <w:fldChar w:fldCharType="begin"/>
        </w:r>
        <w:r>
          <w:instrText xml:space="preserve"> PAGEREF _Toc256000016 \h </w:instrText>
        </w:r>
        <w:r>
          <w:fldChar w:fldCharType="separate"/>
        </w:r>
        <w:r>
          <w:t>62</w:t>
        </w:r>
        <w:r>
          <w:fldChar w:fldCharType="end"/>
        </w:r>
      </w:hyperlink>
    </w:p>
    <w:p w:rsidR="00DB528C" w:rsidRDefault="00004D6B">
      <w:pPr>
        <w:pStyle w:val="Obsah2"/>
        <w:tabs>
          <w:tab w:val="right" w:leader="dot" w:pos="9911"/>
        </w:tabs>
        <w:rPr>
          <w:rFonts w:ascii="Calibri" w:hAnsi="Calibri"/>
          <w:noProof/>
          <w:sz w:val="22"/>
        </w:rPr>
      </w:pPr>
      <w:hyperlink w:anchor="_Toc256000017"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specific output indicators for the ERDF, the ERDF REACT-EU and the Cohesion Fund (by priorit</w:t>
        </w:r>
        <w:r>
          <w:rPr>
            <w:rStyle w:val="Hypertextovprepojenie"/>
            <w:noProof/>
            <w:lang w:val="fr-BE"/>
          </w:rPr>
          <w:t>y axis, investment priority, broken down by category of region for the ERDF)</w:t>
        </w:r>
        <w:r w:rsidR="009C5874">
          <w:rPr>
            <w:rStyle w:val="Hypertextovprepojenie"/>
            <w:lang w:val="fr-BE"/>
          </w:rPr>
          <w:t xml:space="preserve"> - </w:t>
        </w:r>
        <w:r w:rsidR="00F022AC" w:rsidRPr="002124FC">
          <w:rPr>
            <w:rStyle w:val="Hypertextovprepojenie"/>
            <w:noProof/>
            <w:lang w:val="fr-BE"/>
          </w:rPr>
          <w:t>4</w:t>
        </w:r>
        <w:r w:rsidR="00F022AC">
          <w:rPr>
            <w:rStyle w:val="Hypertextovprepojenie"/>
            <w:lang w:val="fr-BE"/>
          </w:rPr>
          <w:t xml:space="preserve"> / </w:t>
        </w:r>
        <w:r w:rsidR="00F022AC" w:rsidRPr="002124FC">
          <w:rPr>
            <w:rStyle w:val="Hypertextovprepojenie"/>
            <w:noProof/>
            <w:lang w:val="fr-BE"/>
          </w:rPr>
          <w:t>4g</w:t>
        </w:r>
        <w:r>
          <w:tab/>
        </w:r>
        <w:r>
          <w:fldChar w:fldCharType="begin"/>
        </w:r>
        <w:r>
          <w:instrText xml:space="preserve"> PAGEREF _Toc256000017 \h </w:instrText>
        </w:r>
        <w:r>
          <w:fldChar w:fldCharType="separate"/>
        </w:r>
        <w:r>
          <w:t>66</w:t>
        </w:r>
        <w:r>
          <w:fldChar w:fldCharType="end"/>
        </w:r>
      </w:hyperlink>
    </w:p>
    <w:p w:rsidR="00DB528C" w:rsidRDefault="00004D6B">
      <w:pPr>
        <w:pStyle w:val="Obsah2"/>
        <w:tabs>
          <w:tab w:val="right" w:leader="dot" w:pos="9911"/>
        </w:tabs>
        <w:rPr>
          <w:rFonts w:ascii="Calibri" w:hAnsi="Calibri"/>
          <w:noProof/>
          <w:sz w:val="22"/>
        </w:rPr>
      </w:pPr>
      <w:hyperlink w:anchor="_Toc256000018" w:history="1">
        <w:r>
          <w:rPr>
            <w:rStyle w:val="Hypertextovprepojenie"/>
            <w:noProof/>
            <w:lang w:val="fr-BE"/>
          </w:rPr>
          <w:t>Tabuľka 3 A</w:t>
        </w:r>
        <w:r>
          <w:rPr>
            <w:rStyle w:val="Hypertextovprepojenie"/>
            <w:lang w:val="fr-BE"/>
          </w:rPr>
          <w:t xml:space="preserve">: </w:t>
        </w:r>
        <w:r>
          <w:rPr>
            <w:rStyle w:val="Hypertextovprepojenie"/>
            <w:noProof/>
            <w:lang w:val="fr-BE"/>
          </w:rPr>
          <w:t>Common and programme specif</w:t>
        </w:r>
        <w:r>
          <w:rPr>
            <w:rStyle w:val="Hypertextovprepojenie"/>
            <w:noProof/>
            <w:lang w:val="fr-BE"/>
          </w:rPr>
          <w:t>ic output indicators for the ERDF, the ERDF REACT-EU and the Cohesion Fund (by priority axis, investment priority, broken down by category of region for the ERDF)</w:t>
        </w:r>
        <w:r w:rsidR="00F66DE9">
          <w:rPr>
            <w:rStyle w:val="Hypertextovprepojenie"/>
            <w:lang w:val="fr-BE"/>
          </w:rPr>
          <w:t xml:space="preserve"> - </w:t>
        </w:r>
        <w:r w:rsidR="00F66DE9" w:rsidRPr="002124FC">
          <w:rPr>
            <w:rStyle w:val="Hypertextovprepojenie"/>
            <w:noProof/>
            <w:lang w:val="fr-BE"/>
          </w:rPr>
          <w:t>5</w:t>
        </w:r>
        <w:r>
          <w:tab/>
        </w:r>
        <w:r>
          <w:fldChar w:fldCharType="begin"/>
        </w:r>
        <w:r>
          <w:instrText xml:space="preserve"> PAGEREF _Toc256000018 \h </w:instrText>
        </w:r>
        <w:r>
          <w:fldChar w:fldCharType="separate"/>
        </w:r>
        <w:r>
          <w:t>70</w:t>
        </w:r>
        <w:r>
          <w:fldChar w:fldCharType="end"/>
        </w:r>
      </w:hyperlink>
    </w:p>
    <w:p w:rsidR="00DB528C" w:rsidRDefault="00004D6B">
      <w:pPr>
        <w:pStyle w:val="Obsah2"/>
        <w:tabs>
          <w:tab w:val="right" w:leader="dot" w:pos="9911"/>
        </w:tabs>
        <w:rPr>
          <w:rFonts w:ascii="Calibri" w:hAnsi="Calibri"/>
          <w:noProof/>
          <w:sz w:val="22"/>
        </w:rPr>
      </w:pPr>
      <w:hyperlink w:anchor="_Toc256000019" w:history="1">
        <w:r>
          <w:rPr>
            <w:rStyle w:val="Hypertextovprepojenie"/>
            <w:noProof/>
            <w:lang w:val="fr-BE"/>
          </w:rPr>
          <w:t>Table 1: Result indicators for the ERDF, the ERDF REACT-EU and the Cohesion Fund (by priority axis and specific objective); applies also to Technical Assistance priority axis</w:t>
        </w:r>
        <w:r w:rsidR="00963FAE">
          <w:rPr>
            <w:rStyle w:val="Hypertextovprepojenie"/>
            <w:lang w:val="fr-BE"/>
          </w:rPr>
          <w:t xml:space="preserve"> - </w:t>
        </w:r>
        <w:r w:rsidR="00963FAE" w:rsidRPr="002124FC">
          <w:rPr>
            <w:rStyle w:val="Hypertextovprepojenie"/>
            <w:noProof/>
            <w:lang w:val="fr-BE"/>
          </w:rPr>
          <w:t>5</w:t>
        </w:r>
        <w:r w:rsidR="00963FAE">
          <w:rPr>
            <w:rStyle w:val="Hypertextovprepojenie"/>
            <w:lang w:val="fr-BE"/>
          </w:rPr>
          <w:t xml:space="preserve"> / </w:t>
        </w:r>
        <w:r w:rsidR="00963FAE" w:rsidRPr="002124FC">
          <w:rPr>
            <w:rStyle w:val="Hypertextovprepojenie"/>
            <w:noProof/>
            <w:lang w:val="fr-BE"/>
          </w:rPr>
          <w:t>5.1.1</w:t>
        </w:r>
        <w:r>
          <w:tab/>
        </w:r>
        <w:r>
          <w:fldChar w:fldCharType="begin"/>
        </w:r>
        <w:r>
          <w:instrText xml:space="preserve"> PAGEREF _Toc256000019 \h </w:instrText>
        </w:r>
        <w:r>
          <w:fldChar w:fldCharType="separate"/>
        </w:r>
        <w:r>
          <w:t>73</w:t>
        </w:r>
        <w:r>
          <w:fldChar w:fldCharType="end"/>
        </w:r>
      </w:hyperlink>
    </w:p>
    <w:p w:rsidR="00DB528C" w:rsidRDefault="00004D6B">
      <w:pPr>
        <w:pStyle w:val="Obsah2"/>
        <w:tabs>
          <w:tab w:val="right" w:leader="dot" w:pos="9911"/>
        </w:tabs>
        <w:rPr>
          <w:rFonts w:ascii="Calibri" w:hAnsi="Calibri"/>
          <w:noProof/>
          <w:sz w:val="22"/>
        </w:rPr>
      </w:pPr>
      <w:hyperlink w:anchor="_Toc256000020" w:history="1">
        <w:r>
          <w:rPr>
            <w:rStyle w:val="Hypertextovprepojenie"/>
            <w:noProof/>
            <w:lang w:val="fr-BE"/>
          </w:rPr>
          <w:t xml:space="preserve">Table 1: Result indicators for the ERDF, the ERDF REACT-EU and the Cohesion Fund (by priority axis and specific objective); applies also to Technical </w:t>
        </w:r>
        <w:r>
          <w:rPr>
            <w:rStyle w:val="Hypertextovprepojenie"/>
            <w:noProof/>
            <w:lang w:val="fr-BE"/>
          </w:rPr>
          <w:t>Assistance priority axis</w:t>
        </w:r>
        <w:r w:rsidR="00963FAE">
          <w:rPr>
            <w:rStyle w:val="Hypertextovprepojenie"/>
            <w:lang w:val="fr-BE"/>
          </w:rPr>
          <w:t xml:space="preserve"> - </w:t>
        </w:r>
        <w:r w:rsidR="00963FAE" w:rsidRPr="002124FC">
          <w:rPr>
            <w:rStyle w:val="Hypertextovprepojenie"/>
            <w:noProof/>
            <w:lang w:val="fr-BE"/>
          </w:rPr>
          <w:t>5</w:t>
        </w:r>
        <w:r w:rsidR="00963FAE">
          <w:rPr>
            <w:rStyle w:val="Hypertextovprepojenie"/>
            <w:lang w:val="fr-BE"/>
          </w:rPr>
          <w:t xml:space="preserve"> / </w:t>
        </w:r>
        <w:r w:rsidR="00963FAE" w:rsidRPr="002124FC">
          <w:rPr>
            <w:rStyle w:val="Hypertextovprepojenie"/>
            <w:noProof/>
            <w:lang w:val="fr-BE"/>
          </w:rPr>
          <w:t>5.1.2</w:t>
        </w:r>
        <w:r>
          <w:tab/>
        </w:r>
        <w:r>
          <w:fldChar w:fldCharType="begin"/>
        </w:r>
        <w:r>
          <w:instrText xml:space="preserve"> PAGEREF _Toc256000020 \h </w:instrText>
        </w:r>
        <w:r>
          <w:fldChar w:fldCharType="separate"/>
        </w:r>
        <w:r>
          <w:t>74</w:t>
        </w:r>
        <w:r>
          <w:fldChar w:fldCharType="end"/>
        </w:r>
      </w:hyperlink>
    </w:p>
    <w:p w:rsidR="00DB528C" w:rsidRDefault="00004D6B">
      <w:pPr>
        <w:pStyle w:val="Obsah2"/>
        <w:tabs>
          <w:tab w:val="right" w:leader="dot" w:pos="9911"/>
        </w:tabs>
        <w:rPr>
          <w:rFonts w:ascii="Calibri" w:hAnsi="Calibri"/>
          <w:noProof/>
          <w:sz w:val="22"/>
        </w:rPr>
      </w:pPr>
      <w:hyperlink w:anchor="_Toc256000021" w:history="1">
        <w:r>
          <w:rPr>
            <w:rStyle w:val="Hypertextovprepojenie"/>
            <w:noProof/>
            <w:lang w:val="fr-BE"/>
          </w:rPr>
          <w:t xml:space="preserve">Tabuľka 3 B: Počet podnikov, ktoré dostávajú podporu z operačného programu, bez podpory z </w:t>
        </w:r>
        <w:r>
          <w:rPr>
            <w:rStyle w:val="Hypertextovprepojenie"/>
            <w:noProof/>
            <w:lang w:val="fr-BE"/>
          </w:rPr>
          <w:t>iných zdrojov pre tie isté podniky</w:t>
        </w:r>
        <w:r>
          <w:tab/>
        </w:r>
        <w:r>
          <w:fldChar w:fldCharType="begin"/>
        </w:r>
        <w:r>
          <w:instrText xml:space="preserve"> PAGEREF _Toc256000021 \h </w:instrText>
        </w:r>
        <w:r>
          <w:fldChar w:fldCharType="separate"/>
        </w:r>
        <w:r>
          <w:t>75</w:t>
        </w:r>
        <w:r>
          <w:fldChar w:fldCharType="end"/>
        </w:r>
      </w:hyperlink>
    </w:p>
    <w:p w:rsidR="00DB528C" w:rsidRDefault="00004D6B">
      <w:pPr>
        <w:pStyle w:val="Obsah2"/>
        <w:tabs>
          <w:tab w:val="right" w:leader="dot" w:pos="9911"/>
        </w:tabs>
        <w:rPr>
          <w:rFonts w:ascii="Calibri" w:hAnsi="Calibri"/>
          <w:noProof/>
          <w:sz w:val="22"/>
        </w:rPr>
      </w:pPr>
      <w:hyperlink w:anchor="_Toc256000022" w:history="1">
        <w:r w:rsidRPr="008E457C">
          <w:rPr>
            <w:rStyle w:val="Hypertextovprepojenie"/>
            <w:noProof/>
            <w:lang w:val="fr-BE"/>
          </w:rPr>
          <w:t>Tabuľka 5</w:t>
        </w:r>
        <w:r w:rsidRPr="008E457C">
          <w:rPr>
            <w:rStyle w:val="Hypertextovprepojenie"/>
            <w:lang w:val="fr-BE"/>
          </w:rPr>
          <w:t xml:space="preserve">: </w:t>
        </w:r>
        <w:r w:rsidRPr="008E457C">
          <w:rPr>
            <w:rStyle w:val="Hypertextovprepojenie"/>
            <w:noProof/>
            <w:lang w:val="fr-BE"/>
          </w:rPr>
          <w:t>Informácie o čiastkových cieľoch a zámeroch stanovených vo výkonnostnom rámci</w:t>
        </w:r>
        <w:r>
          <w:tab/>
        </w:r>
        <w:r>
          <w:fldChar w:fldCharType="begin"/>
        </w:r>
        <w:r>
          <w:instrText xml:space="preserve"> PA</w:instrText>
        </w:r>
        <w:r>
          <w:instrText xml:space="preserve">GEREF _Toc256000022 \h </w:instrText>
        </w:r>
        <w:r>
          <w:fldChar w:fldCharType="separate"/>
        </w:r>
        <w:r>
          <w:t>76</w:t>
        </w:r>
        <w:r>
          <w:fldChar w:fldCharType="end"/>
        </w:r>
      </w:hyperlink>
    </w:p>
    <w:p w:rsidR="00DB528C" w:rsidRDefault="00004D6B">
      <w:pPr>
        <w:pStyle w:val="Obsah2"/>
        <w:tabs>
          <w:tab w:val="right" w:leader="dot" w:pos="9911"/>
        </w:tabs>
        <w:rPr>
          <w:rFonts w:ascii="Calibri" w:hAnsi="Calibri"/>
          <w:noProof/>
          <w:sz w:val="22"/>
        </w:rPr>
      </w:pPr>
      <w:hyperlink w:anchor="_Toc256000023" w:history="1">
        <w:r>
          <w:rPr>
            <w:rStyle w:val="Hypertextovprepojenie"/>
            <w:noProof/>
            <w:lang w:val="fr-BE"/>
          </w:rPr>
          <w:t>3.4. Finančné údaje [článok 50 ods. 2 nariadenia (EÚ) č. 1303/2013]</w:t>
        </w:r>
        <w:r>
          <w:tab/>
        </w:r>
        <w:r>
          <w:fldChar w:fldCharType="begin"/>
        </w:r>
        <w:r>
          <w:instrText xml:space="preserve"> PAGEREF _Toc256000023 \h </w:instrText>
        </w:r>
        <w:r>
          <w:fldChar w:fldCharType="separate"/>
        </w:r>
        <w:r>
          <w:t>80</w:t>
        </w:r>
        <w:r>
          <w:fldChar w:fldCharType="end"/>
        </w:r>
      </w:hyperlink>
    </w:p>
    <w:p w:rsidR="00DB528C" w:rsidRDefault="00004D6B">
      <w:pPr>
        <w:pStyle w:val="Obsah2"/>
        <w:tabs>
          <w:tab w:val="right" w:leader="dot" w:pos="9911"/>
        </w:tabs>
        <w:rPr>
          <w:rFonts w:ascii="Calibri" w:hAnsi="Calibri"/>
          <w:noProof/>
          <w:sz w:val="22"/>
        </w:rPr>
      </w:pPr>
      <w:hyperlink w:anchor="_Toc256000024" w:history="1">
        <w:r w:rsidRPr="008E457C">
          <w:rPr>
            <w:rStyle w:val="Hypertextovprepojenie"/>
            <w:noProof/>
            <w:lang w:val="fr-BE"/>
          </w:rPr>
          <w:t>Tabuľka 6</w:t>
        </w:r>
        <w:r w:rsidRPr="008E457C">
          <w:rPr>
            <w:rStyle w:val="Hypertextovprepojenie"/>
            <w:lang w:val="fr-BE"/>
          </w:rPr>
          <w:t xml:space="preserve">: </w:t>
        </w:r>
        <w:r w:rsidRPr="008E457C">
          <w:rPr>
            <w:rStyle w:val="Hypertextovprepojenie"/>
            <w:noProof/>
            <w:lang w:val="fr-BE"/>
          </w:rPr>
          <w:t>Finančné informácie na úrovni prioritnej osi a programu</w:t>
        </w:r>
        <w:r>
          <w:tab/>
        </w:r>
        <w:r>
          <w:fldChar w:fldCharType="begin"/>
        </w:r>
        <w:r>
          <w:instrText xml:space="preserve"> PAGEREF _Toc256000024 \h </w:instrText>
        </w:r>
        <w:r>
          <w:fldChar w:fldCharType="separate"/>
        </w:r>
        <w:r>
          <w:t>80</w:t>
        </w:r>
        <w:r>
          <w:fldChar w:fldCharType="end"/>
        </w:r>
      </w:hyperlink>
    </w:p>
    <w:p w:rsidR="00DB528C" w:rsidRDefault="00004D6B">
      <w:pPr>
        <w:pStyle w:val="Obsah2"/>
        <w:tabs>
          <w:tab w:val="right" w:leader="dot" w:pos="9911"/>
        </w:tabs>
        <w:rPr>
          <w:rFonts w:ascii="Calibri" w:hAnsi="Calibri"/>
          <w:noProof/>
          <w:sz w:val="22"/>
        </w:rPr>
      </w:pPr>
      <w:hyperlink w:anchor="_Toc256000025" w:history="1">
        <w:r w:rsidRPr="008E457C">
          <w:rPr>
            <w:rStyle w:val="Hypertextovprepojenie"/>
            <w:noProof/>
            <w:lang w:val="fr-BE"/>
          </w:rPr>
          <w:t>Table 7: Breakdown of the cumulative financial data by category of intervention for the ERDF, the ERDF REACT-EU, the ESF, the ESF REACT-EU and the Cohesion Fund (Article 112(1) and (2) of Regulation (EU) No 1303/2013 and Arti</w:t>
        </w:r>
        <w:r w:rsidRPr="008E457C">
          <w:rPr>
            <w:rStyle w:val="Hypertextovprepojenie"/>
            <w:noProof/>
            <w:lang w:val="fr-BE"/>
          </w:rPr>
          <w:t>cle 5 of Regulation (EU) No 1304/2013)</w:t>
        </w:r>
        <w:r>
          <w:tab/>
        </w:r>
        <w:r>
          <w:fldChar w:fldCharType="begin"/>
        </w:r>
        <w:r>
          <w:instrText xml:space="preserve"> PAGEREF _Toc256000025 \h </w:instrText>
        </w:r>
        <w:r>
          <w:fldChar w:fldCharType="separate"/>
        </w:r>
        <w:r>
          <w:t>81</w:t>
        </w:r>
        <w:r>
          <w:fldChar w:fldCharType="end"/>
        </w:r>
      </w:hyperlink>
    </w:p>
    <w:p w:rsidR="00DB528C" w:rsidRDefault="00004D6B">
      <w:pPr>
        <w:pStyle w:val="Obsah2"/>
        <w:tabs>
          <w:tab w:val="right" w:leader="dot" w:pos="9911"/>
        </w:tabs>
        <w:rPr>
          <w:rFonts w:ascii="Calibri" w:hAnsi="Calibri"/>
          <w:noProof/>
          <w:sz w:val="22"/>
        </w:rPr>
      </w:pPr>
      <w:hyperlink w:anchor="_Toc256000026" w:history="1">
        <w:r w:rsidRPr="00B36AD0">
          <w:rPr>
            <w:rStyle w:val="Hypertextovprepojenie"/>
            <w:noProof/>
          </w:rPr>
          <w:t>Tabuľka 8: Použitie krížového financovania</w:t>
        </w:r>
        <w:r>
          <w:tab/>
        </w:r>
        <w:r>
          <w:fldChar w:fldCharType="begin"/>
        </w:r>
        <w:r>
          <w:instrText xml:space="preserve"> PAGEREF _Toc256000026 \h </w:instrText>
        </w:r>
        <w:r>
          <w:fldChar w:fldCharType="separate"/>
        </w:r>
        <w:r>
          <w:t>97</w:t>
        </w:r>
        <w:r>
          <w:fldChar w:fldCharType="end"/>
        </w:r>
      </w:hyperlink>
    </w:p>
    <w:p w:rsidR="00DB528C" w:rsidRDefault="00004D6B">
      <w:pPr>
        <w:pStyle w:val="Obsah2"/>
        <w:tabs>
          <w:tab w:val="right" w:leader="dot" w:pos="9911"/>
        </w:tabs>
        <w:rPr>
          <w:rFonts w:ascii="Calibri" w:hAnsi="Calibri"/>
          <w:noProof/>
          <w:sz w:val="22"/>
        </w:rPr>
      </w:pPr>
      <w:hyperlink w:anchor="_Toc256000027" w:history="1">
        <w:r>
          <w:rPr>
            <w:rStyle w:val="Hypertextovprepojenie"/>
            <w:noProof/>
            <w:lang w:val="fr-BE"/>
          </w:rPr>
          <w:t>Table 9: Cost of operations implemented outside the programme area (the ERDF, the ERDF REACT-EU and the Cohesion Fund under the Investment for growth and jobs</w:t>
        </w:r>
        <w:r>
          <w:rPr>
            <w:rStyle w:val="Hypertextovprepojenie"/>
            <w:noProof/>
            <w:lang w:val="fr-BE"/>
          </w:rPr>
          <w:t xml:space="preserve"> goal)</w:t>
        </w:r>
        <w:r>
          <w:tab/>
        </w:r>
        <w:r>
          <w:fldChar w:fldCharType="begin"/>
        </w:r>
        <w:r>
          <w:instrText xml:space="preserve"> PAGEREF _Toc256000027 \h </w:instrText>
        </w:r>
        <w:r>
          <w:fldChar w:fldCharType="separate"/>
        </w:r>
        <w:r>
          <w:t>98</w:t>
        </w:r>
        <w:r>
          <w:fldChar w:fldCharType="end"/>
        </w:r>
      </w:hyperlink>
    </w:p>
    <w:p w:rsidR="00DB528C" w:rsidRDefault="00004D6B">
      <w:pPr>
        <w:pStyle w:val="Obsah2"/>
        <w:tabs>
          <w:tab w:val="right" w:leader="dot" w:pos="9911"/>
        </w:tabs>
        <w:rPr>
          <w:rFonts w:ascii="Calibri" w:hAnsi="Calibri"/>
          <w:noProof/>
          <w:sz w:val="22"/>
        </w:rPr>
      </w:pPr>
      <w:hyperlink w:anchor="_Toc256000028" w:history="1">
        <w:r w:rsidRPr="00802EB5">
          <w:rPr>
            <w:rStyle w:val="Hypertextovprepojenie"/>
            <w:noProof/>
            <w:lang w:val="fr-BE"/>
          </w:rPr>
          <w:t>Table 10: Expenditure incurred outside the Union (ESF and ESF REACT-EU)</w:t>
        </w:r>
        <w:r>
          <w:tab/>
        </w:r>
        <w:r>
          <w:fldChar w:fldCharType="begin"/>
        </w:r>
        <w:r>
          <w:instrText xml:space="preserve"> PAGEREF _Toc256000028 \h </w:instrText>
        </w:r>
        <w:r>
          <w:fldChar w:fldCharType="separate"/>
        </w:r>
        <w:r>
          <w:t>99</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29" w:history="1">
        <w:r>
          <w:rPr>
            <w:rStyle w:val="Hypertextovprepojenie"/>
          </w:rPr>
          <w:t>4.</w:t>
        </w:r>
        <w:r>
          <w:rPr>
            <w:rFonts w:ascii="Calibri" w:hAnsi="Calibri"/>
            <w:noProof/>
            <w:sz w:val="22"/>
          </w:rPr>
          <w:tab/>
        </w:r>
        <w:r>
          <w:rPr>
            <w:rStyle w:val="Hypertextovprepojenie"/>
            <w:noProof/>
          </w:rPr>
          <w:t>ZHRNUTIE HODNOTENÍ</w:t>
        </w:r>
        <w:r>
          <w:tab/>
        </w:r>
        <w:r>
          <w:fldChar w:fldCharType="begin"/>
        </w:r>
        <w:r>
          <w:instrText xml:space="preserve"> PAGEREF _Toc256000029 \h </w:instrText>
        </w:r>
        <w:r>
          <w:fldChar w:fldCharType="separate"/>
        </w:r>
        <w:r>
          <w:t>100</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30" w:history="1">
        <w:r>
          <w:rPr>
            <w:rStyle w:val="Hypertextovprepojenie"/>
          </w:rPr>
          <w:t>6</w:t>
        </w:r>
        <w:r>
          <w:rPr>
            <w:rFonts w:ascii="Calibri" w:hAnsi="Calibri"/>
            <w:noProof/>
            <w:sz w:val="22"/>
          </w:rPr>
          <w:tab/>
        </w:r>
        <w:r w:rsidRPr="008B4892">
          <w:rPr>
            <w:rStyle w:val="Hypertextovprepojenie"/>
            <w:noProof/>
          </w:rPr>
          <w:t>PROBLÉMY, KTORÉ OVPL</w:t>
        </w:r>
        <w:r w:rsidRPr="008B4892">
          <w:rPr>
            <w:rStyle w:val="Hypertextovprepojenie"/>
            <w:noProof/>
          </w:rPr>
          <w:t>YVŇUJÚ VÝKONNOSŤ PROGRAMU, A PRIJATÉ OPATRENIA [článok 50 ods. 2 nariadenia (EÚ) č. 1303/2013]</w:t>
        </w:r>
        <w:r>
          <w:tab/>
        </w:r>
        <w:r>
          <w:fldChar w:fldCharType="begin"/>
        </w:r>
        <w:r>
          <w:instrText xml:space="preserve"> PAGEREF _Toc256000030 \h </w:instrText>
        </w:r>
        <w:r>
          <w:fldChar w:fldCharType="separate"/>
        </w:r>
        <w:r>
          <w:t>102</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31" w:history="1">
        <w:r>
          <w:rPr>
            <w:rStyle w:val="Hypertextovprepojenie"/>
          </w:rPr>
          <w:t>7.</w:t>
        </w:r>
        <w:r>
          <w:rPr>
            <w:rFonts w:ascii="Calibri" w:hAnsi="Calibri"/>
            <w:noProof/>
            <w:sz w:val="22"/>
          </w:rPr>
          <w:tab/>
        </w:r>
        <w:r>
          <w:rPr>
            <w:rStyle w:val="Hypertextovprepojenie"/>
            <w:noProof/>
          </w:rPr>
          <w:t>ZHRNUTIE PRE OBČANOV</w:t>
        </w:r>
        <w:r>
          <w:tab/>
        </w:r>
        <w:r>
          <w:fldChar w:fldCharType="begin"/>
        </w:r>
        <w:r>
          <w:instrText xml:space="preserve"> PAGER</w:instrText>
        </w:r>
        <w:r>
          <w:instrText xml:space="preserve">EF _Toc256000031 \h </w:instrText>
        </w:r>
        <w:r>
          <w:fldChar w:fldCharType="separate"/>
        </w:r>
        <w:r>
          <w:t>107</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32" w:history="1">
        <w:r>
          <w:rPr>
            <w:rStyle w:val="Hypertextovprepojenie"/>
          </w:rPr>
          <w:t>8.</w:t>
        </w:r>
        <w:r>
          <w:rPr>
            <w:rFonts w:ascii="Calibri" w:hAnsi="Calibri"/>
            <w:noProof/>
            <w:sz w:val="22"/>
          </w:rPr>
          <w:tab/>
        </w:r>
        <w:r>
          <w:rPr>
            <w:rStyle w:val="Hypertextovprepojenie"/>
            <w:noProof/>
          </w:rPr>
          <w:t>SPRÁVA O VYKONÁVANÍ FINANČNÝCH NÁSTROJOV</w:t>
        </w:r>
        <w:r>
          <w:tab/>
        </w:r>
        <w:r>
          <w:fldChar w:fldCharType="begin"/>
        </w:r>
        <w:r>
          <w:instrText xml:space="preserve"> PAGEREF _Toc256000032 \h </w:instrText>
        </w:r>
        <w:r>
          <w:fldChar w:fldCharType="separate"/>
        </w:r>
        <w:r>
          <w:t>108</w:t>
        </w:r>
        <w:r>
          <w:fldChar w:fldCharType="end"/>
        </w:r>
      </w:hyperlink>
    </w:p>
    <w:p w:rsidR="00DB528C" w:rsidRDefault="00004D6B">
      <w:pPr>
        <w:pStyle w:val="Obsah2"/>
        <w:tabs>
          <w:tab w:val="right" w:leader="dot" w:pos="9911"/>
        </w:tabs>
        <w:rPr>
          <w:rFonts w:ascii="Calibri" w:hAnsi="Calibri"/>
          <w:noProof/>
          <w:sz w:val="22"/>
        </w:rPr>
      </w:pPr>
      <w:hyperlink w:anchor="_Toc256000033" w:history="1">
        <w:r>
          <w:rPr>
            <w:rStyle w:val="Hypertextovprepojenie"/>
          </w:rPr>
          <w:t>Finančný nástroj pre PO4 OP Kvalita životného prostredia</w:t>
        </w:r>
        <w:r>
          <w:tab/>
        </w:r>
        <w:r>
          <w:fldChar w:fldCharType="begin"/>
        </w:r>
        <w:r>
          <w:instrText xml:space="preserve"> PAGEREF _Toc256000033 \h </w:instrText>
        </w:r>
        <w:r>
          <w:fldChar w:fldCharType="separate"/>
        </w:r>
        <w:r>
          <w:t>108</w:t>
        </w:r>
        <w:r>
          <w:fldChar w:fldCharType="end"/>
        </w:r>
      </w:hyperlink>
    </w:p>
    <w:p w:rsidR="00DB528C" w:rsidRDefault="00004D6B">
      <w:pPr>
        <w:pStyle w:val="Obsah2"/>
        <w:tabs>
          <w:tab w:val="right" w:leader="dot" w:pos="9911"/>
        </w:tabs>
        <w:rPr>
          <w:rFonts w:ascii="Calibri" w:hAnsi="Calibri"/>
          <w:noProof/>
          <w:sz w:val="22"/>
        </w:rPr>
      </w:pPr>
      <w:hyperlink w:anchor="_Toc256000034" w:history="1">
        <w:r>
          <w:rPr>
            <w:rStyle w:val="Hypertextovprepojenie"/>
          </w:rPr>
          <w:t>OZE_VC_SEOF</w:t>
        </w:r>
        <w:r>
          <w:tab/>
        </w:r>
        <w:r>
          <w:fldChar w:fldCharType="begin"/>
        </w:r>
        <w:r>
          <w:instrText xml:space="preserve"> PAGEREF _Toc256000034 \h </w:instrText>
        </w:r>
        <w:r>
          <w:fldChar w:fldCharType="separate"/>
        </w:r>
        <w:r>
          <w:t>111</w:t>
        </w:r>
        <w:r>
          <w:fldChar w:fldCharType="end"/>
        </w:r>
      </w:hyperlink>
    </w:p>
    <w:p w:rsidR="00DB528C" w:rsidRDefault="00004D6B">
      <w:pPr>
        <w:pStyle w:val="Obsah3"/>
        <w:tabs>
          <w:tab w:val="right" w:leader="dot" w:pos="9911"/>
        </w:tabs>
        <w:rPr>
          <w:rFonts w:ascii="Calibri" w:hAnsi="Calibri"/>
          <w:noProof/>
          <w:sz w:val="22"/>
        </w:rPr>
      </w:pPr>
      <w:hyperlink w:anchor="_Toc256000035" w:history="1">
        <w:r>
          <w:rPr>
            <w:rStyle w:val="Hypertextovprepojenie"/>
            <w:b/>
          </w:rPr>
          <w:t>n/a</w:t>
        </w:r>
        <w:r>
          <w:tab/>
        </w:r>
        <w:r>
          <w:fldChar w:fldCharType="begin"/>
        </w:r>
        <w:r>
          <w:instrText xml:space="preserve"> PAGEREF _Toc256000035 \h </w:instrText>
        </w:r>
        <w:r>
          <w:fldChar w:fldCharType="separate"/>
        </w:r>
        <w:r>
          <w:t>113</w:t>
        </w:r>
        <w:r>
          <w:fldChar w:fldCharType="end"/>
        </w:r>
      </w:hyperlink>
    </w:p>
    <w:p w:rsidR="00DB528C" w:rsidRDefault="00004D6B">
      <w:pPr>
        <w:pStyle w:val="Obsah2"/>
        <w:tabs>
          <w:tab w:val="right" w:leader="dot" w:pos="9911"/>
        </w:tabs>
        <w:rPr>
          <w:rFonts w:ascii="Calibri" w:hAnsi="Calibri"/>
          <w:noProof/>
          <w:sz w:val="22"/>
        </w:rPr>
      </w:pPr>
      <w:hyperlink w:anchor="_Toc256000036" w:history="1">
        <w:r>
          <w:rPr>
            <w:rStyle w:val="Hypertextovprepojenie"/>
          </w:rPr>
          <w:t>Podpora energetickej efektívnosti a využívania energie z obnoviteľných zdrojov v podnikoch</w:t>
        </w:r>
        <w:r>
          <w:tab/>
        </w:r>
        <w:r>
          <w:fldChar w:fldCharType="begin"/>
        </w:r>
        <w:r>
          <w:instrText xml:space="preserve"> PAGEREF _Toc256000036 \h </w:instrText>
        </w:r>
        <w:r>
          <w:fldChar w:fldCharType="separate"/>
        </w:r>
        <w:r>
          <w:t>116</w:t>
        </w:r>
        <w:r>
          <w:fldChar w:fldCharType="end"/>
        </w:r>
      </w:hyperlink>
    </w:p>
    <w:p w:rsidR="00DB528C" w:rsidRDefault="00004D6B">
      <w:pPr>
        <w:pStyle w:val="Obsah3"/>
        <w:tabs>
          <w:tab w:val="right" w:leader="dot" w:pos="9911"/>
        </w:tabs>
        <w:rPr>
          <w:rFonts w:ascii="Calibri" w:hAnsi="Calibri"/>
          <w:noProof/>
          <w:sz w:val="22"/>
        </w:rPr>
      </w:pPr>
      <w:hyperlink w:anchor="_Toc256000037" w:history="1">
        <w:r>
          <w:rPr>
            <w:rStyle w:val="Hypertextovprepojenie"/>
            <w:b/>
          </w:rPr>
          <w:t>SIH - EE - Podniky</w:t>
        </w:r>
        <w:r>
          <w:tab/>
        </w:r>
        <w:r>
          <w:fldChar w:fldCharType="begin"/>
        </w:r>
        <w:r>
          <w:instrText xml:space="preserve"> PAGEREF _Toc256000037 \h </w:instrText>
        </w:r>
        <w:r>
          <w:fldChar w:fldCharType="separate"/>
        </w:r>
        <w:r>
          <w:t>118</w:t>
        </w:r>
        <w:r>
          <w:fldChar w:fldCharType="end"/>
        </w:r>
      </w:hyperlink>
    </w:p>
    <w:p w:rsidR="00DB528C" w:rsidRDefault="00004D6B">
      <w:pPr>
        <w:pStyle w:val="Obsah2"/>
        <w:tabs>
          <w:tab w:val="right" w:leader="dot" w:pos="9911"/>
        </w:tabs>
        <w:rPr>
          <w:rFonts w:ascii="Calibri" w:hAnsi="Calibri"/>
          <w:noProof/>
          <w:sz w:val="22"/>
        </w:rPr>
      </w:pPr>
      <w:hyperlink w:anchor="_Toc256000038" w:history="1">
        <w:r>
          <w:rPr>
            <w:rStyle w:val="Hypertextovprepojenie"/>
          </w:rPr>
          <w:t xml:space="preserve">Podpora energetickej efektívnosti, inteligentného riadenia energie a využívania energie z </w:t>
        </w:r>
        <w:r>
          <w:rPr>
            <w:rStyle w:val="Hypertextovprepojenie"/>
          </w:rPr>
          <w:t>obnoviteľných zdrojov vo verejných infraštruktúrach, vrátane verejných budov</w:t>
        </w:r>
        <w:r>
          <w:tab/>
        </w:r>
        <w:r>
          <w:fldChar w:fldCharType="begin"/>
        </w:r>
        <w:r>
          <w:instrText xml:space="preserve"> PAGEREF _Toc256000038 \h </w:instrText>
        </w:r>
        <w:r>
          <w:fldChar w:fldCharType="separate"/>
        </w:r>
        <w:r>
          <w:t>122</w:t>
        </w:r>
        <w:r>
          <w:fldChar w:fldCharType="end"/>
        </w:r>
      </w:hyperlink>
    </w:p>
    <w:p w:rsidR="00DB528C" w:rsidRDefault="00004D6B">
      <w:pPr>
        <w:pStyle w:val="Obsah3"/>
        <w:tabs>
          <w:tab w:val="right" w:leader="dot" w:pos="9911"/>
        </w:tabs>
        <w:rPr>
          <w:rFonts w:ascii="Calibri" w:hAnsi="Calibri"/>
          <w:noProof/>
          <w:sz w:val="22"/>
        </w:rPr>
      </w:pPr>
      <w:hyperlink w:anchor="_Toc256000039" w:history="1">
        <w:r>
          <w:rPr>
            <w:rStyle w:val="Hypertextovprepojenie"/>
            <w:b/>
          </w:rPr>
          <w:t>SIH - EE - GES Priame úvery - Podpora energetick</w:t>
        </w:r>
        <w:r>
          <w:rPr>
            <w:rStyle w:val="Hypertextovprepojenie"/>
            <w:b/>
          </w:rPr>
          <w:t>ej efektívnosti, inteligentného riadenia energie a využívania energie z obnoviteľných zdrojov vo verejných infraštruktúrach, vrátane verejných budov</w:t>
        </w:r>
        <w:r>
          <w:tab/>
        </w:r>
        <w:r>
          <w:fldChar w:fldCharType="begin"/>
        </w:r>
        <w:r>
          <w:instrText xml:space="preserve"> PAGEREF _Toc256000039 \h </w:instrText>
        </w:r>
        <w:r>
          <w:fldChar w:fldCharType="separate"/>
        </w:r>
        <w:r>
          <w:t>124</w:t>
        </w:r>
        <w:r>
          <w:fldChar w:fldCharType="end"/>
        </w:r>
      </w:hyperlink>
    </w:p>
    <w:p w:rsidR="00DB528C" w:rsidRDefault="00004D6B">
      <w:pPr>
        <w:pStyle w:val="Obsah2"/>
        <w:tabs>
          <w:tab w:val="right" w:leader="dot" w:pos="9911"/>
        </w:tabs>
        <w:rPr>
          <w:rFonts w:ascii="Calibri" w:hAnsi="Calibri"/>
          <w:noProof/>
          <w:sz w:val="22"/>
        </w:rPr>
      </w:pPr>
      <w:hyperlink w:anchor="_Toc256000040" w:history="1">
        <w:r>
          <w:rPr>
            <w:rStyle w:val="Hypertextovprepojenie"/>
          </w:rPr>
          <w:t>Investovanie do sektora odpadového hospodárstva</w:t>
        </w:r>
        <w:r>
          <w:tab/>
        </w:r>
        <w:r>
          <w:fldChar w:fldCharType="begin"/>
        </w:r>
        <w:r>
          <w:instrText xml:space="preserve"> PAGEREF _Toc256000040 \h </w:instrText>
        </w:r>
        <w:r>
          <w:fldChar w:fldCharType="separate"/>
        </w:r>
        <w:r>
          <w:t>128</w:t>
        </w:r>
        <w:r>
          <w:fldChar w:fldCharType="end"/>
        </w:r>
      </w:hyperlink>
    </w:p>
    <w:p w:rsidR="00DB528C" w:rsidRDefault="00004D6B">
      <w:pPr>
        <w:pStyle w:val="Obsah2"/>
        <w:tabs>
          <w:tab w:val="right" w:leader="dot" w:pos="9911"/>
        </w:tabs>
        <w:rPr>
          <w:rFonts w:ascii="Calibri" w:hAnsi="Calibri"/>
          <w:noProof/>
          <w:sz w:val="22"/>
        </w:rPr>
      </w:pPr>
      <w:hyperlink w:anchor="_Toc256000041" w:history="1">
        <w:r>
          <w:rPr>
            <w:rStyle w:val="Hypertextovprepojenie"/>
          </w:rPr>
          <w:t>OH_VC_IPM AE</w:t>
        </w:r>
        <w:r>
          <w:tab/>
        </w:r>
        <w:r>
          <w:fldChar w:fldCharType="begin"/>
        </w:r>
        <w:r>
          <w:instrText xml:space="preserve"> PAGEREF _Toc256000041 \h </w:instrText>
        </w:r>
        <w:r>
          <w:fldChar w:fldCharType="separate"/>
        </w:r>
        <w:r>
          <w:t>130</w:t>
        </w:r>
        <w:r>
          <w:fldChar w:fldCharType="end"/>
        </w:r>
      </w:hyperlink>
    </w:p>
    <w:p w:rsidR="00DB528C" w:rsidRDefault="00004D6B">
      <w:pPr>
        <w:pStyle w:val="Obsah3"/>
        <w:tabs>
          <w:tab w:val="right" w:leader="dot" w:pos="9911"/>
        </w:tabs>
        <w:rPr>
          <w:rFonts w:ascii="Calibri" w:hAnsi="Calibri"/>
          <w:noProof/>
          <w:sz w:val="22"/>
        </w:rPr>
      </w:pPr>
      <w:hyperlink w:anchor="_Toc256000042" w:history="1">
        <w:r>
          <w:rPr>
            <w:rStyle w:val="Hypertextovprepojenie"/>
            <w:b/>
          </w:rPr>
          <w:t>n/a</w:t>
        </w:r>
        <w:r>
          <w:tab/>
        </w:r>
        <w:r>
          <w:fldChar w:fldCharType="begin"/>
        </w:r>
        <w:r>
          <w:instrText xml:space="preserve"> PAGEREF _Toc256000042 \h </w:instrText>
        </w:r>
        <w:r>
          <w:fldChar w:fldCharType="separate"/>
        </w:r>
        <w:r>
          <w:t>132</w:t>
        </w:r>
        <w:r>
          <w:fldChar w:fldCharType="end"/>
        </w:r>
      </w:hyperlink>
    </w:p>
    <w:p w:rsidR="00DB528C" w:rsidRDefault="00004D6B">
      <w:pPr>
        <w:pStyle w:val="Obsah2"/>
        <w:tabs>
          <w:tab w:val="right" w:leader="dot" w:pos="9911"/>
        </w:tabs>
        <w:rPr>
          <w:rFonts w:ascii="Calibri" w:hAnsi="Calibri"/>
          <w:noProof/>
          <w:sz w:val="22"/>
        </w:rPr>
      </w:pPr>
      <w:hyperlink w:anchor="_Toc256000043" w:history="1">
        <w:r>
          <w:rPr>
            <w:rStyle w:val="Hypertextovprepojenie"/>
          </w:rPr>
          <w:t>OH_VC_SEOF</w:t>
        </w:r>
        <w:r>
          <w:tab/>
        </w:r>
        <w:r>
          <w:fldChar w:fldCharType="begin"/>
        </w:r>
        <w:r>
          <w:instrText xml:space="preserve"> PAGEREF _Toc</w:instrText>
        </w:r>
        <w:r>
          <w:instrText xml:space="preserve">256000043 \h </w:instrText>
        </w:r>
        <w:r>
          <w:fldChar w:fldCharType="separate"/>
        </w:r>
        <w:r>
          <w:t>135</w:t>
        </w:r>
        <w:r>
          <w:fldChar w:fldCharType="end"/>
        </w:r>
      </w:hyperlink>
    </w:p>
    <w:p w:rsidR="00DB528C" w:rsidRDefault="00004D6B">
      <w:pPr>
        <w:pStyle w:val="Obsah3"/>
        <w:tabs>
          <w:tab w:val="right" w:leader="dot" w:pos="9911"/>
        </w:tabs>
        <w:rPr>
          <w:rFonts w:ascii="Calibri" w:hAnsi="Calibri"/>
          <w:noProof/>
          <w:sz w:val="22"/>
        </w:rPr>
      </w:pPr>
      <w:hyperlink w:anchor="_Toc256000044" w:history="1">
        <w:r>
          <w:rPr>
            <w:rStyle w:val="Hypertextovprepojenie"/>
            <w:b/>
          </w:rPr>
          <w:t>n/a</w:t>
        </w:r>
        <w:r>
          <w:tab/>
        </w:r>
        <w:r>
          <w:fldChar w:fldCharType="begin"/>
        </w:r>
        <w:r>
          <w:instrText xml:space="preserve"> PAGEREF _Toc256000044 \h </w:instrText>
        </w:r>
        <w:r>
          <w:fldChar w:fldCharType="separate"/>
        </w:r>
        <w:r>
          <w:t>137</w:t>
        </w:r>
        <w:r>
          <w:fldChar w:fldCharType="end"/>
        </w:r>
      </w:hyperlink>
    </w:p>
    <w:p w:rsidR="00DB528C" w:rsidRDefault="00004D6B">
      <w:pPr>
        <w:pStyle w:val="Obsah2"/>
        <w:tabs>
          <w:tab w:val="right" w:leader="dot" w:pos="9911"/>
        </w:tabs>
        <w:rPr>
          <w:rFonts w:ascii="Calibri" w:hAnsi="Calibri"/>
          <w:noProof/>
          <w:sz w:val="22"/>
        </w:rPr>
      </w:pPr>
      <w:hyperlink w:anchor="_Toc256000045" w:history="1">
        <w:r>
          <w:rPr>
            <w:rStyle w:val="Hypertextovprepojenie"/>
          </w:rPr>
          <w:t>OH_V</w:t>
        </w:r>
        <w:r>
          <w:rPr>
            <w:rStyle w:val="Hypertextovprepojenie"/>
          </w:rPr>
          <w:t>C_WTEP</w:t>
        </w:r>
        <w:r>
          <w:tab/>
        </w:r>
        <w:r>
          <w:fldChar w:fldCharType="begin"/>
        </w:r>
        <w:r>
          <w:instrText xml:space="preserve"> PAGEREF _Toc256000045 \h </w:instrText>
        </w:r>
        <w:r>
          <w:fldChar w:fldCharType="separate"/>
        </w:r>
        <w:r>
          <w:t>140</w:t>
        </w:r>
        <w:r>
          <w:fldChar w:fldCharType="end"/>
        </w:r>
      </w:hyperlink>
    </w:p>
    <w:p w:rsidR="00DB528C" w:rsidRDefault="00004D6B">
      <w:pPr>
        <w:pStyle w:val="Obsah3"/>
        <w:tabs>
          <w:tab w:val="right" w:leader="dot" w:pos="9911"/>
        </w:tabs>
        <w:rPr>
          <w:rFonts w:ascii="Calibri" w:hAnsi="Calibri"/>
          <w:noProof/>
          <w:sz w:val="22"/>
        </w:rPr>
      </w:pPr>
      <w:hyperlink w:anchor="_Toc256000046" w:history="1">
        <w:r>
          <w:rPr>
            <w:rStyle w:val="Hypertextovprepojenie"/>
            <w:b/>
          </w:rPr>
          <w:t>n/a</w:t>
        </w:r>
        <w:r>
          <w:tab/>
        </w:r>
        <w:r>
          <w:fldChar w:fldCharType="begin"/>
        </w:r>
        <w:r>
          <w:instrText xml:space="preserve"> PAGEREF _Toc256000046 \h </w:instrText>
        </w:r>
        <w:r>
          <w:fldChar w:fldCharType="separate"/>
        </w:r>
        <w:r>
          <w:t>142</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47" w:history="1">
        <w:r>
          <w:rPr>
            <w:rStyle w:val="Hypertextovprepojenie"/>
          </w:rPr>
          <w:t>9.</w:t>
        </w:r>
        <w:r>
          <w:rPr>
            <w:rFonts w:ascii="Calibri" w:hAnsi="Calibri"/>
            <w:noProof/>
            <w:sz w:val="22"/>
          </w:rPr>
          <w:tab/>
        </w:r>
        <w:r>
          <w:rPr>
            <w:rStyle w:val="Hypertextovprepojenie"/>
            <w:noProof/>
          </w:rPr>
          <w:t>Nepovinné v prípade správy, ktorá sa má predložiť v roku 2016; neuplatňuje sa na ostatné zjednodušené správy: OPATRENIA PRIJATÉ NA SPLNENIE EX ANTE KONDICIONALÍT</w:t>
        </w:r>
        <w:r>
          <w:tab/>
        </w:r>
        <w:r>
          <w:fldChar w:fldCharType="begin"/>
        </w:r>
        <w:r>
          <w:instrText xml:space="preserve"> PAGEREF _Toc256000047 \h </w:instrText>
        </w:r>
        <w:r>
          <w:fldChar w:fldCharType="separate"/>
        </w:r>
        <w:r>
          <w:t>145</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48" w:history="1">
        <w:r>
          <w:rPr>
            <w:rStyle w:val="Hypertextovprepojenie"/>
          </w:rPr>
          <w:t>10.</w:t>
        </w:r>
        <w:r>
          <w:rPr>
            <w:rFonts w:ascii="Calibri" w:hAnsi="Calibri"/>
            <w:noProof/>
            <w:sz w:val="22"/>
          </w:rPr>
          <w:tab/>
        </w:r>
        <w:r>
          <w:rPr>
            <w:rStyle w:val="Hypertextovprepojenie"/>
            <w:noProof/>
          </w:rPr>
          <w:t>POKROK DOSIAHNUTÝ V RÁMCI PRÍPRAVY A VYKONÁVANIA VEĽKÝCH PROJEKTOV A SPOLOČNÝCH AKČNÝCH PLÁNOV [článok 101 písm. h) a článok 111 ods. 3 nariadenia (EÚ) č.</w:t>
        </w:r>
        <w:r>
          <w:rPr>
            <w:rStyle w:val="Hypertextovprepojenie"/>
            <w:noProof/>
          </w:rPr>
          <w:t xml:space="preserve"> 1303/2013]</w:t>
        </w:r>
        <w:r>
          <w:tab/>
        </w:r>
        <w:r>
          <w:fldChar w:fldCharType="begin"/>
        </w:r>
        <w:r>
          <w:instrText xml:space="preserve"> PAGEREF _Toc256000048 \h </w:instrText>
        </w:r>
        <w:r>
          <w:fldChar w:fldCharType="separate"/>
        </w:r>
        <w:r>
          <w:t>147</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49" w:history="1">
        <w:r>
          <w:rPr>
            <w:rStyle w:val="Hypertextovprepojenie"/>
            <w:lang w:val="fr-BE"/>
          </w:rPr>
          <w:t>10.1.</w:t>
        </w:r>
        <w:r>
          <w:rPr>
            <w:rFonts w:ascii="Calibri" w:hAnsi="Calibri"/>
            <w:noProof/>
            <w:sz w:val="22"/>
            <w:lang w:val="fr-BE"/>
          </w:rPr>
          <w:tab/>
        </w:r>
        <w:r>
          <w:rPr>
            <w:rStyle w:val="Hypertextovprepojenie"/>
            <w:noProof/>
            <w:lang w:val="fr-BE"/>
          </w:rPr>
          <w:t>Veľké projekty</w:t>
        </w:r>
        <w:r>
          <w:tab/>
        </w:r>
        <w:r>
          <w:fldChar w:fldCharType="begin"/>
        </w:r>
        <w:r>
          <w:instrText xml:space="preserve"> PAGEREF _Toc256000049 \h </w:instrText>
        </w:r>
        <w:r>
          <w:fldChar w:fldCharType="separate"/>
        </w:r>
        <w:r>
          <w:t>147</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50" w:history="1">
        <w:r>
          <w:rPr>
            <w:rStyle w:val="Hypertextovprepojenie"/>
            <w:lang w:val="fr-BE"/>
          </w:rPr>
          <w:t>10.2.</w:t>
        </w:r>
        <w:r>
          <w:rPr>
            <w:rFonts w:ascii="Calibri" w:hAnsi="Calibri"/>
            <w:noProof/>
            <w:sz w:val="22"/>
            <w:lang w:val="fr-BE"/>
          </w:rPr>
          <w:tab/>
        </w:r>
        <w:r w:rsidRPr="0026582B">
          <w:rPr>
            <w:rStyle w:val="Hypertextovprepojenie"/>
            <w:noProof/>
            <w:lang w:val="fr-BE"/>
          </w:rPr>
          <w:t>Spoločné akčné plány</w:t>
        </w:r>
        <w:r>
          <w:tab/>
        </w:r>
        <w:r>
          <w:fldChar w:fldCharType="begin"/>
        </w:r>
        <w:r>
          <w:instrText xml:space="preserve"> PAGEREF _Toc256000050 \h </w:instrText>
        </w:r>
        <w:r>
          <w:fldChar w:fldCharType="separate"/>
        </w:r>
        <w:r>
          <w:t>150</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51" w:history="1">
        <w:r>
          <w:rPr>
            <w:rStyle w:val="Hypertextovprepojenie"/>
          </w:rPr>
          <w:t>11.</w:t>
        </w:r>
        <w:r>
          <w:rPr>
            <w:rFonts w:ascii="Calibri" w:hAnsi="Calibri"/>
            <w:noProof/>
            <w:sz w:val="22"/>
          </w:rPr>
          <w:tab/>
        </w:r>
        <w:r>
          <w:rPr>
            <w:rStyle w:val="Hypertextovprepojenie"/>
            <w:noProof/>
          </w:rPr>
          <w:t xml:space="preserve">POSÚDENIE VYKONÁVANIA OPERAČNÉHO PROGRAMU [článok 50 </w:t>
        </w:r>
        <w:r>
          <w:rPr>
            <w:rStyle w:val="Hypertextovprepojenie"/>
            <w:noProof/>
          </w:rPr>
          <w:t>ods. 4 a článok 111 ods. 4 nariadenia (EÚ) č. 1303/2013]</w:t>
        </w:r>
        <w:r>
          <w:tab/>
        </w:r>
        <w:r>
          <w:fldChar w:fldCharType="begin"/>
        </w:r>
        <w:r>
          <w:instrText xml:space="preserve"> PAGEREF _Toc256000051 \h </w:instrText>
        </w:r>
        <w:r>
          <w:fldChar w:fldCharType="separate"/>
        </w:r>
        <w:r>
          <w:t>153</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52" w:history="1">
        <w:r>
          <w:rPr>
            <w:rStyle w:val="Hypertextovprepojenie"/>
          </w:rPr>
          <w:t>11.1.</w:t>
        </w:r>
        <w:r>
          <w:rPr>
            <w:rFonts w:ascii="Calibri" w:hAnsi="Calibri"/>
            <w:noProof/>
            <w:sz w:val="22"/>
          </w:rPr>
          <w:tab/>
        </w:r>
        <w:r>
          <w:rPr>
            <w:rStyle w:val="Hypertextovprepojenie"/>
            <w:noProof/>
          </w:rPr>
          <w:t xml:space="preserve">Informácie v časti A a dosahovanie cieľov programu [článok 50 </w:t>
        </w:r>
        <w:r>
          <w:rPr>
            <w:rStyle w:val="Hypertextovprepojenie"/>
            <w:noProof/>
          </w:rPr>
          <w:t>ods. 4 nariadenia (EÚ) č. 1303/2013]</w:t>
        </w:r>
        <w:r>
          <w:tab/>
        </w:r>
        <w:r>
          <w:fldChar w:fldCharType="begin"/>
        </w:r>
        <w:r>
          <w:instrText xml:space="preserve"> PAGEREF _Toc256000052 \h </w:instrText>
        </w:r>
        <w:r>
          <w:fldChar w:fldCharType="separate"/>
        </w:r>
        <w:r>
          <w:t>153</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53" w:history="1">
        <w:r>
          <w:rPr>
            <w:rStyle w:val="Hypertextovprepojenie"/>
          </w:rPr>
          <w:t>11.2.</w:t>
        </w:r>
        <w:r>
          <w:rPr>
            <w:rFonts w:ascii="Calibri" w:hAnsi="Calibri"/>
            <w:noProof/>
            <w:sz w:val="22"/>
          </w:rPr>
          <w:tab/>
        </w:r>
        <w:r>
          <w:rPr>
            <w:rStyle w:val="Hypertextovprepojenie"/>
            <w:noProof/>
          </w:rPr>
          <w:t xml:space="preserve">Osobitné opatrenia prijaté s cieľom podporovať rovnosť mužov a žien a predchádzať </w:t>
        </w:r>
        <w:r>
          <w:rPr>
            <w:rStyle w:val="Hypertextovprepojenie"/>
            <w:noProof/>
          </w:rPr>
          <w:t>diskriminácii, najmä zabezpečenie prístupu pre osoby so zdravotným postihnutím a opatrenia vykonávané na zabezpečenie začlenenia hľadiska rodovej rovnosti do operačného programu a operácií [článok 50 ods. 4 a článok 111 ods. 4 druhý pododsek písm. e) naria</w:t>
        </w:r>
        <w:r>
          <w:rPr>
            <w:rStyle w:val="Hypertextovprepojenie"/>
            <w:noProof/>
          </w:rPr>
          <w:t>denia (EÚ) č. 1303/2013]</w:t>
        </w:r>
        <w:r>
          <w:tab/>
        </w:r>
        <w:r>
          <w:fldChar w:fldCharType="begin"/>
        </w:r>
        <w:r>
          <w:instrText xml:space="preserve"> PAGEREF _Toc256000053 \h </w:instrText>
        </w:r>
        <w:r>
          <w:fldChar w:fldCharType="separate"/>
        </w:r>
        <w:r>
          <w:t>153</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54" w:history="1">
        <w:r>
          <w:rPr>
            <w:rStyle w:val="Hypertextovprepojenie"/>
          </w:rPr>
          <w:t>11.3.</w:t>
        </w:r>
        <w:r>
          <w:rPr>
            <w:rFonts w:ascii="Calibri" w:hAnsi="Calibri"/>
            <w:noProof/>
            <w:sz w:val="22"/>
          </w:rPr>
          <w:tab/>
        </w:r>
        <w:r>
          <w:rPr>
            <w:rStyle w:val="Hypertextovprepojenie"/>
            <w:noProof/>
          </w:rPr>
          <w:t>Udržateľný rozvoj [článok 50 ods. 4 a článok 111 ods. 4 druhý pododsek písm. f) nariadenia (EÚ</w:t>
        </w:r>
        <w:r>
          <w:rPr>
            <w:rStyle w:val="Hypertextovprepojenie"/>
            <w:noProof/>
          </w:rPr>
          <w:t>) č. 1303/2013]</w:t>
        </w:r>
        <w:r>
          <w:tab/>
        </w:r>
        <w:r>
          <w:fldChar w:fldCharType="begin"/>
        </w:r>
        <w:r>
          <w:instrText xml:space="preserve"> PAGEREF _Toc256000054 \h </w:instrText>
        </w:r>
        <w:r>
          <w:fldChar w:fldCharType="separate"/>
        </w:r>
        <w:r>
          <w:t>153</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55" w:history="1">
        <w:r>
          <w:rPr>
            <w:rStyle w:val="Hypertextovprepojenie"/>
          </w:rPr>
          <w:t>11.4.</w:t>
        </w:r>
        <w:r>
          <w:rPr>
            <w:rFonts w:ascii="Calibri" w:hAnsi="Calibri"/>
            <w:noProof/>
            <w:sz w:val="22"/>
          </w:rPr>
          <w:tab/>
        </w:r>
        <w:r>
          <w:rPr>
            <w:rStyle w:val="Hypertextovprepojenie"/>
            <w:noProof/>
          </w:rPr>
          <w:t xml:space="preserve">Podávanie správ o podpore použitej na ciele súvisiace so zmenou klímy [článok 50 ods. 4 nariadenia (EÚ) </w:t>
        </w:r>
        <w:r>
          <w:rPr>
            <w:rStyle w:val="Hypertextovprepojenie"/>
            <w:noProof/>
          </w:rPr>
          <w:t>č. 1303/2013]</w:t>
        </w:r>
        <w:r>
          <w:tab/>
        </w:r>
        <w:r>
          <w:fldChar w:fldCharType="begin"/>
        </w:r>
        <w:r>
          <w:instrText xml:space="preserve"> PAGEREF _Toc256000055 \h </w:instrText>
        </w:r>
        <w:r>
          <w:fldChar w:fldCharType="separate"/>
        </w:r>
        <w:r>
          <w:t>153</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56" w:history="1">
        <w:r>
          <w:rPr>
            <w:rStyle w:val="Hypertextovprepojenie"/>
            <w:lang w:val="fr-BE"/>
          </w:rPr>
          <w:t>11.5.</w:t>
        </w:r>
        <w:r>
          <w:rPr>
            <w:rFonts w:ascii="Calibri" w:hAnsi="Calibri"/>
            <w:noProof/>
            <w:sz w:val="22"/>
            <w:lang w:val="fr-BE"/>
          </w:rPr>
          <w:tab/>
        </w:r>
        <w:r>
          <w:rPr>
            <w:rStyle w:val="Hypertextovprepojenie"/>
            <w:noProof/>
            <w:lang w:val="fr-BE"/>
          </w:rPr>
          <w:t>Úloha partnerov pri vykonávaní programu</w:t>
        </w:r>
        <w:r>
          <w:tab/>
        </w:r>
        <w:r>
          <w:fldChar w:fldCharType="begin"/>
        </w:r>
        <w:r>
          <w:instrText xml:space="preserve"> PAGEREF _Toc256000056 \h </w:instrText>
        </w:r>
        <w:r>
          <w:fldChar w:fldCharType="separate"/>
        </w:r>
        <w:r>
          <w:t>154</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57" w:history="1">
        <w:r>
          <w:rPr>
            <w:rStyle w:val="Hypertextovprepojenie"/>
          </w:rPr>
          <w:t>12.</w:t>
        </w:r>
        <w:r>
          <w:rPr>
            <w:rFonts w:ascii="Calibri" w:hAnsi="Calibri"/>
            <w:noProof/>
            <w:sz w:val="22"/>
          </w:rPr>
          <w:tab/>
        </w:r>
        <w:r>
          <w:rPr>
            <w:rStyle w:val="Hypertextovprepojenie"/>
            <w:noProof/>
          </w:rPr>
          <w:t>POVINNÉ INFORMÁCIE A POSÚDENIE PODĽA ČLÁNKU 111 ODS. 4 PRVÉHO PODODSEKU PÍSM. a) A b) NARIADENIA (EÚ) č. 1303/2013</w:t>
        </w:r>
        <w:r>
          <w:tab/>
        </w:r>
        <w:r>
          <w:fldChar w:fldCharType="begin"/>
        </w:r>
        <w:r>
          <w:instrText xml:space="preserve"> PAGEREF _Toc256000057 \h </w:instrText>
        </w:r>
        <w:r>
          <w:fldChar w:fldCharType="separate"/>
        </w:r>
        <w:r>
          <w:t>155</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58" w:history="1">
        <w:r>
          <w:rPr>
            <w:rStyle w:val="Hypertextovprepojenie"/>
          </w:rPr>
          <w:t>12.1.</w:t>
        </w:r>
        <w:r>
          <w:rPr>
            <w:rFonts w:ascii="Calibri" w:hAnsi="Calibri"/>
            <w:noProof/>
            <w:sz w:val="22"/>
          </w:rPr>
          <w:tab/>
        </w:r>
        <w:r>
          <w:rPr>
            <w:rStyle w:val="Hypertextovprepojenie"/>
            <w:noProof/>
          </w:rPr>
          <w:t>Pokrok pri vykonávaní plánu hodnotenia a následných opatrení v nadväznosti na zistenia z hodnotení</w:t>
        </w:r>
        <w:r>
          <w:tab/>
        </w:r>
        <w:r>
          <w:fldChar w:fldCharType="begin"/>
        </w:r>
        <w:r>
          <w:instrText xml:space="preserve"> PAGEREF _Toc256000058 \h </w:instrText>
        </w:r>
        <w:r>
          <w:fldChar w:fldCharType="separate"/>
        </w:r>
        <w:r>
          <w:t>155</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59" w:history="1">
        <w:r>
          <w:rPr>
            <w:rStyle w:val="Hypertextovprepojenie"/>
          </w:rPr>
          <w:t>12.2.</w:t>
        </w:r>
        <w:r>
          <w:rPr>
            <w:rFonts w:ascii="Calibri" w:hAnsi="Calibri"/>
            <w:noProof/>
            <w:sz w:val="22"/>
          </w:rPr>
          <w:tab/>
        </w:r>
        <w:r>
          <w:rPr>
            <w:rStyle w:val="Hypertextovprepojenie"/>
            <w:noProof/>
          </w:rPr>
          <w:t>Výsledky opatrení fondov na informovanie a publicitu realizovaných v rámci komunikačnej stratégie</w:t>
        </w:r>
        <w:r>
          <w:tab/>
        </w:r>
        <w:r>
          <w:fldChar w:fldCharType="begin"/>
        </w:r>
        <w:r>
          <w:instrText xml:space="preserve"> PAGEREF _Toc256000059 \h </w:instrText>
        </w:r>
        <w:r>
          <w:fldChar w:fldCharType="separate"/>
        </w:r>
        <w:r>
          <w:t>157</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60" w:history="1">
        <w:r>
          <w:rPr>
            <w:rStyle w:val="Hypertextovprepojenie"/>
          </w:rPr>
          <w:t>13.</w:t>
        </w:r>
        <w:r>
          <w:rPr>
            <w:rFonts w:ascii="Calibri" w:hAnsi="Calibri"/>
            <w:noProof/>
            <w:sz w:val="22"/>
          </w:rPr>
          <w:tab/>
        </w:r>
        <w:r>
          <w:rPr>
            <w:rStyle w:val="Hypertextovprepojenie"/>
            <w:noProof/>
          </w:rPr>
          <w:t>OPATRENIA PRIJATÉ NA SPLNENIE EX ANTE KONDICIONALÍT [článok 50 ods. 4 nariadenia (EÚ) č. 1303/2013] (Môžu sa zahrnúť do správy, ktorá sa má predložiť v ro</w:t>
        </w:r>
        <w:r>
          <w:rPr>
            <w:rStyle w:val="Hypertextovprepojenie"/>
            <w:noProof/>
          </w:rPr>
          <w:t>ku 2016 – pozri bod 9.  Požadujú sa v správe 2017) Variant: správa o pokroku</w:t>
        </w:r>
        <w:r>
          <w:tab/>
        </w:r>
        <w:r>
          <w:fldChar w:fldCharType="begin"/>
        </w:r>
        <w:r>
          <w:instrText xml:space="preserve"> PAGEREF _Toc256000060 \h </w:instrText>
        </w:r>
        <w:r>
          <w:fldChar w:fldCharType="separate"/>
        </w:r>
        <w:r>
          <w:t>158</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61" w:history="1">
        <w:r>
          <w:rPr>
            <w:rStyle w:val="Hypertextovprepojenie"/>
          </w:rPr>
          <w:t>14.</w:t>
        </w:r>
        <w:r>
          <w:rPr>
            <w:rFonts w:ascii="Calibri" w:hAnsi="Calibri"/>
            <w:noProof/>
            <w:sz w:val="22"/>
          </w:rPr>
          <w:tab/>
        </w:r>
        <w:r>
          <w:rPr>
            <w:rStyle w:val="Hypertextovprepojenie"/>
            <w:noProof/>
          </w:rPr>
          <w:t>ĎALŠIE INFORMÁCIE, KTORÉ MOŽNO PRIDAŤ V ZÁVI</w:t>
        </w:r>
        <w:r>
          <w:rPr>
            <w:rStyle w:val="Hypertextovprepojenie"/>
            <w:noProof/>
          </w:rPr>
          <w:t>SLOSTI OD OBSAHU A CIEĽOV OPERAČNÉHO PROGRAMU [článok 111 ods. 4 druhý pododsek písm. a), b), c), d), g) a h) nariadenia (EÚ) č. 1303/2013]</w:t>
        </w:r>
        <w:r>
          <w:tab/>
        </w:r>
        <w:r>
          <w:fldChar w:fldCharType="begin"/>
        </w:r>
        <w:r>
          <w:instrText xml:space="preserve"> PAGEREF _Toc256000061 \h </w:instrText>
        </w:r>
        <w:r>
          <w:fldChar w:fldCharType="separate"/>
        </w:r>
        <w:r>
          <w:t>159</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62" w:history="1">
        <w:r>
          <w:rPr>
            <w:rStyle w:val="Hypertextovprepojenie"/>
          </w:rPr>
          <w:t>14.1.</w:t>
        </w:r>
        <w:r>
          <w:rPr>
            <w:rFonts w:ascii="Calibri" w:hAnsi="Calibri"/>
            <w:noProof/>
            <w:sz w:val="22"/>
          </w:rPr>
          <w:tab/>
        </w:r>
        <w:r>
          <w:rPr>
            <w:rStyle w:val="Hypertextovprepojenie"/>
            <w:noProof/>
          </w:rPr>
          <w:t>Pokrok dosiahnutý pri uplatňovaní integrovaného prístupu k územnému rozvoju vrátane rozvoja regiónov s nepriaznivými demografickými podmienkami a trvalými alebo prírodnými znevýhodneniami, udržateľného mestského rozvoja a miestneho rozv</w:t>
        </w:r>
        <w:r>
          <w:rPr>
            <w:rStyle w:val="Hypertextovprepojenie"/>
            <w:noProof/>
          </w:rPr>
          <w:t>oja vedeného komunitou podľa operačného programu</w:t>
        </w:r>
        <w:r>
          <w:tab/>
        </w:r>
        <w:r>
          <w:fldChar w:fldCharType="begin"/>
        </w:r>
        <w:r>
          <w:instrText xml:space="preserve"> PAGEREF _Toc256000062 \h </w:instrText>
        </w:r>
        <w:r>
          <w:fldChar w:fldCharType="separate"/>
        </w:r>
        <w:r>
          <w:t>159</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63" w:history="1">
        <w:r>
          <w:rPr>
            <w:rStyle w:val="Hypertextovprepojenie"/>
          </w:rPr>
          <w:t>14.2.</w:t>
        </w:r>
        <w:r>
          <w:rPr>
            <w:rFonts w:ascii="Calibri" w:hAnsi="Calibri"/>
            <w:noProof/>
            <w:sz w:val="22"/>
          </w:rPr>
          <w:tab/>
        </w:r>
        <w:r>
          <w:rPr>
            <w:rStyle w:val="Hypertextovprepojenie"/>
            <w:noProof/>
          </w:rPr>
          <w:t>Pokrok dosiahnutý pri realizovaní opatrení na posilnenie kapacity orgá</w:t>
        </w:r>
        <w:r>
          <w:rPr>
            <w:rStyle w:val="Hypertextovprepojenie"/>
            <w:noProof/>
          </w:rPr>
          <w:t>nov členského štátu a prijímateľov na spravovanie a využívanie fondov</w:t>
        </w:r>
        <w:r>
          <w:tab/>
        </w:r>
        <w:r>
          <w:fldChar w:fldCharType="begin"/>
        </w:r>
        <w:r>
          <w:instrText xml:space="preserve"> PAGEREF _Toc256000063 \h </w:instrText>
        </w:r>
        <w:r>
          <w:fldChar w:fldCharType="separate"/>
        </w:r>
        <w:r>
          <w:t>159</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64" w:history="1">
        <w:r>
          <w:rPr>
            <w:rStyle w:val="Hypertextovprepojenie"/>
          </w:rPr>
          <w:t>14.3.</w:t>
        </w:r>
        <w:r>
          <w:rPr>
            <w:rFonts w:ascii="Calibri" w:hAnsi="Calibri"/>
            <w:noProof/>
            <w:sz w:val="22"/>
          </w:rPr>
          <w:tab/>
        </w:r>
        <w:r>
          <w:rPr>
            <w:rStyle w:val="Hypertextovprepojenie"/>
            <w:noProof/>
          </w:rPr>
          <w:t>Pokrok dosiahnutý pri realizovaní všetkých medzire</w:t>
        </w:r>
        <w:r>
          <w:rPr>
            <w:rStyle w:val="Hypertextovprepojenie"/>
            <w:noProof/>
          </w:rPr>
          <w:t>gionálnych a nadnárodných opatrení</w:t>
        </w:r>
        <w:r>
          <w:tab/>
        </w:r>
        <w:r>
          <w:fldChar w:fldCharType="begin"/>
        </w:r>
        <w:r>
          <w:instrText xml:space="preserve"> PAGEREF _Toc256000064 \h </w:instrText>
        </w:r>
        <w:r>
          <w:fldChar w:fldCharType="separate"/>
        </w:r>
        <w:r>
          <w:t>159</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65" w:history="1">
        <w:r>
          <w:rPr>
            <w:rStyle w:val="Hypertextovprepojenie"/>
          </w:rPr>
          <w:t>14.4.</w:t>
        </w:r>
        <w:r>
          <w:rPr>
            <w:rFonts w:ascii="Calibri" w:hAnsi="Calibri"/>
            <w:noProof/>
            <w:sz w:val="22"/>
          </w:rPr>
          <w:tab/>
        </w:r>
        <w:r>
          <w:rPr>
            <w:rStyle w:val="Hypertextovprepojenie"/>
            <w:noProof/>
          </w:rPr>
          <w:t>V príslušných prípadoch príspevok k makroregionálnym stratégiám a stratégiám morskýc</w:t>
        </w:r>
        <w:r>
          <w:rPr>
            <w:rStyle w:val="Hypertextovprepojenie"/>
            <w:noProof/>
          </w:rPr>
          <w:t>h oblastí</w:t>
        </w:r>
        <w:r>
          <w:tab/>
        </w:r>
        <w:r>
          <w:fldChar w:fldCharType="begin"/>
        </w:r>
        <w:r>
          <w:instrText xml:space="preserve"> PAGEREF _Toc256000065 \h </w:instrText>
        </w:r>
        <w:r>
          <w:fldChar w:fldCharType="separate"/>
        </w:r>
        <w:r>
          <w:t>159</w:t>
        </w:r>
        <w:r>
          <w:fldChar w:fldCharType="end"/>
        </w:r>
      </w:hyperlink>
    </w:p>
    <w:p w:rsidR="00DB528C" w:rsidRDefault="00004D6B">
      <w:pPr>
        <w:pStyle w:val="Obsah3"/>
        <w:tabs>
          <w:tab w:val="right" w:leader="dot" w:pos="9911"/>
        </w:tabs>
        <w:rPr>
          <w:rFonts w:ascii="Calibri" w:hAnsi="Calibri"/>
          <w:noProof/>
          <w:sz w:val="22"/>
        </w:rPr>
      </w:pPr>
      <w:hyperlink w:anchor="_Toc256000066" w:history="1">
        <w:r w:rsidRPr="003E5F85">
          <w:rPr>
            <w:rStyle w:val="Hypertextovprepojenie"/>
            <w:noProof/>
          </w:rPr>
          <w:t>Stratégia EUSDR</w:t>
        </w:r>
        <w:r>
          <w:tab/>
        </w:r>
        <w:r>
          <w:fldChar w:fldCharType="begin"/>
        </w:r>
        <w:r>
          <w:instrText xml:space="preserve"> PAGEREF _Toc256000066 \h </w:instrText>
        </w:r>
        <w:r>
          <w:fldChar w:fldCharType="separate"/>
        </w:r>
        <w:r>
          <w:t>162</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67" w:history="1">
        <w:r>
          <w:rPr>
            <w:rStyle w:val="Hypertextovprepojenie"/>
          </w:rPr>
          <w:t>14.5.</w:t>
        </w:r>
        <w:r>
          <w:rPr>
            <w:rFonts w:ascii="Calibri" w:hAnsi="Calibri"/>
            <w:noProof/>
            <w:sz w:val="22"/>
          </w:rPr>
          <w:tab/>
        </w:r>
        <w:r w:rsidRPr="00786DF0">
          <w:rPr>
            <w:rStyle w:val="Hypertextovprepojenie"/>
            <w:noProof/>
          </w:rPr>
          <w:t>V príslušných prípadoch pokrok dosiahnutý pri vykonávaní opatrení v oblasti sociálnej inovácie</w:t>
        </w:r>
        <w:r>
          <w:tab/>
        </w:r>
        <w:r>
          <w:fldChar w:fldCharType="begin"/>
        </w:r>
        <w:r>
          <w:instrText xml:space="preserve"> PAGEREF _Toc256000067 \h </w:instrText>
        </w:r>
        <w:r>
          <w:fldChar w:fldCharType="separate"/>
        </w:r>
        <w:r>
          <w:t>164</w:t>
        </w:r>
        <w:r>
          <w:fldChar w:fldCharType="end"/>
        </w:r>
      </w:hyperlink>
    </w:p>
    <w:p w:rsidR="00DB528C" w:rsidRDefault="00004D6B">
      <w:pPr>
        <w:pStyle w:val="Obsah2"/>
        <w:tabs>
          <w:tab w:val="left" w:pos="960"/>
          <w:tab w:val="right" w:leader="dot" w:pos="9911"/>
        </w:tabs>
        <w:rPr>
          <w:rFonts w:ascii="Calibri" w:hAnsi="Calibri"/>
          <w:noProof/>
          <w:sz w:val="22"/>
        </w:rPr>
      </w:pPr>
      <w:hyperlink w:anchor="_Toc256000068" w:history="1">
        <w:r>
          <w:rPr>
            <w:rStyle w:val="Hypertextovprepojenie"/>
          </w:rPr>
          <w:t>14.6.</w:t>
        </w:r>
        <w:r>
          <w:rPr>
            <w:rFonts w:ascii="Calibri" w:hAnsi="Calibri"/>
            <w:noProof/>
            <w:sz w:val="22"/>
          </w:rPr>
          <w:tab/>
        </w:r>
        <w:r>
          <w:rPr>
            <w:rStyle w:val="Hypertextovprepojenie"/>
            <w:noProof/>
          </w:rPr>
          <w:t>Pokrok dosiahnutý pri realizácii opatrení na riešenie osobitných potrieb geografických oblastí najviac postihnutých chudobou alebo potrieb cieľových skupín, ktorým najviac hroz</w:t>
        </w:r>
        <w:r>
          <w:rPr>
            <w:rStyle w:val="Hypertextovprepojenie"/>
            <w:noProof/>
          </w:rPr>
          <w:t>í chudoba, diskriminácia alebo sociálne vylúčenie, s osobitným dôrazom na marginalizované komunity a osoby so zdravotným postihnutím, dlhodobú nezamestnanosť a nezamestnaných mladých ľudí, prípadne vrátane použitých finančných zdrojov</w:t>
        </w:r>
        <w:r>
          <w:tab/>
        </w:r>
        <w:r>
          <w:fldChar w:fldCharType="begin"/>
        </w:r>
        <w:r>
          <w:instrText xml:space="preserve"> PAGEREF _Toc25600006</w:instrText>
        </w:r>
        <w:r>
          <w:instrText xml:space="preserve">8 \h </w:instrText>
        </w:r>
        <w:r>
          <w:fldChar w:fldCharType="separate"/>
        </w:r>
        <w:r>
          <w:t>164</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69" w:history="1">
        <w:r>
          <w:rPr>
            <w:rStyle w:val="Hypertextovprepojenie"/>
          </w:rPr>
          <w:t>15.</w:t>
        </w:r>
        <w:r>
          <w:rPr>
            <w:rFonts w:ascii="Calibri" w:hAnsi="Calibri"/>
            <w:noProof/>
            <w:sz w:val="22"/>
          </w:rPr>
          <w:tab/>
        </w:r>
        <w:r>
          <w:rPr>
            <w:rStyle w:val="Hypertextovprepojenie"/>
            <w:noProof/>
          </w:rPr>
          <w:t>FINANČNÉ INFORMÁCIE NA ÚROVNI PRIORITNEJ OSI A PROGRAMU [článok 21 ods. 2 a článok 22 ods. 7 nariadenia (EÚ) č. 1303/2013]</w:t>
        </w:r>
        <w:r>
          <w:tab/>
        </w:r>
        <w:r>
          <w:fldChar w:fldCharType="begin"/>
        </w:r>
        <w:r>
          <w:instrText xml:space="preserve"> PAGEREF _Toc256000</w:instrText>
        </w:r>
        <w:r>
          <w:instrText xml:space="preserve">069 \h </w:instrText>
        </w:r>
        <w:r>
          <w:fldChar w:fldCharType="separate"/>
        </w:r>
        <w:r>
          <w:t>165</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70" w:history="1">
        <w:r>
          <w:rPr>
            <w:rStyle w:val="Hypertextovprepojenie"/>
          </w:rPr>
          <w:t>16.</w:t>
        </w:r>
        <w:r>
          <w:rPr>
            <w:rFonts w:ascii="Calibri" w:hAnsi="Calibri"/>
            <w:noProof/>
            <w:sz w:val="22"/>
          </w:rPr>
          <w:tab/>
        </w:r>
        <w:r>
          <w:rPr>
            <w:rStyle w:val="Hypertextovprepojenie"/>
            <w:noProof/>
          </w:rPr>
          <w:t>INTELIGENTNÝ, UDRŽATEĽNÝ A INKLUZÍVNY RAST (variant správa o pokroku)</w:t>
        </w:r>
        <w:r>
          <w:tab/>
        </w:r>
        <w:r>
          <w:fldChar w:fldCharType="begin"/>
        </w:r>
        <w:r>
          <w:instrText xml:space="preserve"> PAGEREF _Toc256000070 \h </w:instrText>
        </w:r>
        <w:r>
          <w:fldChar w:fldCharType="separate"/>
        </w:r>
        <w:r>
          <w:t>166</w:t>
        </w:r>
        <w:r>
          <w:fldChar w:fldCharType="end"/>
        </w:r>
      </w:hyperlink>
    </w:p>
    <w:p w:rsidR="00DB528C" w:rsidRDefault="00004D6B">
      <w:pPr>
        <w:pStyle w:val="Obsah1"/>
        <w:tabs>
          <w:tab w:val="left" w:pos="480"/>
          <w:tab w:val="right" w:leader="dot" w:pos="9911"/>
        </w:tabs>
        <w:rPr>
          <w:rFonts w:ascii="Calibri" w:hAnsi="Calibri"/>
          <w:noProof/>
          <w:sz w:val="22"/>
        </w:rPr>
      </w:pPr>
      <w:hyperlink w:anchor="_Toc256000071" w:history="1">
        <w:r>
          <w:rPr>
            <w:rStyle w:val="Hypertextovprepojenie"/>
          </w:rPr>
          <w:t>17.</w:t>
        </w:r>
        <w:r>
          <w:rPr>
            <w:rFonts w:ascii="Calibri" w:hAnsi="Calibri"/>
            <w:noProof/>
            <w:sz w:val="22"/>
          </w:rPr>
          <w:tab/>
        </w:r>
        <w:r>
          <w:rPr>
            <w:rStyle w:val="Hypertextovprepojenie"/>
            <w:noProof/>
          </w:rPr>
          <w:t>PROBLÉMY, KTORÉ OVPLYVŇUJÚ VÝKONNOSŤ PROGRAMU, A PRIJATÉ OPATRENIA – VÝKONNOSTNÝ RÁMEC [článok 50 ods. 2 nariadenia (EÚ) č. 1303/2013]</w:t>
        </w:r>
        <w:r>
          <w:tab/>
        </w:r>
        <w:r>
          <w:fldChar w:fldCharType="begin"/>
        </w:r>
        <w:r>
          <w:instrText xml:space="preserve"> PAGEREF _Toc256000071 \h </w:instrText>
        </w:r>
        <w:r>
          <w:fldChar w:fldCharType="separate"/>
        </w:r>
        <w:r>
          <w:t>167</w:t>
        </w:r>
        <w:r>
          <w:fldChar w:fldCharType="end"/>
        </w:r>
      </w:hyperlink>
    </w:p>
    <w:p w:rsidR="00DB528C" w:rsidRDefault="00004D6B">
      <w:pPr>
        <w:pStyle w:val="Obsah1"/>
        <w:tabs>
          <w:tab w:val="right" w:leader="dot" w:pos="9911"/>
        </w:tabs>
        <w:rPr>
          <w:rFonts w:ascii="Calibri" w:hAnsi="Calibri"/>
          <w:noProof/>
          <w:sz w:val="22"/>
        </w:rPr>
      </w:pPr>
      <w:hyperlink w:anchor="_Toc256000072" w:history="1">
        <w:r>
          <w:rPr>
            <w:rStyle w:val="Hypertextovprepojenie"/>
            <w:noProof/>
          </w:rPr>
          <w:t>Dokumenty</w:t>
        </w:r>
        <w:r>
          <w:tab/>
        </w:r>
        <w:r>
          <w:fldChar w:fldCharType="begin"/>
        </w:r>
        <w:r>
          <w:instrText xml:space="preserve"> PAGEREF _Toc256000072 \h </w:instrText>
        </w:r>
        <w:r>
          <w:fldChar w:fldCharType="separate"/>
        </w:r>
        <w:r>
          <w:t>168</w:t>
        </w:r>
        <w:r>
          <w:fldChar w:fldCharType="end"/>
        </w:r>
      </w:hyperlink>
    </w:p>
    <w:p w:rsidR="00DB528C" w:rsidRDefault="00004D6B">
      <w:pPr>
        <w:pStyle w:val="Obsah1"/>
        <w:tabs>
          <w:tab w:val="right" w:leader="dot" w:pos="9911"/>
        </w:tabs>
        <w:rPr>
          <w:rFonts w:ascii="Calibri" w:hAnsi="Calibri"/>
          <w:noProof/>
          <w:sz w:val="22"/>
        </w:rPr>
      </w:pPr>
      <w:hyperlink w:anchor="_Toc256000073" w:history="1">
        <w:r w:rsidR="00F05543">
          <w:rPr>
            <w:rStyle w:val="Hypertextovprepojenie"/>
            <w:noProof/>
          </w:rPr>
          <w:t>Najnovšie výsledky potvrdenia platnosti</w:t>
        </w:r>
        <w:r>
          <w:tab/>
        </w:r>
        <w:r>
          <w:fldChar w:fldCharType="begin"/>
        </w:r>
        <w:r>
          <w:instrText xml:space="preserve"> PAGEREF _Toc256000073 \h </w:instrText>
        </w:r>
        <w:r>
          <w:fldChar w:fldCharType="separate"/>
        </w:r>
        <w:r>
          <w:t>169</w:t>
        </w:r>
        <w:r>
          <w:fldChar w:fldCharType="end"/>
        </w:r>
      </w:hyperlink>
    </w:p>
    <w:p w:rsidR="00D27135" w:rsidRDefault="00004D6B" w:rsidP="00B0109F">
      <w:r>
        <w:fldChar w:fldCharType="end"/>
      </w:r>
    </w:p>
    <w:p w:rsidR="00B0109F" w:rsidRDefault="00B0109F" w:rsidP="00B0109F">
      <w:pPr>
        <w:sectPr w:rsidR="00B0109F" w:rsidSect="0053468B">
          <w:headerReference w:type="even" r:id="rId8"/>
          <w:headerReference w:type="default" r:id="rId9"/>
          <w:footerReference w:type="default" r:id="rId10"/>
          <w:headerReference w:type="first" r:id="rId11"/>
          <w:footerReference w:type="first" r:id="rId12"/>
          <w:pgSz w:w="11906" w:h="16838"/>
          <w:pgMar w:top="567" w:right="851" w:bottom="567" w:left="1134" w:header="283" w:footer="283" w:gutter="0"/>
          <w:cols w:space="708"/>
          <w:docGrid w:linePitch="360"/>
        </w:sectPr>
      </w:pPr>
    </w:p>
    <w:p w:rsidR="00B0109F" w:rsidRPr="00B0109F" w:rsidRDefault="00B0109F" w:rsidP="00B0109F"/>
    <w:p w:rsidR="00A7518A" w:rsidRDefault="00D27135" w:rsidP="00D27135">
      <w:pPr>
        <w:pStyle w:val="Nadpis1"/>
        <w:numPr>
          <w:ilvl w:val="0"/>
          <w:numId w:val="41"/>
        </w:numPr>
        <w:ind w:left="0" w:firstLine="0"/>
      </w:pPr>
      <w:bookmarkStart w:id="4" w:name="_Toc256000002"/>
      <w:r>
        <w:rPr>
          <w:noProof/>
        </w:rPr>
        <w:t>PREHĽAD O VYKONÁVANÍ OPERAČNÉHO PROGRAMU [článok 50 ods. 2 a článok 111 ods. 3 písm. a) nariadenia (EÚ) č. 1303/2013]</w:t>
      </w:r>
      <w:bookmarkEnd w:id="4"/>
    </w:p>
    <w:p w:rsidR="00D27135" w:rsidRPr="00A7518A" w:rsidRDefault="00D27135" w:rsidP="00D27135">
      <w:pPr>
        <w:spacing w:before="0" w:after="0"/>
      </w:pPr>
    </w:p>
    <w:p w:rsidR="008C5CFA" w:rsidRDefault="00004D6B" w:rsidP="00300A01">
      <w:pPr>
        <w:pStyle w:val="Nadpis2"/>
        <w:numPr>
          <w:ilvl w:val="1"/>
          <w:numId w:val="15"/>
        </w:numPr>
        <w:tabs>
          <w:tab w:val="clear" w:pos="850"/>
          <w:tab w:val="num" w:pos="426"/>
        </w:tabs>
        <w:spacing w:before="0" w:after="0"/>
        <w:ind w:left="0" w:firstLine="0"/>
        <w:jc w:val="left"/>
      </w:pPr>
      <w:bookmarkStart w:id="5" w:name="_Toc256000003"/>
      <w:r>
        <w:rPr>
          <w:noProof/>
        </w:rPr>
        <w:t>Kľúčové informácie o vykonávaní operačného programu za príslušný rok, a to vrátane finančných nástrojov, vo vzťahu k finančným údajom a údajom o uk</w:t>
      </w:r>
      <w:r>
        <w:rPr>
          <w:noProof/>
        </w:rPr>
        <w:t>azovateľoch.</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DB528C" w:rsidTr="0047688D">
        <w:tc>
          <w:tcPr>
            <w:tcW w:w="0" w:type="auto"/>
            <w:shd w:val="clear" w:color="auto" w:fill="auto"/>
          </w:tcPr>
          <w:p w:rsidR="00DB528C" w:rsidRDefault="00004D6B">
            <w:pPr>
              <w:spacing w:before="0" w:after="240"/>
              <w:jc w:val="left"/>
            </w:pPr>
            <w:r>
              <w:rPr>
                <w:b/>
                <w:bCs/>
              </w:rPr>
              <w:t>V roku 2021 bolo vyhlásených 8 výziev v celkovej hodnote 191 mil. € za zdroj EÚ. Zazmluvnených bolo 463 projektov v hodnote 398,8 mil. €, čo predstavuje cca 14 % z alokácie operačného programu (OP).</w:t>
            </w:r>
            <w:r>
              <w:t xml:space="preserve"> Nárast kontrahovania bol zaznamenaný vo všetkých prioritných osiach (PO), najvýraznejší % nárast bol zaznamenaný v PO 3 (34,75 % z alokácie PO) a najnižší % nárast bol zaznamenaný v PO 4 (9,6 % z alokácie PO).</w:t>
            </w:r>
          </w:p>
          <w:p w:rsidR="00DB528C" w:rsidRDefault="00004D6B">
            <w:pPr>
              <w:spacing w:before="240" w:after="240"/>
              <w:jc w:val="left"/>
            </w:pPr>
            <w:r>
              <w:t xml:space="preserve">Výdavky schválené Certifikačným orgánom (CO) </w:t>
            </w:r>
            <w:r>
              <w:t>v súhrnných žiadostiach o platbu (SŽoP) v roku 2021 predstavujú sumu 345 416 910,44 €, z toho za zdroj EÚ 279 704 788,06 €.</w:t>
            </w:r>
          </w:p>
          <w:p w:rsidR="00DB528C" w:rsidRDefault="00004D6B">
            <w:pPr>
              <w:spacing w:before="240" w:after="240"/>
              <w:jc w:val="left"/>
            </w:pPr>
            <w:r>
              <w:t>Na úrovni programu predstavovala suma za jednotlivé fondy:</w:t>
            </w:r>
          </w:p>
          <w:p w:rsidR="00DB528C" w:rsidRDefault="00004D6B">
            <w:pPr>
              <w:spacing w:before="240" w:after="240"/>
              <w:jc w:val="left"/>
            </w:pPr>
            <w:r>
              <w:t>- Európsky fond regionálneho rozvoja (EFRR) – v celkovej výške 213 963 71</w:t>
            </w:r>
            <w:r>
              <w:t>7,9 €, z toho za zdroj EÚ 173 767 407,89 €,</w:t>
            </w:r>
          </w:p>
          <w:p w:rsidR="00DB528C" w:rsidRDefault="00004D6B">
            <w:pPr>
              <w:spacing w:before="240" w:after="240"/>
              <w:jc w:val="left"/>
            </w:pPr>
            <w:r>
              <w:t>- Kohézny fond (KF) – v celkovej výške 131 453 192,54 €, z toho za zdroj EÚ 105 937 380,17 €.</w:t>
            </w:r>
          </w:p>
          <w:p w:rsidR="00DB528C" w:rsidRDefault="00004D6B">
            <w:pPr>
              <w:spacing w:before="240" w:after="240"/>
              <w:jc w:val="left"/>
            </w:pPr>
            <w:r>
              <w:rPr>
                <w:b/>
                <w:bCs/>
              </w:rPr>
              <w:t>K 31.12.2021 CO deklaroval na EK výdavky za OP (po zohľadnení nezrovnalostí a vratiek) v celkovej sume 1 543 022 937,8</w:t>
            </w:r>
            <w:r>
              <w:rPr>
                <w:b/>
                <w:bCs/>
              </w:rPr>
              <w:t>5 €.</w:t>
            </w:r>
            <w:r>
              <w:t xml:space="preserve"> CO deklaroval na EK v roku 2021 výdavky za OP v celkovej sume 372 558 625,76 € za EÚ zdroj.</w:t>
            </w:r>
          </w:p>
          <w:p w:rsidR="00DB528C" w:rsidRDefault="00004D6B">
            <w:pPr>
              <w:spacing w:before="240" w:after="240"/>
              <w:jc w:val="left"/>
            </w:pPr>
            <w:r>
              <w:rPr>
                <w:b/>
                <w:bCs/>
              </w:rPr>
              <w:t>Koniec roka 2021 predstavoval piaty míľnik pre plnenie pravidla N+3 voči záväzku 2018 vo výške 384 mil. €. Pravidlo N+3 bolo k 31.12.2021 splnené.</w:t>
            </w:r>
          </w:p>
          <w:p w:rsidR="00DB528C" w:rsidRDefault="00004D6B">
            <w:pPr>
              <w:spacing w:before="240" w:after="240"/>
              <w:jc w:val="left"/>
            </w:pPr>
            <w:r>
              <w:rPr>
                <w:i/>
                <w:iCs/>
                <w:u w:val="single"/>
              </w:rPr>
              <w:t>Veľké projek</w:t>
            </w:r>
            <w:r>
              <w:rPr>
                <w:i/>
                <w:iCs/>
                <w:u w:val="single"/>
              </w:rPr>
              <w:t>ty</w:t>
            </w:r>
          </w:p>
          <w:p w:rsidR="00DB528C" w:rsidRDefault="00004D6B">
            <w:pPr>
              <w:spacing w:before="240" w:after="240"/>
              <w:jc w:val="left"/>
            </w:pPr>
            <w:r>
              <w:t>Veľký projekt s názvom “Čistiareň odpadových vôd SEVER” je riadne ukončený. Záverečná ŽoP bola uhradená dňa 31.05.2021 a čerpanie finančných prostriedkov dosiahlo sumu 46 211 992 € za zdroj EÚ. Projekt je v období udržateľnosti.</w:t>
            </w:r>
          </w:p>
          <w:p w:rsidR="00DB528C" w:rsidRDefault="00004D6B">
            <w:pPr>
              <w:spacing w:before="240" w:after="240"/>
              <w:jc w:val="left"/>
            </w:pPr>
            <w:r>
              <w:rPr>
                <w:i/>
                <w:iCs/>
                <w:u w:val="single"/>
              </w:rPr>
              <w:t>Národné projekty (NP)</w:t>
            </w:r>
          </w:p>
          <w:p w:rsidR="00DB528C" w:rsidRDefault="00004D6B">
            <w:pPr>
              <w:spacing w:before="240" w:after="240"/>
              <w:jc w:val="left"/>
            </w:pPr>
            <w:r>
              <w:rPr>
                <w:i/>
                <w:iCs/>
              </w:rPr>
              <w:t>Po</w:t>
            </w:r>
            <w:r>
              <w:rPr>
                <w:i/>
                <w:iCs/>
              </w:rPr>
              <w:t>dpora biodiverzity prvkami zelenej infraštruktúry v obciach Slovenska – Zelené obce Slovenska (PO 1)</w:t>
            </w:r>
          </w:p>
          <w:p w:rsidR="00DB528C" w:rsidRDefault="00004D6B">
            <w:pPr>
              <w:spacing w:before="240" w:after="240"/>
              <w:jc w:val="left"/>
            </w:pPr>
            <w:r>
              <w:t>NP je zazmluvnený v sume 5 941 798,72 € zdroj EÚ a čerpanie na úrovni SŽoP je v sume 1 441 728,46 € zdroj EÚ. Od začiatku implementácie projektu bolo zreal</w:t>
            </w:r>
            <w:r>
              <w:t xml:space="preserve">izovaných 86 prvkov zelenej </w:t>
            </w:r>
            <w:r>
              <w:lastRenderedPageBreak/>
              <w:t>infraštruktúry v sume 1 085 814,93 € zdroj EÚ.</w:t>
            </w:r>
          </w:p>
          <w:p w:rsidR="00DB528C" w:rsidRDefault="00004D6B">
            <w:pPr>
              <w:spacing w:before="240" w:after="240"/>
              <w:jc w:val="left"/>
            </w:pPr>
            <w:r>
              <w:rPr>
                <w:i/>
                <w:iCs/>
              </w:rPr>
              <w:t>Zlepšovanie informovanosti a poskytovanie poradenstva v oblasti zlepšovania kvality životného prostredia na Slovensku (PO 1/PO 2)</w:t>
            </w:r>
          </w:p>
          <w:p w:rsidR="00DB528C" w:rsidRDefault="00004D6B">
            <w:pPr>
              <w:spacing w:before="240" w:after="240"/>
              <w:jc w:val="left"/>
            </w:pPr>
            <w:r>
              <w:t>NP je zazmluvnený v sume 18 143 321,26 € zdroj EÚ a</w:t>
            </w:r>
            <w:r>
              <w:t xml:space="preserve"> čerpanie na úrovni SŽoP je v sume 8 344 568,35 € zdroj EÚ. Do konca roka 2021 bolo zrealizovaných celkom 355 informačných aktivít.</w:t>
            </w:r>
          </w:p>
          <w:p w:rsidR="00DB528C" w:rsidRDefault="00004D6B">
            <w:pPr>
              <w:spacing w:before="240" w:after="240"/>
              <w:jc w:val="left"/>
            </w:pPr>
            <w:r>
              <w:rPr>
                <w:i/>
                <w:iCs/>
              </w:rPr>
              <w:t>Informačný program o nepriaznivých dôsledkoch zmeny klímy a možnostiach proaktívnej adaptácie - Akčný plán na riešenie dôsle</w:t>
            </w:r>
            <w:r>
              <w:rPr>
                <w:i/>
                <w:iCs/>
              </w:rPr>
              <w:t>dkov sucha a nedostatku vody H2ODNOTA JE VODA (PO 2)</w:t>
            </w:r>
          </w:p>
          <w:p w:rsidR="00DB528C" w:rsidRDefault="00004D6B">
            <w:pPr>
              <w:spacing w:before="240" w:after="240"/>
              <w:jc w:val="left"/>
            </w:pPr>
            <w:r>
              <w:t>NP je zazmluvnený v sume 2 118 173,77 € zdroj EÚ a čerpanie na úrovni SŽoP je v sume 1 656 992,23 € zdroj EÚ. Do konca roka 2021 sa zrealizovalo 20 informačných aktivít.</w:t>
            </w:r>
          </w:p>
          <w:p w:rsidR="00DB528C" w:rsidRDefault="00004D6B">
            <w:pPr>
              <w:spacing w:before="240" w:after="240"/>
              <w:jc w:val="left"/>
            </w:pPr>
            <w:r>
              <w:rPr>
                <w:i/>
                <w:iCs/>
              </w:rPr>
              <w:t>„Envirocentrum Dropie“ - Zlepšova</w:t>
            </w:r>
            <w:r>
              <w:rPr>
                <w:i/>
                <w:iCs/>
              </w:rPr>
              <w:t>nie informovanosti a poskytovanie poradenstva v oblasti zlepšovania kvality životného prostredia na Slovensku (PO 1/PO 2)</w:t>
            </w:r>
          </w:p>
          <w:p w:rsidR="00DB528C" w:rsidRDefault="00004D6B">
            <w:pPr>
              <w:spacing w:before="240" w:after="240"/>
              <w:jc w:val="left"/>
            </w:pPr>
            <w:r>
              <w:t>NP nie je vo fáze implementácie.</w:t>
            </w:r>
          </w:p>
          <w:p w:rsidR="00DB528C" w:rsidRDefault="00004D6B">
            <w:pPr>
              <w:spacing w:before="240" w:after="240"/>
              <w:jc w:val="left"/>
            </w:pPr>
            <w:r>
              <w:rPr>
                <w:i/>
                <w:iCs/>
              </w:rPr>
              <w:t>Rozšírenie monitorovania energetickej efektívnosti (PO 4)</w:t>
            </w:r>
          </w:p>
          <w:p w:rsidR="00DB528C" w:rsidRDefault="00004D6B">
            <w:pPr>
              <w:spacing w:before="240" w:after="240"/>
              <w:jc w:val="left"/>
            </w:pPr>
            <w:r>
              <w:t>NP je zazmluvnený v sume 3 799 255,35 € zdr</w:t>
            </w:r>
            <w:r>
              <w:t>oj EÚ a čerpanie na úrovni SŽoP je v sume 1 587 754,83 € EÚ zdroj. Počet monitorovaných budov v roku 2021 stúpol o 432 na celkových 19 769 (840 administratívnych budov, 725 škôl, 17 866 bytových domov a 338 iných typov budov).</w:t>
            </w:r>
          </w:p>
          <w:p w:rsidR="00DB528C" w:rsidRDefault="00004D6B">
            <w:pPr>
              <w:spacing w:before="240" w:after="240"/>
              <w:jc w:val="left"/>
            </w:pPr>
            <w:r>
              <w:rPr>
                <w:i/>
                <w:iCs/>
              </w:rPr>
              <w:t>Odborne o energii (PO 4)</w:t>
            </w:r>
          </w:p>
          <w:p w:rsidR="00DB528C" w:rsidRDefault="00004D6B">
            <w:pPr>
              <w:spacing w:before="240" w:after="240"/>
              <w:jc w:val="left"/>
            </w:pPr>
            <w:r>
              <w:t>NP j</w:t>
            </w:r>
            <w:r>
              <w:t>e zazmluvnený v sume 6 196 801,42 € zdroj EÚ a čerpanie na úrovni SŽoP je v sume 2 084 552,93 € zdroj EÚ. V roku 2021 bolo realizovaných 17 energetických auditov a celkový stav dosiahol 78 zrealizovaných auditov.</w:t>
            </w:r>
          </w:p>
          <w:p w:rsidR="00DB528C" w:rsidRDefault="00004D6B">
            <w:pPr>
              <w:spacing w:before="240" w:after="240"/>
              <w:jc w:val="left"/>
            </w:pPr>
            <w:r>
              <w:rPr>
                <w:i/>
                <w:iCs/>
              </w:rPr>
              <w:t>Žiť energiou (PO 4)</w:t>
            </w:r>
          </w:p>
          <w:p w:rsidR="00DB528C" w:rsidRDefault="00004D6B">
            <w:pPr>
              <w:spacing w:before="240" w:after="240"/>
              <w:jc w:val="left"/>
            </w:pPr>
            <w:r>
              <w:t>NP je zazmluvnený v sum</w:t>
            </w:r>
            <w:r>
              <w:t>e 24 110 568,47 € zdroj EÚ a čerpanie na úrovni SŽoP je v sume 5 000 240,14 € zdroj EÚ. V roku 2021 bolo zrealizovaných 480 informačných aktivít a do aktivít projektu sa zapojilo 11 797osôb.</w:t>
            </w:r>
          </w:p>
          <w:p w:rsidR="00DB528C" w:rsidRDefault="00004D6B">
            <w:pPr>
              <w:spacing w:before="240" w:after="240"/>
              <w:jc w:val="left"/>
            </w:pPr>
            <w:r>
              <w:rPr>
                <w:i/>
                <w:iCs/>
              </w:rPr>
              <w:t>Zelená domácnostiam (PO 4)</w:t>
            </w:r>
          </w:p>
          <w:p w:rsidR="00DB528C" w:rsidRDefault="00004D6B">
            <w:pPr>
              <w:spacing w:before="240" w:after="240"/>
              <w:jc w:val="left"/>
            </w:pPr>
            <w:r>
              <w:t xml:space="preserve">NP bol riadne ukončený dňa 24.5.2019 </w:t>
            </w:r>
            <w:r>
              <w:t>(realizácia hlavných aktivít ukončená k 31.12.2018). Celkové čerpanie projektu bolo v sume 36 827 249,67 € zdroj EÚ. Vyhlásených bolo 28 kôl na vydávanie poukážok, inštalovaných bolo 18 507 malých zariadení na využívanie OZE a celková zvýšená kapacita výro</w:t>
            </w:r>
            <w:r>
              <w:t>by energie z OZE dosiahla 141,637 MW.</w:t>
            </w:r>
          </w:p>
          <w:p w:rsidR="00DB528C" w:rsidRDefault="00004D6B">
            <w:pPr>
              <w:spacing w:before="240" w:after="240"/>
              <w:jc w:val="left"/>
            </w:pPr>
            <w:r>
              <w:rPr>
                <w:i/>
                <w:iCs/>
              </w:rPr>
              <w:t>Zelená domácnostiam II (PO 4)</w:t>
            </w:r>
          </w:p>
          <w:p w:rsidR="00DB528C" w:rsidRDefault="00004D6B">
            <w:pPr>
              <w:spacing w:before="240" w:after="240"/>
              <w:jc w:val="left"/>
            </w:pPr>
            <w:r>
              <w:t>NP je zazmluvnený v sume 40 800 000 € zdroj EÚ a čerpanie na úrovni SŽoP je v sume 30 010 324,16  € zdroj EÚ. K 31.12.2021 bolo podporených 16 710 inštalácií zariadení obnoviteľných zdrojo</w:t>
            </w:r>
            <w:r>
              <w:t>v energie (OZE) využívaných v domácnostiach a celková zvýšená kapacita výroby energie (OZE) k 31.12.2021 je 144,844MW, s mierou plnenia 103,46%.</w:t>
            </w:r>
          </w:p>
          <w:p w:rsidR="00DB528C" w:rsidRDefault="00004D6B">
            <w:pPr>
              <w:spacing w:before="240" w:after="240"/>
              <w:jc w:val="left"/>
            </w:pPr>
            <w:r>
              <w:rPr>
                <w:i/>
                <w:iCs/>
              </w:rPr>
              <w:t>Zelená domácnostiam III (PO 4)</w:t>
            </w:r>
          </w:p>
          <w:p w:rsidR="00DB528C" w:rsidRDefault="00004D6B">
            <w:pPr>
              <w:spacing w:before="240" w:after="240"/>
              <w:jc w:val="left"/>
            </w:pPr>
            <w:r>
              <w:t>NP nie je vo fáze implementácie.</w:t>
            </w:r>
          </w:p>
          <w:p w:rsidR="00DB528C" w:rsidRDefault="00004D6B">
            <w:pPr>
              <w:spacing w:before="240" w:after="240"/>
              <w:jc w:val="left"/>
            </w:pPr>
            <w:r>
              <w:rPr>
                <w:i/>
                <w:iCs/>
                <w:u w:val="single"/>
              </w:rPr>
              <w:t>Finančné nástroje (FN)</w:t>
            </w:r>
          </w:p>
          <w:p w:rsidR="00DB528C" w:rsidRDefault="00004D6B">
            <w:pPr>
              <w:spacing w:before="240" w:after="240"/>
              <w:jc w:val="left"/>
            </w:pPr>
            <w:r>
              <w:t>Koncom roka 2021 boli pr</w:t>
            </w:r>
            <w:r>
              <w:t>edložené správcom fondu fondov (Slovak Investment Holding a.s.) žiadosti o platbu - zúčtovanie prvej tranže v celkovom objeme cca 21,83 mil. €, čo predstavuje takmer 62% z celkového objemu cca. 35,33 mil. € vyplatených finančných prostriedkov (v rámci prve</w:t>
            </w:r>
            <w:r>
              <w:t xml:space="preserve">j tranže) na implementáciu FN, pričom schválených bolo 7,42 mil. €, t.j. 21 % z finančných prostriedkov vyplatených správcovi fondu fondov v rámci prvej tranže. Ku koncu roka 2021 bolo (podľa informácií poskytnutých správcom fondu fondov) na implementáciu </w:t>
            </w:r>
            <w:r>
              <w:t>FN vynaložených (vyplatených finančným sprostredkovateľom, resp. cieľovým spoločnostiam a správcovi fondu fondov ako poplatok za riadenie fondu fondov) cca. 28,72 mil. €.</w:t>
            </w:r>
          </w:p>
          <w:p w:rsidR="00DB528C" w:rsidRDefault="00004D6B">
            <w:pPr>
              <w:spacing w:before="240" w:after="240"/>
              <w:jc w:val="left"/>
            </w:pPr>
            <w:r>
              <w:rPr>
                <w:b/>
                <w:bCs/>
              </w:rPr>
              <w:t>OP Kvalita životného prostredia (OP KŽP) je dopytovo orientovaný program, t. j. na zá</w:t>
            </w:r>
            <w:r>
              <w:rPr>
                <w:b/>
                <w:bCs/>
              </w:rPr>
              <w:t>klade dopytu žiadateľov.</w:t>
            </w:r>
            <w:r>
              <w:t xml:space="preserve"> Stav zazmluvnených hodnôt merateľných ukazovateľov (MU) programu korešponduje so zameraním vyhlásených výziev a dopytom, resp. pripravenosťou žiadateľov a dosahuje v priemere 84 % z cieľa na rok 2023. Skutočný stav napĺňania MU programu zodpovedá času nev</w:t>
            </w:r>
            <w:r>
              <w:t>yhnutnému na riadnu implementáciu jednotlivých aktivít projektov a v rámci OP sú hodnoty MU napĺňané v priemere na 48 % z cieľa na rok 2023.</w:t>
            </w:r>
          </w:p>
          <w:p w:rsidR="00DB528C" w:rsidRDefault="00004D6B">
            <w:pPr>
              <w:spacing w:before="240" w:after="240"/>
              <w:jc w:val="left"/>
            </w:pPr>
            <w:r>
              <w:t>Postupné vykazovanie plnenia hodnôt MU je zaznamenávané pri všetkých ukazovateľoch výkonnostného rámca (VR). Bližší</w:t>
            </w:r>
            <w:r>
              <w:t xml:space="preserve"> popis stavu plnenia MU VR je popísaný v kapitole 6 b). Celkové plnenie záväzného plánu OP KŽP k 31.12.2021 dosiahlo 97,7 %.</w:t>
            </w:r>
          </w:p>
          <w:p w:rsidR="00DB528C" w:rsidRDefault="00004D6B">
            <w:pPr>
              <w:spacing w:before="240" w:after="240"/>
              <w:jc w:val="left"/>
            </w:pPr>
            <w:r>
              <w:rPr>
                <w:u w:val="single"/>
              </w:rPr>
              <w:t>S cieľom posilnenia finančnej implementácie OP boli v roku 2021 prijaté nasledovné opatrenia</w:t>
            </w:r>
            <w:r>
              <w:t xml:space="preserve">: bola posilnená absorpčná kapacita OP </w:t>
            </w:r>
            <w:r>
              <w:t xml:space="preserve">prostredníctvom vyhlásenia nových výziev, v rámci zmeny OP KŽP (verzia 12) došlo k presunu zostatku disponibilných zdrojov do tých oblastí, kde existuje potenciál na ich vyčerpanie. Pokračovalo sa v pravidelnom a detailnom monitorovaní, ako aj v sledovaní </w:t>
            </w:r>
            <w:r>
              <w:t>procesu prípravy a predkladania ŽoNFP v prípade výziev, v ktorých oprávnenými prijímateľmi sú vymedzené subjekty ústrednej správy.</w:t>
            </w:r>
          </w:p>
          <w:p w:rsidR="00DB528C" w:rsidRDefault="00004D6B">
            <w:pPr>
              <w:spacing w:before="240" w:after="240"/>
              <w:jc w:val="left"/>
            </w:pPr>
            <w:r>
              <w:t>V roku 2021 bola vykonávacím rozhodnutím EK C(2021) 7116 final zo dňa 28.9.2021 schválená zmena OP na verziu 12. Hlavným cieľ</w:t>
            </w:r>
            <w:r>
              <w:t>om zmeny bolo zabezpečiť vyčerpanie zdrojov OP KŽP v súlade s pravidlom n + 3, t. j. do konca roka 2023, a predísť tak strate finančných prostriedkov.</w:t>
            </w:r>
          </w:p>
          <w:p w:rsidR="00DB528C" w:rsidRDefault="00004D6B">
            <w:pPr>
              <w:spacing w:before="240" w:after="240"/>
              <w:jc w:val="left"/>
            </w:pPr>
            <w:r>
              <w:t>Pre podporu iniciatív „EK Catching-up regions“ a „Transformácia uhoľného regiónu Horná Nitra“ neboli v rá</w:t>
            </w:r>
            <w:r>
              <w:t>mci OP KŽP vyhlásené osobitné výzvy. Uvedené regióny boli však sekundárne podporené prostredníctvom vyhlásených výziev v PO 4, v rámci ktorých boli projekty uvedených regiónov oprávnené na podporu.</w:t>
            </w:r>
          </w:p>
          <w:p w:rsidR="00DB528C" w:rsidRDefault="00004D6B">
            <w:pPr>
              <w:spacing w:before="240" w:after="240"/>
              <w:jc w:val="left"/>
            </w:pPr>
            <w:r>
              <w:t> </w:t>
            </w:r>
          </w:p>
          <w:p w:rsidR="008C5CFA" w:rsidRDefault="008C5CFA" w:rsidP="00300A01">
            <w:pPr>
              <w:pStyle w:val="Text1"/>
              <w:spacing w:before="0" w:after="0"/>
              <w:ind w:left="0"/>
            </w:pPr>
          </w:p>
        </w:tc>
      </w:tr>
    </w:tbl>
    <w:p w:rsidR="008C5CFA" w:rsidRDefault="008C5CFA" w:rsidP="00300A01">
      <w:pPr>
        <w:pStyle w:val="Text1"/>
        <w:spacing w:before="0" w:after="0"/>
        <w:ind w:left="0"/>
      </w:pPr>
    </w:p>
    <w:p w:rsidR="008C5CFA" w:rsidRPr="00421A8C" w:rsidRDefault="008C5CFA" w:rsidP="00300A01">
      <w:pPr>
        <w:pStyle w:val="Text1"/>
        <w:spacing w:before="0" w:after="0"/>
        <w:sectPr w:rsidR="008C5CFA" w:rsidRPr="00421A8C" w:rsidSect="0053468B">
          <w:headerReference w:type="even" r:id="rId13"/>
          <w:headerReference w:type="default" r:id="rId14"/>
          <w:headerReference w:type="first" r:id="rId15"/>
          <w:pgSz w:w="11906" w:h="16838"/>
          <w:pgMar w:top="567" w:right="851" w:bottom="567" w:left="1134" w:header="283" w:footer="283" w:gutter="0"/>
          <w:cols w:space="708"/>
          <w:docGrid w:linePitch="360"/>
        </w:sectPr>
      </w:pPr>
    </w:p>
    <w:p w:rsidR="008C5CFA" w:rsidRDefault="00004D6B" w:rsidP="00300A01">
      <w:pPr>
        <w:pStyle w:val="Nadpis1"/>
        <w:numPr>
          <w:ilvl w:val="0"/>
          <w:numId w:val="33"/>
        </w:numPr>
        <w:tabs>
          <w:tab w:val="clear" w:pos="992"/>
          <w:tab w:val="num" w:pos="0"/>
        </w:tabs>
        <w:spacing w:before="0" w:after="0"/>
        <w:ind w:left="0" w:firstLine="0"/>
        <w:jc w:val="left"/>
      </w:pPr>
      <w:bookmarkStart w:id="6" w:name="_Toc256000004"/>
      <w:r>
        <w:rPr>
          <w:noProof/>
        </w:rPr>
        <w:t xml:space="preserve">VYKONÁVANIE PRIORITNEJ </w:t>
      </w:r>
      <w:r>
        <w:rPr>
          <w:noProof/>
        </w:rPr>
        <w:t>OSI [článok 50 ods. 2 nariadenia (EÚ) č. 1303/2013]</w:t>
      </w:r>
      <w:bookmarkEnd w:id="6"/>
    </w:p>
    <w:p w:rsidR="008C5CFA" w:rsidRPr="00E81C33" w:rsidRDefault="008C5CFA" w:rsidP="00300A01">
      <w:pPr>
        <w:pStyle w:val="Text1"/>
        <w:spacing w:before="0" w:after="0"/>
        <w:ind w:left="0"/>
      </w:pPr>
    </w:p>
    <w:p w:rsidR="008C5CFA" w:rsidRDefault="00004D6B" w:rsidP="00300A01">
      <w:pPr>
        <w:pStyle w:val="Nadpis2"/>
        <w:numPr>
          <w:ilvl w:val="1"/>
          <w:numId w:val="15"/>
        </w:numPr>
        <w:tabs>
          <w:tab w:val="clear" w:pos="850"/>
          <w:tab w:val="num" w:pos="426"/>
        </w:tabs>
        <w:spacing w:before="0" w:after="0"/>
        <w:jc w:val="left"/>
      </w:pPr>
      <w:bookmarkStart w:id="7" w:name="_Toc256000005"/>
      <w:r>
        <w:rPr>
          <w:noProof/>
        </w:rPr>
        <w:t>Prehľad o vykonávaní</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4310"/>
        <w:gridCol w:w="9401"/>
      </w:tblGrid>
      <w:tr w:rsidR="00DB528C" w:rsidTr="0047688D">
        <w:trPr>
          <w:tblHeader/>
        </w:trPr>
        <w:tc>
          <w:tcPr>
            <w:tcW w:w="0" w:type="auto"/>
            <w:shd w:val="clear" w:color="auto" w:fill="auto"/>
          </w:tcPr>
          <w:p w:rsidR="008C5CFA" w:rsidRDefault="00004D6B" w:rsidP="00300A01">
            <w:pPr>
              <w:spacing w:before="0" w:after="0"/>
              <w:jc w:val="center"/>
            </w:pPr>
            <w:r>
              <w:rPr>
                <w:noProof/>
              </w:rPr>
              <w:t>Identifikačný kód (ID)</w:t>
            </w:r>
          </w:p>
        </w:tc>
        <w:tc>
          <w:tcPr>
            <w:tcW w:w="0" w:type="auto"/>
            <w:shd w:val="clear" w:color="auto" w:fill="auto"/>
          </w:tcPr>
          <w:p w:rsidR="008C5CFA" w:rsidRDefault="00004D6B" w:rsidP="00300A01">
            <w:pPr>
              <w:spacing w:before="0" w:after="0"/>
            </w:pPr>
            <w:r>
              <w:rPr>
                <w:noProof/>
              </w:rPr>
              <w:t>Prioritná os</w:t>
            </w:r>
          </w:p>
        </w:tc>
        <w:tc>
          <w:tcPr>
            <w:tcW w:w="0" w:type="auto"/>
            <w:shd w:val="clear" w:color="auto" w:fill="auto"/>
          </w:tcPr>
          <w:p w:rsidR="008C5CFA" w:rsidRDefault="00004D6B" w:rsidP="00300A01">
            <w:pPr>
              <w:spacing w:before="0" w:after="0"/>
            </w:pPr>
            <w:r>
              <w:rPr>
                <w:noProof/>
              </w:rPr>
              <w:t>Kľúčové informácie o vykonávaní prioritných osí s odkazom na kľúčové prvky vývoja, závažné problémy a opatrenia prijaté na riešenie týchto problém</w:t>
            </w:r>
            <w:r>
              <w:rPr>
                <w:noProof/>
              </w:rPr>
              <w:t>ov</w:t>
            </w:r>
          </w:p>
        </w:tc>
      </w:tr>
      <w:tr w:rsidR="00DB528C" w:rsidTr="0047688D">
        <w:tc>
          <w:tcPr>
            <w:tcW w:w="0" w:type="auto"/>
            <w:shd w:val="clear" w:color="auto" w:fill="auto"/>
          </w:tcPr>
          <w:p w:rsidR="008C5CFA" w:rsidRDefault="00004D6B" w:rsidP="00300A01">
            <w:pPr>
              <w:spacing w:before="0" w:after="0"/>
            </w:pPr>
            <w:r>
              <w:rPr>
                <w:noProof/>
              </w:rPr>
              <w:t>1</w:t>
            </w:r>
          </w:p>
        </w:tc>
        <w:tc>
          <w:tcPr>
            <w:tcW w:w="0" w:type="auto"/>
            <w:shd w:val="clear" w:color="auto" w:fill="auto"/>
          </w:tcPr>
          <w:p w:rsidR="008C5CFA" w:rsidRDefault="00004D6B" w:rsidP="00300A01">
            <w:pPr>
              <w:spacing w:before="0" w:after="0"/>
            </w:pPr>
            <w:r>
              <w:rPr>
                <w:noProof/>
              </w:rPr>
              <w:t>Udržateľné využívanie prírodných zdrojov prostredníctvom rozvoja environmentálnej infraštruktúry</w:t>
            </w:r>
          </w:p>
        </w:tc>
        <w:tc>
          <w:tcPr>
            <w:tcW w:w="0" w:type="auto"/>
            <w:shd w:val="clear" w:color="auto" w:fill="auto"/>
          </w:tcPr>
          <w:p w:rsidR="008C5CFA" w:rsidRDefault="00004D6B" w:rsidP="00300A01">
            <w:pPr>
              <w:spacing w:before="0" w:after="0"/>
            </w:pPr>
            <w:r>
              <w:rPr>
                <w:noProof/>
              </w:rPr>
              <w:t xml:space="preserve">V roku 2021 v rámci PO boli vyhlásené 3 výzvy (69., 71. a 72. výzva) s alokáciou 97 mil. €. Uzatvorené boli 2 výzvy (28. a 55. výzva). Predložených bolo </w:t>
            </w:r>
            <w:r>
              <w:rPr>
                <w:noProof/>
              </w:rPr>
              <w:t>112 žiadostí o nenávratný finančný príspevok (ŽoNFP) a schválených 102 ŽoNFP. K účinnosti zmluvy o nenávratný finančný príspevok (NFP) došlo pri 113 projektoch v sume 204 mil. €, 49 projektov bolo riadne ukončených. Čerpanie na PO predstavovalo sumu takmer</w:t>
            </w:r>
            <w:r>
              <w:rPr>
                <w:noProof/>
              </w:rPr>
              <w:t xml:space="preserve"> 89,7 mil. € na úrovni schválených SŽoP za zdroj EÚ.</w:t>
            </w:r>
          </w:p>
          <w:p w:rsidR="008C5CFA" w:rsidRDefault="00004D6B" w:rsidP="00300A01">
            <w:pPr>
              <w:spacing w:before="0" w:after="0"/>
            </w:pPr>
            <w:r>
              <w:rPr>
                <w:noProof/>
              </w:rPr>
              <w:t>Záväzný plán OP k 31.12.2021 bol v rámci kritéria a) za ukazovatele VR PO naplnený v priemere na 99 %. Plnenie cieľa (2023) ukazovateľov VR dosahuje v priemere 58,1 % a všetky ukazovatele vykazujú merate</w:t>
            </w:r>
            <w:r>
              <w:rPr>
                <w:noProof/>
              </w:rPr>
              <w:t>ľné hodnoty. MU programu PO sú zazmluvnené v priemere na 85 % z cieľa na rok 2023 a skutočný stav dosahujú v priemere na 40 % z cieľa na rok 2023.</w:t>
            </w:r>
          </w:p>
          <w:p w:rsidR="008C5CFA" w:rsidRDefault="00004D6B" w:rsidP="00300A01">
            <w:pPr>
              <w:spacing w:before="0" w:after="0"/>
            </w:pPr>
            <w:r>
              <w:rPr>
                <w:noProof/>
              </w:rPr>
              <w:t>Identifikované problémy:</w:t>
            </w:r>
          </w:p>
          <w:p w:rsidR="008C5CFA" w:rsidRDefault="00004D6B" w:rsidP="00300A01">
            <w:pPr>
              <w:spacing w:before="0" w:after="0"/>
            </w:pPr>
            <w:r>
              <w:rPr>
                <w:noProof/>
              </w:rPr>
              <w:t>- nedodržanie povinnosti zápisu do registra partnerov verejného sektora;</w:t>
            </w:r>
          </w:p>
          <w:p w:rsidR="008C5CFA" w:rsidRDefault="00004D6B" w:rsidP="00300A01">
            <w:pPr>
              <w:spacing w:before="0" w:after="0"/>
            </w:pPr>
            <w:r>
              <w:rPr>
                <w:noProof/>
              </w:rPr>
              <w:t>- nedôsledn</w:t>
            </w:r>
            <w:r>
              <w:rPr>
                <w:noProof/>
              </w:rPr>
              <w:t xml:space="preserve">osť prijímateľov pri dodržiavaní príručiek; </w:t>
            </w:r>
          </w:p>
          <w:p w:rsidR="008C5CFA" w:rsidRDefault="00004D6B" w:rsidP="00300A01">
            <w:pPr>
              <w:spacing w:before="0" w:after="0"/>
            </w:pPr>
            <w:r>
              <w:rPr>
                <w:noProof/>
              </w:rPr>
              <w:t>- inflačné tlaky na zvyšovanie cien stavebných prác (nepristúpenie k podpisu zmluvy po ukončení VO, opakovanie VO, odstupovanie od zmlúv o poskytnutí NFP z dôvodu neostatočnej výšky NFP a pod);</w:t>
            </w:r>
          </w:p>
          <w:p w:rsidR="008C5CFA" w:rsidRDefault="00004D6B" w:rsidP="00300A01">
            <w:pPr>
              <w:spacing w:before="0" w:after="0"/>
            </w:pPr>
            <w:r>
              <w:rPr>
                <w:noProof/>
              </w:rPr>
              <w:t xml:space="preserve">- zmena zákona o </w:t>
            </w:r>
            <w:r>
              <w:rPr>
                <w:noProof/>
              </w:rPr>
              <w:t>verejných vodovodoch a verejných kanalizáciách,</w:t>
            </w:r>
          </w:p>
          <w:p w:rsidR="008C5CFA" w:rsidRDefault="00004D6B" w:rsidP="00300A01">
            <w:pPr>
              <w:spacing w:before="0" w:after="0"/>
            </w:pPr>
            <w:r>
              <w:rPr>
                <w:noProof/>
              </w:rPr>
              <w:t xml:space="preserve">- dlhotrvajúci process VO; </w:t>
            </w:r>
          </w:p>
          <w:p w:rsidR="008C5CFA" w:rsidRDefault="00004D6B" w:rsidP="00300A01">
            <w:pPr>
              <w:spacing w:before="0" w:after="0"/>
            </w:pPr>
            <w:r>
              <w:rPr>
                <w:noProof/>
              </w:rPr>
              <w:t>- nízka aktivita rezortných organizácií pri predkladaní ŽoNFP.</w:t>
            </w:r>
          </w:p>
          <w:p w:rsidR="008C5CFA" w:rsidRDefault="00004D6B" w:rsidP="00300A01">
            <w:pPr>
              <w:spacing w:before="0" w:after="0"/>
            </w:pPr>
            <w:r>
              <w:rPr>
                <w:noProof/>
              </w:rPr>
              <w:t>V rámci PO boli v roku 2021 ukončené 3 vládne audity. Na základe identifikovaných nedostatkov riadiaci orgán (RO)/spr</w:t>
            </w:r>
            <w:r>
              <w:rPr>
                <w:noProof/>
              </w:rPr>
              <w:t>ostredkovateľský orgán (SO) zabezpečil dodržiavanie povinností vyplývajúcich z nariadení/zákonov/systému riadenia/interných predpisov upozornil a zaškolil zamestnancov RO/SO, zaevidoval a vysporiadava nezrovnalosti, vykonal finančnú kontrolu na mieste (FKn</w:t>
            </w:r>
            <w:r>
              <w:rPr>
                <w:noProof/>
              </w:rPr>
              <w:t>M), upozornil prijímateľov.</w:t>
            </w:r>
          </w:p>
        </w:tc>
      </w:tr>
      <w:tr w:rsidR="00DB528C" w:rsidTr="0047688D">
        <w:tc>
          <w:tcPr>
            <w:tcW w:w="0" w:type="auto"/>
            <w:shd w:val="clear" w:color="auto" w:fill="auto"/>
          </w:tcPr>
          <w:p w:rsidR="008C5CFA" w:rsidRDefault="00004D6B" w:rsidP="00300A01">
            <w:pPr>
              <w:spacing w:before="0" w:after="0"/>
            </w:pPr>
            <w:r>
              <w:rPr>
                <w:noProof/>
              </w:rPr>
              <w:t>2</w:t>
            </w:r>
          </w:p>
        </w:tc>
        <w:tc>
          <w:tcPr>
            <w:tcW w:w="0" w:type="auto"/>
            <w:shd w:val="clear" w:color="auto" w:fill="auto"/>
          </w:tcPr>
          <w:p w:rsidR="008C5CFA" w:rsidRDefault="00004D6B" w:rsidP="00300A01">
            <w:pPr>
              <w:spacing w:before="0" w:after="0"/>
            </w:pPr>
            <w:r>
              <w:rPr>
                <w:noProof/>
              </w:rPr>
              <w:t>Adaptácia na nepriaznivé dôsledky zmeny klímy so zameraním na ochranu pred povodňami</w:t>
            </w:r>
          </w:p>
        </w:tc>
        <w:tc>
          <w:tcPr>
            <w:tcW w:w="0" w:type="auto"/>
            <w:shd w:val="clear" w:color="auto" w:fill="auto"/>
          </w:tcPr>
          <w:p w:rsidR="008C5CFA" w:rsidRDefault="00004D6B" w:rsidP="00300A01">
            <w:pPr>
              <w:spacing w:before="0" w:after="0"/>
            </w:pPr>
            <w:r>
              <w:rPr>
                <w:noProof/>
              </w:rPr>
              <w:t xml:space="preserve">V rámci PO bola v roku 2021 vyhlásená 67. výzva s alokáciou 10 mil. €. Došlo k predloženiu 95 ŽoNFP a bolo schválených 78 ŽoNFP. Účinnosť </w:t>
            </w:r>
            <w:r>
              <w:rPr>
                <w:noProof/>
              </w:rPr>
              <w:t>zmluvy o NFP nadobudlo 44 projektov v sume 24,7 mil. €. Riadne ukončených bolo 14 projektov. Zazmluvnené projekty boli v rámci 40. výzvy zameranej na vodozádržné opatrenia v urbanizovanej krajine (v intraviláne obcí). Čerpanie dosiahlo sumu takmer 16,3 mil</w:t>
            </w:r>
            <w:r>
              <w:rPr>
                <w:noProof/>
              </w:rPr>
              <w:t>. € na úrovni schválených SŽoP za  zdroj EÚ.</w:t>
            </w:r>
          </w:p>
          <w:p w:rsidR="008C5CFA" w:rsidRDefault="00004D6B" w:rsidP="00300A01">
            <w:pPr>
              <w:spacing w:before="0" w:after="0"/>
            </w:pPr>
            <w:r>
              <w:rPr>
                <w:noProof/>
              </w:rPr>
              <w:t>Záväzný plán OP k 31.12.2021 bol v rámci kritéria a) za ukazovatele VR PO naplnený v priemere na 96% (ukazovateľ výstupu naplnený na 99%, finančný ukazovateľ naplnený na 90%). Plnenie cieľa (2023) ukazovateľov V</w:t>
            </w:r>
            <w:r>
              <w:rPr>
                <w:noProof/>
              </w:rPr>
              <w:t xml:space="preserve">R dosahuje v priemere 46,2%. Merateľné ukazovatele programu PO sú zazmluvnené v priemere na 79% z cieľa na rok 2023 a skutočný stav dosahujú v priemere na 30% z cieľa na rok 2023. </w:t>
            </w:r>
          </w:p>
          <w:p w:rsidR="008C5CFA" w:rsidRDefault="00004D6B" w:rsidP="00300A01">
            <w:pPr>
              <w:spacing w:before="0" w:after="0"/>
            </w:pPr>
            <w:r>
              <w:rPr>
                <w:noProof/>
              </w:rPr>
              <w:t>Pomalšia implementácia súvisí s problémami najmä v procese prípravy projekt</w:t>
            </w:r>
            <w:r>
              <w:rPr>
                <w:noProof/>
              </w:rPr>
              <w:t>ov, čo má za následok oneskorené predkladanie ŽoNFP v rámci otvorených výziev. Ide najmä o:</w:t>
            </w:r>
          </w:p>
          <w:p w:rsidR="008C5CFA" w:rsidRDefault="00004D6B" w:rsidP="00300A01">
            <w:pPr>
              <w:spacing w:before="0" w:after="0"/>
            </w:pPr>
            <w:r>
              <w:rPr>
                <w:noProof/>
              </w:rPr>
              <w:t>- vysporiadanie majetkovo-právnych vzťahov;</w:t>
            </w:r>
          </w:p>
          <w:p w:rsidR="008C5CFA" w:rsidRDefault="00004D6B" w:rsidP="00300A01">
            <w:pPr>
              <w:spacing w:before="0" w:after="0"/>
            </w:pPr>
            <w:r>
              <w:rPr>
                <w:noProof/>
              </w:rPr>
              <w:t>- preukazovanie súladu projektov s požiadavkami článku 4.7 Rámcovej smernice o vode;</w:t>
            </w:r>
          </w:p>
          <w:p w:rsidR="008C5CFA" w:rsidRDefault="00004D6B" w:rsidP="00300A01">
            <w:pPr>
              <w:spacing w:before="0" w:after="0"/>
            </w:pPr>
            <w:r>
              <w:rPr>
                <w:noProof/>
              </w:rPr>
              <w:t xml:space="preserve">- dlhotrvajúci proces verejného </w:t>
            </w:r>
            <w:r>
              <w:rPr>
                <w:noProof/>
              </w:rPr>
              <w:t>obstarávania.</w:t>
            </w:r>
          </w:p>
          <w:p w:rsidR="008C5CFA" w:rsidRDefault="00004D6B" w:rsidP="00300A01">
            <w:pPr>
              <w:spacing w:before="0" w:after="0"/>
            </w:pPr>
            <w:r>
              <w:rPr>
                <w:noProof/>
              </w:rPr>
              <w:t>- nízka aktivita rezortnej organizácii (SVP š.p.) pri predkladaní ŽoNFP.</w:t>
            </w:r>
          </w:p>
          <w:p w:rsidR="008C5CFA" w:rsidRDefault="00004D6B" w:rsidP="00300A01">
            <w:pPr>
              <w:spacing w:before="0" w:after="0"/>
            </w:pPr>
            <w:r>
              <w:rPr>
                <w:noProof/>
              </w:rPr>
              <w:t>- inflačné tlaky na zvyšovanie cien stavebných prác (nepristúpenie k podpisu zmluvy po ukončení VO, opakovanie VO, odstupovanie od zmlúv o poskytnutí NFP z dôvodu neosta</w:t>
            </w:r>
            <w:r>
              <w:rPr>
                <w:noProof/>
              </w:rPr>
              <w:t>točnej výšky NFP a pod);</w:t>
            </w:r>
          </w:p>
          <w:p w:rsidR="008C5CFA" w:rsidRDefault="00004D6B" w:rsidP="00300A01">
            <w:pPr>
              <w:spacing w:before="0" w:after="0"/>
            </w:pPr>
            <w:r>
              <w:rPr>
                <w:noProof/>
              </w:rPr>
              <w:t>V rámci PO boli v roku 2021 ukončené 3 vládne audity. Na základe identifikovaných nedostatkov SO upozornil zamestnancov na dodržiavanie postupov stanovených v manuáli procedúr (MP) a vypracoval/aktualizuje zoznam najčastejšie sa vy</w:t>
            </w:r>
            <w:r>
              <w:rPr>
                <w:noProof/>
              </w:rPr>
              <w:t>skytujúcich identifikovaných nedostatkov.</w:t>
            </w:r>
          </w:p>
        </w:tc>
      </w:tr>
      <w:tr w:rsidR="00DB528C" w:rsidTr="0047688D">
        <w:tc>
          <w:tcPr>
            <w:tcW w:w="0" w:type="auto"/>
            <w:shd w:val="clear" w:color="auto" w:fill="auto"/>
          </w:tcPr>
          <w:p w:rsidR="008C5CFA" w:rsidRDefault="00004D6B" w:rsidP="00300A01">
            <w:pPr>
              <w:spacing w:before="0" w:after="0"/>
            </w:pPr>
            <w:r>
              <w:rPr>
                <w:noProof/>
              </w:rPr>
              <w:t>3</w:t>
            </w:r>
          </w:p>
        </w:tc>
        <w:tc>
          <w:tcPr>
            <w:tcW w:w="0" w:type="auto"/>
            <w:shd w:val="clear" w:color="auto" w:fill="auto"/>
          </w:tcPr>
          <w:p w:rsidR="008C5CFA" w:rsidRDefault="00004D6B" w:rsidP="00300A01">
            <w:pPr>
              <w:spacing w:before="0" w:after="0"/>
            </w:pPr>
            <w:r>
              <w:rPr>
                <w:noProof/>
              </w:rPr>
              <w:t>Podpora riadenia rizík, riadenia mimoriadnych udalostí a odolnosti proti mimoriadnym udalostiam ovplyvneným zmenou klímy</w:t>
            </w:r>
          </w:p>
        </w:tc>
        <w:tc>
          <w:tcPr>
            <w:tcW w:w="0" w:type="auto"/>
            <w:shd w:val="clear" w:color="auto" w:fill="auto"/>
          </w:tcPr>
          <w:p w:rsidR="008C5CFA" w:rsidRDefault="00004D6B" w:rsidP="00300A01">
            <w:pPr>
              <w:spacing w:before="0" w:after="0"/>
            </w:pPr>
            <w:r>
              <w:rPr>
                <w:noProof/>
              </w:rPr>
              <w:t>V rámci PO boli v roku 2021 vyhlásené 2 výzvy na predkladanie ŽoNFP (66. a 70. výzva) s ce</w:t>
            </w:r>
            <w:r>
              <w:rPr>
                <w:noProof/>
              </w:rPr>
              <w:t xml:space="preserve">lkovou alokáciou 25. mil. €. Došlo k predloženiu 12 ŽoNFP a bolo schválených 6 ŽoNFP. Účinnosť zmluvy o NFP nadobudlo 6 projektov v sume 84,8 mil.€. Čerpanie predstavovalo sumu viac ako 66,7 mil. € na úrovni schválených SŽoP za zdroj EÚ. </w:t>
            </w:r>
          </w:p>
          <w:p w:rsidR="008C5CFA" w:rsidRDefault="00004D6B" w:rsidP="00300A01">
            <w:pPr>
              <w:spacing w:before="0" w:after="0"/>
            </w:pPr>
            <w:r>
              <w:rPr>
                <w:noProof/>
              </w:rPr>
              <w:t>Záväzný plán OP k</w:t>
            </w:r>
            <w:r>
              <w:rPr>
                <w:noProof/>
              </w:rPr>
              <w:t xml:space="preserve"> 31.12.2021 bol v rámci kritéria a) za ukazovatele VR PO naplnený v priemere na 88 %. Plnenie cieľa (2023) ukazovateľov VR dosahuje v priemere 45,5 % a všetky ukazovatele vykazujú merateľné hodnoty. Merateľné ukazovatele programu PO sú zazmluvnené v prieme</w:t>
            </w:r>
            <w:r>
              <w:rPr>
                <w:noProof/>
              </w:rPr>
              <w:t>re na 88 % z cieľa na rok 2023 a skutočný stav dosahujú v priemere na 64,4 % z cieľa na rok 2023. Prostredníctvom vyhlásených výziev a potenciálneho dopytu žiadateľov sú vytvorené predpoklady na ďalšie zazmluvňovanie hodnôt ukazovateľov.</w:t>
            </w:r>
          </w:p>
          <w:p w:rsidR="008C5CFA" w:rsidRDefault="00004D6B" w:rsidP="00300A01">
            <w:pPr>
              <w:spacing w:before="0" w:after="0"/>
            </w:pPr>
            <w:r>
              <w:rPr>
                <w:noProof/>
              </w:rPr>
              <w:t xml:space="preserve"> Z dôvodu pokračov</w:t>
            </w:r>
            <w:r>
              <w:rPr>
                <w:noProof/>
              </w:rPr>
              <w:t>ania pandémie COVID-19 boli z hľadiska napĺňania ukazovateľov a objemov čerpania ťažiskovými projekty zamerané na znižovanie jej následkov, najmä na zabezpečenie ochranných prostriedkov a testovacích kapacít. Výrazný pokrok je možné sledovať pri zazmluvňov</w:t>
            </w:r>
            <w:r>
              <w:rPr>
                <w:noProof/>
              </w:rPr>
              <w:t xml:space="preserve">aní aj realizácii projektov aj v oblasti budovania systémov včasného varovania, čo sa v nasledujúcom období prejaví pri plnení jedného z kľúčových ukazovateľov. </w:t>
            </w:r>
          </w:p>
          <w:p w:rsidR="008C5CFA" w:rsidRDefault="00004D6B" w:rsidP="00300A01">
            <w:pPr>
              <w:spacing w:before="0" w:after="0"/>
            </w:pPr>
            <w:r>
              <w:rPr>
                <w:noProof/>
              </w:rPr>
              <w:t xml:space="preserve">V roku 2021 boli ukončené 2 vládne audity. Na základe identifikovaných nedostatkov SO </w:t>
            </w:r>
            <w:r>
              <w:rPr>
                <w:noProof/>
              </w:rPr>
              <w:t>zabezpečil dodržiavanie povinností vyplývajúcich z nariadení/zákonov/systému riadenia/interných predpisov a zároveň upozornil a zaškolil zamestnancov SO.</w:t>
            </w:r>
          </w:p>
        </w:tc>
      </w:tr>
      <w:tr w:rsidR="00DB528C" w:rsidTr="0047688D">
        <w:tc>
          <w:tcPr>
            <w:tcW w:w="0" w:type="auto"/>
            <w:shd w:val="clear" w:color="auto" w:fill="auto"/>
          </w:tcPr>
          <w:p w:rsidR="008C5CFA" w:rsidRDefault="00004D6B" w:rsidP="00300A01">
            <w:pPr>
              <w:spacing w:before="0" w:after="0"/>
            </w:pPr>
            <w:r>
              <w:rPr>
                <w:noProof/>
              </w:rPr>
              <w:t>4</w:t>
            </w:r>
          </w:p>
        </w:tc>
        <w:tc>
          <w:tcPr>
            <w:tcW w:w="0" w:type="auto"/>
            <w:shd w:val="clear" w:color="auto" w:fill="auto"/>
          </w:tcPr>
          <w:p w:rsidR="008C5CFA" w:rsidRDefault="00004D6B" w:rsidP="00300A01">
            <w:pPr>
              <w:spacing w:before="0" w:after="0"/>
            </w:pPr>
            <w:r>
              <w:rPr>
                <w:noProof/>
              </w:rPr>
              <w:t>Energeticky efektívne nízkouhlíkové hospodárstvo vo všetkých sektoroch</w:t>
            </w:r>
          </w:p>
        </w:tc>
        <w:tc>
          <w:tcPr>
            <w:tcW w:w="0" w:type="auto"/>
            <w:shd w:val="clear" w:color="auto" w:fill="auto"/>
          </w:tcPr>
          <w:p w:rsidR="008C5CFA" w:rsidRDefault="00004D6B" w:rsidP="00300A01">
            <w:pPr>
              <w:spacing w:before="0" w:after="0"/>
            </w:pPr>
            <w:r>
              <w:rPr>
                <w:noProof/>
              </w:rPr>
              <w:t>V roku 2021 Slovenská inovač</w:t>
            </w:r>
            <w:r>
              <w:rPr>
                <w:noProof/>
              </w:rPr>
              <w:t>ná a energetická agentúra (SIEA) vyhlásila 2 dopytovo orientované výzvy (68. a 73. výzvu) s celkovou alokáciou 59 mil. €. Uzatvorené boli 4 výzvy (53., 57., 59. a 63. výzva). Došlo k predloženiu 248 ŽoNFP a bolo schválených 246 ŽoNFP. Účinnosť zmluvy o NFP</w:t>
            </w:r>
            <w:r>
              <w:rPr>
                <w:noProof/>
              </w:rPr>
              <w:t xml:space="preserve"> nadobudlo 290 projektov celkovo v sume 75,4 mil. €. Riadne ukončených bolo 241 projektov.</w:t>
            </w:r>
          </w:p>
          <w:p w:rsidR="008C5CFA" w:rsidRDefault="00004D6B" w:rsidP="00300A01">
            <w:pPr>
              <w:spacing w:before="0" w:after="0"/>
            </w:pPr>
            <w:r>
              <w:rPr>
                <w:noProof/>
              </w:rPr>
              <w:t>Čerpanie na PO 4 v roku 2021 predstavovalo sumu viac ako 96,7 mil.€ na úrovni schválených SŽoP za zdroj EÚ.</w:t>
            </w:r>
          </w:p>
          <w:p w:rsidR="008C5CFA" w:rsidRDefault="00004D6B" w:rsidP="00300A01">
            <w:pPr>
              <w:spacing w:before="0" w:after="0"/>
            </w:pPr>
            <w:r>
              <w:rPr>
                <w:noProof/>
              </w:rPr>
              <w:t xml:space="preserve">Záväzný plán OP k 31.12. 2021 bol v rámci kritéria a) za </w:t>
            </w:r>
            <w:r>
              <w:rPr>
                <w:noProof/>
              </w:rPr>
              <w:t xml:space="preserve">ukazovatele VR PO naplnený na 100 %. Plnenie cieľa (2023) ukazovateľov VR dosahuje v priemere 83,2 %. </w:t>
            </w:r>
          </w:p>
          <w:p w:rsidR="008C5CFA" w:rsidRDefault="00004D6B" w:rsidP="00300A01">
            <w:pPr>
              <w:spacing w:before="0" w:after="0"/>
            </w:pPr>
            <w:r>
              <w:rPr>
                <w:noProof/>
              </w:rPr>
              <w:t>Merateľné ukazovatele programu PO sú zazmluvnené v priemere na 82,8 % z cieľa na rok 2023 a skutočný stav dosahujú v priemere na 47,5 % z cieľa na rok 20</w:t>
            </w:r>
            <w:r>
              <w:rPr>
                <w:noProof/>
              </w:rPr>
              <w:t>23.</w:t>
            </w:r>
          </w:p>
          <w:p w:rsidR="008C5CFA" w:rsidRDefault="00004D6B" w:rsidP="00300A01">
            <w:pPr>
              <w:spacing w:before="0" w:after="0"/>
            </w:pPr>
            <w:r>
              <w:rPr>
                <w:noProof/>
              </w:rPr>
              <w:t xml:space="preserve">Najvýznamnejší problém, ktorý ovplyvňoval implementáciu boli problémy s VO v súvislosti s porušením princípov VO v zmysle § 10 ods. 2 zákona o VO a nedodržiavanie lehôt v schvaľovacom procese, pri kontrole VO a ŽoP. </w:t>
            </w:r>
          </w:p>
          <w:p w:rsidR="008C5CFA" w:rsidRDefault="00004D6B" w:rsidP="00300A01">
            <w:pPr>
              <w:spacing w:before="0" w:after="0"/>
            </w:pPr>
            <w:r>
              <w:rPr>
                <w:noProof/>
              </w:rPr>
              <w:t>V rámci PO boli v roku 2021 ukončen</w:t>
            </w:r>
            <w:r>
              <w:rPr>
                <w:noProof/>
              </w:rPr>
              <w:t>é 2 vládne audity. Na základe identif. nedostatkov SO zabezpečil dodržiavanie povinností vyplývajúcich z nariadení/zákonov/systému riadenia/interných predpisov, upozornil a zaškolil zamestnancov SO, zaevidoval a vysporiada nezrovnalosti, vykoná FKnM, vypra</w:t>
            </w:r>
            <w:r>
              <w:rPr>
                <w:noProof/>
              </w:rPr>
              <w:t>coval/aktualizuje zoznam najčastejšie sa vyskytujúcich identifikovaných nedostatkov, upozornil prijímateľov. Podpora iniciatív EÚ prebieha prostredníctvom výziev zameraných na zníženie energetickej náročnosti a využívanie OZE pri prevádzke verejných budov,</w:t>
            </w:r>
            <w:r>
              <w:rPr>
                <w:noProof/>
              </w:rPr>
              <w:t xml:space="preserve"> podnikov, na výstavbu energetických zariadení využívajúcich OZE a výziev na podporu rozvodov s centrálnym zásobovaním teplom, v ktorých boli príslušné regióny oprávnené na podporu.</w:t>
            </w:r>
          </w:p>
        </w:tc>
      </w:tr>
      <w:tr w:rsidR="00DB528C" w:rsidTr="0047688D">
        <w:tc>
          <w:tcPr>
            <w:tcW w:w="0" w:type="auto"/>
            <w:shd w:val="clear" w:color="auto" w:fill="auto"/>
          </w:tcPr>
          <w:p w:rsidR="008C5CFA" w:rsidRDefault="00004D6B" w:rsidP="00300A01">
            <w:pPr>
              <w:spacing w:before="0" w:after="0"/>
            </w:pPr>
            <w:r>
              <w:rPr>
                <w:noProof/>
              </w:rPr>
              <w:t>5</w:t>
            </w:r>
          </w:p>
        </w:tc>
        <w:tc>
          <w:tcPr>
            <w:tcW w:w="0" w:type="auto"/>
            <w:shd w:val="clear" w:color="auto" w:fill="auto"/>
          </w:tcPr>
          <w:p w:rsidR="008C5CFA" w:rsidRDefault="00004D6B" w:rsidP="00300A01">
            <w:pPr>
              <w:spacing w:before="0" w:after="0"/>
            </w:pPr>
            <w:r>
              <w:rPr>
                <w:noProof/>
              </w:rPr>
              <w:t>Technická pomoc</w:t>
            </w:r>
          </w:p>
        </w:tc>
        <w:tc>
          <w:tcPr>
            <w:tcW w:w="0" w:type="auto"/>
            <w:shd w:val="clear" w:color="auto" w:fill="auto"/>
          </w:tcPr>
          <w:p w:rsidR="008C5CFA" w:rsidRDefault="00004D6B" w:rsidP="00300A01">
            <w:pPr>
              <w:spacing w:before="0" w:after="0"/>
            </w:pPr>
            <w:r>
              <w:rPr>
                <w:noProof/>
              </w:rPr>
              <w:t>V rámci PO neboli v sledovanom období vyhlásené nové vy</w:t>
            </w:r>
            <w:r>
              <w:rPr>
                <w:noProof/>
              </w:rPr>
              <w:t>zvania. Projekty boli predkladané v rámci otvorených vyzvaní pre technickú pomoc (TP) vyhlásených v roku 2016 pre každého z oprávnených žiadateľov (RO – Ministerstvo životného prostredia SR (MŽP SR) a SO – Slovenská agentúra životného prostredia (SAŽP), Mi</w:t>
            </w:r>
            <w:r>
              <w:rPr>
                <w:noProof/>
              </w:rPr>
              <w:t>nisterstvo vnútra SR (MV SR) a SIEA) v celkovej indikatívnej výške finančných prostriedkov vyčlenených na vyzvania z EFRR vo výške 77 mil. €. K vyhláseným vyzvaniam vydal RO dňa 5. 11. 2021 Usmernenie č. 8.</w:t>
            </w:r>
          </w:p>
          <w:p w:rsidR="008C5CFA" w:rsidRDefault="00004D6B" w:rsidP="00300A01">
            <w:pPr>
              <w:spacing w:before="0" w:after="0"/>
            </w:pPr>
            <w:r>
              <w:rPr>
                <w:noProof/>
              </w:rPr>
              <w:t>V sledovanom období bolo schválených 9 ŽoNFP a do</w:t>
            </w:r>
            <w:r>
              <w:rPr>
                <w:noProof/>
              </w:rPr>
              <w:t>šlo k zazmluvneniu pri 10 projektoch (MV SR – 1, SAŽP - 4 a MŽP SR – 5). Nakontrahované finančné prostriedky boli vo výške 9,7 mil. € a čerpanie predstavovalo sumu 10,3 mil. € na úrovni schválených SŽoP za zdroj EÚ.</w:t>
            </w:r>
          </w:p>
          <w:p w:rsidR="008C5CFA" w:rsidRDefault="00004D6B" w:rsidP="00300A01">
            <w:pPr>
              <w:spacing w:before="0" w:after="0"/>
            </w:pPr>
            <w:r>
              <w:rPr>
                <w:noProof/>
              </w:rPr>
              <w:t>Projekty implementované v roku 2021 boli</w:t>
            </w:r>
            <w:r>
              <w:rPr>
                <w:noProof/>
              </w:rPr>
              <w:t xml:space="preserve"> zamerané najmä na financovanie mzdových výdavkov oprávnených zamestnancov RO/SO, oprávnených výdavkov súvisiacich s materiálno-technickým zabezpečením, právne služby na podporu implementácie, prenájmom kancelárskych priestorov administratívnych kapacít RO</w:t>
            </w:r>
            <w:r>
              <w:rPr>
                <w:noProof/>
              </w:rPr>
              <w:t xml:space="preserve">/SO pri vykonávaní oprávnených činností v rámci implementácie OP KŽP, ako aj informovanie širokej verejnosti o dosiahnutých výsledkoch OP. Uvedená skutočnosť sa prejavila aj v podobe dosahovania hodnôt jednotlivých ukazovateľov. </w:t>
            </w:r>
          </w:p>
          <w:p w:rsidR="008C5CFA" w:rsidRDefault="00004D6B" w:rsidP="00300A01">
            <w:pPr>
              <w:spacing w:before="0" w:after="0"/>
            </w:pPr>
            <w:r>
              <w:rPr>
                <w:noProof/>
              </w:rPr>
              <w:t xml:space="preserve">V roku 2021 boli ukončené </w:t>
            </w:r>
            <w:r>
              <w:rPr>
                <w:noProof/>
              </w:rPr>
              <w:t>2 vládne audity. Na základe identifikovaných nedostatkov RO zabezpečil dodržiavanie povinností vyplývajúcich z nariadení/zákonov/systému riadenia/interných predpisov.</w:t>
            </w:r>
          </w:p>
        </w:tc>
      </w:tr>
    </w:tbl>
    <w:p w:rsidR="008C5CFA" w:rsidRDefault="008C5CFA" w:rsidP="00300A01">
      <w:pPr>
        <w:spacing w:before="0" w:after="0"/>
      </w:pPr>
    </w:p>
    <w:p w:rsidR="008C5CFA" w:rsidRDefault="00004D6B" w:rsidP="00300A01">
      <w:pPr>
        <w:spacing w:before="0" w:after="0"/>
      </w:pPr>
      <w:r>
        <w:br w:type="page"/>
      </w:r>
    </w:p>
    <w:p w:rsidR="008C5CFA" w:rsidRPr="00920B4D" w:rsidRDefault="00004D6B" w:rsidP="00300A01">
      <w:pPr>
        <w:pStyle w:val="Nadpis2"/>
        <w:numPr>
          <w:ilvl w:val="1"/>
          <w:numId w:val="15"/>
        </w:numPr>
        <w:tabs>
          <w:tab w:val="clear" w:pos="850"/>
          <w:tab w:val="num" w:pos="0"/>
        </w:tabs>
        <w:spacing w:before="0" w:after="0"/>
        <w:ind w:left="0" w:firstLine="0"/>
        <w:jc w:val="left"/>
        <w:rPr>
          <w:lang w:val="fr-BE"/>
        </w:rPr>
      </w:pPr>
      <w:bookmarkStart w:id="8" w:name="_Toc256000006"/>
      <w:r>
        <w:rPr>
          <w:noProof/>
        </w:rPr>
        <w:t xml:space="preserve">Spoločné ukazovatele a ukazovatele špecifické pre program [článok 50 ods. 2 </w:t>
      </w:r>
      <w:r>
        <w:rPr>
          <w:noProof/>
        </w:rPr>
        <w:t>nariadenia (EÚ) č. 1303/2013]</w:t>
      </w:r>
      <w:bookmarkEnd w:id="8"/>
      <w:r>
        <w:t xml:space="preserve"> </w:t>
      </w:r>
    </w:p>
    <w:p w:rsidR="008C5CFA" w:rsidRDefault="008C5CFA" w:rsidP="00300A01">
      <w:pPr>
        <w:spacing w:before="0" w:after="0"/>
        <w:rPr>
          <w:lang w:val="fr-BE"/>
        </w:rPr>
      </w:pPr>
    </w:p>
    <w:p w:rsidR="008C5CFA" w:rsidRPr="00496701" w:rsidRDefault="00004D6B" w:rsidP="00300A01">
      <w:pPr>
        <w:spacing w:before="0" w:after="0"/>
        <w:rPr>
          <w:b/>
          <w:lang w:val="fr-BE"/>
        </w:rPr>
      </w:pPr>
      <w:r w:rsidRPr="00496701">
        <w:rPr>
          <w:b/>
          <w:noProof/>
          <w:lang w:val="fr-BE"/>
        </w:rPr>
        <w:t>Prioritné osi okrem technickej pomoci</w:t>
      </w:r>
    </w:p>
    <w:p w:rsidR="008C5CFA" w:rsidRPr="00B27C43"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13896"/>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1</w:t>
            </w:r>
            <w:r w:rsidRPr="002124FC">
              <w:rPr>
                <w:sz w:val="20"/>
                <w:szCs w:val="20"/>
                <w:lang w:val="fr-BE"/>
              </w:rPr>
              <w:t xml:space="preserve"> - </w:t>
            </w:r>
            <w:r w:rsidRPr="002124FC">
              <w:rPr>
                <w:noProof/>
                <w:sz w:val="20"/>
                <w:szCs w:val="20"/>
                <w:lang w:val="fr-BE"/>
              </w:rPr>
              <w:t>Udržateľné využívanie prírodných zdrojov prostredníctvom rozvoja environmentálnej infraštruktúry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6i</w:t>
            </w:r>
            <w:r w:rsidRPr="002124FC">
              <w:rPr>
                <w:sz w:val="20"/>
                <w:szCs w:val="20"/>
                <w:lang w:val="fr-BE"/>
              </w:rPr>
              <w:t xml:space="preserve"> - </w:t>
            </w:r>
            <w:r w:rsidRPr="002124FC">
              <w:rPr>
                <w:noProof/>
                <w:sz w:val="20"/>
                <w:szCs w:val="20"/>
                <w:lang w:val="fr-BE"/>
              </w:rPr>
              <w:t xml:space="preserve">Investovanie do sektora odpadového </w:t>
            </w:r>
            <w:r w:rsidRPr="002124FC">
              <w:rPr>
                <w:noProof/>
                <w:sz w:val="20"/>
                <w:szCs w:val="20"/>
                <w:lang w:val="fr-BE"/>
              </w:rPr>
              <w:t>hospodárstva s cieľom splniť požiadavky environmentálneho acquis Únie a pokryť potreby, ktoré členské štáty špecifikovali v súvislosti s investíciami nad rámec týchto požiadaviek</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9" w:name="_Toc256000007"/>
      <w:r>
        <w:rPr>
          <w:noProof/>
          <w:lang w:val="fr-BE"/>
        </w:rPr>
        <w:t>Tabuľka 3 A</w:t>
      </w:r>
      <w:r>
        <w:rPr>
          <w:lang w:val="fr-BE"/>
        </w:rPr>
        <w:t xml:space="preserve">: </w:t>
      </w:r>
      <w:r>
        <w:rPr>
          <w:noProof/>
          <w:lang w:val="fr-BE"/>
        </w:rPr>
        <w:t xml:space="preserve">Common and programme specific output indicators for the ERDF, </w:t>
      </w:r>
      <w:r>
        <w:rPr>
          <w:noProof/>
          <w:lang w:val="fr-BE"/>
        </w:rPr>
        <w:t>the ERDF REACT-EU and the Cohesion Fund (by priority axis, investment priority, broken down by category of region for the ERDF)</w:t>
      </w:r>
      <w:r w:rsidR="009C5874">
        <w:rPr>
          <w:lang w:val="fr-BE"/>
        </w:rPr>
        <w:t xml:space="preserve"> - </w:t>
      </w:r>
      <w:r w:rsidR="00F022AC" w:rsidRPr="002124FC">
        <w:rPr>
          <w:noProof/>
          <w:sz w:val="20"/>
          <w:szCs w:val="20"/>
          <w:lang w:val="fr-BE"/>
        </w:rPr>
        <w:t>1</w:t>
      </w:r>
      <w:r w:rsidR="00F022AC">
        <w:rPr>
          <w:sz w:val="20"/>
          <w:szCs w:val="20"/>
          <w:lang w:val="fr-BE"/>
        </w:rPr>
        <w:t xml:space="preserve"> / </w:t>
      </w:r>
      <w:r w:rsidR="00F022AC" w:rsidRPr="002124FC">
        <w:rPr>
          <w:noProof/>
          <w:sz w:val="20"/>
          <w:szCs w:val="20"/>
          <w:lang w:val="fr-BE"/>
        </w:rPr>
        <w:t>6i</w:t>
      </w:r>
      <w:bookmarkEnd w:id="9"/>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65"/>
        <w:gridCol w:w="2400"/>
        <w:gridCol w:w="828"/>
        <w:gridCol w:w="921"/>
        <w:gridCol w:w="1116"/>
        <w:gridCol w:w="986"/>
        <w:gridCol w:w="980"/>
        <w:gridCol w:w="841"/>
        <w:gridCol w:w="548"/>
        <w:gridCol w:w="539"/>
        <w:gridCol w:w="4683"/>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w:t>
            </w:r>
            <w:r w:rsidRPr="009143B4">
              <w:rPr>
                <w:b/>
                <w:noProof/>
                <w:sz w:val="16"/>
                <w:szCs w:val="16"/>
                <w:lang w:val="fr-BE"/>
              </w:rPr>
              <w:t>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Tuhý odpad: Zvýšená kapacita recyklácie odpadu</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 ročne</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197 466,00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88 060,00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88 060,0000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Tuhý odpad: Zvýšená kapacita recyklácie odpadu</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 ročne</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197 466,00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203 602,00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 ITMS2014+ je chybne vykazovaná hodnota ukazovateľa 200 602 t/rok. </w:t>
            </w:r>
          </w:p>
          <w:p w:rsidR="008C5CFA" w:rsidRPr="0024468B" w:rsidRDefault="00004D6B" w:rsidP="00300A01">
            <w:pPr>
              <w:spacing w:before="0" w:after="0"/>
              <w:rPr>
                <w:sz w:val="16"/>
                <w:szCs w:val="16"/>
                <w:lang w:val="fr-BE"/>
              </w:rPr>
            </w:pPr>
            <w:r w:rsidRPr="0024468B">
              <w:rPr>
                <w:noProof/>
                <w:sz w:val="16"/>
                <w:szCs w:val="16"/>
                <w:lang w:val="fr-BE"/>
              </w:rPr>
              <w:t xml:space="preserve">Dôvody: ITMS2014+ nezapočítal cieľovú hodnotu projektu 310011AFX9 (3 000 t/rok), ktorý bol mimoriadne </w:t>
            </w:r>
            <w:r w:rsidRPr="0024468B">
              <w:rPr>
                <w:noProof/>
                <w:sz w:val="16"/>
                <w:szCs w:val="16"/>
                <w:lang w:val="fr-BE"/>
              </w:rPr>
              <w:t>ukončený, ale až v roku 2022.</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triedenie komunálnych odpadov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t/rok</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82 524,00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59 739,69</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59 739,6850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Dátum spustenia výpočtu v ITMS2014+ : 30.3.2022</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triedenie komunálnych odpadov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t/rok</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82 524,00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74 696,51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zhodnocovanie odpadov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t/rok</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329 676,00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166 176,50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166 176,5000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zhodnocovanie odpadov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t/rok</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329 676,00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391 327,50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 ITMS2014+ je chybne vykazovaná hodnota ukazovateľa 388 327,50 t/rok. </w:t>
            </w:r>
          </w:p>
          <w:p w:rsidR="008C5CFA" w:rsidRPr="0024468B" w:rsidRDefault="00004D6B" w:rsidP="00300A01">
            <w:pPr>
              <w:spacing w:before="0" w:after="0"/>
              <w:rPr>
                <w:sz w:val="16"/>
                <w:szCs w:val="16"/>
                <w:lang w:val="fr-BE"/>
              </w:rPr>
            </w:pPr>
            <w:r w:rsidRPr="0024468B">
              <w:rPr>
                <w:noProof/>
                <w:sz w:val="16"/>
                <w:szCs w:val="16"/>
                <w:lang w:val="fr-BE"/>
              </w:rPr>
              <w:t xml:space="preserve">Dôvody: ITMS2014+ nezapočítal cieľovú hodnotu projektu 310011AFX9 (3 000 t/rok), ktorý bol mimoriadne </w:t>
            </w:r>
            <w:r w:rsidRPr="0024468B">
              <w:rPr>
                <w:noProof/>
                <w:sz w:val="16"/>
                <w:szCs w:val="16"/>
                <w:lang w:val="fr-BE"/>
              </w:rPr>
              <w:t>ukončený, ale až v roku 2022.</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Vybudovaný jednotný environmentálny monitorovací a informačný systém v odpadovom hospodárstve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K danému MU prispieva len 1 projekt s kódom 310011D635, ktorého hlavné aktivity ešte neboli ukončené, </w:t>
            </w:r>
            <w:r w:rsidRPr="0024468B">
              <w:rPr>
                <w:noProof/>
                <w:sz w:val="16"/>
                <w:szCs w:val="16"/>
                <w:lang w:val="fr-BE"/>
              </w:rPr>
              <w:t>preto nebola zo strany prijímateľa vykázaná žiadna hodnota z tohto dôvodu je hodnota MU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Vybudovaný jednotný environmentálny monitorovací a informačný systém v odpadovom hospodárstve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zrealizovaných </w:t>
            </w:r>
            <w:r>
              <w:rPr>
                <w:noProof/>
                <w:sz w:val="16"/>
                <w:szCs w:val="16"/>
                <w:lang w:val="fr-BE"/>
              </w:rPr>
              <w:t>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322,00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413,00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265,0000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148,0000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322,00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1 321,00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K prekročeniu ukazovateľa prispela najmä realizácia </w:t>
            </w:r>
            <w:r w:rsidRPr="0024468B">
              <w:rPr>
                <w:noProof/>
                <w:sz w:val="16"/>
                <w:szCs w:val="16"/>
                <w:lang w:val="fr-BE"/>
              </w:rPr>
              <w:t>projektov v rámci 28. výzvy  zameranej na informačné aktivity, kedy napr. v rámci projektu 310011M790 bolo zazmluvnených až 202 informačných aktivít a v rámci projektu 310011AFU4 až 621 informačných aktivít.</w:t>
            </w:r>
          </w:p>
        </w:tc>
      </w:tr>
    </w:tbl>
    <w:p w:rsidR="008C5CFA" w:rsidRDefault="00004D6B" w:rsidP="00300A01">
      <w:pPr>
        <w:spacing w:before="0" w:after="0"/>
        <w:rPr>
          <w:lang w:val="fr-BE"/>
        </w:rPr>
      </w:pPr>
      <w:r>
        <w:rPr>
          <w:noProof/>
          <w:lang w:val="fr-BE"/>
        </w:rPr>
        <w:t xml:space="preserve">(1) S = súhrnná hodnota – výstupy, ktoré sa </w:t>
      </w:r>
      <w:r>
        <w:rPr>
          <w:noProof/>
          <w:lang w:val="fr-BE"/>
        </w:rPr>
        <w:t>majú dosiahnuť pri vybraných operáciách [predpovede poskytnuté prijímateľmi], F = súhrnná hodnota – výstupy, ktoré sa dosiahli pri operáciách [skutočné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585"/>
        <w:gridCol w:w="6122"/>
        <w:gridCol w:w="862"/>
        <w:gridCol w:w="790"/>
        <w:gridCol w:w="781"/>
        <w:gridCol w:w="862"/>
        <w:gridCol w:w="790"/>
        <w:gridCol w:w="781"/>
        <w:gridCol w:w="862"/>
        <w:gridCol w:w="790"/>
        <w:gridCol w:w="781"/>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Tuhý odpad: Zvýšená kapacita recyklácie odpadu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17 860,00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13 395,00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11 095,00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Tuhý odpad: Zvýšená kapacita recyklácie odpadu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187 515,00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150 880,00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134 180,00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Zvýšená kapacita pre </w:t>
            </w:r>
            <w:r>
              <w:rPr>
                <w:noProof/>
                <w:sz w:val="16"/>
                <w:szCs w:val="16"/>
                <w:lang w:val="fr-BE"/>
              </w:rPr>
              <w:t>triedenie komunálnych odpadov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54 599,24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45 895,00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30 987,50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triedenie komunálnych odpadov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66 962,96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60 928,21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53 458,99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zhodnocovanie odpadov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95 976,50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85 880,50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67 331,00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zhodnocovanie odpadov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375 440,50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338 805,50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254 780,50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Vybudovaný jednotný environmentálny monitorovací a informačný systém v odpadovom hospodárstve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Vybudovaný jednotný environmentálny</w:t>
            </w:r>
            <w:r>
              <w:rPr>
                <w:noProof/>
                <w:sz w:val="16"/>
                <w:szCs w:val="16"/>
                <w:lang w:val="fr-BE"/>
              </w:rPr>
              <w:t xml:space="preserve"> monitorovací a informačný systém v odpadovom hospodárstve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334,00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270,00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660,00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653,00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587"/>
        <w:gridCol w:w="6149"/>
        <w:gridCol w:w="863"/>
        <w:gridCol w:w="792"/>
        <w:gridCol w:w="783"/>
        <w:gridCol w:w="854"/>
        <w:gridCol w:w="792"/>
        <w:gridCol w:w="783"/>
        <w:gridCol w:w="828"/>
        <w:gridCol w:w="792"/>
        <w:gridCol w:w="783"/>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 xml:space="preserve">Identifikačný </w:t>
            </w:r>
            <w:r w:rsidRPr="009143B4">
              <w:rPr>
                <w:b/>
                <w:noProof/>
                <w:sz w:val="16"/>
                <w:szCs w:val="16"/>
                <w:lang w:val="fr-BE"/>
              </w:rPr>
              <w:t>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Tuhý odpad: Zvýšená kapacita recyklácie odpadu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Tuhý odpad: Zvýšená kapacita recyklácie odpadu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45 565,00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32 170,00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triedenie komunálnych odpadov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1 602,71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triedenie komunálnych odpadov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56 789,21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4 846,06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zhodnocovanie odpadov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320,00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zhodnocovanie odpadov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111 565,50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57 746,00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Vybudovaný jednotný environmentálny monitorovací a informačný systém v odpadovom hospodárstve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Vybudovaný jednotný </w:t>
            </w:r>
            <w:r>
              <w:rPr>
                <w:noProof/>
                <w:sz w:val="16"/>
                <w:szCs w:val="16"/>
                <w:lang w:val="fr-BE"/>
              </w:rPr>
              <w:t>environmentálny monitorovací a informačný systém v odpadovom hospodárstve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12"/>
        <w:gridCol w:w="2259"/>
        <w:gridCol w:w="9198"/>
        <w:gridCol w:w="1183"/>
        <w:gridCol w:w="1134"/>
        <w:gridCol w:w="1122"/>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Tuhý odpad: Zvýšená kapacita recyklácie odpadu</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Tuhý odpad: Zvýšená kapacita recyklácie odpadu</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triedenie komunálnych odpadov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triedenie komunálnych odpadov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zhodnocovanie odpadov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pre zhodnocovanie odpadov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Vybudovaný jednotný environmentálny monitorovací a informačný </w:t>
            </w:r>
            <w:r>
              <w:rPr>
                <w:noProof/>
                <w:sz w:val="16"/>
                <w:szCs w:val="16"/>
                <w:lang w:val="fr-BE"/>
              </w:rPr>
              <w:t>systém v odpadovom hospodárstve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Vybudovaný jednotný environmentálny monitorovací a informačný systém v odpadovom hospodárstve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zrealizovaných informačných </w:t>
            </w:r>
            <w:r>
              <w:rPr>
                <w:noProof/>
                <w:sz w:val="16"/>
                <w:szCs w:val="16"/>
                <w:lang w:val="fr-BE"/>
              </w:rPr>
              <w:t>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3887"/>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w:t>
            </w:r>
            <w:r w:rsidRPr="002124FC">
              <w:rPr>
                <w:sz w:val="20"/>
                <w:szCs w:val="20"/>
                <w:lang w:val="fr-BE"/>
              </w:rPr>
              <w:t xml:space="preserve"> - </w:t>
            </w:r>
            <w:r>
              <w:rPr>
                <w:noProof/>
                <w:sz w:val="20"/>
                <w:szCs w:val="20"/>
                <w:lang w:val="fr-BE"/>
              </w:rPr>
              <w:t>Udržateľné využívanie prírodných zdrojov prostredníctvom rozvoja environmentálnej infraštruktúry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6i</w:t>
            </w:r>
            <w:r w:rsidRPr="002124FC">
              <w:rPr>
                <w:sz w:val="20"/>
                <w:szCs w:val="20"/>
                <w:lang w:val="fr-BE"/>
              </w:rPr>
              <w:t xml:space="preserve"> - </w:t>
            </w:r>
            <w:r>
              <w:rPr>
                <w:noProof/>
                <w:sz w:val="20"/>
                <w:szCs w:val="20"/>
                <w:lang w:val="fr-BE"/>
              </w:rPr>
              <w:t>Investovanie do sektora odpadového hospodárstva s cieľom splniť požiadavky environmentálneho</w:t>
            </w:r>
            <w:r>
              <w:rPr>
                <w:noProof/>
                <w:sz w:val="20"/>
                <w:szCs w:val="20"/>
                <w:lang w:val="fr-BE"/>
              </w:rPr>
              <w:t xml:space="preserve"> acquis Únie a pokryť potreby, ktoré členské štáty špecifikovali v súvislosti s investíciami nad rámec týchto požiadaviek</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1.1.1</w:t>
            </w:r>
            <w:r>
              <w:rPr>
                <w:sz w:val="20"/>
                <w:szCs w:val="20"/>
                <w:lang w:val="fr-BE"/>
              </w:rPr>
              <w:t xml:space="preserve"> - </w:t>
            </w:r>
            <w:r>
              <w:rPr>
                <w:noProof/>
                <w:sz w:val="20"/>
                <w:szCs w:val="20"/>
                <w:lang w:val="fr-BE"/>
              </w:rPr>
              <w:t xml:space="preserve">Zvýšenie miery zhodnocovania odpadov so zameraním na ich prípravu na opätovné použitie a recykláciu a podpora </w:t>
            </w:r>
            <w:r>
              <w:rPr>
                <w:noProof/>
                <w:sz w:val="20"/>
                <w:szCs w:val="20"/>
                <w:lang w:val="fr-BE"/>
              </w:rPr>
              <w:t>predchádzania vzniku odpadov</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535"/>
        <w:gridCol w:w="1010"/>
        <w:gridCol w:w="1127"/>
        <w:gridCol w:w="1435"/>
        <w:gridCol w:w="1284"/>
        <w:gridCol w:w="1505"/>
        <w:gridCol w:w="781"/>
        <w:gridCol w:w="1207"/>
        <w:gridCol w:w="2142"/>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zhodnotených odpadov na celkovom množstve vyprodukovaných odpadov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44,72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60,00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Zdroj údajov: MŽP SR </w:t>
            </w:r>
          </w:p>
          <w:p w:rsidR="008C5CFA" w:rsidRPr="0024468B" w:rsidRDefault="00004D6B" w:rsidP="00300A01">
            <w:pPr>
              <w:spacing w:before="0" w:after="0"/>
              <w:rPr>
                <w:sz w:val="16"/>
                <w:szCs w:val="16"/>
                <w:lang w:val="fr-BE"/>
              </w:rPr>
            </w:pPr>
            <w:r w:rsidRPr="0024468B">
              <w:rPr>
                <w:noProof/>
                <w:sz w:val="16"/>
                <w:szCs w:val="16"/>
                <w:lang w:val="fr-BE"/>
              </w:rPr>
              <w:t xml:space="preserve">Údaj </w:t>
            </w:r>
            <w:r w:rsidRPr="0024468B">
              <w:rPr>
                <w:noProof/>
                <w:sz w:val="16"/>
                <w:szCs w:val="16"/>
                <w:lang w:val="fr-BE"/>
              </w:rPr>
              <w:t>za rok 2021 aktuálne nie je k dispozícii.</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4906"/>
        <w:gridCol w:w="902"/>
        <w:gridCol w:w="1328"/>
        <w:gridCol w:w="902"/>
        <w:gridCol w:w="1328"/>
        <w:gridCol w:w="902"/>
        <w:gridCol w:w="1328"/>
        <w:gridCol w:w="902"/>
        <w:gridCol w:w="1328"/>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Podiel zhodnotených odpadov na celkovom množstve </w:t>
            </w:r>
            <w:r w:rsidRPr="0024468B">
              <w:rPr>
                <w:noProof/>
                <w:sz w:val="16"/>
                <w:szCs w:val="16"/>
                <w:lang w:val="fr-BE"/>
              </w:rPr>
              <w:t>vyprodukovaných odpadov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43,38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39,67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43,16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40,77</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1"/>
        <w:gridCol w:w="5963"/>
        <w:gridCol w:w="1038"/>
        <w:gridCol w:w="1504"/>
        <w:gridCol w:w="1038"/>
        <w:gridCol w:w="1504"/>
        <w:gridCol w:w="1038"/>
        <w:gridCol w:w="1504"/>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zhodnotených odpadov na celkovom množstve vyprodukovaných odpadov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47,09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54,75</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48,57</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Pr="00B27C43"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13889"/>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1</w:t>
            </w:r>
            <w:r w:rsidRPr="002124FC">
              <w:rPr>
                <w:sz w:val="20"/>
                <w:szCs w:val="20"/>
                <w:lang w:val="fr-BE"/>
              </w:rPr>
              <w:t xml:space="preserve"> - </w:t>
            </w:r>
            <w:r w:rsidRPr="002124FC">
              <w:rPr>
                <w:noProof/>
                <w:sz w:val="20"/>
                <w:szCs w:val="20"/>
                <w:lang w:val="fr-BE"/>
              </w:rPr>
              <w:t>Udržateľné využívanie prírodných zdrojov prostredníctvom rozvoja environmentálnej infraštruktúry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6ii</w:t>
            </w:r>
            <w:r w:rsidRPr="002124FC">
              <w:rPr>
                <w:sz w:val="20"/>
                <w:szCs w:val="20"/>
                <w:lang w:val="fr-BE"/>
              </w:rPr>
              <w:t xml:space="preserve"> - </w:t>
            </w:r>
            <w:r w:rsidRPr="002124FC">
              <w:rPr>
                <w:noProof/>
                <w:sz w:val="20"/>
                <w:szCs w:val="20"/>
                <w:lang w:val="fr-BE"/>
              </w:rPr>
              <w:t xml:space="preserve">Investovanie do sektora vodného hospodárstva s cieľom splniť požiadavky </w:t>
            </w:r>
            <w:r w:rsidRPr="002124FC">
              <w:rPr>
                <w:noProof/>
                <w:sz w:val="20"/>
                <w:szCs w:val="20"/>
                <w:lang w:val="fr-BE"/>
              </w:rPr>
              <w:t>environmentálneho acquis Únie a pokryť potreby, ktoré členské štáty špecifikovali v súvislosti s investíciami nad rámec týchto požiadaviek</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10" w:name="_Toc256000008"/>
      <w:r>
        <w:rPr>
          <w:noProof/>
          <w:lang w:val="fr-BE"/>
        </w:rPr>
        <w:t>Tabuľka 3 A</w:t>
      </w:r>
      <w:r>
        <w:rPr>
          <w:lang w:val="fr-BE"/>
        </w:rPr>
        <w:t xml:space="preserve">: </w:t>
      </w:r>
      <w:r>
        <w:rPr>
          <w:noProof/>
          <w:lang w:val="fr-BE"/>
        </w:rPr>
        <w:t xml:space="preserve">Common and programme specific output indicators for the ERDF, the ERDF REACT-EU and the Cohesion Fund </w:t>
      </w:r>
      <w:r>
        <w:rPr>
          <w:noProof/>
          <w:lang w:val="fr-BE"/>
        </w:rPr>
        <w:t>(by priority axis, investment priority, broken down by category of region for the ERDF)</w:t>
      </w:r>
      <w:r w:rsidR="009C5874">
        <w:rPr>
          <w:lang w:val="fr-BE"/>
        </w:rPr>
        <w:t xml:space="preserve"> - </w:t>
      </w:r>
      <w:r w:rsidR="00F022AC" w:rsidRPr="002124FC">
        <w:rPr>
          <w:noProof/>
          <w:sz w:val="20"/>
          <w:szCs w:val="20"/>
          <w:lang w:val="fr-BE"/>
        </w:rPr>
        <w:t>1</w:t>
      </w:r>
      <w:r w:rsidR="00F022AC">
        <w:rPr>
          <w:sz w:val="20"/>
          <w:szCs w:val="20"/>
          <w:lang w:val="fr-BE"/>
        </w:rPr>
        <w:t xml:space="preserve"> / </w:t>
      </w:r>
      <w:r w:rsidR="00F022AC" w:rsidRPr="002124FC">
        <w:rPr>
          <w:noProof/>
          <w:sz w:val="20"/>
          <w:szCs w:val="20"/>
          <w:lang w:val="fr-BE"/>
        </w:rPr>
        <w:t>6ii</w:t>
      </w:r>
      <w:bookmarkEnd w:id="10"/>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168"/>
        <w:gridCol w:w="2408"/>
        <w:gridCol w:w="946"/>
        <w:gridCol w:w="923"/>
        <w:gridCol w:w="1213"/>
        <w:gridCol w:w="990"/>
        <w:gridCol w:w="984"/>
        <w:gridCol w:w="954"/>
        <w:gridCol w:w="549"/>
        <w:gridCol w:w="540"/>
        <w:gridCol w:w="4331"/>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Dodávka vody: Zvýšený počet obyvateľov so zlepšenou dodávkou vody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Osoby</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179 987,00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126,00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126,0000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Dodávka vody: Zvýšený počet </w:t>
            </w:r>
            <w:r w:rsidRPr="0024468B">
              <w:rPr>
                <w:noProof/>
                <w:sz w:val="16"/>
                <w:szCs w:val="16"/>
                <w:lang w:val="fr-BE"/>
              </w:rPr>
              <w:t>obyvateľov so zlepšenou dodávkou vody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Osoby</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179 987,00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82 891,00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Vyhlásením 47. výzvy z  21. 12. 2018 boli vytvorené predpoklady pre napĺňanie hodnoty ukazovateľa. V štádiu konania o žiadosti o NFP v rámci 47. výzvy je žiadosť, ktorá  by mal prispieť </w:t>
            </w:r>
            <w:r w:rsidRPr="0024468B">
              <w:rPr>
                <w:noProof/>
                <w:sz w:val="16"/>
                <w:szCs w:val="16"/>
                <w:lang w:val="fr-BE"/>
              </w:rPr>
              <w:t>k naplneniu predmetného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Čistenie odpadových vôd: Zvýšený počet obyvateľov so zlepšeným čistením komunálnych odpadových vôd</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Populačný ekvivalent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285 231,00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51 034,00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51 034,0000</w:t>
            </w: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w:t>
            </w:r>
            <w:r w:rsidRPr="0024468B">
              <w:rPr>
                <w:noProof/>
                <w:sz w:val="16"/>
                <w:szCs w:val="16"/>
                <w:lang w:val="fr-BE"/>
              </w:rPr>
              <w:t>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Čistenie odpadových vôd: Zvýšený počet obyvateľov so zlepšeným čistením komunálnych odpadových vôd</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Populačný ekvivalent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285 231,00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287 982,00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objektov monitorovacej siete povrchových a podzemných vôd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1 503,00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768,00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768,0000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objektov monitorovacej siete povrchových a podzemných vôd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1 503,00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1 338,00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Pokles zazmluvnenej hodnoty v porovnaní s </w:t>
            </w:r>
            <w:r w:rsidRPr="0024468B">
              <w:rPr>
                <w:noProof/>
                <w:sz w:val="16"/>
                <w:szCs w:val="16"/>
                <w:lang w:val="fr-BE"/>
              </w:rPr>
              <w:t>predchádzajúcim rokom je zapríčinený zúžením rozsahu projektu s kódom 310011P406 a vypustením hlavnej aktivity Budovanie a rekonštrukcia objektov monitorovacej siete povrchových vôd.</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vyhodnotených vodných útvarov povrchových a podzemných vôd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1 835,00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1 562,00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1 562,0000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vyhodnotených vodných útvarov povrchových a podzemných vôd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1 835,00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1 648,00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opatrení na zabezpečenie </w:t>
            </w:r>
            <w:r>
              <w:rPr>
                <w:noProof/>
                <w:sz w:val="16"/>
                <w:szCs w:val="16"/>
                <w:lang w:val="fr-BE"/>
              </w:rPr>
              <w:t>spojitosti vodných tokov a odstraňovanie bariér vo vodných tokoch</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12,0000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 xml:space="preserve">Hodnota MU vo Výročnej správe za rok 2021 je vykázaná len za plne realizované operácie, t.j. </w:t>
            </w:r>
            <w:r w:rsidRPr="0024468B">
              <w:rPr>
                <w:noProof/>
                <w:sz w:val="16"/>
                <w:szCs w:val="16"/>
                <w:lang w:val="fr-BE"/>
              </w:rPr>
              <w:t>hodnota za čiastočne realizované operácie nebola vykázaná.</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na zabezpečenie spojitosti vodných tokov a odstraňovanie bariér vo vodných tokoch</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Vyhlásením 17. výzvy z 24. 02. 2017 boli vytvorené predpoklady pre napĺňanie hodnoty ukazovateľa. </w:t>
            </w:r>
          </w:p>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 xml:space="preserve">V ITMS2014+ je hodnota ukazovateľa 15, avšak nie je správna. </w:t>
            </w:r>
          </w:p>
          <w:p w:rsidR="008C5CFA" w:rsidRPr="0024468B" w:rsidRDefault="00004D6B" w:rsidP="00300A01">
            <w:pPr>
              <w:spacing w:before="0" w:after="0"/>
              <w:rPr>
                <w:sz w:val="16"/>
                <w:szCs w:val="16"/>
                <w:lang w:val="fr-BE"/>
              </w:rPr>
            </w:pPr>
            <w:r w:rsidRPr="0024468B">
              <w:rPr>
                <w:noProof/>
                <w:sz w:val="16"/>
                <w:szCs w:val="16"/>
                <w:lang w:val="fr-BE"/>
              </w:rPr>
              <w:t>Dôvody:</w:t>
            </w:r>
          </w:p>
          <w:p w:rsidR="008C5CFA" w:rsidRPr="0024468B" w:rsidRDefault="00004D6B" w:rsidP="00300A01">
            <w:pPr>
              <w:spacing w:before="0" w:after="0"/>
              <w:rPr>
                <w:sz w:val="16"/>
                <w:szCs w:val="16"/>
                <w:lang w:val="fr-BE"/>
              </w:rPr>
            </w:pPr>
            <w:r w:rsidRPr="0024468B">
              <w:rPr>
                <w:noProof/>
                <w:sz w:val="16"/>
                <w:szCs w:val="16"/>
                <w:lang w:val="fr-BE"/>
              </w:rPr>
              <w:t>ITMS2014+ nezapočítal cieľovú hodnotu projektu 310011U487 (počet 1), ktorý bol mimoria</w:t>
            </w:r>
            <w:r w:rsidRPr="0024468B">
              <w:rPr>
                <w:noProof/>
                <w:sz w:val="16"/>
                <w:szCs w:val="16"/>
                <w:lang w:val="fr-BE"/>
              </w:rPr>
              <w:t>dne ukončený, ale až v roku 2022.</w:t>
            </w:r>
          </w:p>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Pokles zazmluvnenej hodnoty MU v porovnaní s predchádzajúcim rokom je zapríčinený mimoriadnym ukončením projektov (310011ACH5 a 310011L546) v roku 2021.</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koncepčných, analytických a metodických materiálov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koncepčných, analytických a metodických materiálov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Vyhlásením 64. výzvy z 1.12.2020  boli vytvorené predpoklady pre napĺňanie hodnoty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analyzovaných vzoriek povrchových </w:t>
            </w:r>
            <w:r>
              <w:rPr>
                <w:noProof/>
                <w:sz w:val="16"/>
                <w:szCs w:val="16"/>
                <w:lang w:val="fr-BE"/>
              </w:rPr>
              <w:t>a podzemných vôd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1 905 530,00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1 851 590,00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779 513,0000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1 072 077,0000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analyzovaných vzoriek povrchových a podzemných vôd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1 905 530,00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1 906 700,00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Prekročenie cieľovej hodnoty je spôsobené zmenou legislatívy v oblasti monitorovania povrchových vôd, t.j. došlo k navýšeniu počtu sledovaných prioritných látok, ako aj analýz vybraných zdrojov znečistenia.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zrealizovaných informačných </w:t>
            </w:r>
            <w:r>
              <w:rPr>
                <w:noProof/>
                <w:sz w:val="16"/>
                <w:szCs w:val="16"/>
                <w:lang w:val="fr-BE"/>
              </w:rPr>
              <w:t>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116,00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10,0000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13,0000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116,00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139,00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bl>
    <w:p w:rsidR="008C5CFA" w:rsidRDefault="00004D6B" w:rsidP="00300A01">
      <w:pPr>
        <w:spacing w:before="0" w:after="0"/>
        <w:rPr>
          <w:lang w:val="fr-BE"/>
        </w:rPr>
      </w:pPr>
      <w:r>
        <w:rPr>
          <w:noProof/>
          <w:lang w:val="fr-BE"/>
        </w:rPr>
        <w:t xml:space="preserve">(1) S = súhrnná hodnota – výstupy, ktoré sa majú dosiahnuť pri </w:t>
      </w:r>
      <w:r>
        <w:rPr>
          <w:noProof/>
          <w:lang w:val="fr-BE"/>
        </w:rPr>
        <w:t>vybraných operáciách [predpovede poskytnuté prijímateľmi], F = súhrnná hodnota – výstupy, ktoré sa dosiahli pri operáciách [skutočné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546"/>
        <w:gridCol w:w="6017"/>
        <w:gridCol w:w="954"/>
        <w:gridCol w:w="768"/>
        <w:gridCol w:w="759"/>
        <w:gridCol w:w="954"/>
        <w:gridCol w:w="768"/>
        <w:gridCol w:w="759"/>
        <w:gridCol w:w="954"/>
        <w:gridCol w:w="768"/>
        <w:gridCol w:w="759"/>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Dodávka vody: Zvýšený počet obyvateľov so zlepšenou dodávkou vody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Dodávka vody: Zvýšený počet obyvateľov so zlepšenou dodávkou vody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82 891,00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2 540,00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2 540,00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Čistenie odpadových </w:t>
            </w:r>
            <w:r w:rsidRPr="0024468B">
              <w:rPr>
                <w:noProof/>
                <w:sz w:val="16"/>
                <w:szCs w:val="16"/>
                <w:lang w:val="fr-BE"/>
              </w:rPr>
              <w:t>vôd: Zvýšený počet obyvateľov so zlepšeným čistením komunálnych odpadových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37 030,00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21 973,00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7 482,00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Čistenie odpadových vôd: Zvýšený počet obyvateľov so zlepšeným čistením komunálnych odpadových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252 113,00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259 037,00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259 037,00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objektov monitorovacej siete 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648,00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objektov monitorovacej siete 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1 503,00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1 303,00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631,00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vyhodnotených vodných útvarov 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1 559,00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526,00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526,00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vyhodnotených vodných útvarov 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1 648,00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1 645,00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1 632,00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opatrení na zabezpečenie spojitosti vodných </w:t>
            </w:r>
            <w:r>
              <w:rPr>
                <w:noProof/>
                <w:sz w:val="16"/>
                <w:szCs w:val="16"/>
                <w:lang w:val="fr-BE"/>
              </w:rPr>
              <w:t>tokov a odstraňovanie bariér vo vodných tokoch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na zabezpečenie spojitosti vodných tokov a odstraňovanie bariér vo vodných tokoch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koncepčných, analytických a metodických </w:t>
            </w:r>
            <w:r>
              <w:rPr>
                <w:noProof/>
                <w:sz w:val="16"/>
                <w:szCs w:val="16"/>
                <w:lang w:val="fr-BE"/>
              </w:rPr>
              <w:t>materiálov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koncepčných, analytických a metodických materiálov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analyzovaných vzoriek 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1 695 505,00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1 213 177,00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1 017 088,00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analyzovaných vzoriek 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1 905 530,00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987 916,00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987 256,00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570"/>
        <w:gridCol w:w="6236"/>
        <w:gridCol w:w="862"/>
        <w:gridCol w:w="781"/>
        <w:gridCol w:w="772"/>
        <w:gridCol w:w="862"/>
        <w:gridCol w:w="781"/>
        <w:gridCol w:w="772"/>
        <w:gridCol w:w="817"/>
        <w:gridCol w:w="781"/>
        <w:gridCol w:w="772"/>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Dodávka vody: Zvýšený počet obyvateľov so zlepšenou dodávkou vody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Dodávka vody: Zvýšený </w:t>
            </w:r>
            <w:r w:rsidRPr="0024468B">
              <w:rPr>
                <w:noProof/>
                <w:sz w:val="16"/>
                <w:szCs w:val="16"/>
                <w:lang w:val="fr-BE"/>
              </w:rPr>
              <w:t>počet obyvateľov so zlepšenou dodávkou vody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2 540,00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3 129,00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Čistenie odpadových vôd: Zvýšený počet obyvateľov so zlepšeným čistením komunálnych odpadových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6 012,00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3 500,00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Čistenie odpadových vôd: Zvýšený počet </w:t>
            </w:r>
            <w:r w:rsidRPr="0024468B">
              <w:rPr>
                <w:noProof/>
                <w:sz w:val="16"/>
                <w:szCs w:val="16"/>
                <w:lang w:val="fr-BE"/>
              </w:rPr>
              <w:t>obyvateľov so zlepšeným čistením komunálnych odpadových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258 357,00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273 863,00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objektov monitorovacej siete 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podporených objektov monitorovacej siete </w:t>
            </w:r>
            <w:r>
              <w:rPr>
                <w:noProof/>
                <w:sz w:val="16"/>
                <w:szCs w:val="16"/>
                <w:lang w:val="fr-BE"/>
              </w:rPr>
              <w:t>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vyhodnotených vodných útvarov 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322,00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vyhodnotených vodných útvarov 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1 632,00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1 632,00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na zabezpečenie spojitosti vodných tokov a odstraňovanie bariér vo vodných tokoch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na zabezpečenie spojitosti vodných tokov a odstraňovanie bariér vo vodných tokoch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koncepčných, analytických a metodických materiálov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koncepčných, analytických a metodických materiálov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analyzovaných vzoriek 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679 253,00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4 763,00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analyzovaných vzoriek povrchových a podzemných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887 546,00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388 132,00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01"/>
        <w:gridCol w:w="2199"/>
        <w:gridCol w:w="9360"/>
        <w:gridCol w:w="1152"/>
        <w:gridCol w:w="1104"/>
        <w:gridCol w:w="1092"/>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Dodávka vody: Zvýšený počet obyvateľov so zlepšenou dodávkou vody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Dodávka vody: Zvýšený počet obyvateľov so zlepšenou dodávkou vody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Čistenie</w:t>
            </w:r>
            <w:r w:rsidRPr="0024468B">
              <w:rPr>
                <w:noProof/>
                <w:sz w:val="16"/>
                <w:szCs w:val="16"/>
                <w:lang w:val="fr-BE"/>
              </w:rPr>
              <w:t xml:space="preserve"> odpadových vôd: Zvýšený počet obyvateľov so zlepšeným čistením komunálnych odpadových vôd</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Čistenie odpadových vôd: Zvýšený počet obyvateľov so zlepšeným čistením komunálnych odpadových vôd</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podporených objektov </w:t>
            </w:r>
            <w:r>
              <w:rPr>
                <w:noProof/>
                <w:sz w:val="16"/>
                <w:szCs w:val="16"/>
                <w:lang w:val="fr-BE"/>
              </w:rPr>
              <w:t>monitorovacej siete povrchových a podzemných vôd</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objektov monitorovacej siete povrchových a podzemných vôd</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vyhodnotených vodných útvarov povrchových a podzemných vôd</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vyhodnotených vodných útvarov povrchových a podzemných vôd</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na zabezpečenie spojitosti vodných tokov a odstraňovanie bariér vo vodných tokoch</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opatrení na zabezpečenie spojitosti vodných tokov a </w:t>
            </w:r>
            <w:r>
              <w:rPr>
                <w:noProof/>
                <w:sz w:val="16"/>
                <w:szCs w:val="16"/>
                <w:lang w:val="fr-BE"/>
              </w:rPr>
              <w:t>odstraňovanie bariér vo vodných tokoch</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koncepčných, analytických a metodických materiálov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O0009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koncepčných, analytických a metodických materiálov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analyzovaných vzoriek povrchových a podzemných </w:t>
            </w:r>
            <w:r>
              <w:rPr>
                <w:noProof/>
                <w:sz w:val="16"/>
                <w:szCs w:val="16"/>
                <w:lang w:val="fr-BE"/>
              </w:rPr>
              <w:t>vôd</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analyzovaných vzoriek povrchových a podzemných vôd</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3881"/>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w:t>
            </w:r>
            <w:r w:rsidRPr="002124FC">
              <w:rPr>
                <w:sz w:val="20"/>
                <w:szCs w:val="20"/>
                <w:lang w:val="fr-BE"/>
              </w:rPr>
              <w:t xml:space="preserve"> - </w:t>
            </w:r>
            <w:r>
              <w:rPr>
                <w:noProof/>
                <w:sz w:val="20"/>
                <w:szCs w:val="20"/>
                <w:lang w:val="fr-BE"/>
              </w:rPr>
              <w:t xml:space="preserve">Udržateľné využívanie </w:t>
            </w:r>
            <w:r>
              <w:rPr>
                <w:noProof/>
                <w:sz w:val="20"/>
                <w:szCs w:val="20"/>
                <w:lang w:val="fr-BE"/>
              </w:rPr>
              <w:t>prírodných zdrojov prostredníctvom rozvoja environmentálnej infraštruktúry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6ii</w:t>
            </w:r>
            <w:r w:rsidRPr="002124FC">
              <w:rPr>
                <w:sz w:val="20"/>
                <w:szCs w:val="20"/>
                <w:lang w:val="fr-BE"/>
              </w:rPr>
              <w:t xml:space="preserve"> - </w:t>
            </w:r>
            <w:r>
              <w:rPr>
                <w:noProof/>
                <w:sz w:val="20"/>
                <w:szCs w:val="20"/>
                <w:lang w:val="fr-BE"/>
              </w:rPr>
              <w:t xml:space="preserve">Investovanie do sektora vodného hospodárstva s cieľom splniť požiadavky environmentálneho acquis Únie a pokryť potreby, ktoré členské štáty špecifikovali </w:t>
            </w:r>
            <w:r>
              <w:rPr>
                <w:noProof/>
                <w:sz w:val="20"/>
                <w:szCs w:val="20"/>
                <w:lang w:val="fr-BE"/>
              </w:rPr>
              <w:t>v súvislosti s investíciami nad rámec týchto požiadaviek</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1.2.1</w:t>
            </w:r>
            <w:r>
              <w:rPr>
                <w:sz w:val="20"/>
                <w:szCs w:val="20"/>
                <w:lang w:val="fr-BE"/>
              </w:rPr>
              <w:t xml:space="preserve"> - </w:t>
            </w:r>
            <w:r>
              <w:rPr>
                <w:noProof/>
                <w:sz w:val="20"/>
                <w:szCs w:val="20"/>
                <w:lang w:val="fr-BE"/>
              </w:rPr>
              <w:t>Zlepšenie odvádzania a čistenia komunálnych odpadových vôd v aglomeráciách nad 2 000 EO v zmysle záväzkov SR voči EÚ</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 xml:space="preserve">Table 1: Result indicators for the ERDF, the ERDF </w:t>
      </w:r>
      <w:r>
        <w:rPr>
          <w:noProof/>
          <w:lang w:val="fr-BE"/>
        </w:rPr>
        <w:t>REACT-EU and the Cohesion Fund (by priority axis and specific objective);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3752"/>
        <w:gridCol w:w="1005"/>
        <w:gridCol w:w="1122"/>
        <w:gridCol w:w="1429"/>
        <w:gridCol w:w="1281"/>
        <w:gridCol w:w="1644"/>
        <w:gridCol w:w="777"/>
        <w:gridCol w:w="1203"/>
        <w:gridCol w:w="1818"/>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w:t>
            </w:r>
            <w:r w:rsidRPr="0024468B">
              <w:rPr>
                <w:noProof/>
                <w:sz w:val="16"/>
                <w:szCs w:val="16"/>
                <w:lang w:val="fr-BE"/>
              </w:rPr>
              <w:t>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obyvateľov napojených na systém odvádzania a čistenia komunálnych odpadových vôd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osoby</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3 301 000,00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3 851 955,00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Zdroj údajov: MŽP SR </w:t>
            </w:r>
          </w:p>
          <w:p w:rsidR="008C5CFA" w:rsidRPr="0024468B" w:rsidRDefault="00004D6B" w:rsidP="00300A01">
            <w:pPr>
              <w:spacing w:before="0" w:after="0"/>
              <w:rPr>
                <w:sz w:val="16"/>
                <w:szCs w:val="16"/>
                <w:lang w:val="fr-BE"/>
              </w:rPr>
            </w:pPr>
            <w:r w:rsidRPr="0024468B">
              <w:rPr>
                <w:noProof/>
                <w:sz w:val="16"/>
                <w:szCs w:val="16"/>
                <w:lang w:val="fr-BE"/>
              </w:rPr>
              <w:t>Údaj za rok 2021 nie je k dispozícii.</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4643"/>
        <w:gridCol w:w="1056"/>
        <w:gridCol w:w="1265"/>
        <w:gridCol w:w="1056"/>
        <w:gridCol w:w="1265"/>
        <w:gridCol w:w="1056"/>
        <w:gridCol w:w="1265"/>
        <w:gridCol w:w="1056"/>
        <w:gridCol w:w="1265"/>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Identifikačný </w:t>
            </w:r>
            <w:r w:rsidRPr="0024468B">
              <w:rPr>
                <w:noProof/>
                <w:sz w:val="16"/>
                <w:szCs w:val="16"/>
                <w:lang w:val="fr-BE"/>
              </w:rPr>
              <w:t>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obyvateľov napojených na systém odvádzania a čistenia komunálnych odpadových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3 805 182,00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3 746 422,00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3 724 376,00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3 682 230,00</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6313"/>
        <w:gridCol w:w="1072"/>
        <w:gridCol w:w="1397"/>
        <w:gridCol w:w="1072"/>
        <w:gridCol w:w="1397"/>
        <w:gridCol w:w="1072"/>
        <w:gridCol w:w="1397"/>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obyvateľov napojených na systém odvádzania a čistenia komunálnych odpadových vôd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3 603 000,00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3 534 000,00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3 506 000,00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3881"/>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w:t>
            </w:r>
            <w:r w:rsidRPr="002124FC">
              <w:rPr>
                <w:sz w:val="20"/>
                <w:szCs w:val="20"/>
                <w:lang w:val="fr-BE"/>
              </w:rPr>
              <w:t xml:space="preserve"> - </w:t>
            </w:r>
            <w:r>
              <w:rPr>
                <w:noProof/>
                <w:sz w:val="20"/>
                <w:szCs w:val="20"/>
                <w:lang w:val="fr-BE"/>
              </w:rPr>
              <w:t>Udržateľné využívanie prírodných zdrojov prostredníctvom rozvoja environmentálnej infraštruktúry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6ii</w:t>
            </w:r>
            <w:r w:rsidRPr="002124FC">
              <w:rPr>
                <w:sz w:val="20"/>
                <w:szCs w:val="20"/>
                <w:lang w:val="fr-BE"/>
              </w:rPr>
              <w:t xml:space="preserve"> - </w:t>
            </w:r>
            <w:r>
              <w:rPr>
                <w:noProof/>
                <w:sz w:val="20"/>
                <w:szCs w:val="20"/>
                <w:lang w:val="fr-BE"/>
              </w:rPr>
              <w:t xml:space="preserve">Investovanie do sektora vodného hospodárstva s cieľom splniť </w:t>
            </w:r>
            <w:r>
              <w:rPr>
                <w:noProof/>
                <w:sz w:val="20"/>
                <w:szCs w:val="20"/>
                <w:lang w:val="fr-BE"/>
              </w:rPr>
              <w:t>požiadavky environmentálneho acquis Únie a pokryť potreby, ktoré členské štáty špecifikovali v súvislosti s investíciami nad rámec týchto požiadaviek</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1.2.2</w:t>
            </w:r>
            <w:r>
              <w:rPr>
                <w:sz w:val="20"/>
                <w:szCs w:val="20"/>
                <w:lang w:val="fr-BE"/>
              </w:rPr>
              <w:t xml:space="preserve"> - </w:t>
            </w:r>
            <w:r>
              <w:rPr>
                <w:noProof/>
                <w:sz w:val="20"/>
                <w:szCs w:val="20"/>
                <w:lang w:val="fr-BE"/>
              </w:rPr>
              <w:t>Zvýšenie spoľahlivosti úpravy vody odoberanej z veľkokapacitných zdrojov povrchový</w:t>
            </w:r>
            <w:r>
              <w:rPr>
                <w:noProof/>
                <w:sz w:val="20"/>
                <w:szCs w:val="20"/>
                <w:lang w:val="fr-BE"/>
              </w:rPr>
              <w:t>ch vôd v záujme zvýšenia bezpečnosti dodávky pitnej vody verejnými vodovodmi</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2699"/>
        <w:gridCol w:w="1089"/>
        <w:gridCol w:w="1219"/>
        <w:gridCol w:w="1531"/>
        <w:gridCol w:w="1328"/>
        <w:gridCol w:w="1852"/>
        <w:gridCol w:w="843"/>
        <w:gridCol w:w="1269"/>
        <w:gridCol w:w="2092"/>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w:t>
            </w:r>
            <w:r w:rsidRPr="0024468B">
              <w:rPr>
                <w:noProof/>
                <w:sz w:val="16"/>
                <w:szCs w:val="16"/>
                <w:lang w:val="fr-BE"/>
              </w:rPr>
              <w:t>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obyvateľov napojených na verejný vodovod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osoby</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4 707 000,00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4 850 000,00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Zdroj údajov: Štatistický úrad SR</w:t>
            </w:r>
          </w:p>
          <w:p w:rsidR="008C5CFA" w:rsidRPr="0024468B" w:rsidRDefault="00004D6B" w:rsidP="00300A01">
            <w:pPr>
              <w:spacing w:before="0" w:after="0"/>
              <w:rPr>
                <w:sz w:val="16"/>
                <w:szCs w:val="16"/>
                <w:lang w:val="fr-BE"/>
              </w:rPr>
            </w:pPr>
            <w:r w:rsidRPr="0024468B">
              <w:rPr>
                <w:noProof/>
                <w:sz w:val="16"/>
                <w:szCs w:val="16"/>
                <w:lang w:val="fr-BE"/>
              </w:rPr>
              <w:t>Údaj za rok 2021 nie je k dispozícii.</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1"/>
        <w:gridCol w:w="3567"/>
        <w:gridCol w:w="1098"/>
        <w:gridCol w:w="1430"/>
        <w:gridCol w:w="1098"/>
        <w:gridCol w:w="1430"/>
        <w:gridCol w:w="1098"/>
        <w:gridCol w:w="1430"/>
        <w:gridCol w:w="1098"/>
        <w:gridCol w:w="1430"/>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Počet </w:t>
            </w:r>
            <w:r w:rsidRPr="0024468B">
              <w:rPr>
                <w:noProof/>
                <w:sz w:val="16"/>
                <w:szCs w:val="16"/>
                <w:lang w:val="fr-BE"/>
              </w:rPr>
              <w:t>obyvateľov napojených na verejný vodovod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4 903 613,00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4 882 462,00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4 859 937,00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4 836 129,00</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4267"/>
        <w:gridCol w:w="1313"/>
        <w:gridCol w:w="1711"/>
        <w:gridCol w:w="1313"/>
        <w:gridCol w:w="1711"/>
        <w:gridCol w:w="1313"/>
        <w:gridCol w:w="1711"/>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Počet obyvateľov napojených </w:t>
            </w:r>
            <w:r w:rsidRPr="0024468B">
              <w:rPr>
                <w:noProof/>
                <w:sz w:val="16"/>
                <w:szCs w:val="16"/>
                <w:lang w:val="fr-BE"/>
              </w:rPr>
              <w:t>na verejný vodovod</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4 813 842,00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4 785 255,00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4 752 831,00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3881"/>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w:t>
            </w:r>
            <w:r w:rsidRPr="002124FC">
              <w:rPr>
                <w:sz w:val="20"/>
                <w:szCs w:val="20"/>
                <w:lang w:val="fr-BE"/>
              </w:rPr>
              <w:t xml:space="preserve"> - </w:t>
            </w:r>
            <w:r>
              <w:rPr>
                <w:noProof/>
                <w:sz w:val="20"/>
                <w:szCs w:val="20"/>
                <w:lang w:val="fr-BE"/>
              </w:rPr>
              <w:t>Udržateľné využívanie prírodných zdrojov prostredníctvom rozvoja environmentálnej infraštruktúry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6ii</w:t>
            </w:r>
            <w:r w:rsidRPr="002124FC">
              <w:rPr>
                <w:sz w:val="20"/>
                <w:szCs w:val="20"/>
                <w:lang w:val="fr-BE"/>
              </w:rPr>
              <w:t xml:space="preserve"> - </w:t>
            </w:r>
            <w:r>
              <w:rPr>
                <w:noProof/>
                <w:sz w:val="20"/>
                <w:szCs w:val="20"/>
                <w:lang w:val="fr-BE"/>
              </w:rPr>
              <w:t>Investovanie do sektora vodného hospodárstva s</w:t>
            </w:r>
            <w:r>
              <w:rPr>
                <w:noProof/>
                <w:sz w:val="20"/>
                <w:szCs w:val="20"/>
                <w:lang w:val="fr-BE"/>
              </w:rPr>
              <w:t xml:space="preserve"> cieľom splniť požiadavky environmentálneho acquis Únie a pokryť potreby, ktoré členské štáty špecifikovali v súvislosti s investíciami nad rámec týchto požiadaviek</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1.2.3</w:t>
            </w:r>
            <w:r>
              <w:rPr>
                <w:sz w:val="20"/>
                <w:szCs w:val="20"/>
                <w:lang w:val="fr-BE"/>
              </w:rPr>
              <w:t xml:space="preserve"> - </w:t>
            </w:r>
            <w:r>
              <w:rPr>
                <w:noProof/>
                <w:sz w:val="20"/>
                <w:szCs w:val="20"/>
                <w:lang w:val="fr-BE"/>
              </w:rPr>
              <w:t xml:space="preserve">Vytvorenie východísk pre stanovenie opatrení smerujúcich k </w:t>
            </w:r>
            <w:r>
              <w:rPr>
                <w:noProof/>
                <w:sz w:val="20"/>
                <w:szCs w:val="20"/>
                <w:lang w:val="fr-BE"/>
              </w:rPr>
              <w:t>dosiahnutiu dobrého stavu podzemných a povrchových vôd</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4313"/>
        <w:gridCol w:w="1007"/>
        <w:gridCol w:w="1125"/>
        <w:gridCol w:w="1432"/>
        <w:gridCol w:w="1283"/>
        <w:gridCol w:w="1498"/>
        <w:gridCol w:w="779"/>
        <w:gridCol w:w="1205"/>
        <w:gridCol w:w="1386"/>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monitorovaných vodných útvarov na celkovom počte vodných útvarov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42,42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100,00</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99,62</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Zdroj údajov: MŽP SR</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vodných útvarov so zabezpečenou spojitosťou toku a habitatov na celkovom počte vodných útvarov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1,14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51,00</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2,33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Zdroj údajov: MŽP SR</w:t>
            </w:r>
          </w:p>
          <w:p w:rsidR="008C5CFA" w:rsidRPr="0024468B" w:rsidRDefault="008C5CFA" w:rsidP="00300A01">
            <w:pPr>
              <w:spacing w:before="0" w:after="0"/>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5426"/>
        <w:gridCol w:w="848"/>
        <w:gridCol w:w="1274"/>
        <w:gridCol w:w="848"/>
        <w:gridCol w:w="1274"/>
        <w:gridCol w:w="848"/>
        <w:gridCol w:w="1274"/>
        <w:gridCol w:w="848"/>
        <w:gridCol w:w="1274"/>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monitorovaných vodných útvarov na celkovom počte vodných útvarov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96,31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86,09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48,32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33,12</w:t>
            </w: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Podiel vodných útvarov so zabezpečenou spojitosťou toku a </w:t>
            </w:r>
            <w:r w:rsidRPr="0024468B">
              <w:rPr>
                <w:noProof/>
                <w:sz w:val="16"/>
                <w:szCs w:val="16"/>
                <w:lang w:val="fr-BE"/>
              </w:rPr>
              <w:t>habitatov na celkovom počte vodných útvarov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1,60</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5"/>
        <w:gridCol w:w="6865"/>
        <w:gridCol w:w="937"/>
        <w:gridCol w:w="1363"/>
        <w:gridCol w:w="937"/>
        <w:gridCol w:w="1363"/>
        <w:gridCol w:w="937"/>
        <w:gridCol w:w="1363"/>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Podiel monitorovaných vodných útvarov na celkovom počte </w:t>
            </w:r>
            <w:r w:rsidRPr="0024468B">
              <w:rPr>
                <w:noProof/>
                <w:sz w:val="16"/>
                <w:szCs w:val="16"/>
                <w:lang w:val="fr-BE"/>
              </w:rPr>
              <w:t>vodných útvarov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15,08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62,22</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58,01</w:t>
            </w: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vodných útvarov so zabezpečenou spojitosťou toku a habitatov na celkovom počte vodných útvarov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1,20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Pr="00B27C43"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3607"/>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1</w:t>
            </w:r>
            <w:r w:rsidRPr="002124FC">
              <w:rPr>
                <w:sz w:val="20"/>
                <w:szCs w:val="20"/>
                <w:lang w:val="fr-BE"/>
              </w:rPr>
              <w:t xml:space="preserve"> - </w:t>
            </w:r>
            <w:r w:rsidRPr="002124FC">
              <w:rPr>
                <w:noProof/>
                <w:sz w:val="20"/>
                <w:szCs w:val="20"/>
                <w:lang w:val="fr-BE"/>
              </w:rPr>
              <w:t xml:space="preserve">Udržateľné využívanie prírodných zdrojov prostredníctvom rozvoja </w:t>
            </w:r>
            <w:r w:rsidRPr="002124FC">
              <w:rPr>
                <w:noProof/>
                <w:sz w:val="20"/>
                <w:szCs w:val="20"/>
                <w:lang w:val="fr-BE"/>
              </w:rPr>
              <w:t>environmentálnej infraštruktúry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6iii</w:t>
            </w:r>
            <w:r w:rsidRPr="002124FC">
              <w:rPr>
                <w:sz w:val="20"/>
                <w:szCs w:val="20"/>
                <w:lang w:val="fr-BE"/>
              </w:rPr>
              <w:t xml:space="preserve"> - </w:t>
            </w:r>
            <w:r w:rsidRPr="002124FC">
              <w:rPr>
                <w:noProof/>
                <w:sz w:val="20"/>
                <w:szCs w:val="20"/>
                <w:lang w:val="fr-BE"/>
              </w:rPr>
              <w:t>Ochrana a obnova biologickej diverzity a pôdy a podpora ekosystémových služieb vrátane prostredníctvom siete Natura 2000 a zelených infraštruktúr</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11" w:name="_Toc256000009"/>
      <w:r>
        <w:rPr>
          <w:noProof/>
          <w:lang w:val="fr-BE"/>
        </w:rPr>
        <w:t>Tabuľka 3 A</w:t>
      </w:r>
      <w:r>
        <w:rPr>
          <w:lang w:val="fr-BE"/>
        </w:rPr>
        <w:t xml:space="preserve">: </w:t>
      </w:r>
      <w:r>
        <w:rPr>
          <w:noProof/>
          <w:lang w:val="fr-BE"/>
        </w:rPr>
        <w:t xml:space="preserve">Common and programme specific </w:t>
      </w:r>
      <w:r>
        <w:rPr>
          <w:noProof/>
          <w:lang w:val="fr-BE"/>
        </w:rPr>
        <w:t>output indicators for the ERDF, the ERDF REACT-EU and the Cohesion Fund (by priority axis, investment priority, broken down by category of region for the ERDF)</w:t>
      </w:r>
      <w:r w:rsidR="009C5874">
        <w:rPr>
          <w:lang w:val="fr-BE"/>
        </w:rPr>
        <w:t xml:space="preserve"> - </w:t>
      </w:r>
      <w:r w:rsidR="00F022AC" w:rsidRPr="002124FC">
        <w:rPr>
          <w:noProof/>
          <w:sz w:val="20"/>
          <w:szCs w:val="20"/>
          <w:lang w:val="fr-BE"/>
        </w:rPr>
        <w:t>1</w:t>
      </w:r>
      <w:r w:rsidR="00F022AC">
        <w:rPr>
          <w:sz w:val="20"/>
          <w:szCs w:val="20"/>
          <w:lang w:val="fr-BE"/>
        </w:rPr>
        <w:t xml:space="preserve"> / </w:t>
      </w:r>
      <w:r w:rsidR="00F022AC" w:rsidRPr="002124FC">
        <w:rPr>
          <w:noProof/>
          <w:sz w:val="20"/>
          <w:szCs w:val="20"/>
          <w:lang w:val="fr-BE"/>
        </w:rPr>
        <w:t>6iii</w:t>
      </w:r>
      <w:bookmarkEnd w:id="11"/>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34"/>
        <w:gridCol w:w="2049"/>
        <w:gridCol w:w="804"/>
        <w:gridCol w:w="894"/>
        <w:gridCol w:w="987"/>
        <w:gridCol w:w="917"/>
        <w:gridCol w:w="912"/>
        <w:gridCol w:w="773"/>
        <w:gridCol w:w="531"/>
        <w:gridCol w:w="522"/>
        <w:gridCol w:w="5484"/>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 xml:space="preserve">Cieľová </w:t>
            </w:r>
            <w:r w:rsidRPr="009143B4">
              <w:rPr>
                <w:b/>
                <w:noProof/>
                <w:sz w:val="16"/>
                <w:szCs w:val="16"/>
                <w:lang w:val="fr-BE"/>
              </w:rPr>
              <w:t>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Príroda a biodiverzita: Plocha biotopov podporených s cieľom dosiahnuť lepší stav ich ochrany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Hektáre</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20 131,00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8 326,53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117,0500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8 209,4800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Príroda a biodiverzita: Plocha biotopov podporených s cieľom dosiahnuť lepší stav ich ochrany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Hektáre</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20 131,00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36 265,58</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K prekročeniu ukazovateľa prispieva </w:t>
            </w:r>
            <w:r w:rsidRPr="0024468B">
              <w:rPr>
                <w:noProof/>
                <w:sz w:val="16"/>
                <w:szCs w:val="16"/>
                <w:lang w:val="fr-BE"/>
              </w:rPr>
              <w:t>najmä realizácia projektov v rámci 49. výzvy zameranej na realizáciu schválených dokumentov starostlivosti (aktivity podliehajúce pravidlám štátnej pomoci), kde v prípade realizácie 2 projektov (310011ASU5, 310011AQI8) zameraných na zlepšovanie stavu druho</w:t>
            </w:r>
            <w:r w:rsidRPr="0024468B">
              <w:rPr>
                <w:noProof/>
                <w:sz w:val="16"/>
                <w:szCs w:val="16"/>
                <w:lang w:val="fr-BE"/>
              </w:rPr>
              <w:t>v a biotopov európskeho významu vo vybraných lesných ekosystémoch je cieľová hodnota ukazovateľa až 15 469 ha.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prvkov zelenej infraštruktúry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390,00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w:t>
            </w:r>
            <w:r w:rsidRPr="0024468B">
              <w:rPr>
                <w:noProof/>
                <w:sz w:val="16"/>
                <w:szCs w:val="16"/>
                <w:lang w:val="fr-BE"/>
              </w:rPr>
              <w:t xml:space="preserve"> 86,0000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prvkov zelenej infraštruktúry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390,00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402,00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 zaradených monitorovaných lokalít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700,00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35,0000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 zaradených monitorovaných lokalít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700,00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700,00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monitorovaných lokalít, kde došlo k zvýšeniu počtu monitorovaných druhov alebo biotopov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115,00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w:t>
            </w:r>
            <w:r w:rsidRPr="0024468B">
              <w:rPr>
                <w:noProof/>
                <w:sz w:val="16"/>
                <w:szCs w:val="16"/>
                <w:lang w:val="fr-BE"/>
              </w:rPr>
              <w:t>operácie – 115,0000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monitorovaných lokalít, kde došlo k zvýšeniu počtu monitorovaných druhov alebo biotopov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645,00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w:t>
            </w:r>
            <w:r w:rsidRPr="0024468B">
              <w:rPr>
                <w:noProof/>
                <w:sz w:val="16"/>
                <w:szCs w:val="16"/>
                <w:lang w:val="fr-BE"/>
              </w:rPr>
              <w:t xml:space="preserve"> 11,0000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189,0000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645,00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6 470,00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 prekročeniu ukazovateľa prispieva najmä realizácia projektov v rámci 28. výzvy zameranej na informačné aktivity, kedy napr. v</w:t>
            </w:r>
            <w:r w:rsidRPr="0024468B">
              <w:rPr>
                <w:noProof/>
                <w:sz w:val="16"/>
                <w:szCs w:val="16"/>
                <w:lang w:val="fr-BE"/>
              </w:rPr>
              <w:t xml:space="preserve"> rámci projektu, ktorý bol  zazmluvnený koncom roka 2020 (kód 310011Z243) s cieľovou hodnotou až 2074 informačných aktivít. Ďalšie 2 projekty boli zazmluvnené v roku 2021, projekt 310011ALW8 s cieľovou hodnotou 1609 a 310011X632 cieľovou hodnotou 2080.</w:t>
            </w:r>
          </w:p>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 xml:space="preserve">V </w:t>
            </w:r>
            <w:r w:rsidRPr="0024468B">
              <w:rPr>
                <w:noProof/>
                <w:sz w:val="16"/>
                <w:szCs w:val="16"/>
                <w:lang w:val="fr-BE"/>
              </w:rPr>
              <w:t xml:space="preserve">ITMS2014+ je hodnota ukazovateľa 6 457, avšak nie je správna. </w:t>
            </w:r>
          </w:p>
          <w:p w:rsidR="008C5CFA" w:rsidRPr="0024468B" w:rsidRDefault="00004D6B" w:rsidP="00300A01">
            <w:pPr>
              <w:spacing w:before="0" w:after="0"/>
              <w:rPr>
                <w:sz w:val="16"/>
                <w:szCs w:val="16"/>
                <w:lang w:val="fr-BE"/>
              </w:rPr>
            </w:pPr>
            <w:r w:rsidRPr="0024468B">
              <w:rPr>
                <w:noProof/>
                <w:sz w:val="16"/>
                <w:szCs w:val="16"/>
                <w:lang w:val="fr-BE"/>
              </w:rPr>
              <w:t>Dôvody: ITMS2014+ nezapočítal cieľovú hodnotu projektu 310011T499 (počet 13), ktorý bol mimoriadne ukončený, ale až v roku 2022.</w:t>
            </w:r>
          </w:p>
        </w:tc>
      </w:tr>
    </w:tbl>
    <w:p w:rsidR="008C5CFA" w:rsidRDefault="00004D6B" w:rsidP="00300A01">
      <w:pPr>
        <w:spacing w:before="0" w:after="0"/>
        <w:rPr>
          <w:lang w:val="fr-BE"/>
        </w:rPr>
      </w:pPr>
      <w:r>
        <w:rPr>
          <w:noProof/>
          <w:lang w:val="fr-BE"/>
        </w:rPr>
        <w:t xml:space="preserve">(1) S = súhrnná hodnota – výstupy, ktoré sa majú dosiahnuť pri </w:t>
      </w:r>
      <w:r>
        <w:rPr>
          <w:noProof/>
          <w:lang w:val="fr-BE"/>
        </w:rPr>
        <w:t>vybraných operáciách [predpovede poskytnuté prijímateľmi], F = súhrnná hodnota – výstupy, ktoré sa dosiahli pri operáciách [skutočné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608"/>
        <w:gridCol w:w="6038"/>
        <w:gridCol w:w="852"/>
        <w:gridCol w:w="805"/>
        <w:gridCol w:w="796"/>
        <w:gridCol w:w="853"/>
        <w:gridCol w:w="805"/>
        <w:gridCol w:w="796"/>
        <w:gridCol w:w="853"/>
        <w:gridCol w:w="805"/>
        <w:gridCol w:w="796"/>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Príroda a biodiverzita: Plocha biotopov podporených s cieľom dosiahnuť lepší stav ich ochrany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3 801,26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2 879,90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935,00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Príroda a biodiverzita: Plocha biotopov podporených s cieľom dosiahnuť lepší stav ich ochrany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8 434,53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8 304,53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8 304,53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prvkov zelenej infraštruktúry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prvkov zelenej infraštruktúry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395,00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390,00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 zaradených monitorovaných lokalít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 zaradených monitorovaných lokalít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monitorovaných lokalít, kde došlo k zvýšeniu počtu monitorovaných druhov alebo biotopov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monitorovaných lokalít, kde došlo k zvýšeniu počtu monitorovaných druhov alebo biotopov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3 000,00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3 000,00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3 000,00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110,00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2 776,00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689,00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476,00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612"/>
        <w:gridCol w:w="6059"/>
        <w:gridCol w:w="842"/>
        <w:gridCol w:w="806"/>
        <w:gridCol w:w="797"/>
        <w:gridCol w:w="842"/>
        <w:gridCol w:w="806"/>
        <w:gridCol w:w="797"/>
        <w:gridCol w:w="842"/>
        <w:gridCol w:w="806"/>
        <w:gridCol w:w="797"/>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Príroda a biodiverzita: Plocha biotopov podporených s cieľom dosiahnuť lepší stav ich ochrany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Príroda a biodiverzita: Plocha biotopov podporených s cieľom dosiahnuť lepší stav ich ochrany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prvkov zelenej infraštruktúry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realizovaných </w:t>
            </w:r>
            <w:r>
              <w:rPr>
                <w:noProof/>
                <w:sz w:val="16"/>
                <w:szCs w:val="16"/>
                <w:lang w:val="fr-BE"/>
              </w:rPr>
              <w:t>prvkov zelenej infraštruktúry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 zaradených monitorovaných lokalít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 zaradených monitorovaných lokalít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monitorovaných lokalít, kde došlo k </w:t>
            </w:r>
            <w:r>
              <w:rPr>
                <w:noProof/>
                <w:sz w:val="16"/>
                <w:szCs w:val="16"/>
                <w:lang w:val="fr-BE"/>
              </w:rPr>
              <w:t>zvýšeniu počtu monitorovaných druhov alebo biotopov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monitorovaných lokalít, kde došlo k zvýšeniu počtu monitorovaných druhov alebo biotopov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24"/>
        <w:gridCol w:w="2326"/>
        <w:gridCol w:w="9016"/>
        <w:gridCol w:w="1219"/>
        <w:gridCol w:w="1168"/>
        <w:gridCol w:w="1155"/>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Príroda a biodiverzita: Plocha biotopov podporených s cieľom dosiahnuť lepší stav ich </w:t>
            </w:r>
            <w:r w:rsidRPr="0024468B">
              <w:rPr>
                <w:noProof/>
                <w:sz w:val="16"/>
                <w:szCs w:val="16"/>
                <w:lang w:val="fr-BE"/>
              </w:rPr>
              <w:t>ochrany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Príroda a biodiverzita: Plocha biotopov podporených s cieľom dosiahnuť lepší stav ich ochrany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prvkov zelenej infraštruktúry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prvkov zelenej infraštruktúry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 zaradených monitorovaných lokalít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 zaradených monitorovaných lokalít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monitorovaných lokalít, kde došlo k zvýšeniu počtu monitorovaných druhov alebo biotopov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monitorovaných lokalít, kde došlo k zvýšeniu počtu monitorovaných druhov alebo biotopov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3607"/>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w:t>
            </w:r>
            <w:r w:rsidRPr="002124FC">
              <w:rPr>
                <w:sz w:val="20"/>
                <w:szCs w:val="20"/>
                <w:lang w:val="fr-BE"/>
              </w:rPr>
              <w:t xml:space="preserve"> - </w:t>
            </w:r>
            <w:r>
              <w:rPr>
                <w:noProof/>
                <w:sz w:val="20"/>
                <w:szCs w:val="20"/>
                <w:lang w:val="fr-BE"/>
              </w:rPr>
              <w:t xml:space="preserve">Udržateľné </w:t>
            </w:r>
            <w:r>
              <w:rPr>
                <w:noProof/>
                <w:sz w:val="20"/>
                <w:szCs w:val="20"/>
                <w:lang w:val="fr-BE"/>
              </w:rPr>
              <w:t>využívanie prírodných zdrojov prostredníctvom rozvoja environmentálnej infraštruktúry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6iii</w:t>
            </w:r>
            <w:r w:rsidRPr="002124FC">
              <w:rPr>
                <w:sz w:val="20"/>
                <w:szCs w:val="20"/>
                <w:lang w:val="fr-BE"/>
              </w:rPr>
              <w:t xml:space="preserve"> - </w:t>
            </w:r>
            <w:r>
              <w:rPr>
                <w:noProof/>
                <w:sz w:val="20"/>
                <w:szCs w:val="20"/>
                <w:lang w:val="fr-BE"/>
              </w:rPr>
              <w:t>Ochrana a obnova biologickej diverzity a pôdy a podpora ekosystémových služieb vrátane prostredníctvom siete Natura 2000 a zelených infraštruk</w:t>
            </w:r>
            <w:r>
              <w:rPr>
                <w:noProof/>
                <w:sz w:val="20"/>
                <w:szCs w:val="20"/>
                <w:lang w:val="fr-BE"/>
              </w:rPr>
              <w:t>túr</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1.3.1</w:t>
            </w:r>
            <w:r>
              <w:rPr>
                <w:sz w:val="20"/>
                <w:szCs w:val="20"/>
                <w:lang w:val="fr-BE"/>
              </w:rPr>
              <w:t xml:space="preserve"> - </w:t>
            </w:r>
            <w:r>
              <w:rPr>
                <w:noProof/>
                <w:sz w:val="20"/>
                <w:szCs w:val="20"/>
                <w:lang w:val="fr-BE"/>
              </w:rPr>
              <w:t>Zlepšenie stavu ochrany druhov a biotopov a posilnenie biodiverzity, najmä rámci sústavy Natura 2000</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w:t>
      </w:r>
      <w:r>
        <w:rPr>
          <w:noProof/>
          <w:lang w:val="fr-BE"/>
        </w:rPr>
        <w:t>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1459"/>
        <w:gridCol w:w="876"/>
        <w:gridCol w:w="973"/>
        <w:gridCol w:w="1273"/>
        <w:gridCol w:w="1210"/>
        <w:gridCol w:w="1080"/>
        <w:gridCol w:w="675"/>
        <w:gridCol w:w="1101"/>
        <w:gridCol w:w="5553"/>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R0006</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biotopov a druhov</w:t>
            </w:r>
            <w:r w:rsidRPr="0024468B">
              <w:rPr>
                <w:noProof/>
                <w:sz w:val="16"/>
                <w:szCs w:val="16"/>
                <w:lang w:val="fr-BE"/>
              </w:rPr>
              <w:t xml:space="preserve"> v priaznivom stave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102,00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112,00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Zdroj údajov: MŽP SR </w:t>
            </w:r>
          </w:p>
          <w:p w:rsidR="008C5CFA" w:rsidRPr="0024468B" w:rsidRDefault="00004D6B" w:rsidP="00300A01">
            <w:pPr>
              <w:spacing w:before="0" w:after="0"/>
              <w:rPr>
                <w:sz w:val="16"/>
                <w:szCs w:val="16"/>
                <w:lang w:val="fr-BE"/>
              </w:rPr>
            </w:pPr>
            <w:r w:rsidRPr="0024468B">
              <w:rPr>
                <w:noProof/>
                <w:sz w:val="16"/>
                <w:szCs w:val="16"/>
                <w:lang w:val="fr-BE"/>
              </w:rPr>
              <w:t>Pravidelná správa hodnotenia biotopov a druhov bola vypracovaná k 31.12.2018. Vzhľadom na pravidelnú šesťročnú frekvenciu vykazovania údajov pre EK (prostredníctvom správy hodnotenia bio</w:t>
            </w:r>
            <w:r w:rsidRPr="0024468B">
              <w:rPr>
                <w:noProof/>
                <w:sz w:val="16"/>
                <w:szCs w:val="16"/>
                <w:lang w:val="fr-BE"/>
              </w:rPr>
              <w:t>topov a druhov) bola ďalšia správa (mimoriadna) pre potreby OP KŽP vypracovaná k 31.12.2020.</w:t>
            </w:r>
          </w:p>
          <w:p w:rsidR="008C5CFA" w:rsidRPr="0024468B" w:rsidRDefault="00004D6B" w:rsidP="00300A01">
            <w:pPr>
              <w:spacing w:before="0" w:after="0"/>
              <w:rPr>
                <w:sz w:val="16"/>
                <w:szCs w:val="16"/>
                <w:lang w:val="fr-BE"/>
              </w:rPr>
            </w:pPr>
            <w:r w:rsidRPr="0024468B">
              <w:rPr>
                <w:noProof/>
                <w:sz w:val="16"/>
                <w:szCs w:val="16"/>
                <w:lang w:val="fr-BE"/>
              </w:rPr>
              <w:t>Najbližšia mimoriadna správa hodnotenia biotopov a druhov bude vypracovaná k 31.12.2023.</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biotopov a druhov v neznámom stave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69,00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Zdroj údajov: MŽP SR </w:t>
            </w:r>
          </w:p>
          <w:p w:rsidR="008C5CFA" w:rsidRPr="0024468B" w:rsidRDefault="00004D6B" w:rsidP="00300A01">
            <w:pPr>
              <w:spacing w:before="0" w:after="0"/>
              <w:rPr>
                <w:sz w:val="16"/>
                <w:szCs w:val="16"/>
                <w:lang w:val="fr-BE"/>
              </w:rPr>
            </w:pPr>
            <w:r w:rsidRPr="0024468B">
              <w:rPr>
                <w:noProof/>
                <w:sz w:val="16"/>
                <w:szCs w:val="16"/>
                <w:lang w:val="fr-BE"/>
              </w:rPr>
              <w:t xml:space="preserve">Pravidelná správa hodnotenia biotopov a druhov bola vypracovaná k 31.12.2018. Vzhľadom na pravidelnú šesťročnú frekvenciu vykazovania údajov pre EK (prostredníctvom správy hodnotenia biotopov a druhov) bola ďalšia správa (mimoriadna) </w:t>
            </w:r>
            <w:r w:rsidRPr="0024468B">
              <w:rPr>
                <w:noProof/>
                <w:sz w:val="16"/>
                <w:szCs w:val="16"/>
                <w:lang w:val="fr-BE"/>
              </w:rPr>
              <w:t>pre potreby OP KŽP vypracovaná k 31.12.2020.</w:t>
            </w:r>
          </w:p>
          <w:p w:rsidR="008C5CFA" w:rsidRPr="0024468B" w:rsidRDefault="00004D6B" w:rsidP="00300A01">
            <w:pPr>
              <w:spacing w:before="0" w:after="0"/>
              <w:rPr>
                <w:sz w:val="16"/>
                <w:szCs w:val="16"/>
                <w:lang w:val="fr-BE"/>
              </w:rPr>
            </w:pPr>
            <w:r w:rsidRPr="0024468B">
              <w:rPr>
                <w:noProof/>
                <w:sz w:val="16"/>
                <w:szCs w:val="16"/>
                <w:lang w:val="fr-BE"/>
              </w:rPr>
              <w:t>Najbližšia mimoriadna správa hodnotenia biotopov a druhov bude vypracovaná k 31.12.2023.</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1"/>
        <w:gridCol w:w="3347"/>
        <w:gridCol w:w="1045"/>
        <w:gridCol w:w="1513"/>
        <w:gridCol w:w="1045"/>
        <w:gridCol w:w="1513"/>
        <w:gridCol w:w="1045"/>
        <w:gridCol w:w="1513"/>
        <w:gridCol w:w="1045"/>
        <w:gridCol w:w="1513"/>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R0006</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biotopov a druhov v priaznivom stave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114,00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114,00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biotopov a druhov v neznámom stave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4013"/>
        <w:gridCol w:w="1253"/>
        <w:gridCol w:w="1814"/>
        <w:gridCol w:w="1253"/>
        <w:gridCol w:w="1814"/>
        <w:gridCol w:w="1253"/>
        <w:gridCol w:w="1814"/>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R0006</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biotopov a druhov v priaznivom stave</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biotopov a druhov v neznámom stave</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Pr="00B27C43"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3956"/>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1</w:t>
            </w:r>
            <w:r w:rsidRPr="002124FC">
              <w:rPr>
                <w:sz w:val="20"/>
                <w:szCs w:val="20"/>
                <w:lang w:val="fr-BE"/>
              </w:rPr>
              <w:t xml:space="preserve"> - </w:t>
            </w:r>
            <w:r w:rsidRPr="002124FC">
              <w:rPr>
                <w:noProof/>
                <w:sz w:val="20"/>
                <w:szCs w:val="20"/>
                <w:lang w:val="fr-BE"/>
              </w:rPr>
              <w:t xml:space="preserve">Udržateľné využívanie prírodných zdrojov prostredníctvom rozvoja </w:t>
            </w:r>
            <w:r w:rsidRPr="002124FC">
              <w:rPr>
                <w:noProof/>
                <w:sz w:val="20"/>
                <w:szCs w:val="20"/>
                <w:lang w:val="fr-BE"/>
              </w:rPr>
              <w:t>environmentálnej infraštruktúry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6iv</w:t>
            </w:r>
            <w:r w:rsidRPr="002124FC">
              <w:rPr>
                <w:sz w:val="20"/>
                <w:szCs w:val="20"/>
                <w:lang w:val="fr-BE"/>
              </w:rPr>
              <w:t xml:space="preserve"> - </w:t>
            </w:r>
            <w:r w:rsidRPr="002124FC">
              <w:rPr>
                <w:noProof/>
                <w:sz w:val="20"/>
                <w:szCs w:val="20"/>
                <w:lang w:val="fr-BE"/>
              </w:rPr>
              <w:t>Prijímanie opatrení na zlepšenie mestského prostredia, revitalizáciu miest, oživenie a dekontamináciu opustených priemyselných lokalít (vrátane oblastí, ktoré prechádzajú zmenou), zníženie znečiste</w:t>
            </w:r>
            <w:r w:rsidRPr="002124FC">
              <w:rPr>
                <w:noProof/>
                <w:sz w:val="20"/>
                <w:szCs w:val="20"/>
                <w:lang w:val="fr-BE"/>
              </w:rPr>
              <w:t>nia ovzdušia a podporu opatrení na zníženie hluku</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12" w:name="_Toc256000010"/>
      <w:r>
        <w:rPr>
          <w:noProof/>
          <w:lang w:val="fr-BE"/>
        </w:rPr>
        <w:t>Tabuľka 3 A</w:t>
      </w:r>
      <w:r>
        <w:rPr>
          <w:lang w:val="fr-BE"/>
        </w:rPr>
        <w:t xml:space="preserve">: </w:t>
      </w:r>
      <w:r>
        <w:rPr>
          <w:noProof/>
          <w:lang w:val="fr-BE"/>
        </w:rPr>
        <w:t>Common and programme specific output indicators for the ERDF, the ERDF REACT-EU and the Cohesion Fund (by priority axis, investment priority, broken down by category of region for the ERDF)</w:t>
      </w:r>
      <w:r w:rsidR="009C5874">
        <w:rPr>
          <w:lang w:val="fr-BE"/>
        </w:rPr>
        <w:t xml:space="preserve"> - </w:t>
      </w:r>
      <w:r w:rsidR="00F022AC" w:rsidRPr="002124FC">
        <w:rPr>
          <w:noProof/>
          <w:sz w:val="20"/>
          <w:szCs w:val="20"/>
          <w:lang w:val="fr-BE"/>
        </w:rPr>
        <w:t>1</w:t>
      </w:r>
      <w:r w:rsidR="00F022AC">
        <w:rPr>
          <w:sz w:val="20"/>
          <w:szCs w:val="20"/>
          <w:lang w:val="fr-BE"/>
        </w:rPr>
        <w:t xml:space="preserve"> / </w:t>
      </w:r>
      <w:r w:rsidR="00F022AC" w:rsidRPr="002124FC">
        <w:rPr>
          <w:noProof/>
          <w:sz w:val="20"/>
          <w:szCs w:val="20"/>
          <w:lang w:val="fr-BE"/>
        </w:rPr>
        <w:t>6iv</w:t>
      </w:r>
      <w:bookmarkEnd w:id="12"/>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17"/>
        <w:gridCol w:w="2302"/>
        <w:gridCol w:w="790"/>
        <w:gridCol w:w="879"/>
        <w:gridCol w:w="881"/>
        <w:gridCol w:w="877"/>
        <w:gridCol w:w="873"/>
        <w:gridCol w:w="598"/>
        <w:gridCol w:w="521"/>
        <w:gridCol w:w="512"/>
        <w:gridCol w:w="5657"/>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Rekultivácia pôdy: Celková plocha </w:t>
            </w:r>
            <w:r w:rsidRPr="0024468B">
              <w:rPr>
                <w:noProof/>
                <w:sz w:val="16"/>
                <w:szCs w:val="16"/>
                <w:lang w:val="fr-BE"/>
              </w:rPr>
              <w:t>rekultivovanej pôdy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Hektáre</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141,00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28,06</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28,0600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Hektáre</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141,00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109,43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podporených akreditovaných </w:t>
            </w:r>
            <w:r>
              <w:rPr>
                <w:noProof/>
                <w:sz w:val="16"/>
                <w:szCs w:val="16"/>
                <w:lang w:val="fr-BE"/>
              </w:rPr>
              <w:t>odberných miest NMSKO</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131,00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122,00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122</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akreditovaných odberných miest NMSKO</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131,00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180,00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Hodnota ukazovateľa vyjadruje počet novovybudovaných</w:t>
            </w:r>
            <w:r w:rsidRPr="0024468B">
              <w:rPr>
                <w:noProof/>
                <w:sz w:val="16"/>
                <w:szCs w:val="16"/>
                <w:lang w:val="fr-BE"/>
              </w:rPr>
              <w:t xml:space="preserve"> a podporených existujúcich akreditovaných odberných miest NMSKO. Rozšírenie monitorovania a s tým spojené rozšírenie reálneho počtu akreditovaných odberových miest vyplýva z požiadaviek výzvy č. 2017/2116 z EK, ako aj z iných povinnosti SR voči EEA, a to </w:t>
            </w:r>
            <w:r w:rsidRPr="0024468B">
              <w:rPr>
                <w:noProof/>
                <w:sz w:val="16"/>
                <w:szCs w:val="16"/>
                <w:lang w:val="fr-BE"/>
              </w:rPr>
              <w:t>najmä pokiaľ ide o počet a typ vzorkovacích miest – bodov na účely stálych meraní, ako sa stanovuje v článku 6 a článku 7 ods. 2 a 3 smernice 2008/50/ES v spojení s oddielom A bodom 1 prílohy V k uvedenej smernici.</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aplikovaných modulov NEIS </w:t>
            </w:r>
            <w:r>
              <w:rPr>
                <w:noProof/>
                <w:sz w:val="16"/>
                <w:szCs w:val="16"/>
                <w:lang w:val="fr-BE"/>
              </w:rPr>
              <w:t>podľa požiadaviek na informovanie verejnosti a reportingových povinností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aplikovaných modulov NEIS podľa požiadaviek na informovanie verejnosti a reportingových povinností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Vyhlásením 25. výzvy z 14.</w:t>
            </w:r>
            <w:r w:rsidRPr="0024468B">
              <w:rPr>
                <w:noProof/>
                <w:sz w:val="16"/>
                <w:szCs w:val="16"/>
                <w:lang w:val="fr-BE"/>
              </w:rPr>
              <w:t xml:space="preserve"> 02. 2017 boli vytvorené predpoklady pre napĺňanie hodnoty ukazovateľa. V roku 2019 došlo k mimoriadnemu ukončeniu projektu, ktorý mal prispieť k naplneniu cieľa. Výzva č. 25 je stále otvorená, keďže existuje predpoklad na naplnenie cieľovej hodnoty.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preskúmaných environmentálnych záťaží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ha</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Realizované sú 2 projekty, ktoré prispejú k plneniu MU. Projekt 310011C158 ukončil realizáciu hlavných aktivít v decembri 2021, avšak záverečná monitorovacia správa ešte nebola schválená</w:t>
            </w:r>
            <w:r w:rsidRPr="0024468B">
              <w:rPr>
                <w:noProof/>
                <w:sz w:val="16"/>
                <w:szCs w:val="16"/>
                <w:lang w:val="fr-BE"/>
              </w:rPr>
              <w:t>. Projekt 310011Q489 plánuje ukončiť hlavné aktivity v decembri 2022.</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preskúmaných environmentálnych záťaží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ha</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18,68</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Vyhlásením 3. výzvy z 11. 09. 2015 boli vytvorené predpoklady pre napĺňanie hodnoty ukazovateľa. V štádiu </w:t>
            </w:r>
            <w:r w:rsidRPr="0024468B">
              <w:rPr>
                <w:noProof/>
                <w:sz w:val="16"/>
                <w:szCs w:val="16"/>
                <w:lang w:val="fr-BE"/>
              </w:rPr>
              <w:t>konania o žiadosti o NFP v rámci výzvy je žiadosť, ktorá  by mala prispieť k naplneniu predmetného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monitorovaných environmentálnych záťaží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ha</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446,00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604,91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operácie – </w:t>
            </w:r>
            <w:r w:rsidRPr="0024468B">
              <w:rPr>
                <w:noProof/>
                <w:sz w:val="16"/>
                <w:szCs w:val="16"/>
                <w:lang w:val="fr-BE"/>
              </w:rPr>
              <w:t>604,9100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monitorovaných environmentálnych záťaží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ha</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446,00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607,75</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Inštalovaný výkon nízkoemisných zariadení nahradzujúcich zastarané spaľovacie zariadenia na výrobu tepla na vykurovanie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70,00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0,05</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Plne realizované </w:t>
            </w:r>
            <w:r w:rsidRPr="0024468B">
              <w:rPr>
                <w:noProof/>
                <w:sz w:val="16"/>
                <w:szCs w:val="16"/>
                <w:lang w:val="fr-BE"/>
              </w:rPr>
              <w:t>operácie – 0,048</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Inštalovaný výkon nízkoemisných zariadení nahradzujúcich zastarané spaľovacie zariadenia na výrobu tepla na vykurovanie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70,00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187,54</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Potenciál podpory v rámci 45. výzvy z 29. 10. 2018, </w:t>
            </w:r>
            <w:r w:rsidRPr="0024468B">
              <w:rPr>
                <w:noProof/>
                <w:sz w:val="16"/>
                <w:szCs w:val="16"/>
                <w:lang w:val="fr-BE"/>
              </w:rPr>
              <w:t xml:space="preserve">ktorá bola prioritne zameraná na plnenie ukazovateľa, bol nízky najmä z dôvodu súbežnej podpory v rámci PO 4, ŠC 4.3.1, zameranej na komplexnú obnovu verejných budov, ktorá zahŕňala aj rekonštrukciu vykurovacích systémov. V prípade mnohých verejných budov </w:t>
            </w:r>
            <w:r w:rsidRPr="0024468B">
              <w:rPr>
                <w:noProof/>
                <w:sz w:val="16"/>
                <w:szCs w:val="16"/>
                <w:lang w:val="fr-BE"/>
              </w:rPr>
              <w:t>prijímatelia uprednostnili možnosť ich komplexnej obnovy, a teda aj náhradu energetických zariadení v týchto budovách, čím došlo k zníženiu potenciálu podpory v rámci 45. výzvy. Z tohto dôvodu RO dňa 11. 09. 2020 výzvu uzavrel.</w:t>
            </w:r>
          </w:p>
          <w:p w:rsidR="008C5CFA" w:rsidRPr="0024468B" w:rsidRDefault="00004D6B" w:rsidP="00300A01">
            <w:pPr>
              <w:spacing w:before="0" w:after="0"/>
              <w:rPr>
                <w:sz w:val="16"/>
                <w:szCs w:val="16"/>
                <w:lang w:val="fr-BE"/>
              </w:rPr>
            </w:pPr>
            <w:r w:rsidRPr="0024468B">
              <w:rPr>
                <w:noProof/>
                <w:sz w:val="16"/>
                <w:szCs w:val="16"/>
                <w:lang w:val="fr-BE"/>
              </w:rPr>
              <w:t>30.09.2019 bola vyhlásená 55</w:t>
            </w:r>
            <w:r w:rsidRPr="0024468B">
              <w:rPr>
                <w:noProof/>
                <w:sz w:val="16"/>
                <w:szCs w:val="16"/>
                <w:lang w:val="fr-BE"/>
              </w:rPr>
              <w:t>. výzva, ktorá vytvorila predpoklad pre naplnenie hodnôt ukazovateľa. K prekročeniu ukazovateľa prispelo schválenie projektu SAŽP - Výmena kotlov v domácnostiach pre lepšie ovzdušie 30.08.2021, v rámci ktorého má byť vymenených 8 500 zariadení za nízkoemis</w:t>
            </w:r>
            <w:r w:rsidRPr="0024468B">
              <w:rPr>
                <w:noProof/>
                <w:sz w:val="16"/>
                <w:szCs w:val="16"/>
                <w:lang w:val="fr-BE"/>
              </w:rPr>
              <w:t>né.</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zariadení stredných a veľkých stacionárnych zdrojov znečisťovania ovzdušia za účelom zníženia emisií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22,0000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podporených </w:t>
            </w:r>
            <w:r>
              <w:rPr>
                <w:noProof/>
                <w:sz w:val="16"/>
                <w:szCs w:val="16"/>
                <w:lang w:val="fr-BE"/>
              </w:rPr>
              <w:t>zariadení stredných a veľkých stacionárnych zdrojov znečisťovania ovzdušia za účelom zníženia emisií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516,00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94,00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w:t>
            </w:r>
            <w:r w:rsidRPr="0024468B">
              <w:rPr>
                <w:noProof/>
                <w:sz w:val="16"/>
                <w:szCs w:val="16"/>
                <w:lang w:val="fr-BE"/>
              </w:rPr>
              <w:t>operácie – 94,0000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516,00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355,00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Vyhlásením výzvy OPKZP-PO1/PO2-2017-NP3 z 29.11.2017 boli vytvorené predpoklady pre napĺňanie hodnoty ukazovateľa.  </w:t>
            </w:r>
          </w:p>
          <w:p w:rsidR="008C5CFA" w:rsidRPr="0024468B" w:rsidRDefault="00004D6B" w:rsidP="00300A01">
            <w:pPr>
              <w:spacing w:before="0" w:after="0"/>
              <w:rPr>
                <w:sz w:val="16"/>
                <w:szCs w:val="16"/>
                <w:lang w:val="fr-BE"/>
              </w:rPr>
            </w:pPr>
            <w:r w:rsidRPr="0024468B">
              <w:rPr>
                <w:noProof/>
                <w:sz w:val="16"/>
                <w:szCs w:val="16"/>
                <w:lang w:val="fr-BE"/>
              </w:rPr>
              <w:t xml:space="preserve">Zároveň bola vyhlásená 28. výzva a v rámci </w:t>
            </w:r>
            <w:r w:rsidRPr="0024468B">
              <w:rPr>
                <w:noProof/>
                <w:sz w:val="16"/>
                <w:szCs w:val="16"/>
                <w:lang w:val="fr-BE"/>
              </w:rPr>
              <w:t>aktivity B Informovanie o ochrane ovzdušia a integrovanej prevencie a kontrole znečisťovania, ktorá vytvorila ďalší predpoklad pre naplnenie ukazovateľa. Dňa  31.03.2020 bola výzva čiastočne uzavretá z dôvodu vyčerpania finančných prostriedkov. V čase vyhl</w:t>
            </w:r>
            <w:r w:rsidRPr="0024468B">
              <w:rPr>
                <w:noProof/>
                <w:sz w:val="16"/>
                <w:szCs w:val="16"/>
                <w:lang w:val="fr-BE"/>
              </w:rPr>
              <w:t>ásenia výzvy neboli predložené také projekty, ktoré by naplnili predmetný ukazovateľ, resp. v rámci vyčleneného finančného objemu by vedeli zrealizovať viac informačných aktivít.</w:t>
            </w:r>
          </w:p>
        </w:tc>
      </w:tr>
    </w:tbl>
    <w:p w:rsidR="008C5CFA" w:rsidRDefault="00004D6B" w:rsidP="00300A01">
      <w:pPr>
        <w:spacing w:before="0" w:after="0"/>
        <w:rPr>
          <w:lang w:val="fr-BE"/>
        </w:rPr>
      </w:pPr>
      <w:r>
        <w:rPr>
          <w:noProof/>
          <w:lang w:val="fr-BE"/>
        </w:rPr>
        <w:t xml:space="preserve">(1) S = súhrnná hodnota – výstupy, ktoré sa majú dosiahnuť pri vybraných </w:t>
      </w:r>
      <w:r>
        <w:rPr>
          <w:noProof/>
          <w:lang w:val="fr-BE"/>
        </w:rPr>
        <w:t>operáciách [predpovede poskytnuté prijímateľmi], F = súhrnná hodnota – výstupy, ktoré sa dosiahli pri operáciách [skutočné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518"/>
        <w:gridCol w:w="6615"/>
        <w:gridCol w:w="798"/>
        <w:gridCol w:w="751"/>
        <w:gridCol w:w="742"/>
        <w:gridCol w:w="798"/>
        <w:gridCol w:w="751"/>
        <w:gridCol w:w="742"/>
        <w:gridCol w:w="798"/>
        <w:gridCol w:w="751"/>
        <w:gridCol w:w="742"/>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26,75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26,75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109,43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104,75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92,63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akreditovaných odberných miest NMSKO</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akreditovaných odberných miest NMSKO</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aplikovaných modulov NEIS podľa požiadaviek na informovanie verejnosti a reportingových povinností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aplikovaných modulov NEIS podľa požiadaviek na informovanie verejnosti a reportingových povinností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preskúmaných environmentálnych záťaží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preskúmaných environmentálnych záťaží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18,68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18,68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12,46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monitorovaných environmentálnych záťaží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205,10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205,10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205,10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monitorovaných environmentálnych záťaží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205,10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205,10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205,10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Inštalovaný výkon nízkoemisných zariadení nahradzujúcich </w:t>
            </w:r>
            <w:r>
              <w:rPr>
                <w:noProof/>
                <w:sz w:val="16"/>
                <w:szCs w:val="16"/>
                <w:lang w:val="fr-BE"/>
              </w:rPr>
              <w:t>zastarané spaľovacie zariadenia na výrobu tepla na vykurovanie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Inštalovaný výkon nízkoemisných zariadení nahradzujúcich zastarané spaľovacie zariadenia na výrobu tepla na vykurovanie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podporených zariadení stredných a veľkých stacionárnych zdrojov znečisťovania ovzdušia za účelom zníženia emisií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zariadení stredných a veľkých stacionárnych zdrojov znečisťovania ovzdušia za účelom zníženia</w:t>
            </w:r>
            <w:r>
              <w:rPr>
                <w:noProof/>
                <w:sz w:val="16"/>
                <w:szCs w:val="16"/>
                <w:lang w:val="fr-BE"/>
              </w:rPr>
              <w:t xml:space="preserve"> emisií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311,00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311,00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311,00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517"/>
        <w:gridCol w:w="6621"/>
        <w:gridCol w:w="798"/>
        <w:gridCol w:w="752"/>
        <w:gridCol w:w="743"/>
        <w:gridCol w:w="798"/>
        <w:gridCol w:w="752"/>
        <w:gridCol w:w="743"/>
        <w:gridCol w:w="788"/>
        <w:gridCol w:w="752"/>
        <w:gridCol w:w="743"/>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podporených </w:t>
            </w:r>
            <w:r>
              <w:rPr>
                <w:noProof/>
                <w:sz w:val="16"/>
                <w:szCs w:val="16"/>
                <w:lang w:val="fr-BE"/>
              </w:rPr>
              <w:t>akreditovaných odberných miest NMSKO</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akreditovaných odberných miest NMSKO</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aplikovaných modulov NEIS podľa požiadaviek na informovanie verejnosti a reportingových povinností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aplikovaných modulov NEIS podľa požiadaviek na informovanie verejnosti a reportingových povinností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preskúmaných environmentálnych záťaží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Plocha </w:t>
            </w:r>
            <w:r>
              <w:rPr>
                <w:noProof/>
                <w:sz w:val="16"/>
                <w:szCs w:val="16"/>
                <w:lang w:val="fr-BE"/>
              </w:rPr>
              <w:t>preskúmaných environmentálnych záťaží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12,46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12,46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monitorovaných environmentálnych záťaží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205,10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monitorovaných environmentálnych záťaží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205,10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205,10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Inštalovaný výkon </w:t>
            </w:r>
            <w:r>
              <w:rPr>
                <w:noProof/>
                <w:sz w:val="16"/>
                <w:szCs w:val="16"/>
                <w:lang w:val="fr-BE"/>
              </w:rPr>
              <w:t>nízkoemisných zariadení nahradzujúcich zastarané spaľovacie zariadenia na výrobu tepla na vykurovanie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Inštalovaný výkon nízkoemisných zariadení nahradzujúcich zastarané spaľovacie zariadenia na výrobu tepla na vykurovanie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zariadení stredných a veľkých stacionárnych zdrojov znečisťovania ovzdušia za účelom zníženia emisií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podporených zariadení stredných a veľkých stacionárnych zdrojov </w:t>
            </w:r>
            <w:r>
              <w:rPr>
                <w:noProof/>
                <w:sz w:val="16"/>
                <w:szCs w:val="16"/>
                <w:lang w:val="fr-BE"/>
              </w:rPr>
              <w:t>znečisťovania ovzdušia za účelom zníženia emisií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66"/>
        <w:gridCol w:w="2015"/>
        <w:gridCol w:w="9858"/>
        <w:gridCol w:w="1056"/>
        <w:gridCol w:w="1012"/>
        <w:gridCol w:w="1001"/>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akreditovaných odberných miest NMSKO</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podporených akreditovaných odberných miest NMSKO</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aplikovaných modulov NEIS podľa požiadaviek na informovanie verejnosti a reportingových povinností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aplikovaných modulov NEIS podľa požiadaviek na informovanie </w:t>
            </w:r>
            <w:r>
              <w:rPr>
                <w:noProof/>
                <w:sz w:val="16"/>
                <w:szCs w:val="16"/>
                <w:lang w:val="fr-BE"/>
              </w:rPr>
              <w:t>verejnosti a reportingových povinností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preskúmaných environmentálnych záťaží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preskúmaných environmentálnych záťaží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monitorovaných environmentálnych záťaží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Plocha </w:t>
            </w:r>
            <w:r>
              <w:rPr>
                <w:noProof/>
                <w:sz w:val="16"/>
                <w:szCs w:val="16"/>
                <w:lang w:val="fr-BE"/>
              </w:rPr>
              <w:t>monitorovaných environmentálnych záťaží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Inštalovaný výkon nízkoemisných zariadení nahradzujúcich zastarané spaľovacie zariadenia na výrobu tepla na vykurovanie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Inštalovaný výkon nízkoemisných zariadení nahradzujúcich </w:t>
            </w:r>
            <w:r>
              <w:rPr>
                <w:noProof/>
                <w:sz w:val="16"/>
                <w:szCs w:val="16"/>
                <w:lang w:val="fr-BE"/>
              </w:rPr>
              <w:t>zastarané spaľovacie zariadenia na výrobu tepla na vykurovanie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podporených zariadení stredných a veľkých stacionárnych zdrojov znečisťovania ovzdušia za účelom zníženia emisií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podporených zariadení stredných a </w:t>
            </w:r>
            <w:r>
              <w:rPr>
                <w:noProof/>
                <w:sz w:val="16"/>
                <w:szCs w:val="16"/>
                <w:lang w:val="fr-BE"/>
              </w:rPr>
              <w:t>veľkých stacionárnych zdrojov znečisťovania ovzdušia za účelom zníženia emisií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3944"/>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w:t>
            </w:r>
            <w:r w:rsidRPr="002124FC">
              <w:rPr>
                <w:sz w:val="20"/>
                <w:szCs w:val="20"/>
                <w:lang w:val="fr-BE"/>
              </w:rPr>
              <w:t xml:space="preserve"> - </w:t>
            </w:r>
            <w:r>
              <w:rPr>
                <w:noProof/>
                <w:sz w:val="20"/>
                <w:szCs w:val="20"/>
                <w:lang w:val="fr-BE"/>
              </w:rPr>
              <w:t xml:space="preserve">Udržateľné využívanie </w:t>
            </w:r>
            <w:r>
              <w:rPr>
                <w:noProof/>
                <w:sz w:val="20"/>
                <w:szCs w:val="20"/>
                <w:lang w:val="fr-BE"/>
              </w:rPr>
              <w:t>prírodných zdrojov prostredníctvom rozvoja environmentálnej infraštruktúry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6iv</w:t>
            </w:r>
            <w:r w:rsidRPr="002124FC">
              <w:rPr>
                <w:sz w:val="20"/>
                <w:szCs w:val="20"/>
                <w:lang w:val="fr-BE"/>
              </w:rPr>
              <w:t xml:space="preserve"> - </w:t>
            </w:r>
            <w:r>
              <w:rPr>
                <w:noProof/>
                <w:sz w:val="20"/>
                <w:szCs w:val="20"/>
                <w:lang w:val="fr-BE"/>
              </w:rPr>
              <w:t>Prijímanie opatrení na zlepšenie mestského prostredia, revitalizáciu miest, oživenie a dekontamináciu opustených priemyselných lokalít (vrátane oblastí, k</w:t>
            </w:r>
            <w:r>
              <w:rPr>
                <w:noProof/>
                <w:sz w:val="20"/>
                <w:szCs w:val="20"/>
                <w:lang w:val="fr-BE"/>
              </w:rPr>
              <w:t>toré prechádzajú zmenou), zníženie znečistenia ovzdušia a podporu opatrení na zníženie hluku</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1.4.1</w:t>
            </w:r>
            <w:r>
              <w:rPr>
                <w:sz w:val="20"/>
                <w:szCs w:val="20"/>
                <w:lang w:val="fr-BE"/>
              </w:rPr>
              <w:t xml:space="preserve"> - </w:t>
            </w:r>
            <w:r>
              <w:rPr>
                <w:noProof/>
                <w:sz w:val="20"/>
                <w:szCs w:val="20"/>
                <w:lang w:val="fr-BE"/>
              </w:rPr>
              <w:t>Zníženie znečisťovania ovzdušia a zlepšenie jeho kvality</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w:t>
      </w:r>
      <w:r>
        <w:rPr>
          <w:noProof/>
          <w:lang w:val="fr-BE"/>
        </w:rPr>
        <w:t xml:space="preserve"> (by priority axis and specific objective);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1587"/>
        <w:gridCol w:w="856"/>
        <w:gridCol w:w="950"/>
        <w:gridCol w:w="1249"/>
        <w:gridCol w:w="1199"/>
        <w:gridCol w:w="1179"/>
        <w:gridCol w:w="660"/>
        <w:gridCol w:w="1086"/>
        <w:gridCol w:w="5460"/>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w:t>
            </w:r>
            <w:r w:rsidRPr="0024468B">
              <w:rPr>
                <w:noProof/>
                <w:sz w:val="16"/>
                <w:szCs w:val="16"/>
                <w:lang w:val="fr-BE"/>
              </w:rPr>
              <w:t>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Produkcia emisií tuhých znečisťujúcich látok PM</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t/rok</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38 640,00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31 680,00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Zdroj údajov: Národná emisná inventúra znečisťujúcich látok (http://cdr.eionet.europa.eu/sk/un/clrtap). Údaj za rok 2021 nie je k dispozícií.</w:t>
            </w:r>
          </w:p>
          <w:p w:rsidR="008C5CFA" w:rsidRPr="0024468B" w:rsidRDefault="00004D6B" w:rsidP="00300A01">
            <w:pPr>
              <w:spacing w:before="0" w:after="0"/>
              <w:rPr>
                <w:sz w:val="16"/>
                <w:szCs w:val="16"/>
                <w:lang w:val="fr-BE"/>
              </w:rPr>
            </w:pPr>
            <w:r w:rsidRPr="0024468B">
              <w:rPr>
                <w:noProof/>
                <w:sz w:val="16"/>
                <w:szCs w:val="16"/>
                <w:lang w:val="fr-BE"/>
              </w:rPr>
              <w:t xml:space="preserve">V prípade </w:t>
            </w:r>
            <w:r w:rsidRPr="0024468B">
              <w:rPr>
                <w:noProof/>
                <w:sz w:val="16"/>
                <w:szCs w:val="16"/>
                <w:lang w:val="fr-BE"/>
              </w:rPr>
              <w:t>uvedeného ukazovateľa došlo k revízii metodiky jeho vykazovania z dôvodu implementácie odporúčaní vyplývajúcich z revízneho procesu. Bola vykonaná rekalkulácia pre celý časový rad, teda upravili sa hodnoty aj za predchádzajúce roky.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Produkcia emisií</w:t>
            </w:r>
            <w:r w:rsidRPr="0024468B">
              <w:rPr>
                <w:noProof/>
                <w:sz w:val="16"/>
                <w:szCs w:val="16"/>
                <w:lang w:val="fr-BE"/>
              </w:rPr>
              <w:t xml:space="preserve"> vybraných znečisťujúcich látok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t/rok</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225 879,00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187 796,00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Zdroj údajov: Národná emisná inventúra znečisťujúcich látok (http://cdr.eionet.europa.eu/sk/un/clrtap). Údaj za rok 2021 nie je k dispozícií.</w:t>
            </w:r>
          </w:p>
          <w:p w:rsidR="008C5CFA" w:rsidRPr="0024468B" w:rsidRDefault="00004D6B" w:rsidP="00300A01">
            <w:pPr>
              <w:spacing w:before="0" w:after="0"/>
              <w:rPr>
                <w:sz w:val="16"/>
                <w:szCs w:val="16"/>
                <w:lang w:val="fr-BE"/>
              </w:rPr>
            </w:pPr>
            <w:r w:rsidRPr="0024468B">
              <w:rPr>
                <w:noProof/>
                <w:sz w:val="16"/>
                <w:szCs w:val="16"/>
                <w:lang w:val="fr-BE"/>
              </w:rPr>
              <w:t xml:space="preserve">V prípade uvedeného ukazovateľa došlo k </w:t>
            </w:r>
            <w:r w:rsidRPr="0024468B">
              <w:rPr>
                <w:noProof/>
                <w:sz w:val="16"/>
                <w:szCs w:val="16"/>
                <w:lang w:val="fr-BE"/>
              </w:rPr>
              <w:t>revízii metodiky jeho vykazovania z dôvodu implementácie odporúčaní vyplývajúcich z revízneho procesu. Bola vykonaná rekalkulácia pre celý časový rad, teda upravili sa hodnoty aj za predchádzajúce roky.</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7"/>
        <w:gridCol w:w="3631"/>
        <w:gridCol w:w="1020"/>
        <w:gridCol w:w="1478"/>
        <w:gridCol w:w="1020"/>
        <w:gridCol w:w="1478"/>
        <w:gridCol w:w="1020"/>
        <w:gridCol w:w="1478"/>
        <w:gridCol w:w="1020"/>
        <w:gridCol w:w="1478"/>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Produkcia emisií tuhých znečisťujúcich látok PM</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23 965,25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23 831,68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23 269,08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27 737,72</w:t>
            </w: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Produkcia emisií vybraných znečisťujúcich látok</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187 568,44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199 309,58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211 037,14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227 931,13</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5"/>
        <w:gridCol w:w="4335"/>
        <w:gridCol w:w="1217"/>
        <w:gridCol w:w="1763"/>
        <w:gridCol w:w="1217"/>
        <w:gridCol w:w="1763"/>
        <w:gridCol w:w="1217"/>
        <w:gridCol w:w="1763"/>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Produkcia emisií tuhých znečisťujúcich látok PM</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27 202,27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28 655,64</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22 344,86</w:t>
            </w: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Produkcia emisií vybraných znečisťujúcich látok</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227 425,87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271 675,56</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233 493,61</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3946"/>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w:t>
            </w:r>
            <w:r w:rsidRPr="002124FC">
              <w:rPr>
                <w:sz w:val="20"/>
                <w:szCs w:val="20"/>
                <w:lang w:val="fr-BE"/>
              </w:rPr>
              <w:t xml:space="preserve"> - </w:t>
            </w:r>
            <w:r>
              <w:rPr>
                <w:noProof/>
                <w:sz w:val="20"/>
                <w:szCs w:val="20"/>
                <w:lang w:val="fr-BE"/>
              </w:rPr>
              <w:t>Udržateľné využívanie prírodných zdrojov prostredníctvom rozvoja environmentálnej infraštruktúry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6iv</w:t>
            </w:r>
            <w:r w:rsidRPr="002124FC">
              <w:rPr>
                <w:sz w:val="20"/>
                <w:szCs w:val="20"/>
                <w:lang w:val="fr-BE"/>
              </w:rPr>
              <w:t xml:space="preserve"> - </w:t>
            </w:r>
            <w:r>
              <w:rPr>
                <w:noProof/>
                <w:sz w:val="20"/>
                <w:szCs w:val="20"/>
                <w:lang w:val="fr-BE"/>
              </w:rPr>
              <w:t>Prijímanie opatrení na zlepšenie mestského prostredia, revitalizáciu miest, oživenie a dekontamináciu opustených priemyselných lokalít (vrátane oblastí, ktoré prechádzajú zmenou), zníženie znečistenia ovzdušia a podporu opatrení na zníženie hluku</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w:t>
            </w:r>
            <w:r>
              <w:rPr>
                <w:noProof/>
                <w:sz w:val="20"/>
                <w:szCs w:val="20"/>
                <w:lang w:val="fr-BE"/>
              </w:rPr>
              <w:t>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1.4.2</w:t>
            </w:r>
            <w:r>
              <w:rPr>
                <w:sz w:val="20"/>
                <w:szCs w:val="20"/>
                <w:lang w:val="fr-BE"/>
              </w:rPr>
              <w:t xml:space="preserve"> - </w:t>
            </w:r>
            <w:r>
              <w:rPr>
                <w:noProof/>
                <w:sz w:val="20"/>
                <w:szCs w:val="20"/>
                <w:lang w:val="fr-BE"/>
              </w:rPr>
              <w:t>Zabezpečenie sanácie environmentálnych záťaží v mestskom prostredí, ako aj v opustených priemyselných lokalitách (vrátane oblastí, ktoré prechádzajú zmenou)</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w:t>
      </w:r>
      <w:r>
        <w:rPr>
          <w:noProof/>
          <w:lang w:val="fr-BE"/>
        </w:rPr>
        <w:t>by priority axis and specific objective);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2160"/>
        <w:gridCol w:w="826"/>
        <w:gridCol w:w="915"/>
        <w:gridCol w:w="1213"/>
        <w:gridCol w:w="1183"/>
        <w:gridCol w:w="922"/>
        <w:gridCol w:w="636"/>
        <w:gridCol w:w="1062"/>
        <w:gridCol w:w="5347"/>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sanovaných lokalít na celkovom počte lokalít s evidovanými environmentálnymi záťažami v SR</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44,00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53,00</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45,47</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Zdroj údajov: Informačný systém (IS) environmentálnych záťaží (EZ) a  Ročná správa z PHÚ „Odborná podpora </w:t>
            </w:r>
            <w:r w:rsidRPr="0024468B">
              <w:rPr>
                <w:noProof/>
                <w:sz w:val="16"/>
                <w:szCs w:val="16"/>
                <w:lang w:val="fr-BE"/>
              </w:rPr>
              <w:t>problematiky EZ”.</w:t>
            </w:r>
          </w:p>
          <w:p w:rsidR="008C5CFA" w:rsidRPr="0024468B" w:rsidRDefault="00004D6B" w:rsidP="00300A01">
            <w:pPr>
              <w:spacing w:before="0" w:after="0"/>
              <w:rPr>
                <w:sz w:val="16"/>
                <w:szCs w:val="16"/>
                <w:lang w:val="fr-BE"/>
              </w:rPr>
            </w:pPr>
            <w:r w:rsidRPr="0024468B">
              <w:rPr>
                <w:noProof/>
                <w:sz w:val="16"/>
                <w:szCs w:val="16"/>
                <w:lang w:val="fr-BE"/>
              </w:rPr>
              <w:t>Podiel % zastúpenia sanovaných EZ mohol v niektorom roku klesnúť kvôli navýšeniu počtu pravdepodobných EZ v IS EZ. Výpočet percentuálneho podielu všetkých sanovaných lokalít (vrátane tých zaradených v dvoch častiach registra EZ - t.j. nap</w:t>
            </w:r>
            <w:r w:rsidRPr="0024468B">
              <w:rPr>
                <w:noProof/>
                <w:sz w:val="16"/>
                <w:szCs w:val="16"/>
                <w:lang w:val="fr-BE"/>
              </w:rPr>
              <w:t>r. AC - register A aj C), pričom počet sanovaných lokalít sa predelil jedinečným počtom všetkých lokalít EZ v IS EZ bez duplicity a v platnom stave. Vzorec výpočtu: všetky lokality zaradené v registri C (vrátane AC a BC) *100 / (A+B+C-AC-BC).</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5379"/>
        <w:gridCol w:w="853"/>
        <w:gridCol w:w="1279"/>
        <w:gridCol w:w="853"/>
        <w:gridCol w:w="1279"/>
        <w:gridCol w:w="853"/>
        <w:gridCol w:w="1279"/>
        <w:gridCol w:w="853"/>
        <w:gridCol w:w="1279"/>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sanovaných lokalít na celkovom počte lokalít s evidovanými environmentálnymi záťažami v SR</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44,74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44,52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45,61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44,40</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6788"/>
        <w:gridCol w:w="947"/>
        <w:gridCol w:w="1373"/>
        <w:gridCol w:w="947"/>
        <w:gridCol w:w="1373"/>
        <w:gridCol w:w="947"/>
        <w:gridCol w:w="1373"/>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R0009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sanovaných lokalít na celkovom počte lokalít s evidovanými environmentálnymi záťažami v SR</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45,05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44,97</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44,00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Pr="00B27C43"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5"/>
        <w:gridCol w:w="12695"/>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2</w:t>
            </w:r>
            <w:r w:rsidRPr="002124FC">
              <w:rPr>
                <w:sz w:val="20"/>
                <w:szCs w:val="20"/>
                <w:lang w:val="fr-BE"/>
              </w:rPr>
              <w:t xml:space="preserve"> - </w:t>
            </w:r>
            <w:r w:rsidRPr="002124FC">
              <w:rPr>
                <w:noProof/>
                <w:sz w:val="20"/>
                <w:szCs w:val="20"/>
                <w:lang w:val="fr-BE"/>
              </w:rPr>
              <w:t>Adaptácia na nepriaznivé dôsledky zmeny klímy so zameraním na ochranu pred povodňami</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5i</w:t>
            </w:r>
            <w:r w:rsidRPr="002124FC">
              <w:rPr>
                <w:sz w:val="20"/>
                <w:szCs w:val="20"/>
                <w:lang w:val="fr-BE"/>
              </w:rPr>
              <w:t xml:space="preserve"> - </w:t>
            </w:r>
            <w:r w:rsidRPr="002124FC">
              <w:rPr>
                <w:noProof/>
                <w:sz w:val="20"/>
                <w:szCs w:val="20"/>
                <w:lang w:val="fr-BE"/>
              </w:rPr>
              <w:t>Podpora investícií na prispôsobovanie sa zmene klímy vrátane ekosystémových prístupov</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13" w:name="_Toc256000011"/>
      <w:r>
        <w:rPr>
          <w:noProof/>
          <w:lang w:val="fr-BE"/>
        </w:rPr>
        <w:t>Tabuľka 3 A</w:t>
      </w:r>
      <w:r>
        <w:rPr>
          <w:lang w:val="fr-BE"/>
        </w:rPr>
        <w:t xml:space="preserve">: </w:t>
      </w:r>
      <w:r>
        <w:rPr>
          <w:noProof/>
          <w:lang w:val="fr-BE"/>
        </w:rPr>
        <w:t>Common and programme specific output indicators for the ERDF, the ERDF REACT-EU and the Cohesion Fund (by priority axis, investment priority, broken down by category of region for the ERDF)</w:t>
      </w:r>
      <w:r w:rsidR="009C5874">
        <w:rPr>
          <w:lang w:val="fr-BE"/>
        </w:rPr>
        <w:t xml:space="preserve"> - </w:t>
      </w:r>
      <w:r w:rsidR="00F022AC" w:rsidRPr="002124FC">
        <w:rPr>
          <w:noProof/>
          <w:sz w:val="20"/>
          <w:szCs w:val="20"/>
          <w:lang w:val="fr-BE"/>
        </w:rPr>
        <w:t>2</w:t>
      </w:r>
      <w:r w:rsidR="00F022AC">
        <w:rPr>
          <w:sz w:val="20"/>
          <w:szCs w:val="20"/>
          <w:lang w:val="fr-BE"/>
        </w:rPr>
        <w:t xml:space="preserve"> / </w:t>
      </w:r>
      <w:r w:rsidR="00F022AC" w:rsidRPr="002124FC">
        <w:rPr>
          <w:noProof/>
          <w:sz w:val="20"/>
          <w:szCs w:val="20"/>
          <w:lang w:val="fr-BE"/>
        </w:rPr>
        <w:t>5i</w:t>
      </w:r>
      <w:bookmarkEnd w:id="13"/>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45"/>
        <w:gridCol w:w="2451"/>
        <w:gridCol w:w="812"/>
        <w:gridCol w:w="904"/>
        <w:gridCol w:w="946"/>
        <w:gridCol w:w="941"/>
        <w:gridCol w:w="936"/>
        <w:gridCol w:w="710"/>
        <w:gridCol w:w="537"/>
        <w:gridCol w:w="528"/>
        <w:gridCol w:w="5097"/>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Prevencia a riadenie rizika: Populácia využívajúca opatrenia protipovodňovej ochrany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Osoby</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7 002,00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1 040,00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1 040,0000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Hodnota MU vo Výročnej správe za rok 2021 je vykázaná len za plne realizované operácie, t.j. hodnota za čiastočne realizované operácie nebola vykázaná.</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Prevencia </w:t>
            </w:r>
            <w:r w:rsidRPr="0024468B">
              <w:rPr>
                <w:noProof/>
                <w:sz w:val="16"/>
                <w:szCs w:val="16"/>
                <w:lang w:val="fr-BE"/>
              </w:rPr>
              <w:t>a riadenie rizika: Populácia využívajúca opatrenia protipovodňovej ochrany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Osoby</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7 002,00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6 758,00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vodozádržných opatrení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86,00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73,00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73,0000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vodozádržných opatrení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86,00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307,00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Na základe veľkého dopytu žiadateľov v rámci 40. výzvy bola vyhlásená ďalšia výzva zameraná na realizáciu vodozádržných opatrení (62. výzva), v rámci ktorej bol zaznamenaný tiež </w:t>
            </w:r>
            <w:r w:rsidRPr="0024468B">
              <w:rPr>
                <w:noProof/>
                <w:sz w:val="16"/>
                <w:szCs w:val="16"/>
                <w:lang w:val="fr-BE"/>
              </w:rPr>
              <w:t>vysoký záujem o predloženie projektov. Zároveň finančná náročnosť realizovaných opatrení je nižšia, ako RO pri nastavovaní predmetného ukazovateľa predpokladal.</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aktualizovaných alebo novovytvorených plánovacích podkladov manažmentu </w:t>
            </w:r>
            <w:r>
              <w:rPr>
                <w:noProof/>
                <w:sz w:val="16"/>
                <w:szCs w:val="16"/>
                <w:lang w:val="fr-BE"/>
              </w:rPr>
              <w:t>povodňových rizík (na úrovni SR)</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aktualizovaných alebo novovytvorených plánovacích podkladov manažmentu povodňových rizík (na úrovni SR)</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novovytvorených metodík pre hodnotenie </w:t>
            </w:r>
            <w:r>
              <w:rPr>
                <w:noProof/>
                <w:sz w:val="16"/>
                <w:szCs w:val="16"/>
                <w:lang w:val="fr-BE"/>
              </w:rPr>
              <w:t>investičných rizík spojených s nepriaznivými dôsledkami zmeny klímy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novovytvorených metodík pre hodnotenie investičných rizík spojených s nepriaznivými dôsledkami zmeny klímy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Vyhlásením 54. výzvy </w:t>
            </w:r>
            <w:r w:rsidRPr="0024468B">
              <w:rPr>
                <w:noProof/>
                <w:sz w:val="16"/>
                <w:szCs w:val="16"/>
                <w:lang w:val="fr-BE"/>
              </w:rPr>
              <w:t>zo 06. 09. 2019 boli vytvorené predpoklady pre napĺňanie hodnoty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193,00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30,0000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74,0000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193,00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221,00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bl>
    <w:p w:rsidR="008C5CFA" w:rsidRDefault="00004D6B" w:rsidP="00300A01">
      <w:pPr>
        <w:spacing w:before="0" w:after="0"/>
        <w:rPr>
          <w:lang w:val="fr-BE"/>
        </w:rPr>
      </w:pPr>
      <w:r>
        <w:rPr>
          <w:noProof/>
          <w:lang w:val="fr-BE"/>
        </w:rPr>
        <w:t xml:space="preserve">(1) S = súhrnná hodnota – výstupy, ktoré sa majú dosiahnuť pri vybraných operáciách [predpovede poskytnuté prijímateľmi], F = súhrnná hodnota – výstupy, ktoré sa dosiahli pri operáciách </w:t>
      </w:r>
      <w:r>
        <w:rPr>
          <w:noProof/>
          <w:lang w:val="fr-BE"/>
        </w:rPr>
        <w:t>[skutočné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527"/>
        <w:gridCol w:w="6475"/>
        <w:gridCol w:w="828"/>
        <w:gridCol w:w="758"/>
        <w:gridCol w:w="749"/>
        <w:gridCol w:w="828"/>
        <w:gridCol w:w="758"/>
        <w:gridCol w:w="749"/>
        <w:gridCol w:w="828"/>
        <w:gridCol w:w="758"/>
        <w:gridCol w:w="749"/>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Prevencia a riadenie rizika: Populácia využívajúca opatrenia protipovodňovej ochrany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1 014,00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735,00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344,00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Prevencia a riadenie rizika: Populácia využívajúca opatrenia protipovodňovej ochrany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6 621,00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6 661,00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6 323,00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vodozádržných opatrení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realizovaných </w:t>
            </w:r>
            <w:r>
              <w:rPr>
                <w:noProof/>
                <w:sz w:val="16"/>
                <w:szCs w:val="16"/>
                <w:lang w:val="fr-BE"/>
              </w:rPr>
              <w:t>vodozádržných opatrení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aktualizovaných alebo novovytvorených plánovacích podkladov manažmentu povodňových rizík (na úrovni SR)</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aktualizovaných alebo novovytvorených plánovacích </w:t>
            </w:r>
            <w:r>
              <w:rPr>
                <w:noProof/>
                <w:sz w:val="16"/>
                <w:szCs w:val="16"/>
                <w:lang w:val="fr-BE"/>
              </w:rPr>
              <w:t>podkladov manažmentu povodňových rizík (na úrovni SR)</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novovytvorených metodík pre hodnotenie investičných rizík spojených s nepriaznivými dôsledkami zmeny klímy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novovytvorených metodík</w:t>
            </w:r>
            <w:r>
              <w:rPr>
                <w:noProof/>
                <w:sz w:val="16"/>
                <w:szCs w:val="16"/>
                <w:lang w:val="fr-BE"/>
              </w:rPr>
              <w:t xml:space="preserve"> pre hodnotenie investičných rizík spojených s nepriaznivými dôsledkami zmeny klímy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220,00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277,00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117,00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533"/>
        <w:gridCol w:w="6537"/>
        <w:gridCol w:w="797"/>
        <w:gridCol w:w="761"/>
        <w:gridCol w:w="753"/>
        <w:gridCol w:w="798"/>
        <w:gridCol w:w="762"/>
        <w:gridCol w:w="753"/>
        <w:gridCol w:w="798"/>
        <w:gridCol w:w="762"/>
        <w:gridCol w:w="753"/>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Prevencia a riadenie rizika: Populácia využívajúca opatrenia protipovodňovej ochrany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Prevencia a riadenie rizika: Populácia využívajúca opatrenia protipovodňovej ochrany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vodozádržných opatrení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vodozádržných opatrení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aktualizovaných alebo novovytvorených plánovacích podkladov manažmentu povodňových rizík (na úrovni SR)</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aktualizovaných alebo novovytvorených plánovacích podkladov manažmentu povodňových rizík (na úrovni SR)</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novovytvorených metodík pre hodnotenie investičných rizík spojených s nepriaznivými dôsledkami zmeny klímy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novovytvorených metodík pre hodnotenie investičných rizík spojených s </w:t>
            </w:r>
            <w:r>
              <w:rPr>
                <w:noProof/>
                <w:sz w:val="16"/>
                <w:szCs w:val="16"/>
                <w:lang w:val="fr-BE"/>
              </w:rPr>
              <w:t>nepriaznivými dôsledkami zmeny klímy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75"/>
        <w:gridCol w:w="2065"/>
        <w:gridCol w:w="9723"/>
        <w:gridCol w:w="1082"/>
        <w:gridCol w:w="1037"/>
        <w:gridCol w:w="1026"/>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Prevencia a riadenie rizika: Populácia využívajúca opatrenia protipovodňovej ochrany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Prevencia a riadenie rizika: Populácia využívajúca opatrenia protipovodňovej ochrany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realizovaných </w:t>
            </w:r>
            <w:r>
              <w:rPr>
                <w:noProof/>
                <w:sz w:val="16"/>
                <w:szCs w:val="16"/>
                <w:lang w:val="fr-BE"/>
              </w:rPr>
              <w:t>vodozádržných opatrení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O0019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realizovaných vodozádržných opatrení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aktualizovaných alebo novovytvorených plánovacích podkladov manažmentu povodňových rizík (na úrovni SR)</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aktualizovaných alebo </w:t>
            </w:r>
            <w:r>
              <w:rPr>
                <w:noProof/>
                <w:sz w:val="16"/>
                <w:szCs w:val="16"/>
                <w:lang w:val="fr-BE"/>
              </w:rPr>
              <w:t>novovytvorených plánovacích podkladov manažmentu povodňových rizík (na úrovni SR)</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novovytvorených metodík pre hodnotenie investičných rizík spojených s nepriaznivými dôsledkami zmeny klímy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novovytvorených metodík</w:t>
            </w:r>
            <w:r>
              <w:rPr>
                <w:noProof/>
                <w:sz w:val="16"/>
                <w:szCs w:val="16"/>
                <w:lang w:val="fr-BE"/>
              </w:rPr>
              <w:t xml:space="preserve"> pre hodnotenie investičných rizík spojených s nepriaznivými dôsledkami zmeny klímy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5"/>
        <w:gridCol w:w="12695"/>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2</w:t>
            </w:r>
            <w:r w:rsidRPr="002124FC">
              <w:rPr>
                <w:sz w:val="20"/>
                <w:szCs w:val="20"/>
                <w:lang w:val="fr-BE"/>
              </w:rPr>
              <w:t xml:space="preserve"> - </w:t>
            </w:r>
            <w:r>
              <w:rPr>
                <w:noProof/>
                <w:sz w:val="20"/>
                <w:szCs w:val="20"/>
                <w:lang w:val="fr-BE"/>
              </w:rPr>
              <w:t xml:space="preserve">Adaptácia na </w:t>
            </w:r>
            <w:r>
              <w:rPr>
                <w:noProof/>
                <w:sz w:val="20"/>
                <w:szCs w:val="20"/>
                <w:lang w:val="fr-BE"/>
              </w:rPr>
              <w:t>nepriaznivé dôsledky zmeny klímy so zameraním na ochranu pred povodňami</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5i</w:t>
            </w:r>
            <w:r w:rsidRPr="002124FC">
              <w:rPr>
                <w:sz w:val="20"/>
                <w:szCs w:val="20"/>
                <w:lang w:val="fr-BE"/>
              </w:rPr>
              <w:t xml:space="preserve"> - </w:t>
            </w:r>
            <w:r>
              <w:rPr>
                <w:noProof/>
                <w:sz w:val="20"/>
                <w:szCs w:val="20"/>
                <w:lang w:val="fr-BE"/>
              </w:rPr>
              <w:t>Podpora investícií na prispôsobovanie sa zmene klímy vrátane ekosystémových prístupov</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2.1.1</w:t>
            </w:r>
            <w:r>
              <w:rPr>
                <w:sz w:val="20"/>
                <w:szCs w:val="20"/>
                <w:lang w:val="fr-BE"/>
              </w:rPr>
              <w:t xml:space="preserve"> - </w:t>
            </w:r>
            <w:r>
              <w:rPr>
                <w:noProof/>
                <w:sz w:val="20"/>
                <w:szCs w:val="20"/>
                <w:lang w:val="fr-BE"/>
              </w:rPr>
              <w:t xml:space="preserve">Zníženie rizika povodní a negatívnych dôsledkov </w:t>
            </w:r>
            <w:r>
              <w:rPr>
                <w:noProof/>
                <w:sz w:val="20"/>
                <w:szCs w:val="20"/>
                <w:lang w:val="fr-BE"/>
              </w:rPr>
              <w:t>zmeny klímy</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2488"/>
        <w:gridCol w:w="973"/>
        <w:gridCol w:w="1085"/>
        <w:gridCol w:w="1391"/>
        <w:gridCol w:w="1264"/>
        <w:gridCol w:w="1500"/>
        <w:gridCol w:w="752"/>
        <w:gridCol w:w="1178"/>
        <w:gridCol w:w="3441"/>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osôb žijúcich v území s existenciou povodňového rizika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osoby</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124 878,00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110 859,00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Frekvencia vykazovania je každé dva </w:t>
            </w:r>
            <w:r w:rsidRPr="0024468B">
              <w:rPr>
                <w:noProof/>
                <w:sz w:val="16"/>
                <w:szCs w:val="16"/>
                <w:lang w:val="fr-BE"/>
              </w:rPr>
              <w:t>kalendárne roky od roku 2016 a následne aj k 31.12.2023.</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4265"/>
        <w:gridCol w:w="965"/>
        <w:gridCol w:w="1398"/>
        <w:gridCol w:w="965"/>
        <w:gridCol w:w="1398"/>
        <w:gridCol w:w="965"/>
        <w:gridCol w:w="1398"/>
        <w:gridCol w:w="965"/>
        <w:gridCol w:w="1398"/>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Počet osôb žijúcich v území s </w:t>
            </w:r>
            <w:r w:rsidRPr="0024468B">
              <w:rPr>
                <w:noProof/>
                <w:sz w:val="16"/>
                <w:szCs w:val="16"/>
                <w:lang w:val="fr-BE"/>
              </w:rPr>
              <w:t>existenciou povodňového rizika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123 866,00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124 878,00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5038"/>
        <w:gridCol w:w="1140"/>
        <w:gridCol w:w="1651"/>
        <w:gridCol w:w="1140"/>
        <w:gridCol w:w="1651"/>
        <w:gridCol w:w="1140"/>
        <w:gridCol w:w="1651"/>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osôb žijúcich v území s existenciou povodňového rizika</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Pr="00B27C43"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3420"/>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3</w:t>
            </w:r>
            <w:r w:rsidRPr="002124FC">
              <w:rPr>
                <w:sz w:val="20"/>
                <w:szCs w:val="20"/>
                <w:lang w:val="fr-BE"/>
              </w:rPr>
              <w:t xml:space="preserve"> - </w:t>
            </w:r>
            <w:r w:rsidRPr="002124FC">
              <w:rPr>
                <w:noProof/>
                <w:sz w:val="20"/>
                <w:szCs w:val="20"/>
                <w:lang w:val="fr-BE"/>
              </w:rPr>
              <w:t>Podpora riadenia rizík, riadenia mimoriadnych udalostí a odolnosti proti mimoriadnym udalostiam ovplyvneným zmenou klímy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5b</w:t>
            </w:r>
            <w:r w:rsidRPr="002124FC">
              <w:rPr>
                <w:sz w:val="20"/>
                <w:szCs w:val="20"/>
                <w:lang w:val="fr-BE"/>
              </w:rPr>
              <w:t xml:space="preserve"> - </w:t>
            </w:r>
            <w:r w:rsidRPr="002124FC">
              <w:rPr>
                <w:noProof/>
                <w:sz w:val="20"/>
                <w:szCs w:val="20"/>
                <w:lang w:val="fr-BE"/>
              </w:rPr>
              <w:t xml:space="preserve">Podpora investícií na riešenie osobitných rizík, zabezpečenie predchádzania vzniku </w:t>
            </w:r>
            <w:r w:rsidRPr="002124FC">
              <w:rPr>
                <w:noProof/>
                <w:sz w:val="20"/>
                <w:szCs w:val="20"/>
                <w:lang w:val="fr-BE"/>
              </w:rPr>
              <w:t>katastrof a vyvíjanie systémov zvládania katastrof</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14" w:name="_Toc256000012"/>
      <w:r>
        <w:rPr>
          <w:noProof/>
          <w:lang w:val="fr-BE"/>
        </w:rPr>
        <w:t>Tabuľka 3 A</w:t>
      </w:r>
      <w:r>
        <w:rPr>
          <w:lang w:val="fr-BE"/>
        </w:rPr>
        <w:t xml:space="preserve">: </w:t>
      </w:r>
      <w:r>
        <w:rPr>
          <w:noProof/>
          <w:lang w:val="fr-BE"/>
        </w:rPr>
        <w:t>Common and programme specific output indicators for the ERDF, the ERDF REACT-EU and the Cohesion Fund (by priority axis, investment priority, broken down by category of region for the ERDF)</w:t>
      </w:r>
      <w:r w:rsidR="009C5874">
        <w:rPr>
          <w:lang w:val="fr-BE"/>
        </w:rPr>
        <w:t xml:space="preserve"> - </w:t>
      </w:r>
      <w:r w:rsidR="00F022AC" w:rsidRPr="002124FC">
        <w:rPr>
          <w:noProof/>
          <w:sz w:val="20"/>
          <w:szCs w:val="20"/>
          <w:lang w:val="fr-BE"/>
        </w:rPr>
        <w:t>3</w:t>
      </w:r>
      <w:r w:rsidR="00F022AC">
        <w:rPr>
          <w:sz w:val="20"/>
          <w:szCs w:val="20"/>
          <w:lang w:val="fr-BE"/>
        </w:rPr>
        <w:t xml:space="preserve"> / </w:t>
      </w:r>
      <w:r w:rsidR="00F022AC" w:rsidRPr="002124FC">
        <w:rPr>
          <w:noProof/>
          <w:sz w:val="20"/>
          <w:szCs w:val="20"/>
          <w:lang w:val="fr-BE"/>
        </w:rPr>
        <w:t>5b</w:t>
      </w:r>
      <w:bookmarkEnd w:id="14"/>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113"/>
        <w:gridCol w:w="1826"/>
        <w:gridCol w:w="926"/>
        <w:gridCol w:w="874"/>
        <w:gridCol w:w="1110"/>
        <w:gridCol w:w="865"/>
        <w:gridCol w:w="861"/>
        <w:gridCol w:w="1034"/>
        <w:gridCol w:w="518"/>
        <w:gridCol w:w="509"/>
        <w:gridCol w:w="5370"/>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Rekultivácia pôdy: Celková plocha </w:t>
            </w:r>
            <w:r w:rsidRPr="0024468B">
              <w:rPr>
                <w:noProof/>
                <w:sz w:val="16"/>
                <w:szCs w:val="16"/>
                <w:lang w:val="fr-BE"/>
              </w:rPr>
              <w:t>rekultivovanej pôdy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Hektáre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197,00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106,63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106,6300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 xml:space="preserve">Prekročenie plánovanej hodnoty merateľného ukazovateľa bolo spôsobené realizovaním prác naviac týkajúcich sa predĺženia </w:t>
            </w:r>
            <w:r w:rsidRPr="0024468B">
              <w:rPr>
                <w:noProof/>
                <w:sz w:val="16"/>
                <w:szCs w:val="16"/>
                <w:lang w:val="fr-BE"/>
              </w:rPr>
              <w:t>rigolov v jednotlivých lokalitách.</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Hektáre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197,00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92,29</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Vyhlásením 37. výzvy z 28. 12. 2017 boli vytvorené predpoklady pre napĺňanie hodnoty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Hodnota </w:t>
            </w:r>
            <w:r>
              <w:rPr>
                <w:noProof/>
                <w:sz w:val="16"/>
                <w:szCs w:val="16"/>
                <w:lang w:val="fr-BE"/>
              </w:rPr>
              <w:t>zakúpených osobných ochranných prostriedkov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EUR</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9 807 930,00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18 020 352,04</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17 672 410,0000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347 942,0400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zakúpených osobných ochranných prostriedkov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EUR</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Menej </w:t>
            </w:r>
            <w:r w:rsidRPr="0024468B">
              <w:rPr>
                <w:noProof/>
                <w:sz w:val="16"/>
                <w:szCs w:val="16"/>
                <w:lang w:val="fr-BE"/>
              </w:rPr>
              <w:t>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9 807 930,00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31 645 684,76</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 dôsledku neočakávaného priebehu pandémie COVID-19 nastala potreba zakúpenia väčšieho množstva osobných ochranných prostriedkov a tým aj nárast ich hodnoty.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Podporovaná testovacia kapacita pre COVID-19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testy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250 000,00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15 294 290,00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2 748 836,0000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12 545 454,0000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Podporovaná testovacia kapacita pre COVID-19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testy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250 000,00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15 294 540,00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Pokračujúca pandémie ochorenia COVID-19 a s ňou spojená potreba zabezpečenia testovacích kapacít si vyžiadala výrazné navýšenie hodnoty ukazovateľa, než bolo pôvodne plánované. Úprava cieľovej hodnoty ukazovateľa bude zohľadnená v rámci návrhu na zmenu OP </w:t>
            </w:r>
            <w:r w:rsidRPr="0024468B">
              <w:rPr>
                <w:noProof/>
                <w:sz w:val="16"/>
                <w:szCs w:val="16"/>
                <w:lang w:val="fr-BE"/>
              </w:rPr>
              <w:t>KŽP.</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liekov zakúpených v súvislosti s COVID-19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EUR</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3 995 000,00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60 639 690,32</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12 339 692,4200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48 299 997,9000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Hodnota liekov zakúpených v súvislosti s </w:t>
            </w:r>
            <w:r>
              <w:rPr>
                <w:noProof/>
                <w:sz w:val="16"/>
                <w:szCs w:val="16"/>
                <w:lang w:val="fr-BE"/>
              </w:rPr>
              <w:t>COVID-19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EUR</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3 995 000,00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60 639 690,32</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Pokračujúca pandémie ochorenia COVID-19 a s ňou spojená potreba zabezpečenia testovacích kapacít si vyžiadala výrazné navýšenie hodnoty ukazovateľa, než bolo pôvodne plánované. Úprava cieľovej </w:t>
            </w:r>
            <w:r w:rsidRPr="0024468B">
              <w:rPr>
                <w:noProof/>
                <w:sz w:val="16"/>
                <w:szCs w:val="16"/>
                <w:lang w:val="fr-BE"/>
              </w:rPr>
              <w:t>hodnoty ukazovateľa bude zohľadnená v rámci návrhu na zmenu OP KŽP.</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Časti osobných ochranných prostriedkov (OOP)</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ochranné prostriedky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2 366 806,00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50 138 100,00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49 965 000,0000</w:t>
            </w: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w:t>
            </w:r>
            <w:r w:rsidRPr="0024468B">
              <w:rPr>
                <w:noProof/>
                <w:sz w:val="16"/>
                <w:szCs w:val="16"/>
                <w:lang w:val="fr-BE"/>
              </w:rPr>
              <w:t>operácie – 173 100,0000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Časti osobných ochranných prostriedkov (OOP)</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ochranné prostriedky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2 366 806,00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56 075 312,00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 dôsledku neočakávaného priebehu pandémie COVID-19 nastala potreba zakúpenia väčšieho množstva osobných </w:t>
            </w:r>
            <w:r w:rsidRPr="0024468B">
              <w:rPr>
                <w:noProof/>
                <w:sz w:val="16"/>
                <w:szCs w:val="16"/>
                <w:lang w:val="fr-BE"/>
              </w:rPr>
              <w:t>ochranných prostriedkov, než bolo pôvodne plánované.</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modelov vývoja mimoriadnych udalostí ovplyvnených zmenou klímy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modelov vývoja mimoriadnych udalostí ovplyvnených</w:t>
            </w:r>
            <w:r>
              <w:rPr>
                <w:noProof/>
                <w:sz w:val="16"/>
                <w:szCs w:val="16"/>
                <w:lang w:val="fr-BE"/>
              </w:rPr>
              <w:t xml:space="preserve"> zmenou klímy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Vyhlásením 70. výzvy z  19. 08. 2021 boli vytvorené predpoklady pre napĺňanie hodnoty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včasného varovania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Plne realizované operácie – </w:t>
            </w:r>
            <w:r w:rsidRPr="0024468B">
              <w:rPr>
                <w:noProof/>
                <w:sz w:val="16"/>
                <w:szCs w:val="16"/>
                <w:lang w:val="fr-BE"/>
              </w:rPr>
              <w:t>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1,0000</w:t>
            </w:r>
          </w:p>
          <w:p w:rsidR="008C5CFA" w:rsidRPr="0024468B" w:rsidRDefault="00004D6B" w:rsidP="00300A01">
            <w:pPr>
              <w:spacing w:before="0" w:after="0"/>
              <w:rPr>
                <w:sz w:val="16"/>
                <w:szCs w:val="16"/>
                <w:lang w:val="fr-BE"/>
              </w:rPr>
            </w:pPr>
            <w:r w:rsidRPr="0024468B">
              <w:rPr>
                <w:noProof/>
                <w:sz w:val="16"/>
                <w:szCs w:val="16"/>
                <w:lang w:val="fr-BE"/>
              </w:rPr>
              <w:t>Systém včasného varovania, vrátane systému vyhodnocovania rizík, prenosu údajov a informačných tokov, bol vybudovaný a otestovaný. V súčasnosti prebieha inštalácia koncových zariadení s cieľom zvyšovania pokrytia ú</w:t>
            </w:r>
            <w:r w:rsidRPr="0024468B">
              <w:rPr>
                <w:noProof/>
                <w:sz w:val="16"/>
                <w:szCs w:val="16"/>
                <w:lang w:val="fr-BE"/>
              </w:rPr>
              <w:t>zemia, preto je operácia považovaná za čiastočne realizovanú.</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včasného varovania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 ITMS2014+ je hodnota ukazovateľa 12, avšak nie je správna. </w:t>
            </w:r>
          </w:p>
          <w:p w:rsidR="008C5CFA" w:rsidRPr="0024468B" w:rsidRDefault="00004D6B" w:rsidP="00300A01">
            <w:pPr>
              <w:spacing w:before="0" w:after="0"/>
              <w:rPr>
                <w:sz w:val="16"/>
                <w:szCs w:val="16"/>
                <w:lang w:val="fr-BE"/>
              </w:rPr>
            </w:pPr>
            <w:r w:rsidRPr="0024468B">
              <w:rPr>
                <w:noProof/>
                <w:sz w:val="16"/>
                <w:szCs w:val="16"/>
                <w:lang w:val="fr-BE"/>
              </w:rPr>
              <w:t xml:space="preserve">Dôvody: ITMS2014+ nezapočítal cieľovú hodnotu </w:t>
            </w:r>
            <w:r w:rsidRPr="0024468B">
              <w:rPr>
                <w:noProof/>
                <w:sz w:val="16"/>
                <w:szCs w:val="16"/>
                <w:lang w:val="fr-BE"/>
              </w:rPr>
              <w:t>projektu 310031W773 (počet 1), ktorý bol mimoriadne ukončený, ale až v roku 2022.</w:t>
            </w:r>
          </w:p>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Pôvodná cieľová hodnota (2023) ukazovateľa bola stanovená pre projekty podporujúce projekty s celonárodným rozsahom. Z dôvodu pomerne vysokého záujmu obcí, ktoré neboli pokr</w:t>
            </w:r>
            <w:r w:rsidRPr="0024468B">
              <w:rPr>
                <w:noProof/>
                <w:sz w:val="16"/>
                <w:szCs w:val="16"/>
                <w:lang w:val="fr-BE"/>
              </w:rPr>
              <w:t>yté celonárodnými projektami, pristúpil SO k zazmluvneniu projektov s regionálnym a lokálnym rozsahom. Tým došlo aj k navýšeniu hodnoty ukazovateľa.</w:t>
            </w:r>
          </w:p>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 xml:space="preserve">Pokles zazmluvnenej hodnoty MU v porovnaní s predchádzajúcim rokom je zapríčinený mimoriadnym ukončením 2 </w:t>
            </w:r>
            <w:r w:rsidRPr="0024468B">
              <w:rPr>
                <w:noProof/>
                <w:sz w:val="16"/>
                <w:szCs w:val="16"/>
                <w:lang w:val="fr-BE"/>
              </w:rPr>
              <w:t>projektov v roku 2021.</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preskúmaného zosuvného územia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ha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762,00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604,48</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604,4800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Dôvodom prekročenia plochy preskúmaného zosuvného územia bolo zistenie v rámci</w:t>
            </w:r>
            <w:r w:rsidRPr="0024468B">
              <w:rPr>
                <w:noProof/>
                <w:sz w:val="16"/>
                <w:szCs w:val="16"/>
                <w:lang w:val="fr-BE"/>
              </w:rPr>
              <w:t xml:space="preserve"> prieskumných prác, že je potrebné overiť výskyt svahových deformácií na väčšej ploche územia, ako sa predpokladalo. Prekročenie hodnoty vyplýva z hodnoty preskúmaného zosuvného územia na lokalitách : Liptovská Štiavnica z hodnoty 17,73 ha na hodnotu 22,80</w:t>
            </w:r>
            <w:r w:rsidRPr="0024468B">
              <w:rPr>
                <w:noProof/>
                <w:sz w:val="16"/>
                <w:szCs w:val="16"/>
                <w:lang w:val="fr-BE"/>
              </w:rPr>
              <w:t xml:space="preserve"> ha, Veľká Čausa z hodnoty 58,23 ha na hodnotu 77,70 ha, Ľubietová – nad ihriskom z hodnoty 119,25 ha na hodnotu 137,95 ha a Levočské Lúky z hodnoty 3,57 ha na 4,70 ha.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preskúmaného zosuvného územia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ha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762,00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560,11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Vyhlásením 37. výzvy z  28. 12. 2017 boli vytvorené predpoklady pre napĺňanie hodnoty ukazovateľa.  V štádiu konania o žiadosti o NFP v rámci výzvy je žiadosť, ktorá  by mala prispieť k naplneniu predmetného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Plocha hydrogeologicky </w:t>
            </w:r>
            <w:r>
              <w:rPr>
                <w:noProof/>
                <w:sz w:val="16"/>
                <w:szCs w:val="16"/>
                <w:lang w:val="fr-BE"/>
              </w:rPr>
              <w:t>preskúmaného územia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ha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21 965,00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 plneniu MU prispieva iba 1 projekt s kódom 310011N706, ktorého hlavné aktivity by mali byť ukončené v marci 2023, z tohto dôvodu je hodnota MU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Plocha hydrogeologicky preskúmaného </w:t>
            </w:r>
            <w:r>
              <w:rPr>
                <w:noProof/>
                <w:sz w:val="16"/>
                <w:szCs w:val="16"/>
                <w:lang w:val="fr-BE"/>
              </w:rPr>
              <w:t>územia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ha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21 965,00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84 080,00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4-násobne prekročená hodnota ukazovateľa je v nadväznosti na projekt Štátneho geologického ústavu Dionýza Štúra (ŠGUDŠ), ktorým došlo k zazmluvneniu celej alokácie 34. výzvy. Z tohto dôvodu bola výzva </w:t>
            </w:r>
            <w:r w:rsidRPr="0024468B">
              <w:rPr>
                <w:noProof/>
                <w:sz w:val="16"/>
                <w:szCs w:val="16"/>
                <w:lang w:val="fr-BE"/>
              </w:rPr>
              <w:t>následne uzavretá. Dôvodom prekročenia je nesprávne stanovená cieľová hodnota. V programovom období 2007 – 2013 nebol takýto typ opatrenia podporovaný a nebolo možné vychádzať z historických skúseností z už implementovaných projektov. Finančné náklady na r</w:t>
            </w:r>
            <w:r w:rsidRPr="0024468B">
              <w:rPr>
                <w:noProof/>
                <w:sz w:val="16"/>
                <w:szCs w:val="16"/>
                <w:lang w:val="fr-BE"/>
              </w:rPr>
              <w:t>ealizáciu opatrení vychádzali z realizovaných projektov ŠGÚDŠ, ktoré boli zamerané najmä na podrobnejší prieskum. Prieskum v realizovanom projekte je nastavený pre rozsiahlejšie oblasti, pre ktoré sú náklady na jednotku plochy nižšie.</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subjektov so zlepšeným vybavením intervenčnými kapacitami.</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370,00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371,00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370,0000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subjektov so zlepšeným vybavením intervenčnými kapacitami.</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370,00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412,00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Pôvodná cieľová hodnota (2023) ukazovateľa bola stanovená pre projekty podporujúce subjekty na celonárodnej a regionálnej úrovni. K výraznému prekročeniu cieľovej hodnoty ukazovateľa došlo hlavne realizáciou projektu </w:t>
            </w:r>
            <w:r w:rsidRPr="0024468B">
              <w:rPr>
                <w:noProof/>
                <w:sz w:val="16"/>
                <w:szCs w:val="16"/>
                <w:lang w:val="fr-BE"/>
              </w:rPr>
              <w:t>zameraného na posilnenie intervenčných kapacít na lokálnej úrovni, kde subjektami so zlepšeným vybavením intervenčnými kapacitami sú dobrovoľné hasičské zbory jednotlivých obcí.</w:t>
            </w:r>
          </w:p>
          <w:p w:rsidR="008C5CFA" w:rsidRPr="0024468B" w:rsidRDefault="00004D6B" w:rsidP="00300A01">
            <w:pPr>
              <w:spacing w:before="0" w:after="0"/>
              <w:rPr>
                <w:sz w:val="16"/>
                <w:szCs w:val="16"/>
                <w:lang w:val="fr-BE"/>
              </w:rPr>
            </w:pPr>
            <w:r w:rsidRPr="0024468B">
              <w:rPr>
                <w:noProof/>
                <w:sz w:val="16"/>
                <w:szCs w:val="16"/>
                <w:lang w:val="fr-BE"/>
              </w:rPr>
              <w:t>Úprava cieľovej hodnoty ukazovateľa bude zohľadnená v rámci návrhu na zmenu OP</w:t>
            </w:r>
            <w:r w:rsidRPr="0024468B">
              <w:rPr>
                <w:noProof/>
                <w:sz w:val="16"/>
                <w:szCs w:val="16"/>
                <w:lang w:val="fr-BE"/>
              </w:rPr>
              <w:t xml:space="preserve"> KŽP.</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špecializovaných záchranných modulov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špecializovaných záchranných modulov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Menej </w:t>
            </w:r>
            <w:r w:rsidRPr="0024468B">
              <w:rPr>
                <w:noProof/>
                <w:sz w:val="16"/>
                <w:szCs w:val="16"/>
                <w:lang w:val="fr-BE"/>
              </w:rPr>
              <w:t>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bl>
    <w:p w:rsidR="008C5CFA" w:rsidRDefault="00004D6B" w:rsidP="00300A01">
      <w:pPr>
        <w:spacing w:before="0" w:after="0"/>
        <w:rPr>
          <w:lang w:val="fr-BE"/>
        </w:rPr>
      </w:pPr>
      <w:r>
        <w:rPr>
          <w:noProof/>
          <w:lang w:val="fr-BE"/>
        </w:rPr>
        <w:t>(1) S = súhrnná hodnota – výstupy, ktoré sa majú dosiahnuť pri vybraných operáciách [predpovede poskytnuté prijímateľmi], F = súhrnná hodnota – výstupy, ktoré sa dosiahli pri operáciách [skutočné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638"/>
        <w:gridCol w:w="5704"/>
        <w:gridCol w:w="1034"/>
        <w:gridCol w:w="822"/>
        <w:gridCol w:w="813"/>
        <w:gridCol w:w="863"/>
        <w:gridCol w:w="822"/>
        <w:gridCol w:w="813"/>
        <w:gridCol w:w="863"/>
        <w:gridCol w:w="822"/>
        <w:gridCol w:w="813"/>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 xml:space="preserve">Identifikačný kód </w:t>
            </w:r>
            <w:r w:rsidRPr="009143B4">
              <w:rPr>
                <w:b/>
                <w:noProof/>
                <w:sz w:val="16"/>
                <w:szCs w:val="16"/>
                <w:lang w:val="fr-BE"/>
              </w:rPr>
              <w:t>(ID)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106,63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106,63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Rekultivácia pôdy: Celková plocha rekultivovanej </w:t>
            </w:r>
            <w:r w:rsidRPr="0024468B">
              <w:rPr>
                <w:noProof/>
                <w:sz w:val="16"/>
                <w:szCs w:val="16"/>
                <w:lang w:val="fr-BE"/>
              </w:rPr>
              <w:t>pôdy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82,33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82,33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82,33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zakúpených osobných ochranných prostriedkov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10 559 598,68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zakúpených osobných ochranných prostriedkov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44 918 053,55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Podporovaná testovacia kapacita pre </w:t>
            </w:r>
            <w:r>
              <w:rPr>
                <w:noProof/>
                <w:sz w:val="16"/>
                <w:szCs w:val="16"/>
                <w:lang w:val="fr-BE"/>
              </w:rPr>
              <w:t>COVID-19</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100 000,00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Podporovaná testovacia kapacita pre COVID-19</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100 250,00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liekov zakúpených v súvislosti s COVID-19</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605 000,00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liekov zakúpených v súvislosti s COVID-19</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672 000,00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Časti osobných ochranných prostriedkov (OOP)</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11 044 470,00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Časti osobných ochranných prostriedkov (OOP)</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48 381 646,00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vytvorených modelov vývoja mimoriadnych udalostí </w:t>
            </w:r>
            <w:r>
              <w:rPr>
                <w:noProof/>
                <w:sz w:val="16"/>
                <w:szCs w:val="16"/>
                <w:lang w:val="fr-BE"/>
              </w:rPr>
              <w:t>ovplyvnených zmenou klímy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modelov vývoja mimoriadnych udalostí ovplyvnených zmenou klímy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včasného varovania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systémov včasného </w:t>
            </w:r>
            <w:r>
              <w:rPr>
                <w:noProof/>
                <w:sz w:val="16"/>
                <w:szCs w:val="16"/>
                <w:lang w:val="fr-BE"/>
              </w:rPr>
              <w:t>varovania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preskúmaného zosuvného územia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604,48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87,04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preskúmaného zosuvného územia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560,11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81,97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81,97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hydrogeologicky preskúmaného územia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hydrogeologicky preskúmaného územia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84 080,00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84 080,00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84 080,00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subjektov so zlepšeným vybavením intervenčnými kapacitami.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365,00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292,00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subjektov so zlepšeným vybavením intervenčnými kapacitami.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396,00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394,00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špecializovaných záchranných modulov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špecializovaných záchranných modulov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651"/>
        <w:gridCol w:w="5806"/>
        <w:gridCol w:w="865"/>
        <w:gridCol w:w="830"/>
        <w:gridCol w:w="821"/>
        <w:gridCol w:w="866"/>
        <w:gridCol w:w="830"/>
        <w:gridCol w:w="821"/>
        <w:gridCol w:w="866"/>
        <w:gridCol w:w="830"/>
        <w:gridCol w:w="821"/>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zakúpených osobných ochranných prostriedkov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zakúpených osobných ochranných prostriedkov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Podporovaná testovacia kapacita pre COVID-19</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Podporovaná </w:t>
            </w:r>
            <w:r>
              <w:rPr>
                <w:noProof/>
                <w:sz w:val="16"/>
                <w:szCs w:val="16"/>
                <w:lang w:val="fr-BE"/>
              </w:rPr>
              <w:t>testovacia kapacita pre COVID-19</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liekov zakúpených v súvislosti s COVID-19</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liekov zakúpených v súvislosti s COVID-19</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Časti osobných ochranných prostriedkov </w:t>
            </w:r>
            <w:r>
              <w:rPr>
                <w:noProof/>
                <w:sz w:val="16"/>
                <w:szCs w:val="16"/>
                <w:lang w:val="fr-BE"/>
              </w:rPr>
              <w:t>(OOP)</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Časti osobných ochranných prostriedkov (OOP)</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modelov vývoja mimoriadnych udalostí ovplyvnených zmenou klímy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vytvorených modelov vývoja </w:t>
            </w:r>
            <w:r>
              <w:rPr>
                <w:noProof/>
                <w:sz w:val="16"/>
                <w:szCs w:val="16"/>
                <w:lang w:val="fr-BE"/>
              </w:rPr>
              <w:t>mimoriadnych udalostí ovplyvnených zmenou klímy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včasného varovania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včasného varovania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preskúmaného zosuvného územia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preskúmaného zosuvného územia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hydrogeologicky preskúmaného územia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hydrogeologicky preskúmaného územia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subjektov so </w:t>
            </w:r>
            <w:r>
              <w:rPr>
                <w:noProof/>
                <w:sz w:val="16"/>
                <w:szCs w:val="16"/>
                <w:lang w:val="fr-BE"/>
              </w:rPr>
              <w:t>zlepšeným vybavením intervenčnými kapacitami.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subjektov so zlepšeným vybavením intervenčnými kapacitami.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špecializovaných záchranných modulov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špecializovaných záchranných modulov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48"/>
        <w:gridCol w:w="2461"/>
        <w:gridCol w:w="8652"/>
        <w:gridCol w:w="1289"/>
        <w:gridCol w:w="1236"/>
        <w:gridCol w:w="1222"/>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Rekultivácia pôdy: Celková plocha rekultivovanej pôdy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CO22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Rekultivácia pôdy: Celková </w:t>
            </w:r>
            <w:r w:rsidRPr="0024468B">
              <w:rPr>
                <w:noProof/>
                <w:sz w:val="16"/>
                <w:szCs w:val="16"/>
                <w:lang w:val="fr-BE"/>
              </w:rPr>
              <w:t>plocha rekultivovanej pôdy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zakúpených osobných ochranných prostriedkov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zakúpených osobných ochranných prostriedkov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Podporovaná testovacia kapacita pre COVID-19</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CV10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Podporovaná testovacia</w:t>
            </w:r>
            <w:r>
              <w:rPr>
                <w:noProof/>
                <w:sz w:val="16"/>
                <w:szCs w:val="16"/>
                <w:lang w:val="fr-BE"/>
              </w:rPr>
              <w:t xml:space="preserve"> kapacita pre COVID-19</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liekov zakúpených v súvislosti s COVID-19</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Hodnota liekov zakúpených v súvislosti s COVID-19</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Časti osobných ochranných prostriedkov (OOP)</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CV6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Časti osobných ochranných </w:t>
            </w:r>
            <w:r>
              <w:rPr>
                <w:noProof/>
                <w:sz w:val="16"/>
                <w:szCs w:val="16"/>
                <w:lang w:val="fr-BE"/>
              </w:rPr>
              <w:t>prostriedkov (OOP)</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modelov vývoja mimoriadnych udalostí ovplyvnených zmenou klímy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modelov vývoja mimoriadnych udalostí ovplyvnených zmenou klímy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systémov včasného </w:t>
            </w:r>
            <w:r>
              <w:rPr>
                <w:noProof/>
                <w:sz w:val="16"/>
                <w:szCs w:val="16"/>
                <w:lang w:val="fr-BE"/>
              </w:rPr>
              <w:t>varovania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včasného varovania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preskúmaného zosuvného územia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preskúmaného zosuvného územia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Plocha hydrogeologicky preskúmaného územia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Plocha </w:t>
            </w:r>
            <w:r>
              <w:rPr>
                <w:noProof/>
                <w:sz w:val="16"/>
                <w:szCs w:val="16"/>
                <w:lang w:val="fr-BE"/>
              </w:rPr>
              <w:t>hydrogeologicky preskúmaného územia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subjektov so zlepšeným vybavením intervenčnými kapacitami.</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subjektov so zlepšeným vybavením intervenčnými kapacitami.</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vytvorených špecializovaných </w:t>
            </w:r>
            <w:r>
              <w:rPr>
                <w:noProof/>
                <w:sz w:val="16"/>
                <w:szCs w:val="16"/>
                <w:lang w:val="fr-BE"/>
              </w:rPr>
              <w:t>záchranných modulov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vytvorených špecializovaných záchranných modulov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3420"/>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3</w:t>
            </w:r>
            <w:r w:rsidRPr="002124FC">
              <w:rPr>
                <w:sz w:val="20"/>
                <w:szCs w:val="20"/>
                <w:lang w:val="fr-BE"/>
              </w:rPr>
              <w:t xml:space="preserve"> - </w:t>
            </w:r>
            <w:r>
              <w:rPr>
                <w:noProof/>
                <w:sz w:val="20"/>
                <w:szCs w:val="20"/>
                <w:lang w:val="fr-BE"/>
              </w:rPr>
              <w:t>Podpora riadenia rizík, riadenia mimoriadnych udalostí a odolnosti proti mimoriadnym udalostiam ovplyvneným zmenou klímy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w:t>
            </w:r>
            <w:r w:rsidRPr="002124FC">
              <w:rPr>
                <w:noProof/>
                <w:sz w:val="20"/>
                <w:szCs w:val="20"/>
                <w:lang w:val="fr-BE"/>
              </w:rPr>
              <w:t xml:space="preserve">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5b</w:t>
            </w:r>
            <w:r w:rsidRPr="002124FC">
              <w:rPr>
                <w:sz w:val="20"/>
                <w:szCs w:val="20"/>
                <w:lang w:val="fr-BE"/>
              </w:rPr>
              <w:t xml:space="preserve"> - </w:t>
            </w:r>
            <w:r>
              <w:rPr>
                <w:noProof/>
                <w:sz w:val="20"/>
                <w:szCs w:val="20"/>
                <w:lang w:val="fr-BE"/>
              </w:rPr>
              <w:t>Podpora investícií na riešenie osobitných rizík, zabezpečenie predchádzania vzniku katastrof a vyvíjanie systémov zvládania katastrof</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3.1.1</w:t>
            </w:r>
            <w:r>
              <w:rPr>
                <w:sz w:val="20"/>
                <w:szCs w:val="20"/>
                <w:lang w:val="fr-BE"/>
              </w:rPr>
              <w:t xml:space="preserve"> - </w:t>
            </w:r>
            <w:r>
              <w:rPr>
                <w:noProof/>
                <w:sz w:val="20"/>
                <w:szCs w:val="20"/>
                <w:lang w:val="fr-BE"/>
              </w:rPr>
              <w:t>Zvýšenie úrovne pripravenosti na zvládanie mimoriadnych udalostí ovplyvnených zmeno</w:t>
            </w:r>
            <w:r>
              <w:rPr>
                <w:noProof/>
                <w:sz w:val="20"/>
                <w:szCs w:val="20"/>
                <w:lang w:val="fr-BE"/>
              </w:rPr>
              <w:t>u klímy</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2176"/>
        <w:gridCol w:w="873"/>
        <w:gridCol w:w="970"/>
        <w:gridCol w:w="1270"/>
        <w:gridCol w:w="1209"/>
        <w:gridCol w:w="1073"/>
        <w:gridCol w:w="674"/>
        <w:gridCol w:w="1100"/>
        <w:gridCol w:w="4858"/>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pokrytia obývaného územia zabezpečeného systémom včasného varovania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36,66</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80,00</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36,66</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Zdroj údajov: MV SR, </w:t>
            </w:r>
            <w:r w:rsidRPr="0024468B">
              <w:rPr>
                <w:noProof/>
                <w:sz w:val="16"/>
                <w:szCs w:val="16"/>
                <w:lang w:val="fr-BE"/>
              </w:rPr>
              <w:t>údaj je kvantifikovaný len pre potreby OP KŽP. V zmysle OP KŽP je frekvencia vykazovania raz za kalendárny rok, avšak k úprave vykazovanej hodnoty môže dôjsť až po ukončení relevantných projektov realizovaných v rámci OP KŽP.</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893"/>
        <w:gridCol w:w="903"/>
        <w:gridCol w:w="1329"/>
        <w:gridCol w:w="903"/>
        <w:gridCol w:w="1329"/>
        <w:gridCol w:w="903"/>
        <w:gridCol w:w="1329"/>
        <w:gridCol w:w="903"/>
        <w:gridCol w:w="1329"/>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w:t>
            </w:r>
            <w:r w:rsidRPr="0024468B">
              <w:rPr>
                <w:noProof/>
                <w:sz w:val="16"/>
                <w:szCs w:val="16"/>
                <w:lang w:val="fr-BE"/>
              </w:rPr>
              <w:t>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pokrytia obývaného územia zabezpečeného systémom včasného varovania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36,66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36,66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36,66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36,66</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1"/>
        <w:gridCol w:w="5957"/>
        <w:gridCol w:w="1039"/>
        <w:gridCol w:w="1505"/>
        <w:gridCol w:w="1039"/>
        <w:gridCol w:w="1505"/>
        <w:gridCol w:w="1039"/>
        <w:gridCol w:w="1505"/>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pokrytia obývaného územia zabezpečeného systémom včasného varovania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36,66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36,66</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36,66</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13441"/>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3</w:t>
            </w:r>
            <w:r w:rsidRPr="002124FC">
              <w:rPr>
                <w:sz w:val="20"/>
                <w:szCs w:val="20"/>
                <w:lang w:val="fr-BE"/>
              </w:rPr>
              <w:t xml:space="preserve"> - </w:t>
            </w:r>
            <w:r>
              <w:rPr>
                <w:noProof/>
                <w:sz w:val="20"/>
                <w:szCs w:val="20"/>
                <w:lang w:val="fr-BE"/>
              </w:rPr>
              <w:t xml:space="preserve">Podpora riadenia rizík, </w:t>
            </w:r>
            <w:r>
              <w:rPr>
                <w:noProof/>
                <w:sz w:val="20"/>
                <w:szCs w:val="20"/>
                <w:lang w:val="fr-BE"/>
              </w:rPr>
              <w:t>riadenia mimoriadnych udalostí a odolnosti proti mimoriadnym udalostiam ovplyvneným zmenou klímy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5b</w:t>
            </w:r>
            <w:r w:rsidRPr="002124FC">
              <w:rPr>
                <w:sz w:val="20"/>
                <w:szCs w:val="20"/>
                <w:lang w:val="fr-BE"/>
              </w:rPr>
              <w:t xml:space="preserve"> - </w:t>
            </w:r>
            <w:r>
              <w:rPr>
                <w:noProof/>
                <w:sz w:val="20"/>
                <w:szCs w:val="20"/>
                <w:lang w:val="fr-BE"/>
              </w:rPr>
              <w:t>Podpora investícií na riešenie osobitných rizík, zabezpečenie predchádzania vzniku katastrof a vyvíjanie systémov zvládania katastrof</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3.1.2</w:t>
            </w:r>
            <w:r>
              <w:rPr>
                <w:sz w:val="20"/>
                <w:szCs w:val="20"/>
                <w:lang w:val="fr-BE"/>
              </w:rPr>
              <w:t xml:space="preserve"> - </w:t>
            </w:r>
            <w:r>
              <w:rPr>
                <w:noProof/>
                <w:sz w:val="20"/>
                <w:szCs w:val="20"/>
                <w:lang w:val="fr-BE"/>
              </w:rPr>
              <w:t>Zvýšenie účinnosti preventívnych a adaptačných opatrení na elimináciu environmentálnych rizík (okrem protipovodňových opatrení)</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w:t>
      </w:r>
      <w:r>
        <w:rPr>
          <w:noProof/>
          <w:lang w:val="fr-BE"/>
        </w:rPr>
        <w:t>d specific objective);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3251"/>
        <w:gridCol w:w="947"/>
        <w:gridCol w:w="1055"/>
        <w:gridCol w:w="1359"/>
        <w:gridCol w:w="1249"/>
        <w:gridCol w:w="1306"/>
        <w:gridCol w:w="731"/>
        <w:gridCol w:w="1157"/>
        <w:gridCol w:w="3052"/>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plochy sanovaného zosuvného územia na celkovej ploche evidovaného zosuvného územia SR</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3,50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8,50</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4,99</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Zdroj údajov: Databáza svahových deformácií Štátneho geologického ústavu Dionýza Štúra</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5293"/>
        <w:gridCol w:w="861"/>
        <w:gridCol w:w="1288"/>
        <w:gridCol w:w="862"/>
        <w:gridCol w:w="1288"/>
        <w:gridCol w:w="862"/>
        <w:gridCol w:w="1288"/>
        <w:gridCol w:w="862"/>
        <w:gridCol w:w="1288"/>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plochy sanovaného zosuvného územia na celkovej ploche evidovaného zosuvného územia SR</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4,99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4,95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3,50</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6718"/>
        <w:gridCol w:w="955"/>
        <w:gridCol w:w="1384"/>
        <w:gridCol w:w="955"/>
        <w:gridCol w:w="1384"/>
        <w:gridCol w:w="955"/>
        <w:gridCol w:w="1384"/>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Identifikačný </w:t>
            </w:r>
            <w:r w:rsidRPr="0024468B">
              <w:rPr>
                <w:noProof/>
                <w:sz w:val="16"/>
                <w:szCs w:val="16"/>
                <w:lang w:val="fr-BE"/>
              </w:rPr>
              <w:t>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plochy sanovaného zosuvného územia na celkovej ploche evidovaného zosuvného územia SR</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3,50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3,50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3420"/>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3</w:t>
            </w:r>
            <w:r w:rsidRPr="002124FC">
              <w:rPr>
                <w:sz w:val="20"/>
                <w:szCs w:val="20"/>
                <w:lang w:val="fr-BE"/>
              </w:rPr>
              <w:t xml:space="preserve"> - </w:t>
            </w:r>
            <w:r>
              <w:rPr>
                <w:noProof/>
                <w:sz w:val="20"/>
                <w:szCs w:val="20"/>
                <w:lang w:val="fr-BE"/>
              </w:rPr>
              <w:t>Podpora riadenia rizík, riadenia mimoriadnych udalostí a odolnosti proti mimoriadnym udalostiam ovplyvneným zmenou klímy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5b</w:t>
            </w:r>
            <w:r w:rsidRPr="002124FC">
              <w:rPr>
                <w:sz w:val="20"/>
                <w:szCs w:val="20"/>
                <w:lang w:val="fr-BE"/>
              </w:rPr>
              <w:t xml:space="preserve"> - </w:t>
            </w:r>
            <w:r>
              <w:rPr>
                <w:noProof/>
                <w:sz w:val="20"/>
                <w:szCs w:val="20"/>
                <w:lang w:val="fr-BE"/>
              </w:rPr>
              <w:t xml:space="preserve">Podpora investícií na riešenie osobitných rizík, zabezpečenie predchádzania vzniku katastrof a vyvíjanie </w:t>
            </w:r>
            <w:r>
              <w:rPr>
                <w:noProof/>
                <w:sz w:val="20"/>
                <w:szCs w:val="20"/>
                <w:lang w:val="fr-BE"/>
              </w:rPr>
              <w:t>systémov zvládania katastrof</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3.1.3</w:t>
            </w:r>
            <w:r>
              <w:rPr>
                <w:sz w:val="20"/>
                <w:szCs w:val="20"/>
                <w:lang w:val="fr-BE"/>
              </w:rPr>
              <w:t xml:space="preserve"> - </w:t>
            </w:r>
            <w:r>
              <w:rPr>
                <w:noProof/>
                <w:sz w:val="20"/>
                <w:szCs w:val="20"/>
                <w:lang w:val="fr-BE"/>
              </w:rPr>
              <w:t>Zvýšenie efektívnosti manažmentu mimoriadnych udalostí ovplyvnených zmenou klímy</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w:t>
      </w:r>
      <w:r>
        <w:rPr>
          <w:noProof/>
          <w:lang w:val="fr-BE"/>
        </w:rPr>
        <w:t>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1969"/>
        <w:gridCol w:w="880"/>
        <w:gridCol w:w="977"/>
        <w:gridCol w:w="1278"/>
        <w:gridCol w:w="1212"/>
        <w:gridCol w:w="1093"/>
        <w:gridCol w:w="728"/>
        <w:gridCol w:w="1105"/>
        <w:gridCol w:w="4952"/>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Čas trvania zásahu</w:t>
            </w:r>
            <w:r w:rsidRPr="0024468B">
              <w:rPr>
                <w:noProof/>
                <w:sz w:val="16"/>
                <w:szCs w:val="16"/>
                <w:lang w:val="fr-BE"/>
              </w:rPr>
              <w:t xml:space="preserve"> pri mimoriadnej udalosti ovplyvnenej zmenou klímy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Min.</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108,00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87,00</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Zdroj údajov: MV SR, údaj je kvantifikovaný len pre potreby OP KŽP. V zmysle OP KŽP je frekvencia vykazovania raz za kalendárny rok a k úprave vykazovanej </w:t>
            </w:r>
            <w:r w:rsidRPr="0024468B">
              <w:rPr>
                <w:noProof/>
                <w:sz w:val="16"/>
                <w:szCs w:val="16"/>
                <w:lang w:val="fr-BE"/>
              </w:rPr>
              <w:t>hodnoty môže dôjsť po ukončení relevantných projektov realizovaných v rámci OP KŽP.</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4619"/>
        <w:gridCol w:w="934"/>
        <w:gridCol w:w="1356"/>
        <w:gridCol w:w="934"/>
        <w:gridCol w:w="1356"/>
        <w:gridCol w:w="934"/>
        <w:gridCol w:w="1356"/>
        <w:gridCol w:w="934"/>
        <w:gridCol w:w="1356"/>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Čas trvania </w:t>
            </w:r>
            <w:r w:rsidRPr="0024468B">
              <w:rPr>
                <w:noProof/>
                <w:sz w:val="16"/>
                <w:szCs w:val="16"/>
                <w:lang w:val="fr-BE"/>
              </w:rPr>
              <w:t>zásahu pri mimoriadnej udalosti ovplyvnenej zmenou klímy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108,00</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5523"/>
        <w:gridCol w:w="1087"/>
        <w:gridCol w:w="1574"/>
        <w:gridCol w:w="1087"/>
        <w:gridCol w:w="1574"/>
        <w:gridCol w:w="1087"/>
        <w:gridCol w:w="1574"/>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Čas trvania zásahu pri mimoriadnej </w:t>
            </w:r>
            <w:r w:rsidRPr="0024468B">
              <w:rPr>
                <w:noProof/>
                <w:sz w:val="16"/>
                <w:szCs w:val="16"/>
                <w:lang w:val="fr-BE"/>
              </w:rPr>
              <w:t>udalosti ovplyvnenej zmenou klímy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108,00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108,00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Pr="00B27C43"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12208"/>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w:t>
            </w:r>
            <w:r w:rsidRPr="002124FC">
              <w:rPr>
                <w:sz w:val="20"/>
                <w:szCs w:val="20"/>
                <w:lang w:val="fr-BE"/>
              </w:rPr>
              <w:t xml:space="preserve"> - </w:t>
            </w:r>
            <w:r w:rsidRPr="002124FC">
              <w:rPr>
                <w:noProof/>
                <w:sz w:val="20"/>
                <w:szCs w:val="20"/>
                <w:lang w:val="fr-BE"/>
              </w:rPr>
              <w:t>Energeticky efektívne nízkouhlíkové hospodárstvo vo všetkých sektoroch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4a</w:t>
            </w:r>
            <w:r w:rsidRPr="002124FC">
              <w:rPr>
                <w:sz w:val="20"/>
                <w:szCs w:val="20"/>
                <w:lang w:val="fr-BE"/>
              </w:rPr>
              <w:t xml:space="preserve"> - </w:t>
            </w:r>
            <w:r w:rsidRPr="002124FC">
              <w:rPr>
                <w:noProof/>
                <w:sz w:val="20"/>
                <w:szCs w:val="20"/>
                <w:lang w:val="fr-BE"/>
              </w:rPr>
              <w:t>Podpora výroby a distribúcie energie z obnoviteľných zdrojov</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15" w:name="_Toc256000013"/>
      <w:r>
        <w:rPr>
          <w:noProof/>
          <w:lang w:val="fr-BE"/>
        </w:rPr>
        <w:t>Tabuľka 3 A</w:t>
      </w:r>
      <w:r>
        <w:rPr>
          <w:lang w:val="fr-BE"/>
        </w:rPr>
        <w:t xml:space="preserve">: </w:t>
      </w:r>
      <w:r>
        <w:rPr>
          <w:noProof/>
          <w:lang w:val="fr-BE"/>
        </w:rPr>
        <w:t>Common and programme specific output indicators for the ERDF, the ERDF REACT-EU and the Cohesion Fund (by priority axis, investment priority, broken down by category of region for the ERDF)</w:t>
      </w:r>
      <w:r w:rsidR="009C5874">
        <w:rPr>
          <w:lang w:val="fr-BE"/>
        </w:rPr>
        <w:t xml:space="preserve"> - </w:t>
      </w:r>
      <w:r w:rsidR="00F022AC" w:rsidRPr="002124FC">
        <w:rPr>
          <w:noProof/>
          <w:sz w:val="20"/>
          <w:szCs w:val="20"/>
          <w:lang w:val="fr-BE"/>
        </w:rPr>
        <w:t>4</w:t>
      </w:r>
      <w:r w:rsidR="00F022AC">
        <w:rPr>
          <w:sz w:val="20"/>
          <w:szCs w:val="20"/>
          <w:lang w:val="fr-BE"/>
        </w:rPr>
        <w:t xml:space="preserve"> / </w:t>
      </w:r>
      <w:r w:rsidR="00F022AC" w:rsidRPr="002124FC">
        <w:rPr>
          <w:noProof/>
          <w:sz w:val="20"/>
          <w:szCs w:val="20"/>
          <w:lang w:val="fr-BE"/>
        </w:rPr>
        <w:t>4a</w:t>
      </w:r>
      <w:bookmarkEnd w:id="15"/>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09"/>
        <w:gridCol w:w="1697"/>
        <w:gridCol w:w="952"/>
        <w:gridCol w:w="1041"/>
        <w:gridCol w:w="999"/>
        <w:gridCol w:w="856"/>
        <w:gridCol w:w="853"/>
        <w:gridCol w:w="768"/>
        <w:gridCol w:w="516"/>
        <w:gridCol w:w="507"/>
        <w:gridCol w:w="5709"/>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ktorým sa poskytuje podpora</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Podniky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Uvedená hodnota vo výročnej správe je v súlade s hodnotou CO01 automaticky vypočítanou systémom ITMS2014+. Funkcionalita určená pre očisťovanie duplicitných/multiciplitných prvkov na úr</w:t>
            </w:r>
            <w:r w:rsidRPr="0024468B">
              <w:rPr>
                <w:noProof/>
                <w:sz w:val="16"/>
                <w:szCs w:val="16"/>
                <w:lang w:val="fr-BE"/>
              </w:rPr>
              <w:t xml:space="preserve">ovni MU programu a aj nový typ agregácie MU programu „súčet jedinečných záznamov“ bola nasadená koncom roka 2020. Z uvedeného dôvodu bola hodnota v roku 2020 stanovená manuálne, čím vznikol rozdiel vo vykazovaní dosiahnutej hodnoty v roku 2021 oproti roku </w:t>
            </w:r>
            <w:r w:rsidRPr="0024468B">
              <w:rPr>
                <w:noProof/>
                <w:sz w:val="16"/>
                <w:szCs w:val="16"/>
                <w:lang w:val="fr-BE"/>
              </w:rPr>
              <w:t>2020.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ktorým sa poskytuje podpora</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Podniky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MW</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346,00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290,34</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w:t>
            </w:r>
            <w:r w:rsidRPr="0024468B">
              <w:rPr>
                <w:noProof/>
                <w:sz w:val="16"/>
                <w:szCs w:val="16"/>
                <w:lang w:val="fr-BE"/>
              </w:rPr>
              <w:t xml:space="preserve"> operácie – 145,4941</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144,8440</w:t>
            </w:r>
          </w:p>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Čiastočne realizované operácie sú vykázane v rámci NP Zelená domácnostiam II.</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MW</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346,00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254,39</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Vyhlásením 36. výzvy zo dňa 27.12.2017, 41. výzvy zo dňa 31.05.2018 (uzatvorené v roku 2019) a 61. výzvy zo dňa 18.12.2019 boli vytvorené predpoklady pre napĺňanie hodnoty ukazovateľa. Zároveň bol v roku 2021 schválený MV pre OP KŽP zámer národneh</w:t>
            </w:r>
            <w:r w:rsidRPr="0024468B">
              <w:rPr>
                <w:noProof/>
                <w:sz w:val="16"/>
                <w:szCs w:val="16"/>
                <w:lang w:val="fr-BE"/>
              </w:rPr>
              <w:t>o projektu Zelená domácnostiam III.</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MW</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Rozvinutejšie</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5,31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5,3072</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Dosiahnutie plánovaných hodnôt bolo</w:t>
            </w:r>
            <w:r w:rsidRPr="0024468B">
              <w:rPr>
                <w:noProof/>
                <w:sz w:val="16"/>
                <w:szCs w:val="16"/>
                <w:lang w:val="fr-BE"/>
              </w:rPr>
              <w:t xml:space="preserve"> závislé od miery dopytu domácností v rámci NP Zelená domácnostiam po jednotlivých druhoch zariadení (napr. slnečný kolektor, tepelné čerpadlo, kotol na biomasu, ...) a táto miera dopytu je ťažko odhadnuteľná, nakoľko závisí len od potrieb a ekonomickej si</w:t>
            </w:r>
            <w:r w:rsidRPr="0024468B">
              <w:rPr>
                <w:noProof/>
                <w:sz w:val="16"/>
                <w:szCs w:val="16"/>
                <w:lang w:val="fr-BE"/>
              </w:rPr>
              <w:t>tuácie jednotlivých domácností. Práve zvýšená miera záujmu o zariadenia s vyššou kapacitou vyrobenej energie v porovnaní s výškou poskytnutej dotácie mala za následok výrazne vyššie naplnenie pôvodne kontrahovanej cieľovej hodnoty.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Obnoviteľné </w:t>
            </w:r>
            <w:r w:rsidRPr="0024468B">
              <w:rPr>
                <w:noProof/>
                <w:sz w:val="16"/>
                <w:szCs w:val="16"/>
                <w:lang w:val="fr-BE"/>
              </w:rPr>
              <w:t>zdroje: Zvýšená kapacita výroby energie z obnoviteľných zdrojov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MW</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Rozvinutejšie</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Dosahovanie cieľových hodnôt ukazovateľa bolo závislé na miere dopytu v rámci NP Zelená domácnostiam, ktorého realizácia bola ukončená.</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w:t>
            </w:r>
            <w:r w:rsidRPr="0024468B">
              <w:rPr>
                <w:noProof/>
                <w:sz w:val="16"/>
                <w:szCs w:val="16"/>
                <w:lang w:val="fr-BE"/>
              </w:rPr>
              <w:t>skleníkových plynov: Odhadované ročné zníženie emisií skleníkových plynov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 ekvivalentu CO2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127 593,00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95 191,77</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44 613,3536</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50 578,4137</w:t>
            </w:r>
          </w:p>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operácie sú </w:t>
            </w:r>
            <w:r w:rsidRPr="0024468B">
              <w:rPr>
                <w:noProof/>
                <w:sz w:val="16"/>
                <w:szCs w:val="16"/>
                <w:lang w:val="fr-BE"/>
              </w:rPr>
              <w:t>vykázane v rámci NP Zelená domácnostiam II.</w:t>
            </w:r>
          </w:p>
          <w:p w:rsidR="008C5CFA" w:rsidRPr="0024468B" w:rsidRDefault="00004D6B" w:rsidP="00300A01">
            <w:pPr>
              <w:spacing w:before="0" w:after="0"/>
              <w:rPr>
                <w:sz w:val="16"/>
                <w:szCs w:val="16"/>
                <w:lang w:val="fr-BE"/>
              </w:rPr>
            </w:pPr>
            <w:r w:rsidRPr="0024468B">
              <w:rPr>
                <w:noProof/>
                <w:sz w:val="16"/>
                <w:szCs w:val="16"/>
                <w:lang w:val="fr-BE"/>
              </w:rPr>
              <w:t>Hodnota ukazovateľa bude napĺňaná počas obdobia udržateľnosti, teda po ukončení realizácie projektov.</w:t>
            </w:r>
          </w:p>
          <w:p w:rsidR="008C5CFA" w:rsidRPr="0024468B" w:rsidRDefault="00004D6B" w:rsidP="00300A01">
            <w:pPr>
              <w:spacing w:before="0" w:after="0"/>
              <w:rPr>
                <w:sz w:val="16"/>
                <w:szCs w:val="16"/>
                <w:lang w:val="fr-BE"/>
              </w:rPr>
            </w:pPr>
            <w:r w:rsidRPr="0024468B">
              <w:rPr>
                <w:noProof/>
                <w:sz w:val="16"/>
                <w:szCs w:val="16"/>
                <w:lang w:val="fr-BE"/>
              </w:rPr>
              <w:t xml:space="preserve">Dosiahnutie vyššej skutočnej hodnoty oproti plánovanej hodnote bolo spôsobené od miery dopytu domácností v </w:t>
            </w:r>
            <w:r w:rsidRPr="0024468B">
              <w:rPr>
                <w:noProof/>
                <w:sz w:val="16"/>
                <w:szCs w:val="16"/>
                <w:lang w:val="fr-BE"/>
              </w:rPr>
              <w:t xml:space="preserve">prámci NP Zelená domácnostiam po jednotlivých druhoch zariadení (tepelné čerpadlo, kotol na biomasu), čo bolo ťažko stanoviteľné a uvedená skutočnosť sa prejavila aj v miere naplnenia merateľného ukazovateľa. Práve kotol na biomasu a tepelné čerpadlá majú </w:t>
            </w:r>
            <w:r w:rsidRPr="0024468B">
              <w:rPr>
                <w:noProof/>
                <w:sz w:val="16"/>
                <w:szCs w:val="16"/>
                <w:lang w:val="fr-BE"/>
              </w:rPr>
              <w:t>najvyšší podiel na plnení tohto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 ekvivalentu CO2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127 593,00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84 034,80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Vyhlásením 36. výzvy zo dňa 27.12.2017 a 41. výzvy </w:t>
            </w:r>
            <w:r w:rsidRPr="0024468B">
              <w:rPr>
                <w:noProof/>
                <w:sz w:val="16"/>
                <w:szCs w:val="16"/>
                <w:lang w:val="fr-BE"/>
              </w:rPr>
              <w:t>zo dňa 31.05.2018 (uzatvorené v roku 2019) a 61. výzvy zo dňa 18.12.2019 a 63.výzvy zo dňa 22.05.2020 boli vytvorené predpoklady pre napĺňanie hodnoty ukazovateľa. Nakoľko je 61. výzva stále otvorená, je predpoklad navýšenia predmetnej hodnoty, čo sa ukáže</w:t>
            </w:r>
            <w:r w:rsidRPr="0024468B">
              <w:rPr>
                <w:noProof/>
                <w:sz w:val="16"/>
                <w:szCs w:val="16"/>
                <w:lang w:val="fr-BE"/>
              </w:rPr>
              <w:t xml:space="preserve"> už v nasledujúcom roku. Zároveň v roku 2021 bol schválený MV pre OP KŽP zámer národneho projektu Zelená domácnostiam III.</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 ekvivalentu CO2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Rozvinutejšie</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3 485,00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1 447,43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1 447,4346</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 ekvivalentu CO2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Rozvinutejšie</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3 485,00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1 448,30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Dosahovanie cieľových hodnôt ukazovateľa bolo závislé na miere dopytu v rámci NP Zelená domácnostiam, ktorého realizácia bola ukončená.</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55 986,00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34 259,00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Plne realizované </w:t>
            </w:r>
            <w:r w:rsidRPr="0024468B">
              <w:rPr>
                <w:noProof/>
                <w:sz w:val="16"/>
                <w:szCs w:val="16"/>
                <w:lang w:val="fr-BE"/>
              </w:rPr>
              <w:t>operácie – 17 549,0000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16 710,0000</w:t>
            </w: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operácie sú vykázane v rámci NP Zelená domácnostiam II. </w:t>
            </w:r>
          </w:p>
          <w:p w:rsidR="008C5CFA" w:rsidRPr="0024468B" w:rsidRDefault="00004D6B" w:rsidP="00300A01">
            <w:pPr>
              <w:spacing w:before="0" w:after="0"/>
              <w:rPr>
                <w:sz w:val="16"/>
                <w:szCs w:val="16"/>
                <w:lang w:val="fr-BE"/>
              </w:rPr>
            </w:pPr>
            <w:r w:rsidRPr="0024468B">
              <w:rPr>
                <w:noProof/>
                <w:sz w:val="16"/>
                <w:szCs w:val="16"/>
                <w:lang w:val="fr-BE"/>
              </w:rPr>
              <w:t>Dosiahnutie hodnôt za plne realizované operácie sa vzťahuje výlučne na NP Zelená domácnostiam. Realizáciou pr</w:t>
            </w:r>
            <w:r w:rsidRPr="0024468B">
              <w:rPr>
                <w:noProof/>
                <w:sz w:val="16"/>
                <w:szCs w:val="16"/>
                <w:lang w:val="fr-BE"/>
              </w:rPr>
              <w:t>ojektu Zelená domácnostiam II sú vytvorené podmienky na naplneniu cieľovej hodnoty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55 986,00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34 500,00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S cieľom zabezpečenia dosiahnutia stanovenej cieľovej hodnoty </w:t>
            </w:r>
            <w:r w:rsidRPr="0024468B">
              <w:rPr>
                <w:noProof/>
                <w:sz w:val="16"/>
                <w:szCs w:val="16"/>
                <w:lang w:val="fr-BE"/>
              </w:rPr>
              <w:t>bol v roku 2021 schválený MV pre OP KŽP zámer národneho projektu Zelená domácnostiam III.</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Rozvinutejšie</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955,00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955,0000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Dosiahnutie hodnôt za plne realizované operácie sa vzťahuje výlučne na NP Zelená domácnostiam, jeho zvýšené plnenie ovplyvnil vyšší dopyt domácností po tých druhoch zariadení, ktoré sú podporované nižšou výškou poukážky, t.j. bolo podporených viac zariaden</w:t>
            </w:r>
            <w:r w:rsidRPr="0024468B">
              <w:rPr>
                <w:noProof/>
                <w:sz w:val="16"/>
                <w:szCs w:val="16"/>
                <w:lang w:val="fr-BE"/>
              </w:rPr>
              <w:t>í.</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Rozvinutejšie</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Dosahovanie cieľových hodnôt ukazovateľa bolo závislé na miere dopytu v rámci NP Zelená domácnostiam, ktorého realizácia bola ukončená.</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Zvýšená kapacita </w:t>
            </w:r>
            <w:r>
              <w:rPr>
                <w:noProof/>
                <w:sz w:val="16"/>
                <w:szCs w:val="16"/>
                <w:lang w:val="fr-BE"/>
              </w:rPr>
              <w:t>výroby elektriny z 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20,71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9,5522</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11,1589</w:t>
            </w:r>
          </w:p>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Čiastočne realizované operácie sú vykázane v rámci NP Zelená domácnostiam II.</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Zvýšená </w:t>
            </w:r>
            <w:r>
              <w:rPr>
                <w:noProof/>
                <w:sz w:val="16"/>
                <w:szCs w:val="16"/>
                <w:lang w:val="fr-BE"/>
              </w:rPr>
              <w:t>kapacita výroby elektriny z 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Vyhlásením 36. výzvy zo dňa 27.12.2017 a 41. výzvy zo dňa 31.05.2018 (uzatvorené v roku 2019) a 61. výzvy zo dňa 18.12.2019 boli vytvorené predpoklady pre napĺňanie </w:t>
            </w:r>
            <w:r w:rsidRPr="0024468B">
              <w:rPr>
                <w:noProof/>
                <w:sz w:val="16"/>
                <w:szCs w:val="16"/>
                <w:lang w:val="fr-BE"/>
              </w:rPr>
              <w:t>hodnoty ukazovateľa. Zároveň v roku 2021 bol schválený MV pre OP KŽP zámer národneho projektu Zelená domácnostiam III.</w:t>
            </w:r>
          </w:p>
          <w:p w:rsidR="008C5CFA" w:rsidRPr="0024468B" w:rsidRDefault="00004D6B" w:rsidP="00300A01">
            <w:pPr>
              <w:spacing w:before="0" w:after="0"/>
              <w:rPr>
                <w:sz w:val="16"/>
                <w:szCs w:val="16"/>
                <w:lang w:val="fr-BE"/>
              </w:rPr>
            </w:pPr>
            <w:r w:rsidRPr="0024468B">
              <w:rPr>
                <w:noProof/>
                <w:sz w:val="16"/>
                <w:szCs w:val="16"/>
                <w:lang w:val="fr-BE"/>
              </w:rPr>
              <w:t>K zníženiu hodnoty ukazovateľa o 0,16 MWh oproti roku 2020 došlo z dôvodu mimoriadneho ukončenia projektu 310041R118 v roku 2021, ktorý n</w:t>
            </w:r>
            <w:r w:rsidRPr="0024468B">
              <w:rPr>
                <w:noProof/>
                <w:sz w:val="16"/>
                <w:szCs w:val="16"/>
                <w:lang w:val="fr-BE"/>
              </w:rPr>
              <w:t>eprispel k cieľom OP, čím došlo k zniženiu dosiahnutej hodnoty zo 42,16 MWh za roku 2020 na hodnotu 42,00 dosiahnutej za  rok 2021.</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Rozvinutejšie</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0,75</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0,46</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w:t>
            </w:r>
            <w:r w:rsidRPr="0024468B">
              <w:rPr>
                <w:noProof/>
                <w:sz w:val="16"/>
                <w:szCs w:val="16"/>
                <w:lang w:val="fr-BE"/>
              </w:rPr>
              <w:t xml:space="preserve"> – 0,4559</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Rozvinutejšie</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0,75</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Dosahovanie cieľových hodnôt ukazovateľa bolo závislé na miere dopytu v rámci NP Zelená domácnostiam, ktorého </w:t>
            </w:r>
            <w:r w:rsidRPr="0024468B">
              <w:rPr>
                <w:noProof/>
                <w:sz w:val="16"/>
                <w:szCs w:val="16"/>
                <w:lang w:val="fr-BE"/>
              </w:rPr>
              <w:t>realizácia bola ukončená.</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303,00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269,63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135,9419</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133,6851</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sú vykázane v rámci</w:t>
            </w:r>
            <w:r w:rsidRPr="0024468B">
              <w:rPr>
                <w:noProof/>
                <w:sz w:val="16"/>
                <w:szCs w:val="16"/>
                <w:lang w:val="fr-BE"/>
              </w:rPr>
              <w:t xml:space="preserve"> NP Zelená domácnostiam II.</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303,00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211,39</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Vyhlásením 36. výzvy zo dňa 27.12.2017 a 41. výzvy zo dňa 31.05.2018 (uzatvorené v roku 2019) a 61. výzvy zo dňa 18.12.2019 a </w:t>
            </w:r>
            <w:r w:rsidRPr="0024468B">
              <w:rPr>
                <w:noProof/>
                <w:sz w:val="16"/>
                <w:szCs w:val="16"/>
                <w:lang w:val="fr-BE"/>
              </w:rPr>
              <w:t>63. výzvy zo dňa 22.05.2020 (uzatvorená 31.05.2021) boli vytvorené predpoklady pre napĺňanie hodnoty ukazovateľa. Zároveň v roku 2021 bol schválený MV pre OP KŽP zámer národneho projektu Zelená domácnostiam III.</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Zvýšená kapacita výroby tepla z </w:t>
            </w:r>
            <w:r>
              <w:rPr>
                <w:noProof/>
                <w:sz w:val="16"/>
                <w:szCs w:val="16"/>
                <w:lang w:val="fr-BE"/>
              </w:rPr>
              <w:t>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Rozvinutejšie</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4,25</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4,85</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Plne realizované operácie – 4,8513 </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Rozvinutejšie</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4,25</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Dosahovanie cieľových hodnôt </w:t>
            </w:r>
            <w:r w:rsidRPr="0024468B">
              <w:rPr>
                <w:noProof/>
                <w:sz w:val="16"/>
                <w:szCs w:val="16"/>
                <w:lang w:val="fr-BE"/>
              </w:rPr>
              <w:t>ukazovateľa bolo závislé na miere dopytu v rámci NP Zelená domácnostiam, ktorého realizácia bola ukončená.</w:t>
            </w:r>
          </w:p>
        </w:tc>
      </w:tr>
    </w:tbl>
    <w:p w:rsidR="008C5CFA" w:rsidRDefault="00004D6B" w:rsidP="00300A01">
      <w:pPr>
        <w:spacing w:before="0" w:after="0"/>
        <w:rPr>
          <w:lang w:val="fr-BE"/>
        </w:rPr>
      </w:pPr>
      <w:r>
        <w:rPr>
          <w:noProof/>
          <w:lang w:val="fr-BE"/>
        </w:rPr>
        <w:t xml:space="preserve">(1) S = súhrnná hodnota – výstupy, ktoré sa majú dosiahnuť pri vybraných operáciách [predpovede poskytnuté prijímateľmi], F = súhrnná hodnota – </w:t>
      </w:r>
      <w:r>
        <w:rPr>
          <w:noProof/>
          <w:lang w:val="fr-BE"/>
        </w:rPr>
        <w:t>výstupy, ktoré sa dosiahli pri operáciách [skutočné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625"/>
        <w:gridCol w:w="5936"/>
        <w:gridCol w:w="861"/>
        <w:gridCol w:w="815"/>
        <w:gridCol w:w="806"/>
        <w:gridCol w:w="861"/>
        <w:gridCol w:w="815"/>
        <w:gridCol w:w="806"/>
        <w:gridCol w:w="861"/>
        <w:gridCol w:w="815"/>
        <w:gridCol w:w="806"/>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Výrobné investície: Počet podnikov, ktorým sa </w:t>
            </w:r>
            <w:r w:rsidRPr="0024468B">
              <w:rPr>
                <w:noProof/>
                <w:sz w:val="16"/>
                <w:szCs w:val="16"/>
                <w:lang w:val="fr-BE"/>
              </w:rPr>
              <w:t>poskytuje podpora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ktorým sa poskytuje podpora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233,47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178,11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136,33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241,11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235,46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91,73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5,31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5,31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5,31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Obnoviteľné zdroje: Zvýšená kapacita </w:t>
            </w:r>
            <w:r w:rsidRPr="0024468B">
              <w:rPr>
                <w:noProof/>
                <w:sz w:val="16"/>
                <w:szCs w:val="16"/>
                <w:lang w:val="fr-BE"/>
              </w:rPr>
              <w:t>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75 854,93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47 903,12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44 047,47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plynov: Odhadované ročné </w:t>
            </w:r>
            <w:r w:rsidRPr="0024468B">
              <w:rPr>
                <w:noProof/>
                <w:sz w:val="16"/>
                <w:szCs w:val="16"/>
                <w:lang w:val="fr-BE"/>
              </w:rPr>
              <w:t>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80 985,93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78 735,50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32 376,68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1 447,43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1 447,43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1 447,43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plynov: </w:t>
            </w:r>
            <w:r w:rsidRPr="0024468B">
              <w:rPr>
                <w:noProof/>
                <w:sz w:val="16"/>
                <w:szCs w:val="16"/>
                <w:lang w:val="fr-BE"/>
              </w:rPr>
              <w:t>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1 448,30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1 448,30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1 448,30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28 393,00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22 463,00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17 552,00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34 500,00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34 500,00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13 500,00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955,00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955,00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955,00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16,38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12,60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9,55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42,16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42,16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0,46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0,46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0,46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179,34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148,47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126,78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197,95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192,30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69,73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4,85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4,85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4,85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628"/>
        <w:gridCol w:w="5942"/>
        <w:gridCol w:w="861"/>
        <w:gridCol w:w="815"/>
        <w:gridCol w:w="806"/>
        <w:gridCol w:w="861"/>
        <w:gridCol w:w="815"/>
        <w:gridCol w:w="806"/>
        <w:gridCol w:w="851"/>
        <w:gridCol w:w="815"/>
        <w:gridCol w:w="806"/>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Výrobné investície: </w:t>
            </w:r>
            <w:r w:rsidRPr="0024468B">
              <w:rPr>
                <w:noProof/>
                <w:sz w:val="16"/>
                <w:szCs w:val="16"/>
                <w:lang w:val="fr-BE"/>
              </w:rPr>
              <w:t>Počet podnikov, ktorým sa poskytuje podpora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ktorým sa poskytuje podpora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74,99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3,77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Obnoviteľné zdroje: Zvýšená </w:t>
            </w:r>
            <w:r w:rsidRPr="0024468B">
              <w:rPr>
                <w:noProof/>
                <w:sz w:val="16"/>
                <w:szCs w:val="16"/>
                <w:lang w:val="fr-BE"/>
              </w:rPr>
              <w:t>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23 712,20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plynov: Odhadované ročné </w:t>
            </w:r>
            <w:r w:rsidRPr="0024468B">
              <w:rPr>
                <w:noProof/>
                <w:sz w:val="16"/>
                <w:szCs w:val="16"/>
                <w:lang w:val="fr-BE"/>
              </w:rPr>
              <w:t>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31 809,02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31 809,02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993,41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plynov: Odhadované ročné </w:t>
            </w:r>
            <w:r w:rsidRPr="0024468B">
              <w:rPr>
                <w:noProof/>
                <w:sz w:val="16"/>
                <w:szCs w:val="16"/>
                <w:lang w:val="fr-BE"/>
              </w:rPr>
              <w:t>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1 448,30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1 448,30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10 572,00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13 500,00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13 500,00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w:t>
            </w:r>
            <w:r>
              <w:rPr>
                <w:noProof/>
                <w:sz w:val="16"/>
                <w:szCs w:val="16"/>
                <w:lang w:val="fr-BE"/>
              </w:rPr>
              <w:t xml:space="preserve"> využívanie OZE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719,00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6,58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Zvýšená kapacita výroby elektriny z </w:t>
            </w:r>
            <w:r>
              <w:rPr>
                <w:noProof/>
                <w:sz w:val="16"/>
                <w:szCs w:val="16"/>
                <w:lang w:val="fr-BE"/>
              </w:rPr>
              <w:t>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0,46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Zvýšená kapacita výroby </w:t>
            </w:r>
            <w:r>
              <w:rPr>
                <w:noProof/>
                <w:sz w:val="16"/>
                <w:szCs w:val="16"/>
                <w:lang w:val="fr-BE"/>
              </w:rPr>
              <w:t>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68,41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3,32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Zvýšená kapacita výroby </w:t>
            </w:r>
            <w:r>
              <w:rPr>
                <w:noProof/>
                <w:sz w:val="16"/>
                <w:szCs w:val="16"/>
                <w:lang w:val="fr-BE"/>
              </w:rPr>
              <w:t>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33"/>
        <w:gridCol w:w="2382"/>
        <w:gridCol w:w="8866"/>
        <w:gridCol w:w="1248"/>
        <w:gridCol w:w="1196"/>
        <w:gridCol w:w="1183"/>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ktorým sa poskytuje podpora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Výrobné investície: Počet podnikov, ktorým sa </w:t>
            </w:r>
            <w:r w:rsidRPr="0024468B">
              <w:rPr>
                <w:noProof/>
                <w:sz w:val="16"/>
                <w:szCs w:val="16"/>
                <w:lang w:val="fr-BE"/>
              </w:rPr>
              <w:t>poskytuje podpora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Obnoviteľné zdroje: Zvýšená kapacita </w:t>
            </w:r>
            <w:r w:rsidRPr="0024468B">
              <w:rPr>
                <w:noProof/>
                <w:sz w:val="16"/>
                <w:szCs w:val="16"/>
                <w:lang w:val="fr-BE"/>
              </w:rPr>
              <w:t>výroby energie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plynov: </w:t>
            </w:r>
            <w:r w:rsidRPr="0024468B">
              <w:rPr>
                <w:noProof/>
                <w:sz w:val="16"/>
                <w:szCs w:val="16"/>
                <w:lang w:val="fr-BE"/>
              </w:rPr>
              <w:t>Odhadované ročné zníženie emisií skleníkových plynov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malých zariadení na využívanie OZE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malých </w:t>
            </w:r>
            <w:r>
              <w:rPr>
                <w:noProof/>
                <w:sz w:val="16"/>
                <w:szCs w:val="16"/>
                <w:lang w:val="fr-BE"/>
              </w:rPr>
              <w:t>zariadení na využívanie OZE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Zvýšená kapacita výroby tepla z </w:t>
            </w:r>
            <w:r>
              <w:rPr>
                <w:noProof/>
                <w:sz w:val="16"/>
                <w:szCs w:val="16"/>
                <w:lang w:val="fr-BE"/>
              </w:rPr>
              <w:t>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12208"/>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w:t>
            </w:r>
            <w:r w:rsidRPr="002124FC">
              <w:rPr>
                <w:sz w:val="20"/>
                <w:szCs w:val="20"/>
                <w:lang w:val="fr-BE"/>
              </w:rPr>
              <w:t xml:space="preserve"> - </w:t>
            </w:r>
            <w:r>
              <w:rPr>
                <w:noProof/>
                <w:sz w:val="20"/>
                <w:szCs w:val="20"/>
                <w:lang w:val="fr-BE"/>
              </w:rPr>
              <w:t>Energeticky efektívne nízkouhlíkové hospodárstvo vo všetkých sektoroch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4a</w:t>
            </w:r>
            <w:r w:rsidRPr="002124FC">
              <w:rPr>
                <w:sz w:val="20"/>
                <w:szCs w:val="20"/>
                <w:lang w:val="fr-BE"/>
              </w:rPr>
              <w:t xml:space="preserve"> - </w:t>
            </w:r>
            <w:r>
              <w:rPr>
                <w:noProof/>
                <w:sz w:val="20"/>
                <w:szCs w:val="20"/>
                <w:lang w:val="fr-BE"/>
              </w:rPr>
              <w:t xml:space="preserve">Podpora výroby a distribúcie </w:t>
            </w:r>
            <w:r>
              <w:rPr>
                <w:noProof/>
                <w:sz w:val="20"/>
                <w:szCs w:val="20"/>
                <w:lang w:val="fr-BE"/>
              </w:rPr>
              <w:t>energie z obnoviteľných zdrojov</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4.1.1</w:t>
            </w:r>
            <w:r>
              <w:rPr>
                <w:sz w:val="20"/>
                <w:szCs w:val="20"/>
                <w:lang w:val="fr-BE"/>
              </w:rPr>
              <w:t xml:space="preserve"> - </w:t>
            </w:r>
            <w:r>
              <w:rPr>
                <w:noProof/>
                <w:sz w:val="20"/>
                <w:szCs w:val="20"/>
                <w:lang w:val="fr-BE"/>
              </w:rPr>
              <w:t>Zvýšenie podielu OZE na hrubej konečnej energetickej spotrebe</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applies also</w:t>
      </w:r>
      <w:r>
        <w:rPr>
          <w:noProof/>
          <w:lang w:val="fr-BE"/>
        </w:rPr>
        <w:t xml:space="preserve">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1867"/>
        <w:gridCol w:w="881"/>
        <w:gridCol w:w="979"/>
        <w:gridCol w:w="1279"/>
        <w:gridCol w:w="1213"/>
        <w:gridCol w:w="1096"/>
        <w:gridCol w:w="680"/>
        <w:gridCol w:w="1106"/>
        <w:gridCol w:w="5093"/>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Podiel energie z OZE na hrubej </w:t>
            </w:r>
            <w:r w:rsidRPr="0024468B">
              <w:rPr>
                <w:noProof/>
                <w:sz w:val="16"/>
                <w:szCs w:val="16"/>
                <w:lang w:val="fr-BE"/>
              </w:rPr>
              <w:t>konečnej energetickej spotrebe SR</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10,40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15,50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Údaj za rok 2021 nie je aktuálne k dispozícii.</w:t>
            </w:r>
          </w:p>
          <w:p w:rsidR="008C5CFA" w:rsidRPr="0024468B" w:rsidRDefault="00004D6B" w:rsidP="00300A01">
            <w:pPr>
              <w:spacing w:before="0" w:after="0"/>
              <w:rPr>
                <w:sz w:val="16"/>
                <w:szCs w:val="16"/>
                <w:lang w:val="fr-BE"/>
              </w:rPr>
            </w:pPr>
            <w:r w:rsidRPr="0024468B">
              <w:rPr>
                <w:noProof/>
                <w:sz w:val="16"/>
                <w:szCs w:val="16"/>
                <w:lang w:val="fr-BE"/>
              </w:rPr>
              <w:t xml:space="preserve">Realizáciou národného projektu Zelená domácnostiam I a II, ako aj implementáciou projektov v rámci dopytovo orientovaných projektov s </w:t>
            </w:r>
            <w:r w:rsidRPr="0024468B">
              <w:rPr>
                <w:noProof/>
                <w:sz w:val="16"/>
                <w:szCs w:val="16"/>
                <w:lang w:val="fr-BE"/>
              </w:rPr>
              <w:t>využítiím zariadení OZE mohlo prísť k zvýšeniu podielu energie z OZE na hrubej konečnej energetickej spotrebe SR.</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4469"/>
        <w:gridCol w:w="947"/>
        <w:gridCol w:w="1373"/>
        <w:gridCol w:w="947"/>
        <w:gridCol w:w="1373"/>
        <w:gridCol w:w="947"/>
        <w:gridCol w:w="1373"/>
        <w:gridCol w:w="947"/>
        <w:gridCol w:w="1373"/>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energie z OZE na hrubej konečnej energetickej spotrebe SR</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17,35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16,90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11,90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11,50</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5272"/>
        <w:gridCol w:w="1114"/>
        <w:gridCol w:w="1614"/>
        <w:gridCol w:w="1114"/>
        <w:gridCol w:w="1614"/>
        <w:gridCol w:w="1114"/>
        <w:gridCol w:w="1614"/>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R0015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Podiel </w:t>
            </w:r>
            <w:r w:rsidRPr="0024468B">
              <w:rPr>
                <w:noProof/>
                <w:sz w:val="16"/>
                <w:szCs w:val="16"/>
                <w:lang w:val="fr-BE"/>
              </w:rPr>
              <w:t>energie z OZE na hrubej konečnej energetickej spotrebe SR</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12,90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11,60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2800"/>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w:t>
            </w:r>
            <w:r w:rsidRPr="002124FC">
              <w:rPr>
                <w:sz w:val="20"/>
                <w:szCs w:val="20"/>
                <w:lang w:val="fr-BE"/>
              </w:rPr>
              <w:t xml:space="preserve"> - </w:t>
            </w:r>
            <w:r>
              <w:rPr>
                <w:noProof/>
                <w:sz w:val="20"/>
                <w:szCs w:val="20"/>
                <w:lang w:val="fr-BE"/>
              </w:rPr>
              <w:t>Energeticky efektívne nízkouhlíkové hospodárstvo vo všetkých sektoroch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4a</w:t>
            </w:r>
            <w:r w:rsidRPr="002124FC">
              <w:rPr>
                <w:sz w:val="20"/>
                <w:szCs w:val="20"/>
                <w:lang w:val="fr-BE"/>
              </w:rPr>
              <w:t xml:space="preserve"> - </w:t>
            </w:r>
            <w:r>
              <w:rPr>
                <w:noProof/>
                <w:sz w:val="20"/>
                <w:szCs w:val="20"/>
                <w:lang w:val="fr-BE"/>
              </w:rPr>
              <w:t xml:space="preserve">Podpora výroby a distribúcie energie z obnoviteľných </w:t>
            </w:r>
            <w:r>
              <w:rPr>
                <w:noProof/>
                <w:sz w:val="20"/>
                <w:szCs w:val="20"/>
                <w:lang w:val="fr-BE"/>
              </w:rPr>
              <w:t>zdrojov</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4.1.2</w:t>
            </w:r>
            <w:r>
              <w:rPr>
                <w:sz w:val="20"/>
                <w:szCs w:val="20"/>
                <w:lang w:val="fr-BE"/>
              </w:rPr>
              <w:t xml:space="preserve"> - </w:t>
            </w:r>
            <w:r>
              <w:rPr>
                <w:noProof/>
                <w:sz w:val="20"/>
                <w:szCs w:val="20"/>
                <w:lang w:val="fr-BE"/>
              </w:rPr>
              <w:t>Zvýšenie výkonu malých zariadení na využívanie OZE v Bratislavskom samosprávnom kraji</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applies also</w:t>
      </w:r>
      <w:r>
        <w:rPr>
          <w:noProof/>
          <w:lang w:val="fr-BE"/>
        </w:rPr>
        <w:t xml:space="preserve">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1733"/>
        <w:gridCol w:w="831"/>
        <w:gridCol w:w="1135"/>
        <w:gridCol w:w="1218"/>
        <w:gridCol w:w="1185"/>
        <w:gridCol w:w="938"/>
        <w:gridCol w:w="640"/>
        <w:gridCol w:w="1066"/>
        <w:gridCol w:w="5511"/>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Inštalovaný elektrický výkon </w:t>
            </w:r>
            <w:r w:rsidRPr="0024468B">
              <w:rPr>
                <w:noProof/>
                <w:sz w:val="16"/>
                <w:szCs w:val="16"/>
                <w:lang w:val="fr-BE"/>
              </w:rPr>
              <w:t>malých zariadení OZE v domácnostiach v BSK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Rozvinutejšie</w:t>
            </w: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0,10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0,50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Údaje za roky 2014 a 2015 nie sú k dispozícii, keďže NP Zelená domácnostiam odštartoval v decembri 2015. V roku 2017 dosiahol tento ukazovateľ svoje maximum, pretože boli </w:t>
            </w:r>
            <w:r w:rsidRPr="0024468B">
              <w:rPr>
                <w:noProof/>
                <w:sz w:val="16"/>
                <w:szCs w:val="16"/>
                <w:lang w:val="fr-BE"/>
              </w:rPr>
              <w:t>vyčerpané všetky prostriedky pre Bratislavský samosprávny kraj v rámci NP (ukazovateľ sledovaný len prostredníctvom NP Zelená domácnostiam). Do konca programového obdobia už nebude podporených viac zariadení OZE na výrobu elektriny v tomto regióne. V rámci</w:t>
            </w:r>
            <w:r w:rsidRPr="0024468B">
              <w:rPr>
                <w:noProof/>
                <w:sz w:val="16"/>
                <w:szCs w:val="16"/>
                <w:lang w:val="fr-BE"/>
              </w:rPr>
              <w:t xml:space="preserve"> NP boli okrem zariadení na výrobu elektriny z OZE podporované aj zariadenia na výrobu tepla z OZE. Hodnota ukazovateľa bola stanovená profesionálnym odhadom, avšak miera dopytu je ťažko odhadnuteľná a závisí len od potrieb jednotlivých domácností.  Nedosi</w:t>
            </w:r>
            <w:r w:rsidRPr="0024468B">
              <w:rPr>
                <w:noProof/>
                <w:sz w:val="16"/>
                <w:szCs w:val="16"/>
                <w:lang w:val="fr-BE"/>
              </w:rPr>
              <w:t>ahnutie ukazovateľa v podobe zvýšenia inštalovaného elektrického výkonu OZE má za následok prekročenie ukazovateľa vo forme zvýšenia inštalovaného tepelného výkonu OZE.</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4778"/>
        <w:gridCol w:w="915"/>
        <w:gridCol w:w="1341"/>
        <w:gridCol w:w="915"/>
        <w:gridCol w:w="1341"/>
        <w:gridCol w:w="915"/>
        <w:gridCol w:w="1341"/>
        <w:gridCol w:w="915"/>
        <w:gridCol w:w="1341"/>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Inštalovaný elektrický výkon malých zariadení OZE v domácnostiach v BSK</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0,50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0,50</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0"/>
        <w:gridCol w:w="5762"/>
        <w:gridCol w:w="1060"/>
        <w:gridCol w:w="1536"/>
        <w:gridCol w:w="1060"/>
        <w:gridCol w:w="1536"/>
        <w:gridCol w:w="1060"/>
        <w:gridCol w:w="1536"/>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Inštalovaný elektrický výkon malých zariadení OZE v domácnostiach v BSK</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0,20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Pr="00B27C43"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750"/>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w:t>
            </w:r>
            <w:r w:rsidRPr="002124FC">
              <w:rPr>
                <w:sz w:val="20"/>
                <w:szCs w:val="20"/>
                <w:lang w:val="fr-BE"/>
              </w:rPr>
              <w:t xml:space="preserve"> - </w:t>
            </w:r>
            <w:r w:rsidRPr="002124FC">
              <w:rPr>
                <w:noProof/>
                <w:sz w:val="20"/>
                <w:szCs w:val="20"/>
                <w:lang w:val="fr-BE"/>
              </w:rPr>
              <w:t>Energeticky efektívne nízkouhlíkové hospodárstvo vo všetkých sektoroch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4b</w:t>
            </w:r>
            <w:r w:rsidRPr="002124FC">
              <w:rPr>
                <w:sz w:val="20"/>
                <w:szCs w:val="20"/>
                <w:lang w:val="fr-BE"/>
              </w:rPr>
              <w:t xml:space="preserve"> - </w:t>
            </w:r>
            <w:r w:rsidRPr="002124FC">
              <w:rPr>
                <w:noProof/>
                <w:sz w:val="20"/>
                <w:szCs w:val="20"/>
                <w:lang w:val="fr-BE"/>
              </w:rPr>
              <w:t>Podpora energetickej efektívnosti a využívania energie z obnoviteľných zdrojov v podnikoch</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16" w:name="_Toc256000014"/>
      <w:r>
        <w:rPr>
          <w:noProof/>
          <w:lang w:val="fr-BE"/>
        </w:rPr>
        <w:t>Tabuľka 3 A</w:t>
      </w:r>
      <w:r>
        <w:rPr>
          <w:lang w:val="fr-BE"/>
        </w:rPr>
        <w:t xml:space="preserve">: </w:t>
      </w:r>
      <w:r>
        <w:rPr>
          <w:noProof/>
          <w:lang w:val="fr-BE"/>
        </w:rPr>
        <w:t>Common and programme specific output indicators for the ERDF, the ERDF REACT-EU and the Cohesion Fund (by priority axis, investment priority, broken d</w:t>
      </w:r>
      <w:r>
        <w:rPr>
          <w:noProof/>
          <w:lang w:val="fr-BE"/>
        </w:rPr>
        <w:t>own by category of region for the ERDF)</w:t>
      </w:r>
      <w:r w:rsidR="009C5874">
        <w:rPr>
          <w:lang w:val="fr-BE"/>
        </w:rPr>
        <w:t xml:space="preserve"> - </w:t>
      </w:r>
      <w:r w:rsidR="00F022AC" w:rsidRPr="002124FC">
        <w:rPr>
          <w:noProof/>
          <w:sz w:val="20"/>
          <w:szCs w:val="20"/>
          <w:lang w:val="fr-BE"/>
        </w:rPr>
        <w:t>4</w:t>
      </w:r>
      <w:r w:rsidR="00F022AC">
        <w:rPr>
          <w:sz w:val="20"/>
          <w:szCs w:val="20"/>
          <w:lang w:val="fr-BE"/>
        </w:rPr>
        <w:t xml:space="preserve"> / </w:t>
      </w:r>
      <w:r w:rsidR="00F022AC" w:rsidRPr="002124FC">
        <w:rPr>
          <w:noProof/>
          <w:sz w:val="20"/>
          <w:szCs w:val="20"/>
          <w:lang w:val="fr-BE"/>
        </w:rPr>
        <w:t>4b</w:t>
      </w:r>
      <w:bookmarkEnd w:id="16"/>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08"/>
        <w:gridCol w:w="1976"/>
        <w:gridCol w:w="951"/>
        <w:gridCol w:w="870"/>
        <w:gridCol w:w="996"/>
        <w:gridCol w:w="854"/>
        <w:gridCol w:w="851"/>
        <w:gridCol w:w="838"/>
        <w:gridCol w:w="515"/>
        <w:gridCol w:w="506"/>
        <w:gridCol w:w="5542"/>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ktorým sa poskytuje podpora</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Podniky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166,00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12,0000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 xml:space="preserve">Hodnota MU vo Výročnej správe za rok 2021 je vykázaná len za plne realizované </w:t>
            </w:r>
            <w:r w:rsidRPr="0024468B">
              <w:rPr>
                <w:noProof/>
                <w:sz w:val="16"/>
                <w:szCs w:val="16"/>
                <w:lang w:val="fr-BE"/>
              </w:rPr>
              <w:t>operácie, t.j. hodnota za čiastočne realizované operácie nebola vykázaná.</w:t>
            </w:r>
          </w:p>
          <w:p w:rsidR="008C5CFA" w:rsidRPr="0024468B" w:rsidRDefault="00004D6B" w:rsidP="00300A01">
            <w:pPr>
              <w:spacing w:before="0" w:after="0"/>
              <w:rPr>
                <w:sz w:val="16"/>
                <w:szCs w:val="16"/>
                <w:lang w:val="fr-BE"/>
              </w:rPr>
            </w:pPr>
            <w:r w:rsidRPr="0024468B">
              <w:rPr>
                <w:noProof/>
                <w:sz w:val="16"/>
                <w:szCs w:val="16"/>
                <w:lang w:val="fr-BE"/>
              </w:rPr>
              <w:t>Uvedená hodnota vo výročnej správe je v súlade s hodnotou CO01 automaticky vypočítanou systémom ITMS2014+. Funkcionalita určená pre očisťovanie duplicitných/multiciplitných prvkov na</w:t>
            </w:r>
            <w:r w:rsidRPr="0024468B">
              <w:rPr>
                <w:noProof/>
                <w:sz w:val="16"/>
                <w:szCs w:val="16"/>
                <w:lang w:val="fr-BE"/>
              </w:rPr>
              <w:t xml:space="preserve"> úrovni MU programu a aj nový typ agregácie MU programu „súčet jedinečných záznamov“ bola nasadená koncom roka 2020. Z uvedeného dôvodu bola hodnota v roku 2020 stanovená manuálne, čím vznikol rozdiel vo vykazovaní dosiahnutej hodnoty v roku 2021 oproti ro</w:t>
            </w:r>
            <w:r w:rsidRPr="0024468B">
              <w:rPr>
                <w:noProof/>
                <w:sz w:val="16"/>
                <w:szCs w:val="16"/>
                <w:lang w:val="fr-BE"/>
              </w:rPr>
              <w:t>ku 2020.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ktorým sa poskytuje podpora</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Podniky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166,00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248,00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Prostredníctvom zazmluvneného projektu na FN, vyhlásením 30. výzvy zo dňa 29.09.2017, 46. výzvy zo dňa 20.12.2018, 59. výzvy zo dňa </w:t>
            </w:r>
            <w:r w:rsidRPr="0024468B">
              <w:rPr>
                <w:noProof/>
                <w:sz w:val="16"/>
                <w:szCs w:val="16"/>
                <w:lang w:val="fr-BE"/>
              </w:rPr>
              <w:t>18.12.2019 boli vytvorené predpoklady pre napĺňanie hodnoty ukazovateľa. Celkový počet podnikov je bez zazmluvneného počtu za FN, vzhľadom na skutočnosť, že nedošlo k poskytnutiu podpory pre konkrétne podniky.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Výrobné investície: Počet podnikov, </w:t>
            </w:r>
            <w:r w:rsidRPr="0024468B">
              <w:rPr>
                <w:noProof/>
                <w:sz w:val="16"/>
                <w:szCs w:val="16"/>
                <w:lang w:val="fr-BE"/>
              </w:rPr>
              <w:t>ktoré dostávajú finančnú podporu inú ako granty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Podniky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sz w:val="16"/>
                <w:szCs w:val="16"/>
                <w:lang w:val="fr-BE"/>
              </w:rPr>
              <w:t>V zmysle Systému riadenia FN, časť 4.2 Monitorovanie na úrovni prijímateľa,  predkladá Prijímateľ s Osobitnou správou o operáciách (OSO) aj Mimoriadnu monitorovaciu sprá</w:t>
            </w:r>
            <w:r w:rsidRPr="0024468B">
              <w:rPr>
                <w:sz w:val="16"/>
                <w:szCs w:val="16"/>
                <w:lang w:val="fr-BE"/>
              </w:rPr>
              <w:t xml:space="preserve">vu (MMS) projektu.  Periodicita predkladania OSO a MMS je raz ročne, vždy za rok </w:t>
            </w:r>
            <w:r>
              <w:t>"</w:t>
            </w:r>
            <w:r w:rsidRPr="0024468B">
              <w:rPr>
                <w:sz w:val="16"/>
                <w:szCs w:val="16"/>
                <w:lang w:val="fr-BE"/>
              </w:rPr>
              <w:t>N</w:t>
            </w:r>
            <w:r>
              <w:t>"</w:t>
            </w:r>
            <w:r w:rsidRPr="0024468B">
              <w:rPr>
                <w:sz w:val="16"/>
                <w:szCs w:val="16"/>
                <w:lang w:val="fr-BE"/>
              </w:rPr>
              <w:t xml:space="preserve"> do 31. marca. Nakoľko je MMS v procese spracovania a je v stave  zaregistrovaná, už dosiahnutá hodnota bude započítaná až v nasledujúcej Výročnej správe.</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Výrobné </w:t>
            </w:r>
            <w:r w:rsidRPr="0024468B">
              <w:rPr>
                <w:noProof/>
                <w:sz w:val="16"/>
                <w:szCs w:val="16"/>
                <w:lang w:val="fr-BE"/>
              </w:rPr>
              <w:t>investície: Počet podnikov, ktoré dostávajú finančnú podporu inú ako granty</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Podniky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MW</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2,79</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Plne realizované </w:t>
            </w:r>
            <w:r w:rsidRPr="0024468B">
              <w:rPr>
                <w:noProof/>
                <w:sz w:val="16"/>
                <w:szCs w:val="16"/>
                <w:lang w:val="fr-BE"/>
              </w:rPr>
              <w:t>operácie – 2,7929</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MW</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18,91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plynov: Odhadované ročné zníženie emisií </w:t>
            </w:r>
            <w:r w:rsidRPr="0024468B">
              <w:rPr>
                <w:noProof/>
                <w:sz w:val="16"/>
                <w:szCs w:val="16"/>
                <w:lang w:val="fr-BE"/>
              </w:rPr>
              <w:t>skleníkových plynov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 ekvivalentu CO2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42 366,00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4 649,29</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4 649,2896</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w:t>
            </w:r>
            <w:r>
              <w:rPr>
                <w:noProof/>
                <w:sz w:val="16"/>
                <w:szCs w:val="16"/>
                <w:lang w:val="fr-BE"/>
              </w:rPr>
              <w:t xml:space="preserve"> ekvivalentu CO2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42 366,00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42 474,58</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 xml:space="preserve">V ITMS2014+ je hodnota ukazovateľa 41 314,399, avšak nie je správna. Dôvod: ITMS2014+ nezapočítal cieľovú hodnotu projektov 310041AQM1(192,36 t ekviv. CO2), 310041W514 (212,17 t ekviv. CO2) a </w:t>
            </w:r>
            <w:r w:rsidRPr="0024468B">
              <w:rPr>
                <w:noProof/>
                <w:sz w:val="16"/>
                <w:szCs w:val="16"/>
                <w:lang w:val="fr-BE"/>
              </w:rPr>
              <w:t>310041Z878 (755,65 t ekviv. CO2), ktoré boli mimoriadne ukončené, ale až v roku 2022.</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energetickej efektívnosti realizovaných v podnikoch</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270,00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297,00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297,0000</w:t>
            </w:r>
          </w:p>
          <w:p w:rsidR="008C5CFA" w:rsidRPr="0024468B" w:rsidRDefault="00004D6B" w:rsidP="00300A01">
            <w:pPr>
              <w:spacing w:before="0" w:after="0"/>
              <w:rPr>
                <w:sz w:val="16"/>
                <w:szCs w:val="16"/>
                <w:lang w:val="fr-BE"/>
              </w:rPr>
            </w:pPr>
            <w:r w:rsidRPr="0024468B">
              <w:rPr>
                <w:noProof/>
                <w:sz w:val="16"/>
                <w:szCs w:val="16"/>
                <w:lang w:val="fr-BE"/>
              </w:rPr>
              <w:t xml:space="preserve">Čiastočne </w:t>
            </w:r>
            <w:r w:rsidRPr="0024468B">
              <w:rPr>
                <w:noProof/>
                <w:sz w:val="16"/>
                <w:szCs w:val="16"/>
                <w:lang w:val="fr-BE"/>
              </w:rPr>
              <w:t>realizované operácie – 0</w:t>
            </w:r>
          </w:p>
          <w:p w:rsidR="008C5CFA" w:rsidRPr="0024468B" w:rsidRDefault="00004D6B" w:rsidP="00300A01">
            <w:pPr>
              <w:spacing w:before="0" w:after="0"/>
              <w:rPr>
                <w:sz w:val="16"/>
                <w:szCs w:val="16"/>
                <w:lang w:val="fr-BE"/>
              </w:rPr>
            </w:pPr>
            <w:r w:rsidRPr="0024468B">
              <w:rPr>
                <w:noProof/>
                <w:sz w:val="16"/>
                <w:szCs w:val="16"/>
                <w:lang w:val="fr-BE"/>
              </w:rPr>
              <w:t>Hodnota MU vo Výročnej správe za rok 2021 je vykázaná len za plne realizované operácie, t.j. hodnota za čiastočne realizované operácie nebola vykázaná.</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energetickej efektívnosti realizovaných v podnikoch</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270,00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624,00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Prostredníctvom zazmluvneného projektu na FN, vyhlásením 30. výzvy zo dňa 29.09.2017, 46. výzvy zo dňa 20.12.2018, 59. výzvy zo dňa 18.12.2019 boli vytvorené predpoklady pre napĺňanie hodnoty ukazovateľa.</w:t>
            </w:r>
          </w:p>
          <w:p w:rsidR="008C5CFA" w:rsidRPr="0024468B" w:rsidRDefault="00004D6B" w:rsidP="00300A01">
            <w:pPr>
              <w:spacing w:before="0" w:after="0"/>
              <w:rPr>
                <w:sz w:val="16"/>
                <w:szCs w:val="16"/>
                <w:lang w:val="fr-BE"/>
              </w:rPr>
            </w:pPr>
            <w:r w:rsidRPr="0024468B">
              <w:rPr>
                <w:noProof/>
                <w:sz w:val="16"/>
                <w:szCs w:val="16"/>
                <w:lang w:val="fr-BE"/>
              </w:rPr>
              <w:t>V ITMS2014+</w:t>
            </w:r>
            <w:r w:rsidRPr="0024468B">
              <w:rPr>
                <w:noProof/>
                <w:sz w:val="16"/>
                <w:szCs w:val="16"/>
                <w:lang w:val="fr-BE"/>
              </w:rPr>
              <w:t xml:space="preserve"> je hodnota ukazovateľa 620, avšak nie je správna. Dôvod: ITMS2014+ nezapočítal cieľovú hodnotu projektov 310041AQM1 (počet 1), 310041W514 (počet 2) a 310041Z878 (počet 1), ktoré boli mimoriadne ukončené, ale až v roku 2022.</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energetických </w:t>
            </w:r>
            <w:r>
              <w:rPr>
                <w:noProof/>
                <w:sz w:val="16"/>
                <w:szCs w:val="16"/>
                <w:lang w:val="fr-BE"/>
              </w:rPr>
              <w:t>auditov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132,00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projekty: 108,0000</w:t>
            </w:r>
          </w:p>
          <w:p w:rsidR="008C5CFA" w:rsidRPr="0024468B" w:rsidRDefault="00004D6B" w:rsidP="00300A01">
            <w:pPr>
              <w:spacing w:before="0" w:after="0"/>
              <w:rPr>
                <w:sz w:val="16"/>
                <w:szCs w:val="16"/>
                <w:lang w:val="fr-BE"/>
              </w:rPr>
            </w:pPr>
            <w:r w:rsidRPr="0024468B">
              <w:rPr>
                <w:noProof/>
                <w:sz w:val="16"/>
                <w:szCs w:val="16"/>
                <w:lang w:val="fr-BE"/>
              </w:rPr>
              <w:t>Čiastočne realizované projekty: 24,0000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136,00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K naplneniu predmetného merateľného ukazovateľa </w:t>
            </w:r>
            <w:r w:rsidRPr="0024468B">
              <w:rPr>
                <w:noProof/>
                <w:sz w:val="16"/>
                <w:szCs w:val="16"/>
                <w:lang w:val="fr-BE"/>
              </w:rPr>
              <w:t>prispieva iba 30.výzva, ktorá už bola uzavretá. Dosiahnutá úroveň je odrazom reálneho dopytu na vypracovanie energetických auditov zo strany žiadateľov, ktorí sa prednostne orientujú na samotnú implementáciu opatrení na zabezpečenie energetickej efektívnos</w:t>
            </w:r>
            <w:r w:rsidRPr="0024468B">
              <w:rPr>
                <w:noProof/>
                <w:sz w:val="16"/>
                <w:szCs w:val="16"/>
                <w:lang w:val="fr-BE"/>
              </w:rPr>
              <w:t>ti. Výsledkom bolo zameranie ďalších výziev výlučne na implementáciu opatrení na energetickú efektívnosť.</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merania a riadenia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18,0000</w:t>
            </w: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w:t>
            </w:r>
            <w:r w:rsidRPr="0024468B">
              <w:rPr>
                <w:noProof/>
                <w:sz w:val="16"/>
                <w:szCs w:val="16"/>
                <w:lang w:val="fr-BE"/>
              </w:rPr>
              <w:t>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merania a riadenia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Prostredníctvom zazmluvneného projektu  na FN, vyhlásením 30. výzvy zo dňa 29.09.2017, 46. výzvy zo dňa 20.12.2018, 59. výzvy zo dňa 18.12.2019 boli </w:t>
            </w:r>
            <w:r w:rsidRPr="0024468B">
              <w:rPr>
                <w:noProof/>
                <w:sz w:val="16"/>
                <w:szCs w:val="16"/>
                <w:lang w:val="fr-BE"/>
              </w:rPr>
              <w:t>vytvorené predpoklady pre napĺňanie hodnoty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podnikov s registrovaným EMAS a zavedeným systémom environmentálneho manažérstva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1,0000</w:t>
            </w: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operácie </w:t>
            </w:r>
            <w:r w:rsidRPr="0024468B">
              <w:rPr>
                <w:noProof/>
                <w:sz w:val="16"/>
                <w:szCs w:val="16"/>
                <w:lang w:val="fr-BE"/>
              </w:rPr>
              <w:t>– 0</w:t>
            </w:r>
          </w:p>
          <w:p w:rsidR="008C5CFA" w:rsidRPr="0024468B" w:rsidRDefault="008C5CFA" w:rsidP="00300A01">
            <w:pPr>
              <w:spacing w:before="0" w:after="0"/>
              <w:rPr>
                <w:sz w:val="16"/>
                <w:szCs w:val="16"/>
                <w:lang w:val="fr-BE"/>
              </w:rPr>
            </w:pP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podnikov s registrovaným EMAS a zavedeným systémom environmentálneho manažérstva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9,00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Prostredníctvom zazmluvneného projektu  na FN, vyhlásením 30. výzvy zo dňa 29.09.2017, 46. výzvy zo dňa 20.12.2018, </w:t>
            </w:r>
            <w:r w:rsidRPr="0024468B">
              <w:rPr>
                <w:noProof/>
                <w:sz w:val="16"/>
                <w:szCs w:val="16"/>
                <w:lang w:val="fr-BE"/>
              </w:rPr>
              <w:t>59. výzvy zo dňa 18.12.2019 boli vytvorené predpoklady pre napĺňanie hodnoty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Predpokladaná úspora PEZ v podniku podľa energetického auditu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MWh/rok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188 146,00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7 026,50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7 026,4960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Predpokladaná úspora PEZ v podniku podľa energetického auditu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MWh/rok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188 146,00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195 586,44</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 ITMS2014+ je hodnota ukazovateľa 190 393,3153, avšak nie je správna. ITMS2014+ nezapočítal cieľovú</w:t>
            </w:r>
            <w:r w:rsidRPr="0024468B">
              <w:rPr>
                <w:noProof/>
                <w:sz w:val="16"/>
                <w:szCs w:val="16"/>
                <w:lang w:val="fr-BE"/>
              </w:rPr>
              <w:t xml:space="preserve"> hodnotu projektov 310041AQM1  (883,25  MWh/rok), 310041W514 (1379,2 MWh/rok)  a 310041Z878 (2930,675 MWh/rok), ktoré boli mimoriadne ukončené, ale až v roku 2022.</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podniku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MWh/rok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188 146,00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18 709,54</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Plne </w:t>
            </w:r>
            <w:r w:rsidRPr="0024468B">
              <w:rPr>
                <w:noProof/>
                <w:sz w:val="16"/>
                <w:szCs w:val="16"/>
                <w:lang w:val="fr-BE"/>
              </w:rPr>
              <w:t>realizované operácie – 18 709,5356</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podniku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MWh/rok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188 146,00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187 079,17</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 ITMS2014+ je hodnota ukazovateľa 181 886,0434, avšak nie je správna. ITMS2014+ nezapočítal cieľovú </w:t>
            </w:r>
            <w:r w:rsidRPr="0024468B">
              <w:rPr>
                <w:noProof/>
                <w:sz w:val="16"/>
                <w:szCs w:val="16"/>
                <w:lang w:val="fr-BE"/>
              </w:rPr>
              <w:t>hodnotu projektov 310041AQM1  (883,25  MWh/rok), 310041W514 (1379,2 MWh/rok)  a 310041Z878 (2930,675 MWh/rok), ktoré boli mimoriadne ukončené, ale až v roku 2022.</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9,00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0,62</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0,6237</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9,00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7,48</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Menej </w:t>
            </w:r>
            <w:r w:rsidRPr="0024468B">
              <w:rPr>
                <w:noProof/>
                <w:sz w:val="16"/>
                <w:szCs w:val="16"/>
                <w:lang w:val="fr-BE"/>
              </w:rPr>
              <w:t>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2,20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2,2019</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0,00</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11,81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bl>
    <w:p w:rsidR="008C5CFA" w:rsidRDefault="00004D6B" w:rsidP="00300A01">
      <w:pPr>
        <w:spacing w:before="0" w:after="0"/>
        <w:rPr>
          <w:lang w:val="fr-BE"/>
        </w:rPr>
      </w:pPr>
      <w:r>
        <w:rPr>
          <w:noProof/>
          <w:lang w:val="fr-BE"/>
        </w:rPr>
        <w:t xml:space="preserve">(1) S = súhrnná hodnota – výstupy, ktoré sa majú </w:t>
      </w:r>
      <w:r>
        <w:rPr>
          <w:noProof/>
          <w:lang w:val="fr-BE"/>
        </w:rPr>
        <w:t>dosiahnuť pri vybraných operáciách [predpovede poskytnuté prijímateľmi], F = súhrnná hodnota – výstupy, ktoré sa dosiahli pri operáciách [skutočné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610"/>
        <w:gridCol w:w="6008"/>
        <w:gridCol w:w="864"/>
        <w:gridCol w:w="806"/>
        <w:gridCol w:w="797"/>
        <w:gridCol w:w="858"/>
        <w:gridCol w:w="806"/>
        <w:gridCol w:w="797"/>
        <w:gridCol w:w="858"/>
        <w:gridCol w:w="806"/>
        <w:gridCol w:w="797"/>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w:t>
            </w:r>
            <w:r w:rsidRPr="009143B4">
              <w:rPr>
                <w:b/>
                <w:noProof/>
                <w:sz w:val="16"/>
                <w:szCs w:val="16"/>
                <w:lang w:val="fr-BE"/>
              </w:rPr>
              <w:t>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ktorým sa poskytuje podpora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ktorým sa poskytuje podpora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190,00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Výrobné investície: </w:t>
            </w:r>
            <w:r w:rsidRPr="0024468B">
              <w:rPr>
                <w:noProof/>
                <w:sz w:val="16"/>
                <w:szCs w:val="16"/>
                <w:lang w:val="fr-BE"/>
              </w:rPr>
              <w:t>Počet podnikov, ktoré dostávajú finančnú podporu inú ako granty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ktoré dostávajú finančnú podporu inú ako granty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Obnoviteľné zdroje: Zvýšená kapacita výroby </w:t>
            </w:r>
            <w:r w:rsidRPr="0024468B">
              <w:rPr>
                <w:noProof/>
                <w:sz w:val="16"/>
                <w:szCs w:val="16"/>
                <w:lang w:val="fr-BE"/>
              </w:rPr>
              <w:t>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1,41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0,21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13,59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12,13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10,96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plynov: Odhadované ročné zníženie emisií skleníkových </w:t>
            </w:r>
            <w:r w:rsidRPr="0024468B">
              <w:rPr>
                <w:noProof/>
                <w:sz w:val="16"/>
                <w:szCs w:val="16"/>
                <w:lang w:val="fr-BE"/>
              </w:rPr>
              <w:t>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689,20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373,55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28 622,29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24 361,73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20 751,24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energetickej efektívnosti realizovaných v podnikoch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energetickej efektívnosti realizovaných v podnikoch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469,00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347,00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zavedených systémov merania a riadenia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merania a riadenia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podnikov s registrovaným EMAS a zavedeným systémom environmentálneho 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podnikov s registrovaným EMAS a zavedeným systémom environmentálneho 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Predpokladaná úspora PEZ v podniku podľa energetického auditu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395,48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Predpokladaná úspora PEZ v podniku </w:t>
            </w:r>
            <w:r>
              <w:rPr>
                <w:noProof/>
                <w:sz w:val="16"/>
                <w:szCs w:val="16"/>
                <w:lang w:val="fr-BE"/>
              </w:rPr>
              <w:t>podľa energetického auditu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129 439,73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96 304,45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62 761,08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podniku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podniku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123 308,37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93 709,67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61 852,85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0,24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0,21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4,41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4,23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8,94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7,75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6,73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611"/>
        <w:gridCol w:w="6022"/>
        <w:gridCol w:w="858"/>
        <w:gridCol w:w="806"/>
        <w:gridCol w:w="798"/>
        <w:gridCol w:w="859"/>
        <w:gridCol w:w="807"/>
        <w:gridCol w:w="798"/>
        <w:gridCol w:w="843"/>
        <w:gridCol w:w="807"/>
        <w:gridCol w:w="798"/>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ktorým sa poskytuje podpora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Výrobné </w:t>
            </w:r>
            <w:r w:rsidRPr="0024468B">
              <w:rPr>
                <w:noProof/>
                <w:sz w:val="16"/>
                <w:szCs w:val="16"/>
                <w:lang w:val="fr-BE"/>
              </w:rPr>
              <w:t>investície: Počet podnikov, ktorým sa poskytuje podpora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ktoré dostávajú finančnú podporu inú ako granty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Výrobné investície: Počet podnikov, ktoré dostávajú </w:t>
            </w:r>
            <w:r w:rsidRPr="0024468B">
              <w:rPr>
                <w:noProof/>
                <w:sz w:val="16"/>
                <w:szCs w:val="16"/>
                <w:lang w:val="fr-BE"/>
              </w:rPr>
              <w:t>finančnú podporu inú ako granty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18 984,00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18 984,00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energetickej efektívnosti realizovaných v podnikoch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energetickej efektívnosti realizovaných v podnikoch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merania a riadenia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merania a riadenia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podnikov s registrovaným EMAS a </w:t>
            </w:r>
            <w:r>
              <w:rPr>
                <w:noProof/>
                <w:sz w:val="16"/>
                <w:szCs w:val="16"/>
                <w:lang w:val="fr-BE"/>
              </w:rPr>
              <w:t>zavedeným systémom environmentálneho 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podnikov s registrovaným EMAS a zavedeným systémom environmentálneho 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Predpokladaná úspora PEZ v podniku podľa energetického </w:t>
            </w:r>
            <w:r>
              <w:rPr>
                <w:noProof/>
                <w:sz w:val="16"/>
                <w:szCs w:val="16"/>
                <w:lang w:val="fr-BE"/>
              </w:rPr>
              <w:t>auditu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Predpokladaná úspora PEZ v podniku podľa energetického auditu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51 034,00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51 034,00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podniku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podniku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51 034,00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51 034,00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26"/>
        <w:gridCol w:w="2339"/>
        <w:gridCol w:w="8982"/>
        <w:gridCol w:w="1225"/>
        <w:gridCol w:w="1174"/>
        <w:gridCol w:w="1162"/>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ktorým sa poskytuje podpora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Výrobné </w:t>
            </w:r>
            <w:r w:rsidRPr="0024468B">
              <w:rPr>
                <w:noProof/>
                <w:sz w:val="16"/>
                <w:szCs w:val="16"/>
                <w:lang w:val="fr-BE"/>
              </w:rPr>
              <w:t>investície: Počet podnikov, ktorým sa poskytuje podpora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ktoré dostávajú finančnú podporu inú ako granty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CO03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Výrobné investície: Počet podnikov, ktoré dostávajú finančnú podporu inú ako granty</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plynov: Odhadované ročné </w:t>
            </w:r>
            <w:r w:rsidRPr="0024468B">
              <w:rPr>
                <w:noProof/>
                <w:sz w:val="16"/>
                <w:szCs w:val="16"/>
                <w:lang w:val="fr-BE"/>
              </w:rPr>
              <w:t>zníženie emisií skleníkových plynov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energetickej efektívnosti realizovaných v podnikoch</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O0029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opatrení </w:t>
            </w:r>
            <w:r>
              <w:rPr>
                <w:noProof/>
                <w:sz w:val="16"/>
                <w:szCs w:val="16"/>
                <w:lang w:val="fr-BE"/>
              </w:rPr>
              <w:t>energetickej efektívnosti realizovaných v podnikoch</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merania a riadenia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zavedených systémov merania a </w:t>
            </w:r>
            <w:r>
              <w:rPr>
                <w:noProof/>
                <w:sz w:val="16"/>
                <w:szCs w:val="16"/>
                <w:lang w:val="fr-BE"/>
              </w:rPr>
              <w:t>riadenia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podnikov s registrovaným EMAS a zavedeným systémom environmentálneho manažérstva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podnikov s registrovaným EMAS a zavedeným systémom environmentálneho manažérstva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Predpokladaná úspora PEZ </w:t>
            </w:r>
            <w:r>
              <w:rPr>
                <w:noProof/>
                <w:sz w:val="16"/>
                <w:szCs w:val="16"/>
                <w:lang w:val="fr-BE"/>
              </w:rPr>
              <w:t>v podniku podľa energetického auditu</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Predpokladaná úspora PEZ v podniku podľa energetického auditu</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podniku</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podniku</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Zvýšená kapacita výroby elektriny z obnoviteľných </w:t>
            </w:r>
            <w:r>
              <w:rPr>
                <w:noProof/>
                <w:sz w:val="16"/>
                <w:szCs w:val="16"/>
                <w:lang w:val="fr-BE"/>
              </w:rPr>
              <w:t>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elektriny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Zvýšená kapacita výroby tepla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750"/>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w:t>
            </w:r>
            <w:r w:rsidRPr="002124FC">
              <w:rPr>
                <w:sz w:val="20"/>
                <w:szCs w:val="20"/>
                <w:lang w:val="fr-BE"/>
              </w:rPr>
              <w:t xml:space="preserve"> - </w:t>
            </w:r>
            <w:r>
              <w:rPr>
                <w:noProof/>
                <w:sz w:val="20"/>
                <w:szCs w:val="20"/>
                <w:lang w:val="fr-BE"/>
              </w:rPr>
              <w:t>Energeticky efektívne nízkouhlíkové hospodárstvo vo všetkých sektoroch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4b</w:t>
            </w:r>
            <w:r w:rsidRPr="002124FC">
              <w:rPr>
                <w:sz w:val="20"/>
                <w:szCs w:val="20"/>
                <w:lang w:val="fr-BE"/>
              </w:rPr>
              <w:t xml:space="preserve"> - </w:t>
            </w:r>
            <w:r>
              <w:rPr>
                <w:noProof/>
                <w:sz w:val="20"/>
                <w:szCs w:val="20"/>
                <w:lang w:val="fr-BE"/>
              </w:rPr>
              <w:t>Podpora energetickej efektívnosti a využívania energie z obnoviteľných zdrojov v podnikoch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4.2.1</w:t>
            </w:r>
            <w:r>
              <w:rPr>
                <w:sz w:val="20"/>
                <w:szCs w:val="20"/>
                <w:lang w:val="fr-BE"/>
              </w:rPr>
              <w:t xml:space="preserve"> - </w:t>
            </w:r>
            <w:r>
              <w:rPr>
                <w:noProof/>
                <w:sz w:val="20"/>
                <w:szCs w:val="20"/>
                <w:lang w:val="fr-BE"/>
              </w:rPr>
              <w:t xml:space="preserve">Zníženie energetickej náročnosti a zvýšenie </w:t>
            </w:r>
            <w:r>
              <w:rPr>
                <w:noProof/>
                <w:sz w:val="20"/>
                <w:szCs w:val="20"/>
                <w:lang w:val="fr-BE"/>
              </w:rPr>
              <w:t>využívania OZE v podnikoch</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1285"/>
        <w:gridCol w:w="975"/>
        <w:gridCol w:w="984"/>
        <w:gridCol w:w="1285"/>
        <w:gridCol w:w="1215"/>
        <w:gridCol w:w="1141"/>
        <w:gridCol w:w="683"/>
        <w:gridCol w:w="1109"/>
        <w:gridCol w:w="5509"/>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Energetická náročnosť výroby</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MWh/mil. Eur</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2 702,00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2 170,00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Zdroj: Štatistický úrad SR (ŠÚ SR/ Metodika ESA2010).  </w:t>
            </w:r>
          </w:p>
          <w:p w:rsidR="008C5CFA" w:rsidRPr="0024468B" w:rsidRDefault="00004D6B" w:rsidP="00300A01">
            <w:pPr>
              <w:spacing w:before="0" w:after="0"/>
              <w:rPr>
                <w:sz w:val="16"/>
                <w:szCs w:val="16"/>
                <w:lang w:val="fr-BE"/>
              </w:rPr>
            </w:pPr>
            <w:r w:rsidRPr="0024468B">
              <w:rPr>
                <w:noProof/>
                <w:sz w:val="16"/>
                <w:szCs w:val="16"/>
                <w:lang w:val="fr-BE"/>
              </w:rPr>
              <w:t>Na úrovni databázy ŠU SR dochádza každoročne k prepočtu údajov pridanej hodnoty, ktorá vstupuje do výpočtu na určenie energetickej náročnosti výroby. Z tohto dôvodu bola vykonaná rekalkulácia pre celý</w:t>
            </w:r>
            <w:r w:rsidRPr="0024468B">
              <w:rPr>
                <w:noProof/>
                <w:sz w:val="16"/>
                <w:szCs w:val="16"/>
                <w:lang w:val="fr-BE"/>
              </w:rPr>
              <w:t xml:space="preserve"> časový rad, tzn. že sa upravili hodnoty aj za predchádzajúce roky.</w:t>
            </w:r>
          </w:p>
          <w:p w:rsidR="008C5CFA" w:rsidRPr="0024468B" w:rsidRDefault="00004D6B" w:rsidP="00300A01">
            <w:pPr>
              <w:spacing w:before="0" w:after="0"/>
              <w:rPr>
                <w:sz w:val="16"/>
                <w:szCs w:val="16"/>
                <w:lang w:val="fr-BE"/>
              </w:rPr>
            </w:pPr>
            <w:r w:rsidRPr="0024468B">
              <w:rPr>
                <w:noProof/>
                <w:sz w:val="16"/>
                <w:szCs w:val="16"/>
                <w:lang w:val="fr-BE"/>
              </w:rPr>
              <w:t>Údaje za rok 2021 nie sú aktuálne k dispozícii.</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2535"/>
        <w:gridCol w:w="1115"/>
        <w:gridCol w:w="1615"/>
        <w:gridCol w:w="1115"/>
        <w:gridCol w:w="1615"/>
        <w:gridCol w:w="1115"/>
        <w:gridCol w:w="1615"/>
        <w:gridCol w:w="1115"/>
        <w:gridCol w:w="1615"/>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Energetická náročnosť výroby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2 253,82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2 160,37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2 501,09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2 629,52</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3081"/>
        <w:gridCol w:w="1355"/>
        <w:gridCol w:w="1963"/>
        <w:gridCol w:w="1355"/>
        <w:gridCol w:w="1963"/>
        <w:gridCol w:w="1355"/>
        <w:gridCol w:w="1963"/>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Energetická náročnosť výroby</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2 534,76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2 461,14</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2 546,21</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Pr="00B27C43"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3814"/>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w:t>
            </w:r>
            <w:r w:rsidRPr="002124FC">
              <w:rPr>
                <w:sz w:val="20"/>
                <w:szCs w:val="20"/>
                <w:lang w:val="fr-BE"/>
              </w:rPr>
              <w:t xml:space="preserve"> - </w:t>
            </w:r>
            <w:r w:rsidRPr="002124FC">
              <w:rPr>
                <w:noProof/>
                <w:sz w:val="20"/>
                <w:szCs w:val="20"/>
                <w:lang w:val="fr-BE"/>
              </w:rPr>
              <w:t>Energeticky efektívne nízkouhlíkové hospodárstvo vo všetkých sektoroch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4c</w:t>
            </w:r>
            <w:r w:rsidRPr="002124FC">
              <w:rPr>
                <w:sz w:val="20"/>
                <w:szCs w:val="20"/>
                <w:lang w:val="fr-BE"/>
              </w:rPr>
              <w:t xml:space="preserve"> - </w:t>
            </w:r>
            <w:r w:rsidRPr="002124FC">
              <w:rPr>
                <w:noProof/>
                <w:sz w:val="20"/>
                <w:szCs w:val="20"/>
                <w:lang w:val="fr-BE"/>
              </w:rPr>
              <w:t xml:space="preserve">Podpora energetickej efektívnosti, inteligentného riadenia energie a využívania energie z obnoviteľných zdrojov </w:t>
            </w:r>
            <w:r w:rsidRPr="002124FC">
              <w:rPr>
                <w:noProof/>
                <w:sz w:val="20"/>
                <w:szCs w:val="20"/>
                <w:lang w:val="fr-BE"/>
              </w:rPr>
              <w:t>vo verejných infraštruktúrach vrátane verejných budov a v sektore bývania</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17" w:name="_Toc256000015"/>
      <w:r>
        <w:rPr>
          <w:noProof/>
          <w:lang w:val="fr-BE"/>
        </w:rPr>
        <w:t>Tabuľka 3 A</w:t>
      </w:r>
      <w:r>
        <w:rPr>
          <w:lang w:val="fr-BE"/>
        </w:rPr>
        <w:t xml:space="preserve">: </w:t>
      </w:r>
      <w:r>
        <w:rPr>
          <w:noProof/>
          <w:lang w:val="fr-BE"/>
        </w:rPr>
        <w:t>Common and programme specific output indicators for the ERDF, the ERDF REACT-EU and the Cohesion Fund (by priority axis, investment priority, broken down by category o</w:t>
      </w:r>
      <w:r>
        <w:rPr>
          <w:noProof/>
          <w:lang w:val="fr-BE"/>
        </w:rPr>
        <w:t>f region for the ERDF)</w:t>
      </w:r>
      <w:r w:rsidR="009C5874">
        <w:rPr>
          <w:lang w:val="fr-BE"/>
        </w:rPr>
        <w:t xml:space="preserve"> - </w:t>
      </w:r>
      <w:r w:rsidR="00F022AC" w:rsidRPr="002124FC">
        <w:rPr>
          <w:noProof/>
          <w:sz w:val="20"/>
          <w:szCs w:val="20"/>
          <w:lang w:val="fr-BE"/>
        </w:rPr>
        <w:t>4</w:t>
      </w:r>
      <w:r w:rsidR="00F022AC">
        <w:rPr>
          <w:sz w:val="20"/>
          <w:szCs w:val="20"/>
          <w:lang w:val="fr-BE"/>
        </w:rPr>
        <w:t xml:space="preserve"> / </w:t>
      </w:r>
      <w:r w:rsidR="00F022AC" w:rsidRPr="002124FC">
        <w:rPr>
          <w:noProof/>
          <w:sz w:val="20"/>
          <w:szCs w:val="20"/>
          <w:lang w:val="fr-BE"/>
        </w:rPr>
        <w:t>4c</w:t>
      </w:r>
      <w:bookmarkEnd w:id="17"/>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02"/>
        <w:gridCol w:w="2287"/>
        <w:gridCol w:w="945"/>
        <w:gridCol w:w="865"/>
        <w:gridCol w:w="1233"/>
        <w:gridCol w:w="841"/>
        <w:gridCol w:w="838"/>
        <w:gridCol w:w="1114"/>
        <w:gridCol w:w="512"/>
        <w:gridCol w:w="503"/>
        <w:gridCol w:w="4767"/>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Obnoviteľné </w:t>
            </w:r>
            <w:r w:rsidRPr="0024468B">
              <w:rPr>
                <w:noProof/>
                <w:sz w:val="16"/>
                <w:szCs w:val="16"/>
                <w:lang w:val="fr-BE"/>
              </w:rPr>
              <w:t>zdroje: Zvýšená kapacita výroby energie z obnoviteľných zdrojov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MW</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10,11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10,1084</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V ITMS2014+ je hodnota za projekt 310041G410 vykázaná ako čiastočne realizovaná (0,0100</w:t>
            </w:r>
            <w:r w:rsidRPr="0024468B">
              <w:rPr>
                <w:noProof/>
                <w:sz w:val="16"/>
                <w:szCs w:val="16"/>
                <w:lang w:val="fr-BE"/>
              </w:rPr>
              <w:t xml:space="preserve"> MW), avšak pri tomto projekte vznikol nástupca s novým IČO a systém ITMS2014+ berie do výpočtu hodnoty z pôvodného projektu, aj keď je operácia plne realizovaná.</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MW</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w:t>
            </w:r>
            <w:r w:rsidRPr="0024468B">
              <w:rPr>
                <w:noProof/>
                <w:sz w:val="16"/>
                <w:szCs w:val="16"/>
                <w:lang w:val="fr-BE"/>
              </w:rPr>
              <w:t xml:space="preserve">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87,11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 rámci investičnej priority 4c bol zaznamenaný enormný záujem zo strany prijímateľov v rámci  6.,19.,48. a 68.výzvy (68.výzva bola vyhlásená dňa 13.07.2021), čo sa premietlo aj do zazmluvnenej hodnoty merateľného ukazovateľa. Pri žiadanej výške NFP v jedn</w:t>
            </w:r>
            <w:r w:rsidRPr="0024468B">
              <w:rPr>
                <w:noProof/>
                <w:sz w:val="16"/>
                <w:szCs w:val="16"/>
                <w:lang w:val="fr-BE"/>
              </w:rPr>
              <w:t xml:space="preserve">otlivých predložených ŽoNFP bolo možné poskytnúť príspevok väčšiemu počtu žiadateľov/prijímateľov, čím prišlo k prekročeniu naplnenia cieľovej hodnoty ukazovateľa. </w:t>
            </w:r>
          </w:p>
          <w:p w:rsidR="008C5CFA" w:rsidRPr="0024468B" w:rsidRDefault="00004D6B" w:rsidP="00300A01">
            <w:pPr>
              <w:spacing w:before="0" w:after="0"/>
              <w:rPr>
                <w:sz w:val="16"/>
                <w:szCs w:val="16"/>
                <w:lang w:val="fr-BE"/>
              </w:rPr>
            </w:pPr>
            <w:r w:rsidRPr="0024468B">
              <w:rPr>
                <w:noProof/>
                <w:sz w:val="16"/>
                <w:szCs w:val="16"/>
                <w:lang w:val="fr-BE"/>
              </w:rPr>
              <w:t>Na základe vykonanej analýzy MU zo strany SIEA pri 6.a 19. Výzve sú upravované hodnoty MU f</w:t>
            </w:r>
            <w:r w:rsidRPr="0024468B">
              <w:rPr>
                <w:noProof/>
                <w:sz w:val="16"/>
                <w:szCs w:val="16"/>
                <w:lang w:val="fr-BE"/>
              </w:rPr>
              <w:t>ormou dodatku k Zmluve o poskytnutí NFP.</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Energetická efektívnosť: Zníženie ročnej spotreby primárnej energie vo verejných budovách</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kWh ročne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290 069 583,00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33 930 983,15</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33 930 983,1473</w:t>
            </w:r>
          </w:p>
          <w:p w:rsidR="008C5CFA" w:rsidRPr="0024468B" w:rsidRDefault="00004D6B" w:rsidP="00300A01">
            <w:pPr>
              <w:spacing w:before="0" w:after="0"/>
              <w:rPr>
                <w:sz w:val="16"/>
                <w:szCs w:val="16"/>
                <w:lang w:val="fr-BE"/>
              </w:rPr>
            </w:pPr>
            <w:r w:rsidRPr="0024468B">
              <w:rPr>
                <w:noProof/>
                <w:sz w:val="16"/>
                <w:szCs w:val="16"/>
                <w:lang w:val="fr-BE"/>
              </w:rPr>
              <w:t xml:space="preserve">Čiastočne </w:t>
            </w:r>
            <w:r w:rsidRPr="0024468B">
              <w:rPr>
                <w:noProof/>
                <w:sz w:val="16"/>
                <w:szCs w:val="16"/>
                <w:lang w:val="fr-BE"/>
              </w:rPr>
              <w:t>realizované operácie – 0</w:t>
            </w:r>
          </w:p>
          <w:p w:rsidR="008C5CFA" w:rsidRPr="0024468B" w:rsidRDefault="00004D6B" w:rsidP="00300A01">
            <w:pPr>
              <w:spacing w:before="0" w:after="0"/>
              <w:rPr>
                <w:sz w:val="16"/>
                <w:szCs w:val="16"/>
                <w:lang w:val="fr-BE"/>
              </w:rPr>
            </w:pPr>
            <w:r w:rsidRPr="0024468B">
              <w:rPr>
                <w:noProof/>
                <w:sz w:val="16"/>
                <w:szCs w:val="16"/>
                <w:lang w:val="fr-BE"/>
              </w:rPr>
              <w:t>Hodnota ukazovateľa bude napĺňaná v období udržateľnosti, teda po ukončení realizácie projektov.</w:t>
            </w:r>
          </w:p>
          <w:p w:rsidR="008C5CFA" w:rsidRPr="0024468B" w:rsidRDefault="008C5CFA" w:rsidP="00300A01">
            <w:pPr>
              <w:spacing w:before="0" w:after="0"/>
              <w:rPr>
                <w:sz w:val="16"/>
                <w:szCs w:val="16"/>
                <w:lang w:val="fr-BE"/>
              </w:rPr>
            </w:pP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Energetická efektívnosť: Zníženie ročnej spotreby primárnej energie vo verejných budovách</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kWh ročne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290 069 583,00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199 609 920,10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Na základe vykonanej analýzy MU zo strany SIEA pri výzve 6.a 19 bola formou dodatku k Zmluve o poskytnutí NFP upravená hodnota MU. V roku 2021 prebiehal v rámci 48.výzvy schvaľovací proces ŽoNFP, ktoré  prispejú k plneniu </w:t>
            </w:r>
            <w:r w:rsidRPr="0024468B">
              <w:rPr>
                <w:noProof/>
                <w:sz w:val="16"/>
                <w:szCs w:val="16"/>
                <w:lang w:val="fr-BE"/>
              </w:rPr>
              <w:t>plánovanej hodnoty MU.</w:t>
            </w:r>
          </w:p>
          <w:p w:rsidR="008C5CFA" w:rsidRPr="0024468B" w:rsidRDefault="00004D6B" w:rsidP="00300A01">
            <w:pPr>
              <w:spacing w:before="0" w:after="0"/>
              <w:rPr>
                <w:sz w:val="16"/>
                <w:szCs w:val="16"/>
                <w:lang w:val="fr-BE"/>
              </w:rPr>
            </w:pPr>
            <w:r w:rsidRPr="0024468B">
              <w:rPr>
                <w:noProof/>
                <w:sz w:val="16"/>
                <w:szCs w:val="16"/>
                <w:lang w:val="fr-BE"/>
              </w:rPr>
              <w:t>Vyhlásením 68. výzvy zo dňa 13.07.2021 boli vytvorené predpoklady pre napĺňanie hodnoty ukazovateľa.</w:t>
            </w:r>
          </w:p>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 xml:space="preserve">V ITMS2014+ je hodnota ukazovateľa 199 438 828,3326, avšak nie je správna. Dôvod : ITMS2014+ nezapočítal cieľovú hodnotu projektov </w:t>
            </w:r>
            <w:r w:rsidRPr="0024468B">
              <w:rPr>
                <w:noProof/>
                <w:sz w:val="16"/>
                <w:szCs w:val="16"/>
                <w:lang w:val="fr-BE"/>
              </w:rPr>
              <w:t>310041I210  (110 240,3 kWh/rok) a 310041K169 (60 851,46 kWh/rok), ktoré boli mimoriadne ukončené, ale až v roku 2022.</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 ekvivalentu CO2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76 488,00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22 080,71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22 080,7080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 xml:space="preserve">V ITMS2014+ je hodnota za projekt 310041G410 vykázaná ako čiastočne realizovaná (36,4310 t ekviv. CO2), avšak pri tomto projekte vznikol nástupca s novým </w:t>
            </w:r>
            <w:r w:rsidRPr="0024468B">
              <w:rPr>
                <w:noProof/>
                <w:sz w:val="16"/>
                <w:szCs w:val="16"/>
                <w:lang w:val="fr-BE"/>
              </w:rPr>
              <w:t>IČO a systém ITMS2014+ berie do výpočtu hodnoty z pôvodného projektu, aj keď je operácia plne realizovaná.</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 ekvivalentu CO2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76 488,00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42 521,43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Na základe vykonanej analýzy MU zo strany SIEA pri výzve 6.a 19 bola formou dodatku k Zmluve o poskytnutí NFP upravená hodnota MU. </w:t>
            </w:r>
          </w:p>
          <w:p w:rsidR="008C5CFA" w:rsidRPr="0024468B" w:rsidRDefault="00004D6B" w:rsidP="00300A01">
            <w:pPr>
              <w:spacing w:before="0" w:after="0"/>
              <w:rPr>
                <w:sz w:val="16"/>
                <w:szCs w:val="16"/>
                <w:lang w:val="fr-BE"/>
              </w:rPr>
            </w:pPr>
            <w:r w:rsidRPr="0024468B">
              <w:rPr>
                <w:noProof/>
                <w:sz w:val="16"/>
                <w:szCs w:val="16"/>
                <w:lang w:val="fr-BE"/>
              </w:rPr>
              <w:t>Vyhlásením 68. výzvy zo dňa 13.07.2021 boli vytvorené predpoklady pre napĺňanie hodnoty ukazovateľa.</w:t>
            </w:r>
          </w:p>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V ITMS2014</w:t>
            </w:r>
            <w:r w:rsidRPr="0024468B">
              <w:rPr>
                <w:noProof/>
                <w:sz w:val="16"/>
                <w:szCs w:val="16"/>
                <w:lang w:val="fr-BE"/>
              </w:rPr>
              <w:t>+ je hodnota ukazovateľa 42 467,8105, avšak nie je správna. Dôvod: ITMS2014+ nezapočítal cieľovú hodnotu projektov 310041I210 (28,34 t ekviv. CO2)  a 310041K169 (25,28 t ekviv. CO2), ktoré boli mimoriadne ukončené, ale až v roku 2022.</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verejných budov na úrovni nízkoenergetickej alebo ultranízkoenergetickej alebo s takmer nulovou potrebou energie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573,00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706,00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706,0000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 xml:space="preserve">Hodnota MU vo Výročnej správe </w:t>
            </w:r>
            <w:r w:rsidRPr="0024468B">
              <w:rPr>
                <w:noProof/>
                <w:sz w:val="16"/>
                <w:szCs w:val="16"/>
                <w:lang w:val="fr-BE"/>
              </w:rPr>
              <w:t>za rok 2021 je vykázaná len za plne realizované operácie, t.j. hodnota za čiastočne realizované operácie nebola vykázaná.</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verejných budov na úrovni nízkoenergetickej alebo ultranízkoenergetickej alebo s takmer nulovou potrebou energie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573,00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836,00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 ITMS2014+ je hodnota ukazovateľa 834, avšak nie je správna. ITMS2014+ nezapočítal cieľovú hodnotu projektov 310041I210 (počet 1) a 310041K169 (počet 1), ktoré boli mimoriadne ukončené, ale až v roku 2022.</w:t>
            </w:r>
          </w:p>
          <w:p w:rsidR="008C5CFA" w:rsidRPr="0024468B" w:rsidRDefault="00004D6B" w:rsidP="00300A01">
            <w:pPr>
              <w:spacing w:before="0" w:after="0"/>
              <w:rPr>
                <w:sz w:val="16"/>
                <w:szCs w:val="16"/>
                <w:lang w:val="fr-BE"/>
              </w:rPr>
            </w:pPr>
            <w:r w:rsidRPr="0024468B">
              <w:rPr>
                <w:noProof/>
                <w:sz w:val="16"/>
                <w:szCs w:val="16"/>
                <w:lang w:val="fr-BE"/>
              </w:rPr>
              <w:t>V rámci investičnej priority 4c bol zaznamenaný enormný záujem zo strany prijímateľov v rámci  6., 19., 48. a 68.výzvy (68.výzva bola vyhlásená dňa 13.07.2021), čo sa premietlo aj do zazmluvnenej hodnoty merateľného ukazovateľa. Pri žiadanej výške NFP v je</w:t>
            </w:r>
            <w:r w:rsidRPr="0024468B">
              <w:rPr>
                <w:noProof/>
                <w:sz w:val="16"/>
                <w:szCs w:val="16"/>
                <w:lang w:val="fr-BE"/>
              </w:rPr>
              <w:t xml:space="preserve">dnotlivých predložených ŽoNFP bolo možné poskytnúť príspevok väčšiemu počtu žiadateľov/prijímateľov, čím prišlo k prekročeniu naplnenia cieľovej hodnoty ukazovateľa. </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Podlahová plocha budov obnovených nad rámec minimálnych požiadaviek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Menej </w:t>
            </w:r>
            <w:r w:rsidRPr="0024468B">
              <w:rPr>
                <w:noProof/>
                <w:sz w:val="16"/>
                <w:szCs w:val="16"/>
                <w:lang w:val="fr-BE"/>
              </w:rPr>
              <w:t>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1 297 906,00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1 076 053,72</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1 076 053,7200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V ITMS2014+ je hodnota za projekt 310041G410 vykázaná ako čiastočne realizovaná (2 266,0680 m2), avšak pri tomto projekte vznikol nástupca</w:t>
            </w:r>
            <w:r w:rsidRPr="0024468B">
              <w:rPr>
                <w:noProof/>
                <w:sz w:val="16"/>
                <w:szCs w:val="16"/>
                <w:lang w:val="fr-BE"/>
              </w:rPr>
              <w:t xml:space="preserve"> s novým IČO a systém ITMS2014+ berie do výpočtu hodnoty z pôvodného projektu, aj keď je operácia plne realizovaná.</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Podlahová plocha budov obnovených nad rámec minimálnych požiadaviek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1 297 906,00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1 391 925,50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 ITMS2014+ je hodnota ukazovateľa 1 390 608,4542, avšak nie je správna. </w:t>
            </w:r>
          </w:p>
          <w:p w:rsidR="008C5CFA" w:rsidRPr="0024468B" w:rsidRDefault="00004D6B" w:rsidP="00300A01">
            <w:pPr>
              <w:spacing w:before="0" w:after="0"/>
              <w:rPr>
                <w:sz w:val="16"/>
                <w:szCs w:val="16"/>
                <w:lang w:val="fr-BE"/>
              </w:rPr>
            </w:pPr>
            <w:r w:rsidRPr="0024468B">
              <w:rPr>
                <w:noProof/>
                <w:sz w:val="16"/>
                <w:szCs w:val="16"/>
                <w:lang w:val="fr-BE"/>
              </w:rPr>
              <w:t>Dôvod: ITMS2014+ nezapočítal cieľovú hodnotu projektov 310041I210 (665,62 m2) a 310041K169 (651,43 m2), ktoré boli mimoriadne ukončené, ale až v roku 2022.</w:t>
            </w:r>
          </w:p>
          <w:p w:rsidR="008C5CFA" w:rsidRPr="0024468B" w:rsidRDefault="008C5CFA" w:rsidP="00300A01">
            <w:pPr>
              <w:spacing w:before="0" w:after="0"/>
              <w:rPr>
                <w:sz w:val="16"/>
                <w:szCs w:val="16"/>
                <w:lang w:val="fr-BE"/>
              </w:rPr>
            </w:pP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Zníženie </w:t>
            </w:r>
            <w:r>
              <w:rPr>
                <w:noProof/>
                <w:sz w:val="16"/>
                <w:szCs w:val="16"/>
                <w:lang w:val="fr-BE"/>
              </w:rPr>
              <w:t>konečnej spotreby energie vo verejných budovách</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kWh/rok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178 889 416,00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26 405 341,93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26 405 341,9320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 xml:space="preserve">Hodnota ukazovateľa bude napĺňaná v období udržateľnosti, teda po </w:t>
            </w:r>
            <w:r w:rsidRPr="0024468B">
              <w:rPr>
                <w:noProof/>
                <w:sz w:val="16"/>
                <w:szCs w:val="16"/>
                <w:lang w:val="fr-BE"/>
              </w:rPr>
              <w:t>ukončení realizácie projektov.</w:t>
            </w:r>
          </w:p>
          <w:p w:rsidR="008C5CFA" w:rsidRPr="0024468B" w:rsidRDefault="008C5CFA" w:rsidP="00300A01">
            <w:pPr>
              <w:spacing w:before="0" w:after="0"/>
              <w:rPr>
                <w:sz w:val="16"/>
                <w:szCs w:val="16"/>
                <w:lang w:val="fr-BE"/>
              </w:rPr>
            </w:pP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Zníženie konečnej spotreby energie vo verejných budovách</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kWh/rok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178 889 416,00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148 021 212,19</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Vyhlásením 68. výzvy zo dňa 13.07.2021 boli vytvorené predpoklady pre napĺňanie hodnoty </w:t>
            </w:r>
            <w:r w:rsidRPr="0024468B">
              <w:rPr>
                <w:noProof/>
                <w:sz w:val="16"/>
                <w:szCs w:val="16"/>
                <w:lang w:val="fr-BE"/>
              </w:rPr>
              <w:t>ukazovateľa.</w:t>
            </w:r>
          </w:p>
          <w:p w:rsidR="008C5CFA" w:rsidRPr="0024468B" w:rsidRDefault="008C5CFA" w:rsidP="00300A01">
            <w:pPr>
              <w:spacing w:before="0" w:after="0"/>
              <w:rPr>
                <w:sz w:val="16"/>
                <w:szCs w:val="16"/>
                <w:lang w:val="fr-BE"/>
              </w:rPr>
            </w:pPr>
          </w:p>
          <w:p w:rsidR="008C5CFA" w:rsidRPr="0024468B" w:rsidRDefault="00004D6B" w:rsidP="00300A01">
            <w:pPr>
              <w:spacing w:before="0" w:after="0"/>
              <w:rPr>
                <w:sz w:val="16"/>
                <w:szCs w:val="16"/>
                <w:lang w:val="fr-BE"/>
              </w:rPr>
            </w:pPr>
            <w:r w:rsidRPr="0024468B">
              <w:rPr>
                <w:noProof/>
                <w:sz w:val="16"/>
                <w:szCs w:val="16"/>
                <w:lang w:val="fr-BE"/>
              </w:rPr>
              <w:t>V ITMS2014+ je hodnota ukazovateľa 147 873 412,5165, avšak nie je správna. Dôvod: ITMS2014+ nezapočítal cieľovú hodnotu projektov 310041I210 (102 250 kWh/rok) a 310041K169 (45 549,67 kWh/rok), ktoré boli mimoriadne ukončené, ale až v roku 202</w:t>
            </w:r>
            <w:r w:rsidRPr="0024468B">
              <w:rPr>
                <w:noProof/>
                <w:sz w:val="16"/>
                <w:szCs w:val="16"/>
                <w:lang w:val="fr-BE"/>
              </w:rPr>
              <w:t>2.</w:t>
            </w:r>
          </w:p>
          <w:p w:rsidR="008C5CFA" w:rsidRPr="0024468B" w:rsidRDefault="008C5CFA" w:rsidP="00300A01">
            <w:pPr>
              <w:spacing w:before="0" w:after="0"/>
              <w:rPr>
                <w:sz w:val="16"/>
                <w:szCs w:val="16"/>
                <w:lang w:val="fr-BE"/>
              </w:rPr>
            </w:pPr>
          </w:p>
        </w:tc>
      </w:tr>
    </w:tbl>
    <w:p w:rsidR="008C5CFA" w:rsidRDefault="00004D6B" w:rsidP="00300A01">
      <w:pPr>
        <w:spacing w:before="0" w:after="0"/>
        <w:rPr>
          <w:lang w:val="fr-BE"/>
        </w:rPr>
      </w:pPr>
      <w:r>
        <w:rPr>
          <w:noProof/>
          <w:lang w:val="fr-BE"/>
        </w:rPr>
        <w:t>(1) S = súhrnná hodnota – výstupy, ktoré sa majú dosiahnuť pri vybraných operáciách [predpovede poskytnuté prijímateľmi], F = súhrnná hodnota – výstupy, ktoré sa dosiahli pri operáciách [skutočné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457"/>
        <w:gridCol w:w="5928"/>
        <w:gridCol w:w="1114"/>
        <w:gridCol w:w="717"/>
        <w:gridCol w:w="709"/>
        <w:gridCol w:w="1114"/>
        <w:gridCol w:w="718"/>
        <w:gridCol w:w="709"/>
        <w:gridCol w:w="1114"/>
        <w:gridCol w:w="718"/>
        <w:gridCol w:w="709"/>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9,36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5,59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3,52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Obnoviteľné zdroje: Zvýšená kapacita výroby energie z </w:t>
            </w:r>
            <w:r w:rsidRPr="0024468B">
              <w:rPr>
                <w:noProof/>
                <w:sz w:val="16"/>
                <w:szCs w:val="16"/>
                <w:lang w:val="fr-BE"/>
              </w:rPr>
              <w:t>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11,37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38,53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69,52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Energetická efektívnosť: Zníženie ročnej spotreby primárnej energie vo verejných budovách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9 229 249,10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2 982 996,69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2 867 762,56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Energetická efektívnosť: Zníženie ročnej spotreby primárnej</w:t>
            </w:r>
            <w:r w:rsidRPr="0024468B">
              <w:rPr>
                <w:noProof/>
                <w:sz w:val="16"/>
                <w:szCs w:val="16"/>
                <w:lang w:val="fr-BE"/>
              </w:rPr>
              <w:t xml:space="preserve"> energie vo verejných budovách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183 902 243,28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170 835 689,42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155 315 320,01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13 726,59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9 953,21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7 531,61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w:t>
            </w:r>
            <w:r w:rsidRPr="0024468B">
              <w:rPr>
                <w:noProof/>
                <w:sz w:val="16"/>
                <w:szCs w:val="16"/>
                <w:lang w:val="fr-BE"/>
              </w:rPr>
              <w:t>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41 174,62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127 603,45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125 439,66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verejných budov na úrovni nízkoenergetickej alebo ultranízkoenergetickej alebo s takmer nulovou potrebou energie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561,00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289,00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verejných budov na úrovni nízkoenergetickej alebo ultranízkoenergetickej alebo s takmer nulovou potrebou energie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779,00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655,00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Podlahová plocha budov obnovených nad rámec minimálnych požiadaviek</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771 917,39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396 067,21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260 326,83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Podlahová plocha budov obnovených nad rámec minimálnych požiadaviek</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1 285 543,95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1 150 466,35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957 739,22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Zníženie konečnej spotreby energie vo verejných budovách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6 983 806,09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1 803 367,81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1 634 499,35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Zníženie konečnej spotreby energie vo verejných budovách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132 825 014,92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120 407 786,35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105 375 873,03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493"/>
        <w:gridCol w:w="6277"/>
        <w:gridCol w:w="1034"/>
        <w:gridCol w:w="737"/>
        <w:gridCol w:w="728"/>
        <w:gridCol w:w="1034"/>
        <w:gridCol w:w="737"/>
        <w:gridCol w:w="728"/>
        <w:gridCol w:w="773"/>
        <w:gridCol w:w="737"/>
        <w:gridCol w:w="728"/>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0,31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3,44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0,14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Energetická efektívnosť: Zníženie ročnej </w:t>
            </w:r>
            <w:r w:rsidRPr="0024468B">
              <w:rPr>
                <w:noProof/>
                <w:sz w:val="16"/>
                <w:szCs w:val="16"/>
                <w:lang w:val="fr-BE"/>
              </w:rPr>
              <w:t>spotreby primárnej energie vo verejných budovách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562 622,76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Energetická efektívnosť: Zníženie ročnej spotreby primárnej energie vo verejných budovách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81 203 302,45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22 007 687,51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w:t>
            </w:r>
            <w:r w:rsidRPr="0024468B">
              <w:rPr>
                <w:noProof/>
                <w:sz w:val="16"/>
                <w:szCs w:val="16"/>
                <w:lang w:val="fr-BE"/>
              </w:rPr>
              <w:t>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1 983,79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16 083,90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5 028,75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verejných budov na úrovni </w:t>
            </w:r>
            <w:r>
              <w:rPr>
                <w:noProof/>
                <w:sz w:val="16"/>
                <w:szCs w:val="16"/>
                <w:lang w:val="fr-BE"/>
              </w:rPr>
              <w:t>nízkoenergetickej alebo ultranízkoenergetickej alebo s takmer nulovou potrebou energie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verejných budov na úrovni nízkoenergetickej alebo ultranízkoenergetickej alebo s takmer nulovou potrebou energie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322,00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Podlahová plocha budov obnovených nad rámec minimálnych požiadaviek</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80 242,91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Podlahová plocha budov obnovených nad rámec minimálnych požiadaviek</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509 897,32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98 123,61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Zníženie konečnej spotreby </w:t>
            </w:r>
            <w:r>
              <w:rPr>
                <w:noProof/>
                <w:sz w:val="16"/>
                <w:szCs w:val="16"/>
                <w:lang w:val="fr-BE"/>
              </w:rPr>
              <w:t>energie vo verejných budovách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351 356,68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Zníženie konečnej spotreby energie vo verejných budovách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53 300 229,79</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12 661 318,64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72"/>
        <w:gridCol w:w="2042"/>
        <w:gridCol w:w="9785"/>
        <w:gridCol w:w="1070"/>
        <w:gridCol w:w="1025"/>
        <w:gridCol w:w="1014"/>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Obnoviteľné </w:t>
            </w:r>
            <w:r w:rsidRPr="0024468B">
              <w:rPr>
                <w:noProof/>
                <w:sz w:val="16"/>
                <w:szCs w:val="16"/>
                <w:lang w:val="fr-BE"/>
              </w:rPr>
              <w:t>zdroje: Zvýšená kapacita výroby energie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Obnoviteľné zdroje: Zvýšená kapacita výroby energie z obnoviteľných zdrojov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Energetická efektívnosť: Zníženie ročnej spotreby primárnej energie vo verejných </w:t>
            </w:r>
            <w:r w:rsidRPr="0024468B">
              <w:rPr>
                <w:noProof/>
                <w:sz w:val="16"/>
                <w:szCs w:val="16"/>
                <w:lang w:val="fr-BE"/>
              </w:rPr>
              <w:t>budovách</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Energetická efektívnosť: Zníženie ročnej spotreby primárnej energie vo verejných budovách</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w:t>
            </w:r>
            <w:r w:rsidRPr="0024468B">
              <w:rPr>
                <w:noProof/>
                <w:sz w:val="16"/>
                <w:szCs w:val="16"/>
                <w:lang w:val="fr-BE"/>
              </w:rPr>
              <w:t>skleníkových plynov: Odhadované ročné zníženie emisií skleníkových plynov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verejných budov na úrovni nízkoenergetickej alebo ultranízkoenergetickej alebo s takmer nulovou potrebou energie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verejných budov na úrovni</w:t>
            </w:r>
            <w:r>
              <w:rPr>
                <w:noProof/>
                <w:sz w:val="16"/>
                <w:szCs w:val="16"/>
                <w:lang w:val="fr-BE"/>
              </w:rPr>
              <w:t xml:space="preserve"> nízkoenergetickej alebo ultranízkoenergetickej alebo s takmer nulovou potrebou energie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Podlahová plocha budov obnovených nad rámec minimálnych požiadaviek</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Podlahová plocha budov obnovených nad rámec minimálnych požiadaviek</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Zníženie konečnej spotreby energie vo verejných budovách</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Zníženie konečnej spotreby energie vo verejných budovách</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810"/>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w:t>
            </w:r>
            <w:r w:rsidRPr="002124FC">
              <w:rPr>
                <w:sz w:val="20"/>
                <w:szCs w:val="20"/>
                <w:lang w:val="fr-BE"/>
              </w:rPr>
              <w:t xml:space="preserve"> - </w:t>
            </w:r>
            <w:r>
              <w:rPr>
                <w:noProof/>
                <w:sz w:val="20"/>
                <w:szCs w:val="20"/>
                <w:lang w:val="fr-BE"/>
              </w:rPr>
              <w:t>Energeticky efektívne nízkouhlíkové hospodárstvo vo všetkých sektoroch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4c</w:t>
            </w:r>
            <w:r w:rsidRPr="002124FC">
              <w:rPr>
                <w:sz w:val="20"/>
                <w:szCs w:val="20"/>
                <w:lang w:val="fr-BE"/>
              </w:rPr>
              <w:t xml:space="preserve"> - </w:t>
            </w:r>
            <w:r>
              <w:rPr>
                <w:noProof/>
                <w:sz w:val="20"/>
                <w:szCs w:val="20"/>
                <w:lang w:val="fr-BE"/>
              </w:rPr>
              <w:t>Podpora energetickej efektívnosti, inteligentného riadenia energie a využívania energie z obnoviteľných zdrojov vo verejných infraštruktúrach vrátane verejných budov a v sektore bývania</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4.3.1</w:t>
            </w:r>
            <w:r>
              <w:rPr>
                <w:sz w:val="20"/>
                <w:szCs w:val="20"/>
                <w:lang w:val="fr-BE"/>
              </w:rPr>
              <w:t xml:space="preserve"> - </w:t>
            </w:r>
            <w:r>
              <w:rPr>
                <w:noProof/>
                <w:sz w:val="20"/>
                <w:szCs w:val="20"/>
                <w:lang w:val="fr-BE"/>
              </w:rPr>
              <w:t>Zníženie spotreby ene</w:t>
            </w:r>
            <w:r>
              <w:rPr>
                <w:noProof/>
                <w:sz w:val="20"/>
                <w:szCs w:val="20"/>
                <w:lang w:val="fr-BE"/>
              </w:rPr>
              <w:t>rgie pri prevádzke verejných budov</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applies also to Technical Assistance priority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1331"/>
        <w:gridCol w:w="939"/>
        <w:gridCol w:w="950"/>
        <w:gridCol w:w="1249"/>
        <w:gridCol w:w="1199"/>
        <w:gridCol w:w="1019"/>
        <w:gridCol w:w="660"/>
        <w:gridCol w:w="1086"/>
        <w:gridCol w:w="5791"/>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w:t>
            </w:r>
            <w:r w:rsidRPr="0024468B">
              <w:rPr>
                <w:noProof/>
                <w:sz w:val="16"/>
                <w:szCs w:val="16"/>
                <w:lang w:val="fr-BE"/>
              </w:rPr>
              <w:t>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Energetická náročnosť verejných budov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kWh/(m2.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190,00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 zmysle schváleného znenia </w:t>
            </w:r>
            <w:r w:rsidRPr="0024468B">
              <w:rPr>
                <w:noProof/>
                <w:sz w:val="16"/>
                <w:szCs w:val="16"/>
                <w:lang w:val="fr-BE"/>
              </w:rPr>
              <w:t>OP KŽP bola frekvencia vykazovania tohto ukazovateľa stanovaná na roky 2017, 2020 a 2023. Z tohto dôvodu neboli údaje za roky 2014, 2015 a 2016 uvádzané. Hodnota predmetného ukazovateľa sa prvý krát vykázala za rok 2017  a následne za rok 2020 na základe z</w:t>
            </w:r>
            <w:r w:rsidRPr="0024468B">
              <w:rPr>
                <w:noProof/>
                <w:sz w:val="16"/>
                <w:szCs w:val="16"/>
                <w:lang w:val="fr-BE"/>
              </w:rPr>
              <w:t>realizovaných projektov. Posledný krát sa hodnota ukazovateľa vykáže za rok 2023.</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3112"/>
        <w:gridCol w:w="1065"/>
        <w:gridCol w:w="1543"/>
        <w:gridCol w:w="1065"/>
        <w:gridCol w:w="1543"/>
        <w:gridCol w:w="1065"/>
        <w:gridCol w:w="1543"/>
        <w:gridCol w:w="1065"/>
        <w:gridCol w:w="1543"/>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Energetická </w:t>
            </w:r>
            <w:r w:rsidRPr="0024468B">
              <w:rPr>
                <w:noProof/>
                <w:sz w:val="16"/>
                <w:szCs w:val="16"/>
                <w:lang w:val="fr-BE"/>
              </w:rPr>
              <w:t>náročnosť verejných budov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147,00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183,32</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3747"/>
        <w:gridCol w:w="1282"/>
        <w:gridCol w:w="1857"/>
        <w:gridCol w:w="1282"/>
        <w:gridCol w:w="1857"/>
        <w:gridCol w:w="1282"/>
        <w:gridCol w:w="1857"/>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Energetická náročnosť verejných budov</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Pr="00B27C43"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13888"/>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w:t>
            </w:r>
            <w:r w:rsidRPr="002124FC">
              <w:rPr>
                <w:sz w:val="20"/>
                <w:szCs w:val="20"/>
                <w:lang w:val="fr-BE"/>
              </w:rPr>
              <w:t xml:space="preserve"> - </w:t>
            </w:r>
            <w:r w:rsidRPr="002124FC">
              <w:rPr>
                <w:noProof/>
                <w:sz w:val="20"/>
                <w:szCs w:val="20"/>
                <w:lang w:val="fr-BE"/>
              </w:rPr>
              <w:t xml:space="preserve">Energeticky </w:t>
            </w:r>
            <w:r w:rsidRPr="002124FC">
              <w:rPr>
                <w:noProof/>
                <w:sz w:val="20"/>
                <w:szCs w:val="20"/>
                <w:lang w:val="fr-BE"/>
              </w:rPr>
              <w:t>efektívne nízkouhlíkové hospodárstvo vo všetkých sektoroch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4e</w:t>
            </w:r>
            <w:r w:rsidRPr="002124FC">
              <w:rPr>
                <w:sz w:val="20"/>
                <w:szCs w:val="20"/>
                <w:lang w:val="fr-BE"/>
              </w:rPr>
              <w:t xml:space="preserve"> - </w:t>
            </w:r>
            <w:r w:rsidRPr="002124FC">
              <w:rPr>
                <w:noProof/>
                <w:sz w:val="20"/>
                <w:szCs w:val="20"/>
                <w:lang w:val="fr-BE"/>
              </w:rPr>
              <w:t>Podpora nízkouhlíkových stratégií pre všetky typy území, najmä pre mestské oblasti, vrátane podpory udržateľnej multimodálnej mestskej mobility a adaptačných opatrení, kto</w:t>
            </w:r>
            <w:r w:rsidRPr="002124FC">
              <w:rPr>
                <w:noProof/>
                <w:sz w:val="20"/>
                <w:szCs w:val="20"/>
                <w:lang w:val="fr-BE"/>
              </w:rPr>
              <w:t>rých cieľom je zmiernenie zmeny klímy</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18" w:name="_Toc256000016"/>
      <w:r>
        <w:rPr>
          <w:noProof/>
          <w:lang w:val="fr-BE"/>
        </w:rPr>
        <w:t>Tabuľka 3 A</w:t>
      </w:r>
      <w:r>
        <w:rPr>
          <w:lang w:val="fr-BE"/>
        </w:rPr>
        <w:t xml:space="preserve">: </w:t>
      </w:r>
      <w:r>
        <w:rPr>
          <w:noProof/>
          <w:lang w:val="fr-BE"/>
        </w:rPr>
        <w:t>Common and programme specific output indicators for the ERDF, the ERDF REACT-EU and the Cohesion Fund (by priority axis, investment priority, broken down by category of region for the ERDF)</w:t>
      </w:r>
      <w:r w:rsidR="009C5874">
        <w:rPr>
          <w:lang w:val="fr-BE"/>
        </w:rPr>
        <w:t xml:space="preserve"> - </w:t>
      </w:r>
      <w:r w:rsidR="00F022AC" w:rsidRPr="002124FC">
        <w:rPr>
          <w:noProof/>
          <w:sz w:val="20"/>
          <w:szCs w:val="20"/>
          <w:lang w:val="fr-BE"/>
        </w:rPr>
        <w:t>4</w:t>
      </w:r>
      <w:r w:rsidR="00F022AC">
        <w:rPr>
          <w:sz w:val="20"/>
          <w:szCs w:val="20"/>
          <w:lang w:val="fr-BE"/>
        </w:rPr>
        <w:t xml:space="preserve"> / </w:t>
      </w:r>
      <w:r w:rsidR="00F022AC" w:rsidRPr="002124FC">
        <w:rPr>
          <w:noProof/>
          <w:sz w:val="20"/>
          <w:szCs w:val="20"/>
          <w:lang w:val="fr-BE"/>
        </w:rPr>
        <w:t>4e</w:t>
      </w:r>
      <w:bookmarkEnd w:id="18"/>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28"/>
        <w:gridCol w:w="1972"/>
        <w:gridCol w:w="798"/>
        <w:gridCol w:w="888"/>
        <w:gridCol w:w="904"/>
        <w:gridCol w:w="900"/>
        <w:gridCol w:w="896"/>
        <w:gridCol w:w="704"/>
        <w:gridCol w:w="527"/>
        <w:gridCol w:w="518"/>
        <w:gridCol w:w="5772"/>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80,00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120,00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35,0000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85,0000</w:t>
            </w:r>
          </w:p>
          <w:p w:rsidR="008C5CFA" w:rsidRPr="0024468B" w:rsidRDefault="008C5CFA" w:rsidP="00300A01">
            <w:pPr>
              <w:spacing w:before="0" w:after="0"/>
              <w:rPr>
                <w:sz w:val="16"/>
                <w:szCs w:val="16"/>
                <w:lang w:val="fr-BE"/>
              </w:rPr>
            </w:pP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80,00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250,00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K napĺňaniu predmetného ukazovateľa dôjde prostredníctvom NP Odborne o energii. K </w:t>
            </w:r>
            <w:r w:rsidRPr="0024468B">
              <w:rPr>
                <w:noProof/>
                <w:sz w:val="16"/>
                <w:szCs w:val="16"/>
                <w:lang w:val="fr-BE"/>
              </w:rPr>
              <w:t>prekročeniu cieľovej hodnoty merateľného ukazovateľa došlo z dôvodu evidovaného vyššieho dopytu po energetických auditoch.</w:t>
            </w:r>
          </w:p>
          <w:p w:rsidR="008C5CFA" w:rsidRPr="0024468B" w:rsidRDefault="00004D6B" w:rsidP="00300A01">
            <w:pPr>
              <w:spacing w:before="0" w:after="0"/>
              <w:rPr>
                <w:sz w:val="16"/>
                <w:szCs w:val="16"/>
                <w:lang w:val="fr-BE"/>
              </w:rPr>
            </w:pPr>
            <w:r w:rsidRPr="0024468B">
              <w:rPr>
                <w:noProof/>
                <w:sz w:val="16"/>
                <w:szCs w:val="16"/>
                <w:lang w:val="fr-BE"/>
              </w:rPr>
              <w:t xml:space="preserve">V ITMS2014+ je hodnota ukazovateľa 249, avšak nie je správna. </w:t>
            </w:r>
          </w:p>
          <w:p w:rsidR="008C5CFA" w:rsidRPr="0024468B" w:rsidRDefault="00004D6B" w:rsidP="00300A01">
            <w:pPr>
              <w:spacing w:before="0" w:after="0"/>
              <w:rPr>
                <w:sz w:val="16"/>
                <w:szCs w:val="16"/>
                <w:lang w:val="fr-BE"/>
              </w:rPr>
            </w:pPr>
            <w:r w:rsidRPr="0024468B">
              <w:rPr>
                <w:noProof/>
                <w:sz w:val="16"/>
                <w:szCs w:val="16"/>
                <w:lang w:val="fr-BE"/>
              </w:rPr>
              <w:t xml:space="preserve">Dôvod: ITMS2014+ nezapočítal cieľovú hodnotu projektu 310041AFH7 </w:t>
            </w:r>
            <w:r w:rsidRPr="0024468B">
              <w:rPr>
                <w:noProof/>
                <w:sz w:val="16"/>
                <w:szCs w:val="16"/>
                <w:lang w:val="fr-BE"/>
              </w:rPr>
              <w:t>(počet 1), ktorý bol mimoriadne ukončený, ale až v roku 2022.</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kontinuálneho zvyšovania informovanosti</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10</w:t>
            </w: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operácie sa vzťahujú na NP Odborne o energii – progres naplnenia merateľného ukazovateľa je vyhodnocovaný vo výročných monitorovacích správach NP Odborne o energii za príslušné monitorované obdobie  </w:t>
            </w:r>
          </w:p>
          <w:p w:rsidR="008C5CFA" w:rsidRPr="0024468B" w:rsidRDefault="008C5CFA" w:rsidP="00300A01">
            <w:pPr>
              <w:spacing w:before="0" w:after="0"/>
              <w:rPr>
                <w:sz w:val="16"/>
                <w:szCs w:val="16"/>
                <w:lang w:val="fr-BE"/>
              </w:rPr>
            </w:pP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zavedených </w:t>
            </w:r>
            <w:r>
              <w:rPr>
                <w:noProof/>
                <w:sz w:val="16"/>
                <w:szCs w:val="16"/>
                <w:lang w:val="fr-BE"/>
              </w:rPr>
              <w:t>systémov kontinuálneho zvyšovania informovanosti</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energetického manažérstva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1,0000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energetického manažérstva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O0050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registrácií EMAS a zavedených systémov environmentálneho manažérstva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O0050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registrácií EMAS a </w:t>
            </w:r>
            <w:r>
              <w:rPr>
                <w:noProof/>
                <w:sz w:val="16"/>
                <w:szCs w:val="16"/>
                <w:lang w:val="fr-BE"/>
              </w:rPr>
              <w:t>zavedených systémov environmentálneho manažérstva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 rámci výzvy OPKZP-PO4-SC441-2017-35 vyhlásenej dňa 27.12.2017 nebol zo strany žiadateľov prejavený záujem predkladať ŽoNFP, a preto bola dňa 15.7.2020 uvedená výzva </w:t>
            </w:r>
            <w:r w:rsidRPr="0024468B">
              <w:rPr>
                <w:noProof/>
                <w:sz w:val="16"/>
                <w:szCs w:val="16"/>
                <w:lang w:val="fr-BE"/>
              </w:rPr>
              <w:t>uzatvorená. Z uvedeného dôvodu nebol v rámci sledovaného merateľného ukazovateľa zaznamenaný progres od roku 2017.</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2 500,00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525,00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0</w:t>
            </w:r>
          </w:p>
          <w:p w:rsidR="008C5CFA" w:rsidRPr="0024468B" w:rsidRDefault="00004D6B" w:rsidP="00300A01">
            <w:pPr>
              <w:spacing w:before="0" w:after="0"/>
              <w:rPr>
                <w:sz w:val="16"/>
                <w:szCs w:val="16"/>
                <w:lang w:val="fr-BE"/>
              </w:rPr>
            </w:pPr>
            <w:r w:rsidRPr="0024468B">
              <w:rPr>
                <w:noProof/>
                <w:sz w:val="16"/>
                <w:szCs w:val="16"/>
                <w:lang w:val="fr-BE"/>
              </w:rPr>
              <w:t xml:space="preserve">Čiastočne </w:t>
            </w:r>
            <w:r w:rsidRPr="0024468B">
              <w:rPr>
                <w:noProof/>
                <w:sz w:val="16"/>
                <w:szCs w:val="16"/>
                <w:lang w:val="fr-BE"/>
              </w:rPr>
              <w:t>realizované operácie – 525,0000</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2 500,00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2 500,00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regionálnych a lokálnych nízkouhlíkových stratégií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50,00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Plne realizované </w:t>
            </w:r>
            <w:r w:rsidRPr="0024468B">
              <w:rPr>
                <w:noProof/>
                <w:sz w:val="16"/>
                <w:szCs w:val="16"/>
                <w:lang w:val="fr-BE"/>
              </w:rPr>
              <w:t>operácie – 103,0000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004D6B" w:rsidP="00300A01">
            <w:pPr>
              <w:spacing w:before="0" w:after="0"/>
              <w:rPr>
                <w:sz w:val="16"/>
                <w:szCs w:val="16"/>
                <w:lang w:val="fr-BE"/>
              </w:rPr>
            </w:pPr>
            <w:r w:rsidRPr="0024468B">
              <w:rPr>
                <w:noProof/>
                <w:sz w:val="16"/>
                <w:szCs w:val="16"/>
                <w:lang w:val="fr-BE"/>
              </w:rPr>
              <w:t>Hodnota MU vo Výročnej správe za rok 2021 je vykázaná len za plne realizované operácie, t.j. hodnota za čiastočne realizované operácie nebola vykázaná.</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regionálnych a lokálnych </w:t>
            </w:r>
            <w:r>
              <w:rPr>
                <w:noProof/>
                <w:sz w:val="16"/>
                <w:szCs w:val="16"/>
                <w:lang w:val="fr-BE"/>
              </w:rPr>
              <w:t>nízkouhlíkových stratégií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50,00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164,00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Pri príprave OP KŽP sa vychádzalo z predpokladu, že pomer medzi počtom lokálnych a regionálnych nízkouhlíkových stratégií bude vyrovnaný. Po vyhlásení výzvy však záujem o vypracovanie </w:t>
            </w:r>
            <w:r w:rsidRPr="0024468B">
              <w:rPr>
                <w:noProof/>
                <w:sz w:val="16"/>
                <w:szCs w:val="16"/>
                <w:lang w:val="fr-BE"/>
              </w:rPr>
              <w:t>lokálnych nízkouhlíkových stratégií viacnásobne prekročil záujem o vypracovanie regionálnych stratégií. Keďže lokálna nízkouhlíková stratégia adresuje menšie územie ako regionálna nízkouhlíková stratégia počet vypracovaných nízkouhlíkových stratégií podsta</w:t>
            </w:r>
            <w:r w:rsidRPr="0024468B">
              <w:rPr>
                <w:noProof/>
                <w:sz w:val="16"/>
                <w:szCs w:val="16"/>
                <w:lang w:val="fr-BE"/>
              </w:rPr>
              <w:t>tne vzrástol.</w:t>
            </w:r>
          </w:p>
          <w:p w:rsidR="008C5CFA" w:rsidRPr="0024468B" w:rsidRDefault="008C5CFA" w:rsidP="00300A01">
            <w:pPr>
              <w:spacing w:before="0" w:after="0"/>
              <w:rPr>
                <w:sz w:val="16"/>
                <w:szCs w:val="16"/>
                <w:lang w:val="fr-BE"/>
              </w:rPr>
            </w:pPr>
          </w:p>
          <w:p w:rsidR="008C5CFA" w:rsidRPr="0024468B" w:rsidRDefault="008C5CFA" w:rsidP="00300A01">
            <w:pPr>
              <w:spacing w:before="0" w:after="0"/>
              <w:rPr>
                <w:sz w:val="16"/>
                <w:szCs w:val="16"/>
                <w:lang w:val="fr-BE"/>
              </w:rPr>
            </w:pPr>
          </w:p>
        </w:tc>
      </w:tr>
    </w:tbl>
    <w:p w:rsidR="008C5CFA" w:rsidRDefault="00004D6B" w:rsidP="00300A01">
      <w:pPr>
        <w:spacing w:before="0" w:after="0"/>
        <w:rPr>
          <w:lang w:val="fr-BE"/>
        </w:rPr>
      </w:pPr>
      <w:r>
        <w:rPr>
          <w:noProof/>
          <w:lang w:val="fr-BE"/>
        </w:rPr>
        <w:t>(1) S = súhrnná hodnota – výstupy, ktoré sa majú dosiahnuť pri vybraných operáciách [predpovede poskytnuté prijímateľmi], F = súhrnná hodnota – výstupy, ktoré sa dosiahli pri operáciách [skutočné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2"/>
        <w:gridCol w:w="1710"/>
        <w:gridCol w:w="5480"/>
        <w:gridCol w:w="895"/>
        <w:gridCol w:w="858"/>
        <w:gridCol w:w="849"/>
        <w:gridCol w:w="895"/>
        <w:gridCol w:w="858"/>
        <w:gridCol w:w="849"/>
        <w:gridCol w:w="895"/>
        <w:gridCol w:w="858"/>
        <w:gridCol w:w="849"/>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158,00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zavedených </w:t>
            </w:r>
            <w:r>
              <w:rPr>
                <w:noProof/>
                <w:sz w:val="16"/>
                <w:szCs w:val="16"/>
                <w:lang w:val="fr-BE"/>
              </w:rPr>
              <w:t>systémov kontinuálneho zvyšovania informovanosti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kontinuálneho zvyšovania informovanosti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energetického 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energetického 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O0050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registrácií EMAS a zavedených systémov environmentálneho 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O0050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registrácií EMAS a zavedených systémov environmentálneho </w:t>
            </w:r>
            <w:r>
              <w:rPr>
                <w:noProof/>
                <w:sz w:val="16"/>
                <w:szCs w:val="16"/>
                <w:lang w:val="fr-BE"/>
              </w:rPr>
              <w:t>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525,00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428,00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2 500,00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2 500,00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2 500,00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regionálnych a lokálnych nízkouhlíkových </w:t>
            </w:r>
            <w:r>
              <w:rPr>
                <w:noProof/>
                <w:sz w:val="16"/>
                <w:szCs w:val="16"/>
                <w:lang w:val="fr-BE"/>
              </w:rPr>
              <w:t>stratégií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regionálnych a lokálnych nízkouhlíkových stratégií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166,00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2"/>
        <w:gridCol w:w="1710"/>
        <w:gridCol w:w="5480"/>
        <w:gridCol w:w="895"/>
        <w:gridCol w:w="858"/>
        <w:gridCol w:w="849"/>
        <w:gridCol w:w="895"/>
        <w:gridCol w:w="858"/>
        <w:gridCol w:w="849"/>
        <w:gridCol w:w="895"/>
        <w:gridCol w:w="858"/>
        <w:gridCol w:w="849"/>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kontinuálneho zvyšovania informovanosti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zavedených systémov </w:t>
            </w:r>
            <w:r>
              <w:rPr>
                <w:noProof/>
                <w:sz w:val="16"/>
                <w:szCs w:val="16"/>
                <w:lang w:val="fr-BE"/>
              </w:rPr>
              <w:t>kontinuálneho zvyšovania informovanosti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energetického 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energetického 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O0050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registrácií EMAS</w:t>
            </w:r>
            <w:r>
              <w:rPr>
                <w:noProof/>
                <w:sz w:val="16"/>
                <w:szCs w:val="16"/>
                <w:lang w:val="fr-BE"/>
              </w:rPr>
              <w:t xml:space="preserve"> a zavedených systémov environmentálneho 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O0050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registrácií EMAS a zavedených systémov environmentálneho manažérstva</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2 500,00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regionálnych a lokálnych nízkouhlíkových stratégií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regionálnych a lokálnych nízkouhlíkových stratégií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2590"/>
        <w:gridCol w:w="8303"/>
        <w:gridCol w:w="1357"/>
        <w:gridCol w:w="1300"/>
        <w:gridCol w:w="1286"/>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energetických auditov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kontinuálneho zvyšovania informovanosti</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O0034</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zavedených systémov kontinuálneho zvyšovania informovanosti</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energetického manažérstva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O0036</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zavedených systémov energetického manažérstva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O0050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registrácií EMAS a zavedených systémov</w:t>
            </w:r>
            <w:r>
              <w:rPr>
                <w:noProof/>
                <w:sz w:val="16"/>
                <w:szCs w:val="16"/>
                <w:lang w:val="fr-BE"/>
              </w:rPr>
              <w:t xml:space="preserve"> environmentálneho manažérstva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O0050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registrácií EMAS a zavedených systémov environmentálneho manažérstva</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regionálnych a lokálnych nízkouhlíkových stratégií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regionálnych a lokálnych nízkouhlíkových stratégií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3880"/>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w:t>
            </w:r>
            <w:r w:rsidRPr="002124FC">
              <w:rPr>
                <w:sz w:val="20"/>
                <w:szCs w:val="20"/>
                <w:lang w:val="fr-BE"/>
              </w:rPr>
              <w:t xml:space="preserve"> - </w:t>
            </w:r>
            <w:r>
              <w:rPr>
                <w:noProof/>
                <w:sz w:val="20"/>
                <w:szCs w:val="20"/>
                <w:lang w:val="fr-BE"/>
              </w:rPr>
              <w:t>Energeticky efektívne nízkouhlíkové hospodárstvo vo všetkých sektoroch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4e</w:t>
            </w:r>
            <w:r w:rsidRPr="002124FC">
              <w:rPr>
                <w:sz w:val="20"/>
                <w:szCs w:val="20"/>
                <w:lang w:val="fr-BE"/>
              </w:rPr>
              <w:t xml:space="preserve"> - </w:t>
            </w:r>
            <w:r>
              <w:rPr>
                <w:noProof/>
                <w:sz w:val="20"/>
                <w:szCs w:val="20"/>
                <w:lang w:val="fr-BE"/>
              </w:rPr>
              <w:t>Podpora nízkouhlíkových stratégií pre všetky typy území, najmä pre mestské oblasti, vrátane podpory udržateľnej multimodálnej mestskej mobility a adaptačných opatrení, ktorých cieľom je zmiernenie zmeny klímy</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4.4.1</w:t>
            </w:r>
            <w:r>
              <w:rPr>
                <w:sz w:val="20"/>
                <w:szCs w:val="20"/>
                <w:lang w:val="fr-BE"/>
              </w:rPr>
              <w:t xml:space="preserve"> - </w:t>
            </w:r>
            <w:r>
              <w:rPr>
                <w:noProof/>
                <w:sz w:val="20"/>
                <w:szCs w:val="20"/>
                <w:lang w:val="fr-BE"/>
              </w:rPr>
              <w:t xml:space="preserve">Zvyšovanie počtu </w:t>
            </w:r>
            <w:r>
              <w:rPr>
                <w:noProof/>
                <w:sz w:val="20"/>
                <w:szCs w:val="20"/>
                <w:lang w:val="fr-BE"/>
              </w:rPr>
              <w:t>miestnych plánov a opatrení súvisiacich s nízkouhlíkovou stratégiou  pre všetky typy území</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applies also to Technical Assistance pr</w:t>
      </w:r>
      <w:r>
        <w:rPr>
          <w:noProof/>
          <w:lang w:val="fr-BE"/>
        </w:rPr>
        <w:t>iority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2517"/>
        <w:gridCol w:w="868"/>
        <w:gridCol w:w="963"/>
        <w:gridCol w:w="1263"/>
        <w:gridCol w:w="1206"/>
        <w:gridCol w:w="1054"/>
        <w:gridCol w:w="669"/>
        <w:gridCol w:w="1095"/>
        <w:gridCol w:w="4576"/>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Podiel populácie žijúcej v oblastiach, kde bola vykonaná </w:t>
            </w:r>
            <w:r w:rsidRPr="0024468B">
              <w:rPr>
                <w:noProof/>
                <w:sz w:val="16"/>
                <w:szCs w:val="16"/>
                <w:lang w:val="fr-BE"/>
              </w:rPr>
              <w:t>informovanosť o nízkouhlíkových opatreniach</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8,00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 zmysle schváleného znenia OP KŽP je frekvencia vykazovania tohto ukazovateľa stanovená k 31.12.2018, 2020 a 2023. Z tohto dôvodu neboli údaje za niektoré predchádzajúce roky </w:t>
            </w:r>
            <w:r w:rsidRPr="0024468B">
              <w:rPr>
                <w:noProof/>
                <w:sz w:val="16"/>
                <w:szCs w:val="16"/>
                <w:lang w:val="fr-BE"/>
              </w:rPr>
              <w:t>uvádzané. Posledný krát sa hodnota ukazovateľa vykáže za rok 2023.</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5375"/>
        <w:gridCol w:w="854"/>
        <w:gridCol w:w="1279"/>
        <w:gridCol w:w="853"/>
        <w:gridCol w:w="1279"/>
        <w:gridCol w:w="853"/>
        <w:gridCol w:w="1279"/>
        <w:gridCol w:w="853"/>
        <w:gridCol w:w="1279"/>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Podiel populácie žijúcej v </w:t>
            </w:r>
            <w:r w:rsidRPr="0024468B">
              <w:rPr>
                <w:noProof/>
                <w:sz w:val="16"/>
                <w:szCs w:val="16"/>
                <w:lang w:val="fr-BE"/>
              </w:rPr>
              <w:t>oblastiach, kde bola vykonaná informovanosť o nízkouhlíkových opatreniach</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98,08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35,34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6800"/>
        <w:gridCol w:w="945"/>
        <w:gridCol w:w="1372"/>
        <w:gridCol w:w="946"/>
        <w:gridCol w:w="1372"/>
        <w:gridCol w:w="946"/>
        <w:gridCol w:w="1372"/>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Podiel populácie žijúcej v </w:t>
            </w:r>
            <w:r w:rsidRPr="0024468B">
              <w:rPr>
                <w:noProof/>
                <w:sz w:val="16"/>
                <w:szCs w:val="16"/>
                <w:lang w:val="fr-BE"/>
              </w:rPr>
              <w:t>oblastiach, kde bola vykonaná informovanosť o nízkouhlíkových opatreniach</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Pr="00B27C43"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9"/>
        <w:gridCol w:w="13311"/>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w:t>
            </w:r>
            <w:r w:rsidRPr="002124FC">
              <w:rPr>
                <w:sz w:val="20"/>
                <w:szCs w:val="20"/>
                <w:lang w:val="fr-BE"/>
              </w:rPr>
              <w:t xml:space="preserve"> - </w:t>
            </w:r>
            <w:r w:rsidRPr="002124FC">
              <w:rPr>
                <w:noProof/>
                <w:sz w:val="20"/>
                <w:szCs w:val="20"/>
                <w:lang w:val="fr-BE"/>
              </w:rPr>
              <w:t>Energeticky efektívne nízkouhlíkové hospodárstvo vo všetkých sektoroch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4g</w:t>
            </w:r>
            <w:r w:rsidRPr="002124FC">
              <w:rPr>
                <w:sz w:val="20"/>
                <w:szCs w:val="20"/>
                <w:lang w:val="fr-BE"/>
              </w:rPr>
              <w:t xml:space="preserve"> - </w:t>
            </w:r>
            <w:r w:rsidRPr="002124FC">
              <w:rPr>
                <w:noProof/>
                <w:sz w:val="20"/>
                <w:szCs w:val="20"/>
                <w:lang w:val="fr-BE"/>
              </w:rPr>
              <w:t xml:space="preserve">Podpora využívania vysoko účinnej kombinovanej výroby </w:t>
            </w:r>
            <w:r w:rsidRPr="002124FC">
              <w:rPr>
                <w:noProof/>
                <w:sz w:val="20"/>
                <w:szCs w:val="20"/>
                <w:lang w:val="fr-BE"/>
              </w:rPr>
              <w:t>tepla a elektrickej energie na základe dopytu po využiteľnom teple</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19" w:name="_Toc256000017"/>
      <w:r>
        <w:rPr>
          <w:noProof/>
          <w:lang w:val="fr-BE"/>
        </w:rPr>
        <w:t>Tabuľka 3 A</w:t>
      </w:r>
      <w:r>
        <w:rPr>
          <w:lang w:val="fr-BE"/>
        </w:rPr>
        <w:t xml:space="preserve">: </w:t>
      </w:r>
      <w:r>
        <w:rPr>
          <w:noProof/>
          <w:lang w:val="fr-BE"/>
        </w:rPr>
        <w:t>Common and programme specific output indicators for the ERDF, the ERDF REACT-EU and the Cohesion Fund (by priority axis, investment priority, broken down by category of regio</w:t>
      </w:r>
      <w:r>
        <w:rPr>
          <w:noProof/>
          <w:lang w:val="fr-BE"/>
        </w:rPr>
        <w:t>n for the ERDF)</w:t>
      </w:r>
      <w:r w:rsidR="009C5874">
        <w:rPr>
          <w:lang w:val="fr-BE"/>
        </w:rPr>
        <w:t xml:space="preserve"> - </w:t>
      </w:r>
      <w:r w:rsidR="00F022AC" w:rsidRPr="002124FC">
        <w:rPr>
          <w:noProof/>
          <w:sz w:val="20"/>
          <w:szCs w:val="20"/>
          <w:lang w:val="fr-BE"/>
        </w:rPr>
        <w:t>4</w:t>
      </w:r>
      <w:r w:rsidR="00F022AC">
        <w:rPr>
          <w:sz w:val="20"/>
          <w:szCs w:val="20"/>
          <w:lang w:val="fr-BE"/>
        </w:rPr>
        <w:t xml:space="preserve"> / </w:t>
      </w:r>
      <w:r w:rsidR="00F022AC" w:rsidRPr="002124FC">
        <w:rPr>
          <w:noProof/>
          <w:sz w:val="20"/>
          <w:szCs w:val="20"/>
          <w:lang w:val="fr-BE"/>
        </w:rPr>
        <w:t>4g</w:t>
      </w:r>
      <w:bookmarkEnd w:id="19"/>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168"/>
        <w:gridCol w:w="3143"/>
        <w:gridCol w:w="1021"/>
        <w:gridCol w:w="924"/>
        <w:gridCol w:w="1122"/>
        <w:gridCol w:w="992"/>
        <w:gridCol w:w="986"/>
        <w:gridCol w:w="779"/>
        <w:gridCol w:w="550"/>
        <w:gridCol w:w="541"/>
        <w:gridCol w:w="3780"/>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w:t>
            </w:r>
            <w:r w:rsidRPr="0024468B">
              <w:rPr>
                <w:noProof/>
                <w:sz w:val="16"/>
                <w:szCs w:val="16"/>
                <w:lang w:val="fr-BE"/>
              </w:rPr>
              <w:t>skleníkových plynov: Odhadované ročné zníženie emisií skleníkových plynov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 ekvivalentu CO2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85 578,00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9 715,03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9 715,0315</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8C5CFA" w:rsidP="00300A01">
            <w:pPr>
              <w:spacing w:before="0" w:after="0"/>
              <w:rPr>
                <w:sz w:val="16"/>
                <w:szCs w:val="16"/>
                <w:lang w:val="fr-BE"/>
              </w:rPr>
            </w:pP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plynov: </w:t>
            </w:r>
            <w:r w:rsidRPr="0024468B">
              <w:rPr>
                <w:noProof/>
                <w:sz w:val="16"/>
                <w:szCs w:val="16"/>
                <w:lang w:val="fr-BE"/>
              </w:rPr>
              <w:t>Odhadované ročné zníženie emisií skleníkových plynov</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Tony ekvivalentu CO2</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85 578,00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25 353,89</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Vyhlásením 57. výzvy zo dňa 21.11.2019, 60. výzvy zo dňa 18.12.2019 a 73. výzvy zo dňa 19.11.2021 boli vytvorené predpoklady pre napĺňanie </w:t>
            </w:r>
            <w:r w:rsidRPr="0024468B">
              <w:rPr>
                <w:noProof/>
                <w:sz w:val="16"/>
                <w:szCs w:val="16"/>
                <w:lang w:val="fr-BE"/>
              </w:rPr>
              <w:t>hodnoty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centralizovaného zásobovania teplom s vyššou účinnosťou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39,00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39,0000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8C5CFA" w:rsidP="00300A01">
            <w:pPr>
              <w:spacing w:before="0" w:after="0"/>
              <w:rPr>
                <w:sz w:val="16"/>
                <w:szCs w:val="16"/>
                <w:lang w:val="fr-BE"/>
              </w:rPr>
            </w:pP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systémov centralizovaného </w:t>
            </w:r>
            <w:r>
              <w:rPr>
                <w:noProof/>
                <w:sz w:val="16"/>
                <w:szCs w:val="16"/>
                <w:lang w:val="fr-BE"/>
              </w:rPr>
              <w:t>zásobovania teplom s vyššou účinnosťou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Vyššia hodnota merateľného ukazovateľa reflektuje na vyšší záujem zo strany prijímateľov (20 výzva) v dôsledku nižšej požadovanej výšky NFP na 1 projekt, t.j. bolo podporených </w:t>
            </w:r>
            <w:r w:rsidRPr="0024468B">
              <w:rPr>
                <w:noProof/>
                <w:sz w:val="16"/>
                <w:szCs w:val="16"/>
                <w:lang w:val="fr-BE"/>
              </w:rPr>
              <w:t>viac projektov oproti plánu.</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systémoch centralizovaného zásobovania teplom</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MWh/rok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305 546,00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20 793,44</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20 793,4434</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8C5CFA" w:rsidP="00300A01">
            <w:pPr>
              <w:spacing w:before="0" w:after="0"/>
              <w:rPr>
                <w:sz w:val="16"/>
                <w:szCs w:val="16"/>
                <w:lang w:val="fr-BE"/>
              </w:rPr>
            </w:pP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Úspora PEZ v systémoch </w:t>
            </w:r>
            <w:r>
              <w:rPr>
                <w:noProof/>
                <w:sz w:val="16"/>
                <w:szCs w:val="16"/>
                <w:lang w:val="fr-BE"/>
              </w:rPr>
              <w:t>centralizovaného zásobovania teplom</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MWh/rok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305 546,00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92 791,36</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Vyhlásením 57. výzvy zo dňa 21.11.2019 a 73.výzvy zo dňa 19.11.2021 boli vytvorené predpoklady pre napĺňanie hodnoty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Množstvo tepla vyrobeného vysoko</w:t>
            </w:r>
            <w:r>
              <w:rPr>
                <w:noProof/>
                <w:sz w:val="16"/>
                <w:szCs w:val="16"/>
                <w:lang w:val="fr-BE"/>
              </w:rPr>
              <w:t xml:space="preserve"> účinnou kombinovanou výrobou založenou na dopyte po využiteľnom teple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MWh/rok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102 276,00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Množstvo tepla vyrobeného vysoko účinnou kombinovanou výrobou založenou na dopyte po využiteľnom teple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MWh/rok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102 276,00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22 825,54</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Vyhlásením 60. výzvy zo dňa 18.12.2019 boli vytvorené predpoklady pre napĺňanie hodnoty ukazovateľa.</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Zvýšenie inštalovaného výkonu zariadení na výrobu elektriny a tepla vysoko účinnou kombinovanou výrobou založenou na </w:t>
            </w:r>
            <w:r>
              <w:rPr>
                <w:noProof/>
                <w:sz w:val="16"/>
                <w:szCs w:val="16"/>
                <w:lang w:val="fr-BE"/>
              </w:rPr>
              <w:t>dopyte po využiteľnom teple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Zvýšenie inštalovaného výkonu zariadení na výrobu elektriny a tepla vysoko účinnou kombinovanou výrobou založenou na dopyte po využiteľnom teple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MW</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3,80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Vyhlásením 60. výzvy zo dňa 18.12.2019 boli vytvorené predpoklady pre napĺňanie hodnoty ukazovateľa.</w:t>
            </w:r>
          </w:p>
        </w:tc>
      </w:tr>
    </w:tbl>
    <w:p w:rsidR="008C5CFA" w:rsidRDefault="00004D6B" w:rsidP="00300A01">
      <w:pPr>
        <w:spacing w:before="0" w:after="0"/>
        <w:rPr>
          <w:lang w:val="fr-BE"/>
        </w:rPr>
      </w:pPr>
      <w:r>
        <w:rPr>
          <w:noProof/>
          <w:lang w:val="fr-BE"/>
        </w:rPr>
        <w:t xml:space="preserve">(1) S = súhrnná hodnota – výstupy, ktoré sa majú dosiahnuť pri vybraných operáciách [predpovede poskytnuté prijímateľmi], F = súhrnná hodnota – výstupy, </w:t>
      </w:r>
      <w:r>
        <w:rPr>
          <w:noProof/>
          <w:lang w:val="fr-BE"/>
        </w:rPr>
        <w:t>ktoré sa dosiahli pri operáciách [skutočné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435"/>
        <w:gridCol w:w="6889"/>
        <w:gridCol w:w="826"/>
        <w:gridCol w:w="705"/>
        <w:gridCol w:w="696"/>
        <w:gridCol w:w="827"/>
        <w:gridCol w:w="705"/>
        <w:gridCol w:w="696"/>
        <w:gridCol w:w="827"/>
        <w:gridCol w:w="705"/>
        <w:gridCol w:w="696"/>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emisií skleníkových plynov: Odhadované ročné zníženie </w:t>
            </w:r>
            <w:r w:rsidRPr="0024468B">
              <w:rPr>
                <w:noProof/>
                <w:sz w:val="16"/>
                <w:szCs w:val="16"/>
                <w:lang w:val="fr-BE"/>
              </w:rPr>
              <w:t>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6 758,36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3 767,07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666,83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21 087,03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15 497,52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15 421,07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systémov centralizovaného zásobovania teplom s </w:t>
            </w:r>
            <w:r>
              <w:rPr>
                <w:noProof/>
                <w:sz w:val="16"/>
                <w:szCs w:val="16"/>
                <w:lang w:val="fr-BE"/>
              </w:rPr>
              <w:t>vyššou účinnosťou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centralizovaného zásobovania teplom s vyššou účinnosťou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systémoch centralizovaného zásobovania teplom</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6 412,92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1 274,66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169,48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systémoch centralizovaného zásobovania teplom</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91 886,03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68 886,20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68 661,95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Množstvo tepla vyrobeného vysoko účinnou kombinovanou výrobou založenou na dopyte po využiteľnom teple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Množstvo tepla </w:t>
            </w:r>
            <w:r>
              <w:rPr>
                <w:noProof/>
                <w:sz w:val="16"/>
                <w:szCs w:val="16"/>
                <w:lang w:val="fr-BE"/>
              </w:rPr>
              <w:t>vyrobeného vysoko účinnou kombinovanou výrobou založenou na dopyte po využiteľnom teple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Zvýšenie inštalovaného výkonu zariadení na výrobu elektriny a tepla vysoko účinnou kombinovanou výrobou založenou na dopyte po využiteľnom</w:t>
            </w:r>
            <w:r>
              <w:rPr>
                <w:noProof/>
                <w:sz w:val="16"/>
                <w:szCs w:val="16"/>
                <w:lang w:val="fr-BE"/>
              </w:rPr>
              <w:t xml:space="preserve"> teple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Zvýšenie inštalovaného výkonu zariadení na výrobu elektriny a tepla vysoko účinnou kombinovanou výrobou založenou na dopyte po využiteľnom teple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447"/>
        <w:gridCol w:w="7032"/>
        <w:gridCol w:w="802"/>
        <w:gridCol w:w="710"/>
        <w:gridCol w:w="701"/>
        <w:gridCol w:w="746"/>
        <w:gridCol w:w="710"/>
        <w:gridCol w:w="701"/>
        <w:gridCol w:w="746"/>
        <w:gridCol w:w="710"/>
        <w:gridCol w:w="701"/>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w:t>
            </w:r>
            <w:r w:rsidRPr="0024468B">
              <w:rPr>
                <w:noProof/>
                <w:sz w:val="16"/>
                <w:szCs w:val="16"/>
                <w:lang w:val="fr-BE"/>
              </w:rPr>
              <w:t xml:space="preserve"> ročné zníženie emisií skleníkových plynov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2 685,16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centralizovaného zásobovania teplom s vyššou účinnosťou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centralizovaného zásobovania teplom s vyššou účinnosťou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systémoch centralizovaného zásobovania teplom</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systémoch centralizovaného zásobovania teplom</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6 565,56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Množstvo tepla vyrobeného vysoko účinnou </w:t>
            </w:r>
            <w:r>
              <w:rPr>
                <w:noProof/>
                <w:sz w:val="16"/>
                <w:szCs w:val="16"/>
                <w:lang w:val="fr-BE"/>
              </w:rPr>
              <w:t>kombinovanou výrobou založenou na dopyte po využiteľnom teple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Množstvo tepla vyrobeného vysoko účinnou kombinovanou výrobou založenou na dopyte po využiteľnom teple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Zvýšenie inštalovaného výkonu </w:t>
            </w:r>
            <w:r>
              <w:rPr>
                <w:noProof/>
                <w:sz w:val="16"/>
                <w:szCs w:val="16"/>
                <w:lang w:val="fr-BE"/>
              </w:rPr>
              <w:t>zariadení na výrobu elektriny a tepla vysoko účinnou kombinovanou výrobou založenou na dopyte po využiteľnom teple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Zvýšenie inštalovaného výkonu zariadení na výrobu elektriny a tepla vysoko účinnou kombinovanou výrobou </w:t>
            </w:r>
            <w:r>
              <w:rPr>
                <w:noProof/>
                <w:sz w:val="16"/>
                <w:szCs w:val="16"/>
                <w:lang w:val="fr-BE"/>
              </w:rPr>
              <w:t>založenou na dopyte po využiteľnom teple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20"/>
        <w:gridCol w:w="1757"/>
        <w:gridCol w:w="10555"/>
        <w:gridCol w:w="921"/>
        <w:gridCol w:w="882"/>
        <w:gridCol w:w="873"/>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Zníženie emisií skleníkových plynov: Odhadované ročné zníženie emisií skleníkových plynov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CO34</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Zníženie </w:t>
            </w:r>
            <w:r w:rsidRPr="0024468B">
              <w:rPr>
                <w:noProof/>
                <w:sz w:val="16"/>
                <w:szCs w:val="16"/>
                <w:lang w:val="fr-BE"/>
              </w:rPr>
              <w:t>emisií skleníkových plynov: Odhadované ročné zníženie emisií skleníkových plynov</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centralizovaného zásobovania teplom s vyššou účinnosťou</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O0037</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systémov centralizovaného zásobovania teplom s vyššou účinnosťou</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systémoch centralizovaného zásobovania teplom</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Úspora PEZ v systémoch centralizovaného zásobovania teplom</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Množstvo tepla vyrobeného vysoko účinnou kombinovanou výrobou založenou na dopyte po </w:t>
            </w:r>
            <w:r>
              <w:rPr>
                <w:noProof/>
                <w:sz w:val="16"/>
                <w:szCs w:val="16"/>
                <w:lang w:val="fr-BE"/>
              </w:rPr>
              <w:t>využiteľnom teple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O0039</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Množstvo tepla vyrobeného vysoko účinnou kombinovanou výrobou založenou na dopyte po využiteľnom teple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Zvýšenie inštalovaného výkonu zariadení na výrobu elektriny a tepla vysoko účinnou kombinovanou výrobou</w:t>
            </w:r>
            <w:r>
              <w:rPr>
                <w:noProof/>
                <w:sz w:val="16"/>
                <w:szCs w:val="16"/>
                <w:lang w:val="fr-BE"/>
              </w:rPr>
              <w:t xml:space="preserve"> založenou na dopyte po využiteľnom teple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O0040</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Zvýšenie inštalovaného výkonu zariadení na výrobu elektriny a tepla vysoko účinnou kombinovanou výrobou založenou na dopyte po využiteľnom teple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9"/>
        <w:gridCol w:w="13311"/>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w:t>
            </w:r>
            <w:r w:rsidRPr="002124FC">
              <w:rPr>
                <w:sz w:val="20"/>
                <w:szCs w:val="20"/>
                <w:lang w:val="fr-BE"/>
              </w:rPr>
              <w:t xml:space="preserve"> - </w:t>
            </w:r>
            <w:r>
              <w:rPr>
                <w:noProof/>
                <w:sz w:val="20"/>
                <w:szCs w:val="20"/>
                <w:lang w:val="fr-BE"/>
              </w:rPr>
              <w:t xml:space="preserve">Energeticky </w:t>
            </w:r>
            <w:r>
              <w:rPr>
                <w:noProof/>
                <w:sz w:val="20"/>
                <w:szCs w:val="20"/>
                <w:lang w:val="fr-BE"/>
              </w:rPr>
              <w:t>efektívne nízkouhlíkové hospodárstvo vo všetkých sektoroch</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Investičná priorita</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4g</w:t>
            </w:r>
            <w:r w:rsidRPr="002124FC">
              <w:rPr>
                <w:sz w:val="20"/>
                <w:szCs w:val="20"/>
                <w:lang w:val="fr-BE"/>
              </w:rPr>
              <w:t xml:space="preserve"> - </w:t>
            </w:r>
            <w:r>
              <w:rPr>
                <w:noProof/>
                <w:sz w:val="20"/>
                <w:szCs w:val="20"/>
                <w:lang w:val="fr-BE"/>
              </w:rPr>
              <w:t>Podpora využívania vysoko účinnej kombinovanej výroby tepla a elektrickej energie na základe dopytu po využiteľnom teple</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Pr>
                <w:noProof/>
                <w:sz w:val="20"/>
                <w:szCs w:val="20"/>
                <w:lang w:val="fr-BE"/>
              </w:rPr>
              <w:t>4.5.1</w:t>
            </w:r>
            <w:r>
              <w:rPr>
                <w:sz w:val="20"/>
                <w:szCs w:val="20"/>
                <w:lang w:val="fr-BE"/>
              </w:rPr>
              <w:t xml:space="preserve"> - </w:t>
            </w:r>
            <w:r>
              <w:rPr>
                <w:noProof/>
                <w:sz w:val="20"/>
                <w:szCs w:val="20"/>
                <w:lang w:val="fr-BE"/>
              </w:rPr>
              <w:t xml:space="preserve">Rozvoj účinnejších </w:t>
            </w:r>
            <w:r>
              <w:rPr>
                <w:noProof/>
                <w:sz w:val="20"/>
                <w:szCs w:val="20"/>
                <w:lang w:val="fr-BE"/>
              </w:rPr>
              <w:t>systémov centralizovaného zásobovania teplom založených na dopyte po využiteľnom teple</w:t>
            </w:r>
          </w:p>
        </w:tc>
      </w:tr>
    </w:tbl>
    <w:p w:rsidR="008C5CFA" w:rsidRDefault="008C5CFA" w:rsidP="00300A01">
      <w:pPr>
        <w:spacing w:before="0" w:after="0"/>
        <w:rPr>
          <w:lang w:val="fr-BE"/>
        </w:rPr>
      </w:pPr>
    </w:p>
    <w:p w:rsidR="008C5CFA" w:rsidRDefault="00004D6B" w:rsidP="00300A01">
      <w:pPr>
        <w:spacing w:before="0" w:after="0"/>
        <w:rPr>
          <w:lang w:val="fr-BE"/>
        </w:rPr>
      </w:pPr>
      <w:r>
        <w:rPr>
          <w:noProof/>
          <w:lang w:val="fr-BE"/>
        </w:rPr>
        <w:t>Table 1: Result indicators for the ERDF, the ERDF REACT-EU and the Cohesion Fund (by priority axis and specific objective); applies also to Technical Assistance priori</w:t>
      </w:r>
      <w:r>
        <w:rPr>
          <w:noProof/>
          <w:lang w:val="fr-BE"/>
        </w:rPr>
        <w:t>ty axis</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1561"/>
        <w:gridCol w:w="837"/>
        <w:gridCol w:w="928"/>
        <w:gridCol w:w="1226"/>
        <w:gridCol w:w="1189"/>
        <w:gridCol w:w="957"/>
        <w:gridCol w:w="645"/>
        <w:gridCol w:w="1071"/>
        <w:gridCol w:w="5836"/>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dodaného tepla vyrobeného KVET k celkovému dodanému teplu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Menej rozvinuté</w:t>
            </w: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30,00</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40,00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 zmysle schváleného znenia OP KŽP bola frekvencia vykazovania tohto ukazovateľa stanovená na rok 2017, 2020 a 2023. Z tohto dôvodu neboli údaje za roky 2014, 2015 a 2016 uvádzané. Avšak podiel dodaného tepla vyrobeného</w:t>
            </w:r>
            <w:r w:rsidRPr="0024468B">
              <w:rPr>
                <w:noProof/>
                <w:sz w:val="16"/>
                <w:szCs w:val="16"/>
                <w:lang w:val="fr-BE"/>
              </w:rPr>
              <w:t xml:space="preserve"> kombinovanou výrobou elektriny a tepla (KVET) k celkovému dodanému teplu nebolo možné vykázať ani k 31.12.2017, nakoľko pre tento typ aktivity dovtedy nebola vyhlásená výzva, a to najmä z dôvodu dlhodobého stop-stavu pripájania týchto zariadení do distrib</w:t>
            </w:r>
            <w:r w:rsidRPr="0024468B">
              <w:rPr>
                <w:noProof/>
                <w:sz w:val="16"/>
                <w:szCs w:val="16"/>
                <w:lang w:val="fr-BE"/>
              </w:rPr>
              <w:t>učnej siete SR. Prvý krát bola teda hodnota ukazovateľa vykázaná za rok 2020 a posledný krát sa hodnota ukazovateľa vykáže za rok 2023.</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4625"/>
        <w:gridCol w:w="931"/>
        <w:gridCol w:w="1357"/>
        <w:gridCol w:w="931"/>
        <w:gridCol w:w="1357"/>
        <w:gridCol w:w="931"/>
        <w:gridCol w:w="1357"/>
        <w:gridCol w:w="931"/>
        <w:gridCol w:w="1357"/>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dodaného tepla vyrobeného KVET k celkovému dodanému teplu</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5523"/>
        <w:gridCol w:w="1087"/>
        <w:gridCol w:w="1574"/>
        <w:gridCol w:w="1087"/>
        <w:gridCol w:w="1574"/>
        <w:gridCol w:w="1087"/>
        <w:gridCol w:w="1574"/>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R0121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Podiel dodaného tepla vyrobeného KVET k celkovému dodanému teplu</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Pr="00363F8D" w:rsidRDefault="00004D6B" w:rsidP="00300A01">
      <w:pPr>
        <w:spacing w:before="0" w:after="0"/>
        <w:rPr>
          <w:b/>
          <w:lang w:val="fr-BE"/>
        </w:rPr>
      </w:pPr>
      <w:r w:rsidRPr="003F04E4">
        <w:rPr>
          <w:b/>
          <w:noProof/>
          <w:lang w:val="fr-BE"/>
        </w:rPr>
        <w:t>Prioritné osi pre technickú pomoc</w:t>
      </w:r>
    </w:p>
    <w:p w:rsidR="008C5CFA" w:rsidRDefault="008C5CFA" w:rsidP="00300A01">
      <w:pPr>
        <w:spacing w:before="0" w:after="0"/>
        <w:rPr>
          <w:lang w:val="fr-BE"/>
        </w:rPr>
      </w:pPr>
    </w:p>
    <w:p w:rsidR="008C5CFA" w:rsidRDefault="00004D6B" w:rsidP="00300A01">
      <w:pPr>
        <w:pStyle w:val="Nadpis2"/>
        <w:spacing w:before="0" w:after="0"/>
        <w:rPr>
          <w:lang w:val="fr-BE"/>
        </w:rPr>
      </w:pPr>
      <w:bookmarkStart w:id="20" w:name="_Toc256000018"/>
      <w:r>
        <w:rPr>
          <w:noProof/>
          <w:lang w:val="fr-BE"/>
        </w:rPr>
        <w:t>Tabuľka 3 A</w:t>
      </w:r>
      <w:r>
        <w:rPr>
          <w:lang w:val="fr-BE"/>
        </w:rPr>
        <w:t xml:space="preserve">: </w:t>
      </w:r>
      <w:r>
        <w:rPr>
          <w:noProof/>
          <w:lang w:val="fr-BE"/>
        </w:rPr>
        <w:t xml:space="preserve">Common and programme specific output indicators for the ERDF, the ERDF REACT-EU and the Cohesion Fund (by priority axis, investment </w:t>
      </w:r>
      <w:r>
        <w:rPr>
          <w:noProof/>
          <w:lang w:val="fr-BE"/>
        </w:rPr>
        <w:t>priority, broken down by category of region for the ERDF)</w:t>
      </w:r>
      <w:r w:rsidR="00F66DE9">
        <w:rPr>
          <w:lang w:val="fr-BE"/>
        </w:rPr>
        <w:t xml:space="preserve"> - </w:t>
      </w:r>
      <w:r w:rsidR="00F66DE9" w:rsidRPr="002124FC">
        <w:rPr>
          <w:noProof/>
          <w:sz w:val="20"/>
          <w:szCs w:val="20"/>
          <w:lang w:val="fr-BE"/>
        </w:rPr>
        <w:t>5</w:t>
      </w:r>
      <w:bookmarkEnd w:id="20"/>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2"/>
        <w:gridCol w:w="9638"/>
      </w:tblGrid>
      <w:tr w:rsidR="00DB528C" w:rsidTr="0047688D">
        <w:tc>
          <w:tcPr>
            <w:tcW w:w="0" w:type="auto"/>
            <w:shd w:val="clear" w:color="auto" w:fill="auto"/>
          </w:tcPr>
          <w:p w:rsidR="008C5CFA" w:rsidRPr="002124FC" w:rsidRDefault="00004D6B" w:rsidP="00300A01">
            <w:pPr>
              <w:spacing w:before="0" w:after="0"/>
              <w:rPr>
                <w:sz w:val="20"/>
                <w:szCs w:val="20"/>
                <w:lang w:val="fr-BE"/>
              </w:rPr>
            </w:pPr>
            <w:r>
              <w:rPr>
                <w:lang w:val="fr-BE"/>
              </w:rPr>
              <w:br w:type="page"/>
            </w:r>
            <w:r>
              <w:rPr>
                <w:lang w:val="fr-BE"/>
              </w:rPr>
              <w:br w:type="page"/>
            </w: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5</w:t>
            </w:r>
            <w:r w:rsidRPr="002124FC">
              <w:rPr>
                <w:sz w:val="20"/>
                <w:szCs w:val="20"/>
                <w:lang w:val="fr-BE"/>
              </w:rPr>
              <w:t xml:space="preserve"> - </w:t>
            </w:r>
            <w:r w:rsidRPr="002124FC">
              <w:rPr>
                <w:noProof/>
                <w:sz w:val="20"/>
                <w:szCs w:val="20"/>
                <w:lang w:val="fr-BE"/>
              </w:rPr>
              <w:t>Technická pomoc</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123"/>
        <w:gridCol w:w="1923"/>
        <w:gridCol w:w="794"/>
        <w:gridCol w:w="883"/>
        <w:gridCol w:w="892"/>
        <w:gridCol w:w="888"/>
        <w:gridCol w:w="884"/>
        <w:gridCol w:w="771"/>
        <w:gridCol w:w="524"/>
        <w:gridCol w:w="515"/>
        <w:gridCol w:w="5809"/>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Merná jednotka</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Kategória regiónu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spolu</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muži</w:t>
            </w:r>
          </w:p>
        </w:tc>
        <w:tc>
          <w:tcPr>
            <w:tcW w:w="0" w:type="auto"/>
          </w:tcPr>
          <w:p w:rsidR="008C5CFA" w:rsidRPr="009143B4" w:rsidRDefault="00004D6B" w:rsidP="00300A01">
            <w:pPr>
              <w:spacing w:before="0" w:after="0"/>
              <w:jc w:val="center"/>
              <w:rPr>
                <w:b/>
                <w:sz w:val="16"/>
                <w:szCs w:val="16"/>
                <w:lang w:val="fr-BE"/>
              </w:rPr>
            </w:pPr>
            <w:r w:rsidRPr="009143B4">
              <w:rPr>
                <w:b/>
                <w:noProof/>
                <w:sz w:val="16"/>
                <w:szCs w:val="16"/>
                <w:lang w:val="fr-BE"/>
              </w:rPr>
              <w:t>Cieľová hodnota (2023) ženy</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2021 </w:t>
            </w:r>
            <w:r w:rsidRPr="009143B4">
              <w:rPr>
                <w:b/>
                <w:noProof/>
                <w:sz w:val="16"/>
                <w:szCs w:val="16"/>
                <w:lang w:val="fr-BE"/>
              </w:rPr>
              <w:t>Ženy</w:t>
            </w:r>
          </w:p>
        </w:tc>
        <w:tc>
          <w:tcPr>
            <w:tcW w:w="0" w:type="auto"/>
            <w:shd w:val="clear" w:color="auto" w:fill="auto"/>
          </w:tcPr>
          <w:p w:rsidR="008C5CFA" w:rsidRPr="009143B4" w:rsidRDefault="00004D6B" w:rsidP="00300A01">
            <w:pPr>
              <w:spacing w:before="0" w:after="0"/>
              <w:jc w:val="center"/>
              <w:rPr>
                <w:b/>
                <w:sz w:val="16"/>
                <w:szCs w:val="16"/>
                <w:lang w:val="fr-BE"/>
              </w:rPr>
            </w:pPr>
            <w:r w:rsidRPr="009143B4">
              <w:rPr>
                <w:b/>
                <w:noProof/>
                <w:sz w:val="16"/>
                <w:szCs w:val="16"/>
                <w:lang w:val="fr-BE"/>
              </w:rPr>
              <w:t>Pripomienky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pre zníženie administratívnej záťaže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20,0000</w:t>
            </w: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operácie – 0 </w:t>
            </w:r>
          </w:p>
          <w:p w:rsidR="008C5CFA" w:rsidRPr="0024468B" w:rsidRDefault="00004D6B" w:rsidP="00300A01">
            <w:pPr>
              <w:spacing w:before="0" w:after="0"/>
              <w:rPr>
                <w:sz w:val="16"/>
                <w:szCs w:val="16"/>
                <w:lang w:val="fr-BE"/>
              </w:rPr>
            </w:pPr>
            <w:r w:rsidRPr="0024468B">
              <w:rPr>
                <w:noProof/>
                <w:sz w:val="16"/>
                <w:szCs w:val="16"/>
                <w:lang w:val="fr-BE"/>
              </w:rPr>
              <w:t>Dátum spustenia výpočtu v ITMS2014+: 11.4.2022</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pre zníženie administratívnej záťaže</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20,00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O0163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vzdelávacích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60,00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68,00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68,0000</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0</w:t>
            </w:r>
          </w:p>
          <w:p w:rsidR="008C5CFA" w:rsidRPr="0024468B" w:rsidRDefault="008C5CFA" w:rsidP="00300A01">
            <w:pPr>
              <w:spacing w:before="0" w:after="0"/>
              <w:rPr>
                <w:sz w:val="16"/>
                <w:szCs w:val="16"/>
                <w:lang w:val="fr-BE"/>
              </w:rPr>
            </w:pP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O0163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zrealizovaných </w:t>
            </w:r>
            <w:r>
              <w:rPr>
                <w:noProof/>
                <w:sz w:val="16"/>
                <w:szCs w:val="16"/>
                <w:lang w:val="fr-BE"/>
              </w:rPr>
              <w:t>vzdelávacích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60,00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80,13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Vzdelávacie aktivity prebiehajú priebežne od roku 2014. Systém vzdelávania administratívnych kapacít (AK) v programovom období 2014-2020 je zároveň zabezpečovaný na národnej úrovni v rámci Centrálneho plánu </w:t>
            </w:r>
            <w:r w:rsidRPr="0024468B">
              <w:rPr>
                <w:noProof/>
                <w:sz w:val="16"/>
                <w:szCs w:val="16"/>
                <w:lang w:val="fr-BE"/>
              </w:rPr>
              <w:t>vzdelávania AK EŠIF povinným vzdelávaním  refundovaných z OP TP, čím je zastrešená viac-menej celá oblasť odborného vzdelávania AK EŠIF. K plneniu predmetného ukazovateľa zatiaľ prispel len SO – SAŽP a RO MŽP SR.</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administratívnych kapacít </w:t>
            </w:r>
            <w:r>
              <w:rPr>
                <w:noProof/>
                <w:sz w:val="16"/>
                <w:szCs w:val="16"/>
                <w:lang w:val="fr-BE"/>
              </w:rPr>
              <w:t>financovaných z technickej pomoci</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FTE</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310,00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331,83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administratívnych kapacít financovaných z technickej pomoci</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FTE</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310,00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332,50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MU vykazuje hodnotu 331,83 AK na základe predložených MS, čo predstavuje nižšiu hodnotu o 0,67 AK oproti zazmluvneným 332,50 AK. Pomer počtu žien (Ž) a mužov (M) bol 207,33 Ž (62,48 %) a 124,50 M (37,52 %). Z uvedeného počtu 331,83 AK boli financované na R</w:t>
            </w:r>
            <w:r w:rsidRPr="0024468B">
              <w:rPr>
                <w:noProof/>
                <w:sz w:val="16"/>
                <w:szCs w:val="16"/>
                <w:lang w:val="fr-BE"/>
              </w:rPr>
              <w:t xml:space="preserve">O MŽP SR 102,69 AK (63,78 Ž+38,91 M), SO SAŽP 100,07 AK (58,21 Ž+41,86 M), SO MV SR 21,53 AK (12,34 Ž+9,19 M) a SO SIEA 107,54 AK (73 Ž+34,54 M). </w:t>
            </w:r>
          </w:p>
          <w:p w:rsidR="008C5CFA" w:rsidRPr="0024468B" w:rsidRDefault="00004D6B" w:rsidP="00300A01">
            <w:pPr>
              <w:spacing w:before="0" w:after="0"/>
              <w:rPr>
                <w:sz w:val="16"/>
                <w:szCs w:val="16"/>
                <w:lang w:val="fr-BE"/>
              </w:rPr>
            </w:pPr>
            <w:r w:rsidRPr="0024468B">
              <w:rPr>
                <w:noProof/>
                <w:sz w:val="16"/>
                <w:szCs w:val="16"/>
                <w:lang w:val="fr-BE"/>
              </w:rPr>
              <w:t>Hodnota MU za SO MV SR je vykázaná len za obdobie 1.1-31.08.2021 v zmysle monitorovaného obdobia projektu 310</w:t>
            </w:r>
            <w:r w:rsidRPr="0024468B">
              <w:rPr>
                <w:noProof/>
                <w:sz w:val="16"/>
                <w:szCs w:val="16"/>
                <w:lang w:val="fr-BE"/>
              </w:rPr>
              <w:t>051BAC5, pričom prijímateľ deklaroval, že v období 1.9–31.12.2021 pokryl výdavky AK z vlastných zdrojov. Hodnota MU za SO SAŽP je vykázaná len za obdobie 1.1–30.04.2021 a 01.12–31.12.2021 v zmysle monitorovaného obdobia projektov 310051Y740 a 310051BQM2, p</w:t>
            </w:r>
            <w:r w:rsidRPr="0024468B">
              <w:rPr>
                <w:noProof/>
                <w:sz w:val="16"/>
                <w:szCs w:val="16"/>
                <w:lang w:val="fr-BE"/>
              </w:rPr>
              <w:t>ričom prijímateľ deklaroval, že v období 01.05 – 30.11.2021 pokryl výdavky AK z vlastných zdrojov.</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600,00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28 696,45</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Plne realizované operácie –  27 902,46 </w:t>
            </w:r>
          </w:p>
          <w:p w:rsidR="008C5CFA" w:rsidRPr="0024468B" w:rsidRDefault="00004D6B" w:rsidP="00300A01">
            <w:pPr>
              <w:spacing w:before="0" w:after="0"/>
              <w:rPr>
                <w:sz w:val="16"/>
                <w:szCs w:val="16"/>
                <w:lang w:val="fr-BE"/>
              </w:rPr>
            </w:pPr>
            <w:r w:rsidRPr="0024468B">
              <w:rPr>
                <w:noProof/>
                <w:sz w:val="16"/>
                <w:szCs w:val="16"/>
                <w:lang w:val="fr-BE"/>
              </w:rPr>
              <w:t xml:space="preserve">Čiastočne realizované operácie –  </w:t>
            </w:r>
            <w:r w:rsidRPr="0024468B">
              <w:rPr>
                <w:noProof/>
                <w:sz w:val="16"/>
                <w:szCs w:val="16"/>
                <w:lang w:val="fr-BE"/>
              </w:rPr>
              <w:t>793,99</w:t>
            </w:r>
          </w:p>
          <w:p w:rsidR="008C5CFA" w:rsidRPr="0024468B" w:rsidRDefault="00004D6B" w:rsidP="00300A01">
            <w:pPr>
              <w:spacing w:before="0" w:after="0"/>
              <w:rPr>
                <w:sz w:val="16"/>
                <w:szCs w:val="16"/>
                <w:lang w:val="fr-BE"/>
              </w:rPr>
            </w:pPr>
            <w:r w:rsidRPr="0024468B">
              <w:rPr>
                <w:noProof/>
                <w:sz w:val="16"/>
                <w:szCs w:val="16"/>
                <w:lang w:val="fr-BE"/>
              </w:rPr>
              <w:t>RO: MŽP SR a SO: SAŽP, SIEA a MV SR odvysielali TV spoty, rádio spoty, ako aj vyrobili grafické vizuály, propagačné materiály a iné informačné aktivity, pričom v monitorovacích správach vykazujú predmetný ukazovateľ najmä podľa počtu kusov, ktoré sa</w:t>
            </w:r>
            <w:r w:rsidRPr="0024468B">
              <w:rPr>
                <w:noProof/>
                <w:sz w:val="16"/>
                <w:szCs w:val="16"/>
                <w:lang w:val="fr-BE"/>
              </w:rPr>
              <w:t xml:space="preserve"> nachádzajú na účtovných dokladoch (t.j. rovnaký kus je započítaný x krát). V nadväznosti na nastavenie cieľovej hodnoty ukazovateľa prepočítal RO zrealizované informačné aktivity na druhy s výsledkom, že do roku 2021 bolo zrealizovaných 480 druhov informa</w:t>
            </w:r>
            <w:r w:rsidRPr="0024468B">
              <w:rPr>
                <w:noProof/>
                <w:sz w:val="16"/>
                <w:szCs w:val="16"/>
                <w:lang w:val="fr-BE"/>
              </w:rPr>
              <w:t>čných aktivít. Hodnota realizovaných operácií je vyššia ako hodnota vybraných operácií, nakoľko v projektoch 310051G229 a 310051L153 naplnil prijímateľ ukazovateľ na viac ako 100 %.</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600,00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28 274,00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hodnotení, analýz a štúdií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Plne realizované operácie – 5</w:t>
            </w:r>
          </w:p>
          <w:p w:rsidR="008C5CFA" w:rsidRPr="0024468B" w:rsidRDefault="00004D6B" w:rsidP="00300A01">
            <w:pPr>
              <w:spacing w:before="0" w:after="0"/>
              <w:rPr>
                <w:sz w:val="16"/>
                <w:szCs w:val="16"/>
                <w:lang w:val="fr-BE"/>
              </w:rPr>
            </w:pPr>
            <w:r w:rsidRPr="0024468B">
              <w:rPr>
                <w:noProof/>
                <w:sz w:val="16"/>
                <w:szCs w:val="16"/>
                <w:lang w:val="fr-BE"/>
              </w:rPr>
              <w:t>Čiastočne realizované operácie – 1</w:t>
            </w:r>
          </w:p>
          <w:p w:rsidR="008C5CFA" w:rsidRPr="0024468B" w:rsidRDefault="00004D6B" w:rsidP="00300A01">
            <w:pPr>
              <w:spacing w:before="0" w:after="0"/>
              <w:rPr>
                <w:sz w:val="16"/>
                <w:szCs w:val="16"/>
                <w:lang w:val="fr-BE"/>
              </w:rPr>
            </w:pPr>
            <w:r w:rsidRPr="0024468B">
              <w:rPr>
                <w:noProof/>
                <w:sz w:val="16"/>
                <w:szCs w:val="16"/>
                <w:lang w:val="fr-BE"/>
              </w:rPr>
              <w:t>Dátum spustenia výpočtu v ITMS2014+: 11.4.2022</w:t>
            </w:r>
          </w:p>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zrealizovaných hodnotení, analýz a </w:t>
            </w:r>
            <w:r>
              <w:rPr>
                <w:noProof/>
                <w:sz w:val="16"/>
                <w:szCs w:val="16"/>
                <w:lang w:val="fr-BE"/>
              </w:rPr>
              <w:t>štúdií</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30,00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Podiel administratívnych kapacít vybavených materiálno-technickým vybavením z TP</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SO MV SR ako aj SO SIEA v roku 2021 nepredložili projekty, ktoré by obsahovali projektový ukazovateľ P0131 </w:t>
            </w:r>
            <w:r w:rsidRPr="0024468B">
              <w:rPr>
                <w:noProof/>
                <w:sz w:val="16"/>
                <w:szCs w:val="16"/>
                <w:lang w:val="fr-BE"/>
              </w:rPr>
              <w:t>(deklarovali, že uvedené projekty ani nepredložia), ako aj SO MV SR a SO SAŽP predložili projekty, ktoré obsahovali výdavky AK len za určité obdobie roku 2021 (viď poznámka pri O0175). V zmysle uvedeného je obtiažne presné určenie % ukazovateľa, každopádne</w:t>
            </w:r>
            <w:r w:rsidRPr="0024468B">
              <w:rPr>
                <w:noProof/>
                <w:sz w:val="16"/>
                <w:szCs w:val="16"/>
                <w:lang w:val="fr-BE"/>
              </w:rPr>
              <w:t xml:space="preserve"> môžme deklarovať, že všetky AK sú vybavené materiálno-technickým vybavením obstaraným či už z prostriedkov TP v roku 2021 alebo z prostriedkov TP predošlých rokov, resp. z vlastných zdrojov SO.</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Podiel administratívnych kapacít vybavených </w:t>
            </w:r>
            <w:r>
              <w:rPr>
                <w:noProof/>
                <w:sz w:val="16"/>
                <w:szCs w:val="16"/>
                <w:lang w:val="fr-BE"/>
              </w:rPr>
              <w:t>materiálno-technickým vybavením z TP</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Pr>
                <w:noProof/>
                <w:sz w:val="16"/>
                <w:szCs w:val="16"/>
                <w:lang w:val="fr-BE"/>
              </w:rPr>
              <w:t>100,00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Vyjadruje: Podiel priemerného ročného počtu evidovaných AK zapojených do implementácie OP vybavených materiálno - technickým vybavením z prostriedkov TP k celkovému priemernému ročnému počtu </w:t>
            </w:r>
            <w:r w:rsidRPr="0024468B">
              <w:rPr>
                <w:noProof/>
                <w:sz w:val="16"/>
                <w:szCs w:val="16"/>
                <w:lang w:val="fr-BE"/>
              </w:rPr>
              <w:t>evidovaných AK zapojených do implementácie OP.</w:t>
            </w:r>
          </w:p>
        </w:tc>
      </w:tr>
    </w:tbl>
    <w:p w:rsidR="008C5CFA" w:rsidRDefault="00004D6B" w:rsidP="00300A01">
      <w:pPr>
        <w:spacing w:before="0" w:after="0"/>
        <w:rPr>
          <w:lang w:val="fr-BE"/>
        </w:rPr>
      </w:pPr>
      <w:r>
        <w:rPr>
          <w:noProof/>
          <w:lang w:val="fr-BE"/>
        </w:rPr>
        <w:t>(1) S = súhrnná hodnota – výstupy, ktoré sa majú dosiahnuť pri vybraných operáciách [predpovede poskytnuté prijímateľmi], F = súhrnná hodnota – výstupy, ktoré sa dosiahli pri operáciách [skutočné výsledky]</w:t>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3"/>
        <w:gridCol w:w="1669"/>
        <w:gridCol w:w="5704"/>
        <w:gridCol w:w="875"/>
        <w:gridCol w:w="839"/>
        <w:gridCol w:w="830"/>
        <w:gridCol w:w="875"/>
        <w:gridCol w:w="839"/>
        <w:gridCol w:w="830"/>
        <w:gridCol w:w="875"/>
        <w:gridCol w:w="839"/>
        <w:gridCol w:w="830"/>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2020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2019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pre zníženie administratívnej záťaže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opatrení pre zníženie </w:t>
            </w:r>
            <w:r>
              <w:rPr>
                <w:noProof/>
                <w:sz w:val="16"/>
                <w:szCs w:val="16"/>
                <w:lang w:val="fr-BE"/>
              </w:rPr>
              <w:t>administratívnej záťaže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O0163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vzdelávacích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O0163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vzdelávacích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80,13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80,13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28,13</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administratívnych kapacít financovaných z </w:t>
            </w:r>
            <w:r>
              <w:rPr>
                <w:noProof/>
                <w:sz w:val="16"/>
                <w:szCs w:val="16"/>
                <w:lang w:val="fr-BE"/>
              </w:rPr>
              <w:t>technickej pomoci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313,45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316,38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309,58</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128,65</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180,93</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administratívnych kapacít financovaných z technickej pomoci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321,00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339,00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339,00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28 696,45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27 781,96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27 544,96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28 274,00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27 903,00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27 885,00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hodnotení, analýz a štúdií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hodnotení, analýz a štúdií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Podiel </w:t>
            </w:r>
            <w:r>
              <w:rPr>
                <w:noProof/>
                <w:sz w:val="16"/>
                <w:szCs w:val="16"/>
                <w:lang w:val="fr-BE"/>
              </w:rPr>
              <w:t>administratívnych kapacít vybavených materiálno-technickým vybavením z TP</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82,24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92,37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79,31</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44,95</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34,39</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Podiel administratívnych kapacít vybavených materiálno-technickým vybavením z TP</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82,55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93,31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72,96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3"/>
        <w:gridCol w:w="1669"/>
        <w:gridCol w:w="5704"/>
        <w:gridCol w:w="875"/>
        <w:gridCol w:w="839"/>
        <w:gridCol w:w="830"/>
        <w:gridCol w:w="875"/>
        <w:gridCol w:w="839"/>
        <w:gridCol w:w="830"/>
        <w:gridCol w:w="875"/>
        <w:gridCol w:w="839"/>
        <w:gridCol w:w="830"/>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Ženy</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Spolu</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Muži</w:t>
            </w:r>
          </w:p>
        </w:tc>
        <w:tc>
          <w:tcPr>
            <w:tcW w:w="0" w:type="auto"/>
          </w:tcPr>
          <w:p w:rsidR="008C5CFA" w:rsidRPr="009143B4" w:rsidRDefault="00004D6B"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pre zníženie administratívnej záťaže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pre zníženie administratívnej záťaže</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O0163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vzdelávacích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O0163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vzdelávacích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administratívnych kapacít financovaných z technickej pomoci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301,40</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128,65</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172,75</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313,21</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183,31</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129,90</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administratívnych kapacít financovaných z technickej pomoci</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301,40</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128,65</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172,75</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313,21</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183,31</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129,90</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w:t>
            </w:r>
            <w:r>
              <w:rPr>
                <w:noProof/>
                <w:sz w:val="16"/>
                <w:szCs w:val="16"/>
                <w:lang w:val="fr-BE"/>
              </w:rPr>
              <w:t xml:space="preserve"> informačných aktivít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139,00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hodnotení, analýz a štúdií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hodnotení, analýz a štúdií</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Podiel administratívnych kapacít vybavených </w:t>
            </w:r>
            <w:r>
              <w:rPr>
                <w:noProof/>
                <w:sz w:val="16"/>
                <w:szCs w:val="16"/>
                <w:lang w:val="fr-BE"/>
              </w:rPr>
              <w:t>materiálno-technickým vybavením z TP</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99,55</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47,55</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52,00</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Podiel administratívnych kapacít vybavených materiálno-technickým vybavením z TP</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100,00</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47,00</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53,00</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56"/>
        <w:gridCol w:w="2501"/>
        <w:gridCol w:w="8543"/>
        <w:gridCol w:w="1310"/>
        <w:gridCol w:w="1256"/>
        <w:gridCol w:w="1242"/>
      </w:tblGrid>
      <w:tr w:rsidR="00DB528C" w:rsidTr="0047688D">
        <w:trPr>
          <w:tblHeader/>
        </w:trPr>
        <w:tc>
          <w:tcPr>
            <w:tcW w:w="0" w:type="auto"/>
          </w:tcPr>
          <w:p w:rsidR="008C5CFA" w:rsidRPr="009143B4" w:rsidRDefault="00004D6B"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Identifikačný kód (ID)</w:t>
            </w:r>
          </w:p>
        </w:tc>
        <w:tc>
          <w:tcPr>
            <w:tcW w:w="0" w:type="auto"/>
            <w:shd w:val="clear" w:color="auto" w:fill="auto"/>
          </w:tcPr>
          <w:p w:rsidR="008C5CFA" w:rsidRPr="009143B4" w:rsidRDefault="00004D6B" w:rsidP="00300A01">
            <w:pPr>
              <w:spacing w:before="0" w:after="0"/>
              <w:rPr>
                <w:b/>
                <w:sz w:val="16"/>
                <w:szCs w:val="16"/>
                <w:lang w:val="fr-BE"/>
              </w:rPr>
            </w:pPr>
            <w:r w:rsidRPr="009143B4">
              <w:rPr>
                <w:b/>
                <w:noProof/>
                <w:sz w:val="16"/>
                <w:szCs w:val="16"/>
                <w:lang w:val="fr-BE"/>
              </w:rPr>
              <w:t>Ukazovateľ</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Spolu</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Muži</w:t>
            </w:r>
          </w:p>
        </w:tc>
        <w:tc>
          <w:tcPr>
            <w:tcW w:w="0" w:type="auto"/>
            <w:shd w:val="clear" w:color="auto" w:fill="auto"/>
          </w:tcPr>
          <w:p w:rsidR="008C5CFA" w:rsidRPr="009143B4" w:rsidRDefault="00004D6B"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Ženy</w:t>
            </w: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pre zníženie administratívnej záťaže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O0048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opatrení pre zníženie administratívnej záťaže</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O0163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vzdelávacích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O0163</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vzdelávacích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administratívnych kapacít financovaných z technickej pomoci</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O0175</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administratívnych kapacít financovaných z technickej pomoci</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O0178</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Počet </w:t>
            </w:r>
            <w:r>
              <w:rPr>
                <w:noProof/>
                <w:sz w:val="16"/>
                <w:szCs w:val="16"/>
                <w:lang w:val="fr-BE"/>
              </w:rPr>
              <w:t>zrealizovaných informačných aktivít</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hodnotení, analýz a štúdií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O0181</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Počet zrealizovaných hodnotení, analýz a štúdií</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 xml:space="preserve">Podiel administratívnych kapacít vybavených materiálno-technickým vybavením </w:t>
            </w:r>
            <w:r>
              <w:rPr>
                <w:noProof/>
                <w:sz w:val="16"/>
                <w:szCs w:val="16"/>
                <w:lang w:val="fr-BE"/>
              </w:rPr>
              <w:t>z TP</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tcPr>
          <w:p w:rsidR="008C5CFA" w:rsidRPr="0024468B" w:rsidRDefault="00004D6B"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O0182</w:t>
            </w:r>
          </w:p>
        </w:tc>
        <w:tc>
          <w:tcPr>
            <w:tcW w:w="0" w:type="auto"/>
            <w:shd w:val="clear" w:color="auto" w:fill="auto"/>
          </w:tcPr>
          <w:p w:rsidR="008C5CFA" w:rsidRPr="0024468B" w:rsidRDefault="00004D6B" w:rsidP="00300A01">
            <w:pPr>
              <w:spacing w:before="0" w:after="0"/>
              <w:rPr>
                <w:sz w:val="16"/>
                <w:szCs w:val="16"/>
                <w:lang w:val="fr-BE"/>
              </w:rPr>
            </w:pPr>
            <w:r>
              <w:rPr>
                <w:noProof/>
                <w:sz w:val="16"/>
                <w:szCs w:val="16"/>
                <w:lang w:val="fr-BE"/>
              </w:rPr>
              <w:t>Podiel administratívnych kapacít vybavených materiálno-technickým vybavením z TP</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6"/>
        <w:gridCol w:w="11854"/>
      </w:tblGrid>
      <w:tr w:rsidR="00DB528C" w:rsidTr="0047688D">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5</w:t>
            </w:r>
            <w:r w:rsidRPr="002124FC">
              <w:rPr>
                <w:sz w:val="20"/>
                <w:szCs w:val="20"/>
                <w:lang w:val="fr-BE"/>
              </w:rPr>
              <w:t xml:space="preserve"> - </w:t>
            </w:r>
            <w:r w:rsidRPr="002124FC">
              <w:rPr>
                <w:noProof/>
                <w:sz w:val="20"/>
                <w:szCs w:val="20"/>
                <w:lang w:val="fr-BE"/>
              </w:rPr>
              <w:t>Technická pomoc</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5.1.1</w:t>
            </w:r>
            <w:r w:rsidRPr="002124FC">
              <w:rPr>
                <w:sz w:val="20"/>
                <w:szCs w:val="20"/>
                <w:lang w:val="fr-BE"/>
              </w:rPr>
              <w:t xml:space="preserve"> - </w:t>
            </w:r>
            <w:r w:rsidRPr="002124FC">
              <w:rPr>
                <w:noProof/>
                <w:sz w:val="20"/>
                <w:szCs w:val="20"/>
                <w:lang w:val="fr-BE"/>
              </w:rPr>
              <w:t>Zabezpečenie efektívnej implementácie programu</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21" w:name="_Toc256000019"/>
      <w:r>
        <w:rPr>
          <w:noProof/>
          <w:lang w:val="fr-BE"/>
        </w:rPr>
        <w:t xml:space="preserve">Table 1: Result indicators for the </w:t>
      </w:r>
      <w:r>
        <w:rPr>
          <w:noProof/>
          <w:lang w:val="fr-BE"/>
        </w:rPr>
        <w:t>ERDF, the ERDF REACT-EU and the Cohesion Fund (by priority axis and specific objective); applies also to Technical Assistance priority axis</w:t>
      </w:r>
      <w:r w:rsidR="00963FAE">
        <w:rPr>
          <w:lang w:val="fr-BE"/>
        </w:rPr>
        <w:t xml:space="preserve"> - </w:t>
      </w:r>
      <w:r w:rsidR="00963FAE" w:rsidRPr="002124FC">
        <w:rPr>
          <w:noProof/>
          <w:sz w:val="20"/>
          <w:szCs w:val="20"/>
          <w:lang w:val="fr-BE"/>
        </w:rPr>
        <w:t>5</w:t>
      </w:r>
      <w:r w:rsidR="00963FAE">
        <w:rPr>
          <w:sz w:val="20"/>
          <w:szCs w:val="20"/>
          <w:lang w:val="fr-BE"/>
        </w:rPr>
        <w:t xml:space="preserve"> / </w:t>
      </w:r>
      <w:r w:rsidR="00963FAE" w:rsidRPr="002124FC">
        <w:rPr>
          <w:noProof/>
          <w:sz w:val="20"/>
          <w:szCs w:val="20"/>
          <w:lang w:val="fr-BE"/>
        </w:rPr>
        <w:t>5.1.1</w:t>
      </w:r>
      <w:bookmarkEnd w:id="21"/>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1729"/>
        <w:gridCol w:w="833"/>
        <w:gridCol w:w="923"/>
        <w:gridCol w:w="1220"/>
        <w:gridCol w:w="1186"/>
        <w:gridCol w:w="943"/>
        <w:gridCol w:w="642"/>
        <w:gridCol w:w="1068"/>
        <w:gridCol w:w="5713"/>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Východiskový </w:t>
            </w:r>
            <w:r w:rsidRPr="0024468B">
              <w:rPr>
                <w:noProof/>
                <w:sz w:val="16"/>
                <w:szCs w:val="16"/>
                <w:lang w:val="fr-BE"/>
              </w:rPr>
              <w:t>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R0116</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Miera dodržiavania lehôt na úhradu platieb prijímateľom</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29,61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2014</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85,00</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50,21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Miera fluktuácie administratívnych kapacít</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17,57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13,00</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12,13</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14,62 % MŽP </w:t>
            </w:r>
            <w:r w:rsidRPr="0024468B">
              <w:rPr>
                <w:noProof/>
                <w:sz w:val="16"/>
                <w:szCs w:val="16"/>
                <w:lang w:val="fr-BE"/>
              </w:rPr>
              <w:t>SR; 3,94 % SAŽP; 16,45 % SIEA; 13,52 % MV SR. Prijímateľ MV SR predložil projekt kód ITMS2014+ 310051BAC5 na financovanie administratívnych kapacít len za obdobie 01.01 – 31.08.2021. Ak by sme počítali fluktuáciu za obdobie celého roka 2021 bez ohľadu na t</w:t>
            </w:r>
            <w:r w:rsidRPr="0024468B">
              <w:rPr>
                <w:noProof/>
                <w:sz w:val="16"/>
                <w:szCs w:val="16"/>
                <w:lang w:val="fr-BE"/>
              </w:rPr>
              <w:t>o, či mzdy administratívnych kapacít boli alebo neboli plne alebo čiastočne refundované z technickej pomoci OP, bola by hodnota fluktuácie SO MV SR 25,61 %. Podobne prijímateľ SAŽP predložil projekty kód ITMS2014+ 310051Y740 a 310051BQM2 na financovanie ad</w:t>
            </w:r>
            <w:r w:rsidRPr="0024468B">
              <w:rPr>
                <w:noProof/>
                <w:sz w:val="16"/>
                <w:szCs w:val="16"/>
                <w:lang w:val="fr-BE"/>
              </w:rPr>
              <w:t>ministratívnych kapacít len za obdobie 01.01 – 30.04.2021 a 01.12 – 31.12.2021. Ak by sme počítali fluktuáciu za obdobie celého roka 2021 bez ohľadu na to, či mzdy administratívnych kapacít boli alebo neboli plne alebo čiastočne refundované z technickej po</w:t>
            </w:r>
            <w:r w:rsidRPr="0024468B">
              <w:rPr>
                <w:noProof/>
                <w:sz w:val="16"/>
                <w:szCs w:val="16"/>
                <w:lang w:val="fr-BE"/>
              </w:rPr>
              <w:t>moci OP, bola by hodnota fluktuácie SO SAŽP 8,88 %.</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4013"/>
        <w:gridCol w:w="987"/>
        <w:gridCol w:w="1430"/>
        <w:gridCol w:w="987"/>
        <w:gridCol w:w="1430"/>
        <w:gridCol w:w="987"/>
        <w:gridCol w:w="1430"/>
        <w:gridCol w:w="987"/>
        <w:gridCol w:w="1430"/>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R0116</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Miera dodržiavania lehôt na úhradu platieb </w:t>
            </w:r>
            <w:r w:rsidRPr="0024468B">
              <w:rPr>
                <w:noProof/>
                <w:sz w:val="16"/>
                <w:szCs w:val="16"/>
                <w:lang w:val="fr-BE"/>
              </w:rPr>
              <w:t>prijímateľom</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58,85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68,75</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71,80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69,00</w:t>
            </w: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Miera fluktuácie administratívnych kapacít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10,17</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10,84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18,68</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25,77</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1"/>
        <w:gridCol w:w="4758"/>
        <w:gridCol w:w="1171"/>
        <w:gridCol w:w="1696"/>
        <w:gridCol w:w="1171"/>
        <w:gridCol w:w="1696"/>
        <w:gridCol w:w="1171"/>
        <w:gridCol w:w="1696"/>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R0116</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Miera </w:t>
            </w:r>
            <w:r w:rsidRPr="0024468B">
              <w:rPr>
                <w:noProof/>
                <w:sz w:val="16"/>
                <w:szCs w:val="16"/>
                <w:lang w:val="fr-BE"/>
              </w:rPr>
              <w:t>dodržiavania lehôt na úhradu platieb prijímateľom</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R0117</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Miera fluktuácie administratívnych kapacít</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20,51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5,08</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004D6B"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13408"/>
      </w:tblGrid>
      <w:tr w:rsidR="00DB528C" w:rsidTr="0047688D">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Prioritná os</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5</w:t>
            </w:r>
            <w:r w:rsidRPr="002124FC">
              <w:rPr>
                <w:sz w:val="20"/>
                <w:szCs w:val="20"/>
                <w:lang w:val="fr-BE"/>
              </w:rPr>
              <w:t xml:space="preserve"> - </w:t>
            </w:r>
            <w:r w:rsidRPr="002124FC">
              <w:rPr>
                <w:noProof/>
                <w:sz w:val="20"/>
                <w:szCs w:val="20"/>
                <w:lang w:val="fr-BE"/>
              </w:rPr>
              <w:t>Technická pomoc</w:t>
            </w:r>
          </w:p>
        </w:tc>
      </w:tr>
      <w:tr w:rsidR="00DB528C" w:rsidTr="0047688D">
        <w:tc>
          <w:tcPr>
            <w:tcW w:w="0" w:type="auto"/>
            <w:shd w:val="clear" w:color="auto" w:fill="auto"/>
          </w:tcPr>
          <w:p w:rsidR="008C5CFA" w:rsidRPr="002124FC" w:rsidRDefault="00004D6B" w:rsidP="00300A01">
            <w:pPr>
              <w:spacing w:before="0" w:after="0"/>
              <w:ind w:left="113" w:hanging="113"/>
              <w:rPr>
                <w:sz w:val="20"/>
                <w:szCs w:val="20"/>
                <w:lang w:val="fr-BE"/>
              </w:rPr>
            </w:pPr>
            <w:r w:rsidRPr="002124FC">
              <w:rPr>
                <w:noProof/>
                <w:sz w:val="20"/>
                <w:szCs w:val="20"/>
                <w:lang w:val="fr-BE"/>
              </w:rPr>
              <w:t>Konkrétny cieľ</w:t>
            </w:r>
          </w:p>
        </w:tc>
        <w:tc>
          <w:tcPr>
            <w:tcW w:w="0" w:type="auto"/>
            <w:shd w:val="clear" w:color="auto" w:fill="auto"/>
          </w:tcPr>
          <w:p w:rsidR="008C5CFA" w:rsidRPr="002124FC" w:rsidRDefault="00004D6B" w:rsidP="00300A01">
            <w:pPr>
              <w:spacing w:before="0" w:after="0"/>
              <w:rPr>
                <w:sz w:val="20"/>
                <w:szCs w:val="20"/>
                <w:lang w:val="fr-BE"/>
              </w:rPr>
            </w:pPr>
            <w:r w:rsidRPr="002124FC">
              <w:rPr>
                <w:noProof/>
                <w:sz w:val="20"/>
                <w:szCs w:val="20"/>
                <w:lang w:val="fr-BE"/>
              </w:rPr>
              <w:t>5.1.2</w:t>
            </w:r>
            <w:r w:rsidRPr="002124FC">
              <w:rPr>
                <w:sz w:val="20"/>
                <w:szCs w:val="20"/>
                <w:lang w:val="fr-BE"/>
              </w:rPr>
              <w:t xml:space="preserve"> - </w:t>
            </w:r>
            <w:r w:rsidRPr="002124FC">
              <w:rPr>
                <w:noProof/>
                <w:sz w:val="20"/>
                <w:szCs w:val="20"/>
                <w:lang w:val="fr-BE"/>
              </w:rPr>
              <w:t xml:space="preserve">Zabezpečenie širokej informovanosti o programe a podpora </w:t>
            </w:r>
            <w:r w:rsidRPr="002124FC">
              <w:rPr>
                <w:noProof/>
                <w:sz w:val="20"/>
                <w:szCs w:val="20"/>
                <w:lang w:val="fr-BE"/>
              </w:rPr>
              <w:t>budovania administratívnych kapacít prijímateľov</w:t>
            </w:r>
          </w:p>
        </w:tc>
      </w:tr>
    </w:tbl>
    <w:p w:rsidR="008C5CFA" w:rsidRDefault="008C5CFA" w:rsidP="00300A01">
      <w:pPr>
        <w:spacing w:before="0" w:after="0"/>
        <w:rPr>
          <w:lang w:val="fr-BE"/>
        </w:rPr>
      </w:pPr>
    </w:p>
    <w:p w:rsidR="008C5CFA" w:rsidRDefault="00004D6B" w:rsidP="00300A01">
      <w:pPr>
        <w:pStyle w:val="Nadpis2"/>
        <w:spacing w:before="0" w:after="0"/>
        <w:rPr>
          <w:lang w:val="fr-BE"/>
        </w:rPr>
      </w:pPr>
      <w:bookmarkStart w:id="22" w:name="_Toc256000020"/>
      <w:r>
        <w:rPr>
          <w:noProof/>
          <w:lang w:val="fr-BE"/>
        </w:rPr>
        <w:t>Table 1: Result indicators for the ERDF, the ERDF REACT-EU and the Cohesion Fund (by priority axis and specific objective); applies also to Technical Assistance priority axis</w:t>
      </w:r>
      <w:r w:rsidR="00963FAE">
        <w:rPr>
          <w:lang w:val="fr-BE"/>
        </w:rPr>
        <w:t xml:space="preserve"> - </w:t>
      </w:r>
      <w:r w:rsidR="00963FAE" w:rsidRPr="002124FC">
        <w:rPr>
          <w:noProof/>
          <w:sz w:val="20"/>
          <w:szCs w:val="20"/>
          <w:lang w:val="fr-BE"/>
        </w:rPr>
        <w:t>5</w:t>
      </w:r>
      <w:r w:rsidR="00963FAE">
        <w:rPr>
          <w:sz w:val="20"/>
          <w:szCs w:val="20"/>
          <w:lang w:val="fr-BE"/>
        </w:rPr>
        <w:t xml:space="preserve"> / </w:t>
      </w:r>
      <w:r w:rsidR="00963FAE" w:rsidRPr="002124FC">
        <w:rPr>
          <w:noProof/>
          <w:sz w:val="20"/>
          <w:szCs w:val="20"/>
          <w:lang w:val="fr-BE"/>
        </w:rPr>
        <w:t>5.1.2</w:t>
      </w:r>
      <w:bookmarkEnd w:id="22"/>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1731"/>
        <w:gridCol w:w="873"/>
        <w:gridCol w:w="969"/>
        <w:gridCol w:w="1269"/>
        <w:gridCol w:w="1209"/>
        <w:gridCol w:w="1071"/>
        <w:gridCol w:w="673"/>
        <w:gridCol w:w="1099"/>
        <w:gridCol w:w="5308"/>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w:t>
            </w:r>
            <w:r w:rsidRPr="0024468B">
              <w:rPr>
                <w:noProof/>
                <w:sz w:val="16"/>
                <w:szCs w:val="16"/>
                <w:lang w:val="fr-BE"/>
              </w:rPr>
              <w:t xml:space="preserve">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Merná jednotka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Kategória regiónu</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Východisková hodnota</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Východiskový rok</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Cieľová hodnota (zámer) 2023</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2021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sidRPr="0024468B">
              <w:rPr>
                <w:noProof/>
                <w:sz w:val="16"/>
                <w:szCs w:val="16"/>
                <w:lang w:val="fr-BE"/>
              </w:rPr>
              <w:t>Pripomienky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R0025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Miera informovanosti o možnostiach podpory z OP</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16,31</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2014</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33,00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V roku 2021 a ani v predchádzajúcich rokoch nebol z úrovne RO realizovaný prieskum verejnej mienky. </w:t>
            </w:r>
          </w:p>
          <w:p w:rsidR="008C5CFA" w:rsidRPr="0024468B" w:rsidRDefault="00004D6B" w:rsidP="00300A01">
            <w:pPr>
              <w:spacing w:before="0" w:after="0"/>
              <w:rPr>
                <w:sz w:val="16"/>
                <w:szCs w:val="16"/>
                <w:lang w:val="fr-BE"/>
              </w:rPr>
            </w:pPr>
            <w:r w:rsidRPr="0024468B">
              <w:rPr>
                <w:noProof/>
                <w:sz w:val="16"/>
                <w:szCs w:val="16"/>
                <w:lang w:val="fr-BE"/>
              </w:rPr>
              <w:t>V rokoch 2019 - 2020 prebiehala na úrovni RO MŽP SR reklamná kampaň. Predpokladaný termín realizácie prieskumu verejnej mienky bol 4Q 2021.</w:t>
            </w:r>
          </w:p>
          <w:p w:rsidR="008C5CFA" w:rsidRPr="0024468B" w:rsidRDefault="00004D6B" w:rsidP="00300A01">
            <w:pPr>
              <w:spacing w:before="0" w:after="0"/>
              <w:rPr>
                <w:sz w:val="16"/>
                <w:szCs w:val="16"/>
                <w:lang w:val="fr-BE"/>
              </w:rPr>
            </w:pPr>
            <w:r w:rsidRPr="0024468B">
              <w:rPr>
                <w:noProof/>
                <w:sz w:val="16"/>
                <w:szCs w:val="16"/>
                <w:lang w:val="fr-BE"/>
              </w:rPr>
              <w:t xml:space="preserve">SAŽP v auguste </w:t>
            </w:r>
            <w:r w:rsidRPr="0024468B">
              <w:rPr>
                <w:noProof/>
                <w:sz w:val="16"/>
                <w:szCs w:val="16"/>
                <w:lang w:val="fr-BE"/>
              </w:rPr>
              <w:t xml:space="preserve">2018 uzatvorila Zmluvu o dielo a licenčnú zmluva, ktorej predmetom bol prieskum verejnej mienky o OP KŽP. Prieskum verejnej mienky prebiehal v dvoch fázach – I. fáza prieskumu pred spustením informačnej kampane a II. fáza prieskumu po informačnej kampani. </w:t>
            </w:r>
          </w:p>
          <w:p w:rsidR="008C5CFA" w:rsidRPr="0024468B" w:rsidRDefault="00004D6B" w:rsidP="00300A01">
            <w:pPr>
              <w:spacing w:before="0" w:after="0"/>
              <w:rPr>
                <w:sz w:val="16"/>
                <w:szCs w:val="16"/>
                <w:lang w:val="fr-BE"/>
              </w:rPr>
            </w:pPr>
            <w:r w:rsidRPr="0024468B">
              <w:rPr>
                <w:noProof/>
                <w:sz w:val="16"/>
                <w:szCs w:val="16"/>
                <w:lang w:val="fr-BE"/>
              </w:rPr>
              <w:t>Zistené poznatky:</w:t>
            </w:r>
          </w:p>
          <w:p w:rsidR="008C5CFA" w:rsidRPr="0024468B" w:rsidRDefault="00004D6B" w:rsidP="00300A01">
            <w:pPr>
              <w:spacing w:before="0" w:after="0"/>
              <w:rPr>
                <w:sz w:val="16"/>
                <w:szCs w:val="16"/>
                <w:lang w:val="fr-BE"/>
              </w:rPr>
            </w:pPr>
            <w:r w:rsidRPr="0024468B">
              <w:rPr>
                <w:noProof/>
                <w:sz w:val="16"/>
                <w:szCs w:val="16"/>
                <w:lang w:val="fr-BE"/>
              </w:rPr>
              <w:t>• v porovnaní s I. fázou sa zvýšilo kladné hodnotenie prospešnosti fondov EÚ zo 76,5 % na 79,9 %,</w:t>
            </w:r>
          </w:p>
          <w:p w:rsidR="008C5CFA" w:rsidRPr="0024468B" w:rsidRDefault="00004D6B" w:rsidP="00300A01">
            <w:pPr>
              <w:spacing w:before="0" w:after="0"/>
              <w:rPr>
                <w:sz w:val="16"/>
                <w:szCs w:val="16"/>
                <w:lang w:val="fr-BE"/>
              </w:rPr>
            </w:pPr>
            <w:r w:rsidRPr="0024468B">
              <w:rPr>
                <w:noProof/>
                <w:sz w:val="16"/>
                <w:szCs w:val="16"/>
                <w:lang w:val="fr-BE"/>
              </w:rPr>
              <w:t>• v porovnaní s meraním v I. fáze sa zvýšila znalosť OP KŽP z 33,8 % na 44,7 %,</w:t>
            </w:r>
          </w:p>
          <w:p w:rsidR="008C5CFA" w:rsidRPr="0024468B" w:rsidRDefault="00004D6B" w:rsidP="00300A01">
            <w:pPr>
              <w:spacing w:before="0" w:after="0"/>
              <w:rPr>
                <w:sz w:val="16"/>
                <w:szCs w:val="16"/>
                <w:lang w:val="fr-BE"/>
              </w:rPr>
            </w:pPr>
            <w:r w:rsidRPr="0024468B">
              <w:rPr>
                <w:noProof/>
                <w:sz w:val="16"/>
                <w:szCs w:val="16"/>
                <w:lang w:val="fr-BE"/>
              </w:rPr>
              <w:t xml:space="preserve">• miera vnímania aktivít na zlepšenie životného prostredia </w:t>
            </w:r>
            <w:r w:rsidRPr="0024468B">
              <w:rPr>
                <w:noProof/>
                <w:sz w:val="16"/>
                <w:szCs w:val="16"/>
                <w:lang w:val="fr-BE"/>
              </w:rPr>
              <w:t>a financovaných z EÚ fondov sa v porovnaní s I. fázou zvýšila z 33,6 % na 45,7 %.</w:t>
            </w:r>
          </w:p>
          <w:p w:rsidR="008C5CFA" w:rsidRPr="0024468B" w:rsidRDefault="008C5CFA" w:rsidP="00300A01">
            <w:pPr>
              <w:spacing w:before="0" w:after="0"/>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Miera riadne zrealizovaných projektov</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004D6B" w:rsidP="00300A01">
            <w:pPr>
              <w:spacing w:before="0" w:after="0"/>
              <w:jc w:val="right"/>
              <w:rPr>
                <w:sz w:val="16"/>
                <w:szCs w:val="16"/>
                <w:lang w:val="fr-BE"/>
              </w:rPr>
            </w:pPr>
            <w:r w:rsidRPr="00C3185A">
              <w:rPr>
                <w:noProof/>
                <w:sz w:val="16"/>
                <w:szCs w:val="16"/>
                <w:lang w:val="fr-BE"/>
              </w:rPr>
              <w:t>91,43</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2014</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95,00</w:t>
            </w: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90,90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Počet riadne ukončených projektov je 1318 a počet mimoriadne ukončených projektov je 132.</w:t>
            </w: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3739"/>
        <w:gridCol w:w="1011"/>
        <w:gridCol w:w="1464"/>
        <w:gridCol w:w="1011"/>
        <w:gridCol w:w="1464"/>
        <w:gridCol w:w="1011"/>
        <w:gridCol w:w="1464"/>
        <w:gridCol w:w="1011"/>
        <w:gridCol w:w="1464"/>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2020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2019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2018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2017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R0025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Miera informovanosti o možnostiach podpory z OP</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 xml:space="preserve">Miera riadne zrealizovaných </w:t>
            </w:r>
            <w:r w:rsidRPr="0024468B">
              <w:rPr>
                <w:noProof/>
                <w:sz w:val="16"/>
                <w:szCs w:val="16"/>
                <w:lang w:val="fr-BE"/>
              </w:rPr>
              <w:t>projektov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91,64</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91,31</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87,56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50,00</w:t>
            </w:r>
          </w:p>
        </w:tc>
        <w:tc>
          <w:tcPr>
            <w:tcW w:w="0" w:type="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4454"/>
        <w:gridCol w:w="1204"/>
        <w:gridCol w:w="1744"/>
        <w:gridCol w:w="1204"/>
        <w:gridCol w:w="1744"/>
        <w:gridCol w:w="1204"/>
        <w:gridCol w:w="1744"/>
      </w:tblGrid>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Identifikačný kód (ID)</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Ukazovateľ</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2016 </w:t>
            </w:r>
            <w:r w:rsidRPr="0024468B">
              <w:rPr>
                <w:noProof/>
                <w:sz w:val="16"/>
                <w:szCs w:val="16"/>
                <w:lang w:val="fr-BE"/>
              </w:rPr>
              <w:t>Kvalitatívny</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Pr>
                <w:noProof/>
                <w:sz w:val="16"/>
                <w:szCs w:val="16"/>
                <w:lang w:val="fr-BE"/>
              </w:rPr>
              <w:t>Spolu</w:t>
            </w:r>
          </w:p>
        </w:tc>
        <w:tc>
          <w:tcPr>
            <w:tcW w:w="0" w:type="auto"/>
          </w:tcPr>
          <w:p w:rsidR="008C5CFA" w:rsidRPr="0024468B" w:rsidRDefault="00004D6B" w:rsidP="00300A01">
            <w:pPr>
              <w:spacing w:before="0" w:after="0"/>
              <w:jc w:val="center"/>
              <w:rPr>
                <w:sz w:val="16"/>
                <w:szCs w:val="16"/>
                <w:lang w:val="fr-BE"/>
              </w:rPr>
            </w:pPr>
            <w:r>
              <w:rPr>
                <w:sz w:val="16"/>
                <w:szCs w:val="16"/>
                <w:lang w:val="fr-BE"/>
              </w:rPr>
              <w:t xml:space="preserve">2015 </w:t>
            </w:r>
            <w:r w:rsidRPr="0024468B">
              <w:rPr>
                <w:noProof/>
                <w:sz w:val="16"/>
                <w:szCs w:val="16"/>
                <w:lang w:val="fr-BE"/>
              </w:rPr>
              <w:t>Kvalitatívny</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Pr>
                <w:noProof/>
                <w:sz w:val="16"/>
                <w:szCs w:val="16"/>
                <w:lang w:val="fr-BE"/>
              </w:rPr>
              <w:t>Spolu</w:t>
            </w:r>
          </w:p>
        </w:tc>
        <w:tc>
          <w:tcPr>
            <w:tcW w:w="0" w:type="auto"/>
            <w:shd w:val="clear" w:color="auto" w:fill="auto"/>
          </w:tcPr>
          <w:p w:rsidR="008C5CFA" w:rsidRPr="0024468B" w:rsidRDefault="00004D6B" w:rsidP="00300A01">
            <w:pPr>
              <w:spacing w:before="0" w:after="0"/>
              <w:jc w:val="center"/>
              <w:rPr>
                <w:sz w:val="16"/>
                <w:szCs w:val="16"/>
                <w:lang w:val="fr-BE"/>
              </w:rPr>
            </w:pPr>
            <w:r>
              <w:rPr>
                <w:sz w:val="16"/>
                <w:szCs w:val="16"/>
                <w:lang w:val="fr-BE"/>
              </w:rPr>
              <w:t xml:space="preserve">2014 </w:t>
            </w:r>
            <w:r w:rsidRPr="0024468B">
              <w:rPr>
                <w:noProof/>
                <w:sz w:val="16"/>
                <w:szCs w:val="16"/>
                <w:lang w:val="fr-BE"/>
              </w:rPr>
              <w:t>Kvalitatívny</w:t>
            </w: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R0025</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Miera informovanosti o možnostiach podpory z OP</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DB528C" w:rsidTr="0047688D">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R0119</w:t>
            </w:r>
          </w:p>
        </w:tc>
        <w:tc>
          <w:tcPr>
            <w:tcW w:w="0" w:type="auto"/>
            <w:shd w:val="clear" w:color="auto" w:fill="auto"/>
          </w:tcPr>
          <w:p w:rsidR="008C5CFA" w:rsidRPr="0024468B" w:rsidRDefault="00004D6B" w:rsidP="00300A01">
            <w:pPr>
              <w:spacing w:before="0" w:after="0"/>
              <w:rPr>
                <w:sz w:val="16"/>
                <w:szCs w:val="16"/>
                <w:lang w:val="fr-BE"/>
              </w:rPr>
            </w:pPr>
            <w:r w:rsidRPr="0024468B">
              <w:rPr>
                <w:noProof/>
                <w:sz w:val="16"/>
                <w:szCs w:val="16"/>
                <w:lang w:val="fr-BE"/>
              </w:rPr>
              <w:t>Miera riadne zrealizovaných</w:t>
            </w:r>
            <w:r w:rsidRPr="0024468B">
              <w:rPr>
                <w:noProof/>
                <w:sz w:val="16"/>
                <w:szCs w:val="16"/>
                <w:lang w:val="fr-BE"/>
              </w:rPr>
              <w:t xml:space="preserve"> projektov</w:t>
            </w: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100,00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004D6B"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004D6B" w:rsidP="00300A01">
      <w:pPr>
        <w:spacing w:before="0" w:after="0"/>
        <w:rPr>
          <w:lang w:val="fr-BE"/>
        </w:rPr>
      </w:pPr>
      <w:r>
        <w:rPr>
          <w:lang w:val="fr-BE"/>
        </w:rPr>
        <w:br w:type="page"/>
      </w:r>
    </w:p>
    <w:p w:rsidR="00203AAA" w:rsidRDefault="00004D6B" w:rsidP="00203AAA">
      <w:pPr>
        <w:pStyle w:val="Nadpis2"/>
        <w:spacing w:before="0" w:after="0"/>
        <w:rPr>
          <w:lang w:val="fr-BE"/>
        </w:rPr>
      </w:pPr>
      <w:bookmarkStart w:id="23" w:name="_Toc256000021"/>
      <w:r>
        <w:rPr>
          <w:noProof/>
          <w:lang w:val="fr-BE"/>
        </w:rPr>
        <w:t>Tabuľka 3 B: Počet podnikov, ktoré dostávajú podporu z operačného programu, bez podpory z iných zdrojov pre tie isté podniky</w:t>
      </w:r>
      <w:bookmarkEnd w:id="23"/>
    </w:p>
    <w:p w:rsidR="00203AAA" w:rsidRDefault="00203AAA" w:rsidP="00203AAA">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5"/>
        <w:gridCol w:w="6945"/>
      </w:tblGrid>
      <w:tr w:rsidR="00DB528C" w:rsidTr="003C0F39">
        <w:tc>
          <w:tcPr>
            <w:tcW w:w="0" w:type="auto"/>
            <w:shd w:val="clear" w:color="auto" w:fill="auto"/>
          </w:tcPr>
          <w:p w:rsidR="00203AAA" w:rsidRPr="0087203A" w:rsidRDefault="00004D6B" w:rsidP="003C0F39">
            <w:pPr>
              <w:spacing w:before="0" w:after="0"/>
              <w:rPr>
                <w:lang w:val="fr-BE"/>
              </w:rPr>
            </w:pPr>
            <w:r w:rsidRPr="0087203A">
              <w:rPr>
                <w:noProof/>
                <w:lang w:val="fr-BE"/>
              </w:rPr>
              <w:t>Ukazovateľ</w:t>
            </w:r>
          </w:p>
        </w:tc>
        <w:tc>
          <w:tcPr>
            <w:tcW w:w="0" w:type="auto"/>
            <w:shd w:val="clear" w:color="auto" w:fill="auto"/>
          </w:tcPr>
          <w:p w:rsidR="00203AAA" w:rsidRPr="0087203A" w:rsidRDefault="00004D6B" w:rsidP="003C0F39">
            <w:pPr>
              <w:spacing w:before="0" w:after="0"/>
              <w:rPr>
                <w:lang w:val="fr-BE"/>
              </w:rPr>
            </w:pPr>
            <w:r w:rsidRPr="0087203A">
              <w:rPr>
                <w:noProof/>
                <w:lang w:val="fr-BE"/>
              </w:rPr>
              <w:t>Počet podnikov, ktoré dostávajú podporu z OP, bez podpory z iných zdrojov</w:t>
            </w:r>
          </w:p>
        </w:tc>
      </w:tr>
      <w:tr w:rsidR="00DB528C" w:rsidTr="003C0F39">
        <w:tc>
          <w:tcPr>
            <w:tcW w:w="0" w:type="auto"/>
            <w:shd w:val="clear" w:color="auto" w:fill="auto"/>
          </w:tcPr>
          <w:p w:rsidR="00203AAA" w:rsidRPr="0087203A" w:rsidRDefault="00004D6B" w:rsidP="003C0F39">
            <w:pPr>
              <w:spacing w:before="0" w:after="0"/>
              <w:rPr>
                <w:lang w:val="fr-BE"/>
              </w:rPr>
            </w:pPr>
            <w:r w:rsidRPr="0087203A">
              <w:rPr>
                <w:noProof/>
                <w:lang w:val="fr-BE"/>
              </w:rPr>
              <w:t>CO01</w:t>
            </w:r>
            <w:r w:rsidRPr="0087203A">
              <w:rPr>
                <w:lang w:val="fr-BE"/>
              </w:rPr>
              <w:t xml:space="preserve"> - </w:t>
            </w:r>
            <w:r w:rsidRPr="0087203A">
              <w:rPr>
                <w:noProof/>
                <w:lang w:val="fr-BE"/>
              </w:rPr>
              <w:t>Výrobné investície: Počet podnikov, ktorým sa poskytuje podpora</w:t>
            </w:r>
          </w:p>
        </w:tc>
        <w:tc>
          <w:tcPr>
            <w:tcW w:w="0" w:type="auto"/>
            <w:shd w:val="clear" w:color="auto" w:fill="auto"/>
          </w:tcPr>
          <w:p w:rsidR="00203AAA" w:rsidRPr="0087203A" w:rsidRDefault="00004D6B" w:rsidP="003C0F39">
            <w:pPr>
              <w:spacing w:before="0" w:after="0"/>
              <w:jc w:val="right"/>
              <w:rPr>
                <w:lang w:val="fr-BE"/>
              </w:rPr>
            </w:pPr>
            <w:r w:rsidRPr="0087203A">
              <w:rPr>
                <w:noProof/>
                <w:lang w:val="fr-BE"/>
              </w:rPr>
              <w:t>13</w:t>
            </w:r>
          </w:p>
        </w:tc>
      </w:tr>
      <w:tr w:rsidR="00DB528C" w:rsidTr="003C0F39">
        <w:tc>
          <w:tcPr>
            <w:tcW w:w="0" w:type="auto"/>
            <w:shd w:val="clear" w:color="auto" w:fill="auto"/>
          </w:tcPr>
          <w:p w:rsidR="00203AAA" w:rsidRPr="0087203A" w:rsidRDefault="00004D6B" w:rsidP="003C0F39">
            <w:pPr>
              <w:spacing w:before="0" w:after="0"/>
              <w:rPr>
                <w:lang w:val="fr-BE"/>
              </w:rPr>
            </w:pPr>
            <w:r w:rsidRPr="0087203A">
              <w:rPr>
                <w:noProof/>
                <w:lang w:val="fr-BE"/>
              </w:rPr>
              <w:t>CO03</w:t>
            </w:r>
            <w:r w:rsidRPr="0087203A">
              <w:rPr>
                <w:lang w:val="fr-BE"/>
              </w:rPr>
              <w:t xml:space="preserve"> - </w:t>
            </w:r>
            <w:r w:rsidRPr="0087203A">
              <w:rPr>
                <w:noProof/>
                <w:lang w:val="fr-BE"/>
              </w:rPr>
              <w:t>Výrobné investície: Počet podnikov, ktoré dostávajú finančnú podporu inú ako granty</w:t>
            </w:r>
          </w:p>
        </w:tc>
        <w:tc>
          <w:tcPr>
            <w:tcW w:w="0" w:type="auto"/>
            <w:shd w:val="clear" w:color="auto" w:fill="auto"/>
          </w:tcPr>
          <w:p w:rsidR="00203AAA" w:rsidRPr="0087203A" w:rsidRDefault="00004D6B" w:rsidP="003C0F39">
            <w:pPr>
              <w:spacing w:before="0" w:after="0"/>
              <w:jc w:val="right"/>
              <w:rPr>
                <w:lang w:val="fr-BE"/>
              </w:rPr>
            </w:pPr>
            <w:r w:rsidRPr="0087203A">
              <w:rPr>
                <w:noProof/>
                <w:lang w:val="fr-BE"/>
              </w:rPr>
              <w:t>0</w:t>
            </w:r>
          </w:p>
        </w:tc>
      </w:tr>
    </w:tbl>
    <w:p w:rsidR="00203AAA" w:rsidRDefault="00203AAA" w:rsidP="00203AAA">
      <w:pPr>
        <w:spacing w:before="0" w:after="0"/>
        <w:rPr>
          <w:lang w:val="fr-BE"/>
        </w:rPr>
      </w:pPr>
    </w:p>
    <w:p w:rsidR="008C5CFA" w:rsidRPr="008E457C" w:rsidRDefault="00203AAA" w:rsidP="00300A01">
      <w:pPr>
        <w:pStyle w:val="Nadpis2"/>
        <w:spacing w:before="0" w:after="0"/>
        <w:rPr>
          <w:lang w:val="fr-BE"/>
        </w:rPr>
      </w:pPr>
      <w:r>
        <w:rPr>
          <w:lang w:val="fr-BE"/>
        </w:rPr>
        <w:br w:type="page"/>
      </w:r>
      <w:bookmarkStart w:id="24" w:name="_Toc256000022"/>
      <w:r w:rsidR="00004D6B" w:rsidRPr="008E457C">
        <w:rPr>
          <w:noProof/>
          <w:lang w:val="fr-BE"/>
        </w:rPr>
        <w:t>Tabuľka 5</w:t>
      </w:r>
      <w:r w:rsidR="00004D6B" w:rsidRPr="008E457C">
        <w:rPr>
          <w:lang w:val="fr-BE"/>
        </w:rPr>
        <w:t xml:space="preserve">: </w:t>
      </w:r>
      <w:r w:rsidR="00004D6B" w:rsidRPr="008E457C">
        <w:rPr>
          <w:noProof/>
          <w:lang w:val="fr-BE"/>
        </w:rPr>
        <w:t>Informácie o čiastkových cieľoch a zámeroch stanovených vo výkonnostnom rámci</w:t>
      </w:r>
      <w:bookmarkEnd w:id="24"/>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16"/>
        <w:gridCol w:w="884"/>
        <w:gridCol w:w="1038"/>
        <w:gridCol w:w="5337"/>
        <w:gridCol w:w="911"/>
        <w:gridCol w:w="357"/>
        <w:gridCol w:w="891"/>
        <w:gridCol w:w="973"/>
        <w:gridCol w:w="847"/>
        <w:gridCol w:w="834"/>
        <w:gridCol w:w="739"/>
        <w:gridCol w:w="918"/>
        <w:gridCol w:w="905"/>
      </w:tblGrid>
      <w:tr w:rsidR="00DB528C" w:rsidTr="0047688D">
        <w:trPr>
          <w:tblHeader/>
        </w:trPr>
        <w:tc>
          <w:tcPr>
            <w:tcW w:w="0" w:type="auto"/>
            <w:shd w:val="clear" w:color="auto" w:fill="auto"/>
          </w:tcPr>
          <w:p w:rsidR="008C5CFA" w:rsidRPr="00D4605F" w:rsidRDefault="00004D6B" w:rsidP="00300A01">
            <w:pPr>
              <w:spacing w:before="0" w:after="0"/>
              <w:rPr>
                <w:b/>
                <w:sz w:val="12"/>
                <w:szCs w:val="12"/>
                <w:lang w:val="fr-BE"/>
              </w:rPr>
            </w:pPr>
            <w:r w:rsidRPr="00D4605F">
              <w:rPr>
                <w:b/>
                <w:noProof/>
                <w:sz w:val="12"/>
                <w:szCs w:val="12"/>
                <w:lang w:val="fr-BE"/>
              </w:rPr>
              <w:t>Prioritná os</w:t>
            </w:r>
          </w:p>
        </w:tc>
        <w:tc>
          <w:tcPr>
            <w:tcW w:w="0" w:type="auto"/>
            <w:shd w:val="clear" w:color="auto" w:fill="auto"/>
          </w:tcPr>
          <w:p w:rsidR="008C5CFA" w:rsidRPr="00D4605F" w:rsidRDefault="00004D6B" w:rsidP="00300A01">
            <w:pPr>
              <w:spacing w:before="0" w:after="0"/>
              <w:rPr>
                <w:b/>
                <w:sz w:val="12"/>
                <w:szCs w:val="12"/>
                <w:lang w:val="fr-BE"/>
              </w:rPr>
            </w:pPr>
            <w:r w:rsidRPr="00D4605F">
              <w:rPr>
                <w:b/>
                <w:noProof/>
                <w:sz w:val="12"/>
                <w:szCs w:val="12"/>
                <w:lang w:val="fr-BE"/>
              </w:rPr>
              <w:t>Druh ukazovateľa</w:t>
            </w:r>
          </w:p>
        </w:tc>
        <w:tc>
          <w:tcPr>
            <w:tcW w:w="0" w:type="auto"/>
            <w:shd w:val="clear" w:color="auto" w:fill="auto"/>
          </w:tcPr>
          <w:p w:rsidR="008C5CFA" w:rsidRPr="00D4605F" w:rsidRDefault="00004D6B" w:rsidP="00300A01">
            <w:pPr>
              <w:spacing w:before="0" w:after="0"/>
              <w:rPr>
                <w:b/>
                <w:sz w:val="12"/>
                <w:szCs w:val="12"/>
                <w:lang w:val="fr-BE"/>
              </w:rPr>
            </w:pPr>
            <w:r w:rsidRPr="00D4605F">
              <w:rPr>
                <w:b/>
                <w:noProof/>
                <w:sz w:val="12"/>
                <w:szCs w:val="12"/>
                <w:lang w:val="fr-BE"/>
              </w:rPr>
              <w:t>Identifikačný kód (ID)</w:t>
            </w:r>
          </w:p>
        </w:tc>
        <w:tc>
          <w:tcPr>
            <w:tcW w:w="0" w:type="auto"/>
            <w:shd w:val="clear" w:color="auto" w:fill="auto"/>
          </w:tcPr>
          <w:p w:rsidR="008C5CFA" w:rsidRPr="00D4605F" w:rsidRDefault="00004D6B" w:rsidP="00300A01">
            <w:pPr>
              <w:spacing w:before="0" w:after="0"/>
              <w:rPr>
                <w:b/>
                <w:sz w:val="12"/>
                <w:szCs w:val="12"/>
                <w:lang w:val="fr-BE"/>
              </w:rPr>
            </w:pPr>
            <w:r w:rsidRPr="00D4605F">
              <w:rPr>
                <w:b/>
                <w:noProof/>
                <w:sz w:val="12"/>
                <w:szCs w:val="12"/>
                <w:lang w:val="fr-BE"/>
              </w:rPr>
              <w:t>Ukazovateľ</w:t>
            </w:r>
          </w:p>
        </w:tc>
        <w:tc>
          <w:tcPr>
            <w:tcW w:w="0" w:type="auto"/>
            <w:shd w:val="clear" w:color="auto" w:fill="auto"/>
          </w:tcPr>
          <w:p w:rsidR="008C5CFA" w:rsidRPr="00D4605F" w:rsidRDefault="00004D6B" w:rsidP="00300A01">
            <w:pPr>
              <w:spacing w:before="0" w:after="0"/>
              <w:rPr>
                <w:b/>
                <w:sz w:val="12"/>
                <w:szCs w:val="12"/>
                <w:lang w:val="fr-BE"/>
              </w:rPr>
            </w:pPr>
            <w:r w:rsidRPr="00D4605F">
              <w:rPr>
                <w:b/>
                <w:noProof/>
                <w:sz w:val="12"/>
                <w:szCs w:val="12"/>
                <w:lang w:val="fr-BE"/>
              </w:rPr>
              <w:t>Merná jednotka</w:t>
            </w:r>
          </w:p>
        </w:tc>
        <w:tc>
          <w:tcPr>
            <w:tcW w:w="0" w:type="auto"/>
            <w:shd w:val="clear" w:color="auto" w:fill="auto"/>
          </w:tcPr>
          <w:p w:rsidR="008C5CFA" w:rsidRPr="00D4605F" w:rsidRDefault="00004D6B" w:rsidP="00300A01">
            <w:pPr>
              <w:spacing w:before="0" w:after="0"/>
              <w:rPr>
                <w:b/>
                <w:sz w:val="12"/>
                <w:szCs w:val="12"/>
                <w:lang w:val="fr-BE"/>
              </w:rPr>
            </w:pPr>
            <w:r w:rsidRPr="00D4605F">
              <w:rPr>
                <w:b/>
                <w:noProof/>
                <w:sz w:val="12"/>
                <w:szCs w:val="12"/>
                <w:lang w:val="fr-BE"/>
              </w:rPr>
              <w:t>Fond</w:t>
            </w:r>
          </w:p>
        </w:tc>
        <w:tc>
          <w:tcPr>
            <w:tcW w:w="0" w:type="auto"/>
          </w:tcPr>
          <w:p w:rsidR="008C5CFA" w:rsidRPr="00D4605F" w:rsidRDefault="00004D6B" w:rsidP="00300A01">
            <w:pPr>
              <w:spacing w:before="0" w:after="0"/>
              <w:rPr>
                <w:b/>
                <w:sz w:val="12"/>
                <w:szCs w:val="12"/>
                <w:lang w:val="fr-BE"/>
              </w:rPr>
            </w:pPr>
            <w:r w:rsidRPr="00D4605F">
              <w:rPr>
                <w:b/>
                <w:noProof/>
                <w:sz w:val="12"/>
                <w:szCs w:val="12"/>
                <w:lang w:val="fr-BE"/>
              </w:rPr>
              <w:t>Kategória regiónu</w:t>
            </w:r>
          </w:p>
        </w:tc>
        <w:tc>
          <w:tcPr>
            <w:tcW w:w="0" w:type="auto"/>
          </w:tcPr>
          <w:p w:rsidR="008C5CFA" w:rsidRPr="00D4605F" w:rsidRDefault="00004D6B" w:rsidP="00300A01">
            <w:pPr>
              <w:spacing w:before="0" w:after="0"/>
              <w:jc w:val="center"/>
              <w:rPr>
                <w:b/>
                <w:sz w:val="12"/>
                <w:szCs w:val="12"/>
                <w:lang w:val="fr-BE"/>
              </w:rPr>
            </w:pPr>
            <w:r>
              <w:rPr>
                <w:b/>
                <w:sz w:val="12"/>
                <w:szCs w:val="12"/>
                <w:lang w:val="fr-BE"/>
              </w:rPr>
              <w:t xml:space="preserve">2021 </w:t>
            </w:r>
            <w:r w:rsidRPr="00D4605F">
              <w:rPr>
                <w:b/>
                <w:noProof/>
                <w:sz w:val="12"/>
                <w:szCs w:val="12"/>
                <w:lang w:val="fr-BE"/>
              </w:rPr>
              <w:t>Súhrnne spolu</w:t>
            </w:r>
          </w:p>
        </w:tc>
        <w:tc>
          <w:tcPr>
            <w:tcW w:w="0" w:type="auto"/>
          </w:tcPr>
          <w:p w:rsidR="008C5CFA" w:rsidRPr="00D4605F" w:rsidRDefault="00004D6B" w:rsidP="00300A01">
            <w:pPr>
              <w:spacing w:before="0" w:after="0"/>
              <w:jc w:val="center"/>
              <w:rPr>
                <w:b/>
                <w:sz w:val="12"/>
                <w:szCs w:val="12"/>
                <w:lang w:val="fr-BE"/>
              </w:rPr>
            </w:pPr>
            <w:r>
              <w:rPr>
                <w:b/>
                <w:sz w:val="12"/>
                <w:szCs w:val="12"/>
                <w:lang w:val="fr-BE"/>
              </w:rPr>
              <w:t xml:space="preserve">2021 </w:t>
            </w:r>
            <w:r w:rsidRPr="00D4605F">
              <w:rPr>
                <w:b/>
                <w:noProof/>
                <w:sz w:val="12"/>
                <w:szCs w:val="12"/>
                <w:lang w:val="fr-BE"/>
              </w:rPr>
              <w:t>Súhrnne muži</w:t>
            </w:r>
          </w:p>
        </w:tc>
        <w:tc>
          <w:tcPr>
            <w:tcW w:w="0" w:type="auto"/>
          </w:tcPr>
          <w:p w:rsidR="008C5CFA" w:rsidRPr="00D4605F" w:rsidRDefault="00004D6B" w:rsidP="00300A01">
            <w:pPr>
              <w:spacing w:before="0" w:after="0"/>
              <w:jc w:val="center"/>
              <w:rPr>
                <w:b/>
                <w:sz w:val="12"/>
                <w:szCs w:val="12"/>
                <w:lang w:val="fr-BE"/>
              </w:rPr>
            </w:pPr>
            <w:r>
              <w:rPr>
                <w:b/>
                <w:sz w:val="12"/>
                <w:szCs w:val="12"/>
                <w:lang w:val="fr-BE"/>
              </w:rPr>
              <w:t xml:space="preserve">2021 </w:t>
            </w:r>
            <w:r w:rsidRPr="00D4605F">
              <w:rPr>
                <w:b/>
                <w:noProof/>
                <w:sz w:val="12"/>
                <w:szCs w:val="12"/>
                <w:lang w:val="fr-BE"/>
              </w:rPr>
              <w:t>Súhrnne ženy</w:t>
            </w:r>
          </w:p>
        </w:tc>
        <w:tc>
          <w:tcPr>
            <w:tcW w:w="0" w:type="auto"/>
          </w:tcPr>
          <w:p w:rsidR="008C5CFA" w:rsidRPr="008C04A5" w:rsidRDefault="00004D6B" w:rsidP="00300A01">
            <w:pPr>
              <w:spacing w:before="0" w:after="0"/>
              <w:jc w:val="center"/>
              <w:rPr>
                <w:b/>
                <w:sz w:val="12"/>
                <w:szCs w:val="12"/>
                <w:lang w:val="fr-BE"/>
              </w:rPr>
            </w:pPr>
            <w:r>
              <w:rPr>
                <w:b/>
                <w:sz w:val="12"/>
                <w:szCs w:val="12"/>
                <w:lang w:val="fr-BE"/>
              </w:rPr>
              <w:t xml:space="preserve">2021 </w:t>
            </w:r>
            <w:r w:rsidRPr="008C04A5">
              <w:rPr>
                <w:b/>
                <w:noProof/>
                <w:sz w:val="12"/>
                <w:szCs w:val="12"/>
                <w:lang w:val="fr-BE"/>
              </w:rPr>
              <w:t>Ročne spolu</w:t>
            </w:r>
          </w:p>
        </w:tc>
        <w:tc>
          <w:tcPr>
            <w:tcW w:w="0" w:type="auto"/>
          </w:tcPr>
          <w:p w:rsidR="008C5CFA" w:rsidRPr="008C04A5" w:rsidRDefault="00004D6B" w:rsidP="00300A01">
            <w:pPr>
              <w:spacing w:before="0" w:after="0"/>
              <w:jc w:val="center"/>
              <w:rPr>
                <w:b/>
                <w:sz w:val="12"/>
                <w:szCs w:val="12"/>
                <w:lang w:val="fr-BE"/>
              </w:rPr>
            </w:pPr>
            <w:r>
              <w:rPr>
                <w:b/>
                <w:sz w:val="12"/>
                <w:szCs w:val="12"/>
                <w:lang w:val="fr-BE"/>
              </w:rPr>
              <w:t xml:space="preserve">2021 </w:t>
            </w:r>
            <w:r w:rsidRPr="008C04A5">
              <w:rPr>
                <w:b/>
                <w:noProof/>
                <w:sz w:val="12"/>
                <w:szCs w:val="12"/>
                <w:lang w:val="fr-BE"/>
              </w:rPr>
              <w:t>Ročne spolu muži</w:t>
            </w:r>
          </w:p>
        </w:tc>
        <w:tc>
          <w:tcPr>
            <w:tcW w:w="0" w:type="auto"/>
          </w:tcPr>
          <w:p w:rsidR="008C5CFA" w:rsidRPr="008C04A5" w:rsidRDefault="00004D6B" w:rsidP="00300A01">
            <w:pPr>
              <w:spacing w:before="0" w:after="0"/>
              <w:jc w:val="center"/>
              <w:rPr>
                <w:b/>
                <w:sz w:val="12"/>
                <w:szCs w:val="12"/>
                <w:lang w:val="fr-BE"/>
              </w:rPr>
            </w:pPr>
            <w:r>
              <w:rPr>
                <w:b/>
                <w:sz w:val="12"/>
                <w:szCs w:val="12"/>
                <w:lang w:val="fr-BE"/>
              </w:rPr>
              <w:t xml:space="preserve">2021 </w:t>
            </w:r>
            <w:r>
              <w:rPr>
                <w:b/>
                <w:noProof/>
                <w:sz w:val="12"/>
                <w:szCs w:val="12"/>
                <w:lang w:val="fr-BE"/>
              </w:rPr>
              <w:t>Ročne spolu ženy</w:t>
            </w: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CO19</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 xml:space="preserve">Čistenie odpadových vôd: </w:t>
            </w:r>
            <w:r w:rsidRPr="00D4605F">
              <w:rPr>
                <w:noProof/>
                <w:sz w:val="12"/>
                <w:szCs w:val="12"/>
                <w:lang w:val="fr-BE"/>
              </w:rPr>
              <w:t>Zvýšený počet obyvateľov so zlepšeným čistením komunálnych odpadových vôd</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Population equivalent</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0555B4">
            <w:pPr>
              <w:spacing w:before="0" w:after="0"/>
              <w:jc w:val="right"/>
              <w:rPr>
                <w:sz w:val="12"/>
                <w:szCs w:val="12"/>
                <w:lang w:val="fr-BE"/>
              </w:rPr>
            </w:pPr>
            <w:r>
              <w:rPr>
                <w:noProof/>
                <w:sz w:val="12"/>
                <w:szCs w:val="12"/>
                <w:lang w:val="fr-BE"/>
              </w:rPr>
              <w:t>51 034,00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CO22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Rekultivácia pôdy: Celková plocha rekultivovanej pôdy</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Hectares</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0555B4">
            <w:pPr>
              <w:spacing w:before="0" w:after="0"/>
              <w:jc w:val="right"/>
              <w:rPr>
                <w:sz w:val="12"/>
                <w:szCs w:val="12"/>
                <w:lang w:val="fr-BE"/>
              </w:rPr>
            </w:pPr>
            <w:r>
              <w:rPr>
                <w:noProof/>
                <w:sz w:val="12"/>
                <w:szCs w:val="12"/>
                <w:lang w:val="fr-BE"/>
              </w:rPr>
              <w:t>28,06</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 xml:space="preserve">Celková suma oprávnených výdavkov po ich </w:t>
            </w:r>
            <w:r w:rsidRPr="00D4605F">
              <w:rPr>
                <w:noProof/>
                <w:sz w:val="12"/>
                <w:szCs w:val="12"/>
                <w:lang w:val="fr-BE"/>
              </w:rPr>
              <w:t>certifikácii certifikačným orgánom a predložení žiadostí o platby Európskej komisii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EUR</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0555B4">
            <w:pPr>
              <w:spacing w:before="0" w:after="0"/>
              <w:jc w:val="right"/>
              <w:rPr>
                <w:sz w:val="12"/>
                <w:szCs w:val="12"/>
                <w:lang w:val="fr-BE"/>
              </w:rPr>
            </w:pPr>
            <w:r>
              <w:rPr>
                <w:noProof/>
                <w:sz w:val="12"/>
                <w:szCs w:val="12"/>
                <w:lang w:val="fr-BE"/>
              </w:rPr>
              <w:t>892 222 086,72</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K0007</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 xml:space="preserve">Zvýšený počet obyvateľov so zlepšeným čistením komunálnych odpadových vôd podľa plánovaného stavu projektov s ukončenou realizáciou </w:t>
            </w:r>
            <w:r w:rsidRPr="00D4605F">
              <w:rPr>
                <w:noProof/>
                <w:sz w:val="12"/>
                <w:szCs w:val="12"/>
                <w:lang w:val="fr-BE"/>
              </w:rPr>
              <w:t>aktivít</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0555B4">
            <w:pPr>
              <w:spacing w:before="0" w:after="0"/>
              <w:jc w:val="right"/>
              <w:rPr>
                <w:sz w:val="12"/>
                <w:szCs w:val="12"/>
                <w:lang w:val="fr-BE"/>
              </w:rPr>
            </w:pPr>
            <w:r>
              <w:rPr>
                <w:noProof/>
                <w:sz w:val="12"/>
                <w:szCs w:val="12"/>
                <w:lang w:val="fr-BE"/>
              </w:rPr>
              <w:t>212 705,00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K0019</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Celkový povrch rekultivovanej pôdy podľa plánovaného stavu zazmluvnených projektov, ktorých verejné obstarávanie bolo overené</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ha</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0555B4">
            <w:pPr>
              <w:spacing w:before="0" w:after="0"/>
              <w:jc w:val="right"/>
              <w:rPr>
                <w:sz w:val="12"/>
                <w:szCs w:val="12"/>
                <w:lang w:val="fr-BE"/>
              </w:rPr>
            </w:pPr>
            <w:r>
              <w:rPr>
                <w:noProof/>
                <w:sz w:val="12"/>
                <w:szCs w:val="12"/>
                <w:lang w:val="fr-BE"/>
              </w:rPr>
              <w:t>109,43</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Zvýšená kapacita pre triedenie komunálnych odpadov</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t/rok</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0555B4">
            <w:pPr>
              <w:spacing w:before="0" w:after="0"/>
              <w:jc w:val="right"/>
              <w:rPr>
                <w:sz w:val="12"/>
                <w:szCs w:val="12"/>
                <w:lang w:val="fr-BE"/>
              </w:rPr>
            </w:pPr>
            <w:r>
              <w:rPr>
                <w:noProof/>
                <w:sz w:val="12"/>
                <w:szCs w:val="12"/>
                <w:lang w:val="fr-BE"/>
              </w:rPr>
              <w:t>59 739,69</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O0003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Zvýšená kapacita pre zhodnocovanie odpadov</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t/rok</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0555B4">
            <w:pPr>
              <w:spacing w:before="0" w:after="0"/>
              <w:jc w:val="right"/>
              <w:rPr>
                <w:sz w:val="12"/>
                <w:szCs w:val="12"/>
                <w:lang w:val="fr-BE"/>
              </w:rPr>
            </w:pPr>
            <w:r>
              <w:rPr>
                <w:noProof/>
                <w:sz w:val="12"/>
                <w:szCs w:val="12"/>
                <w:lang w:val="fr-BE"/>
              </w:rPr>
              <w:t>166 176,50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CO20</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Prevencia a riadenie rizika: Populácia využívajúca opatrenia protipovodňovej ochrany</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Persons</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0555B4">
            <w:pPr>
              <w:spacing w:before="0" w:after="0"/>
              <w:jc w:val="right"/>
              <w:rPr>
                <w:sz w:val="12"/>
                <w:szCs w:val="12"/>
                <w:lang w:val="fr-BE"/>
              </w:rPr>
            </w:pPr>
            <w:r>
              <w:rPr>
                <w:noProof/>
                <w:sz w:val="12"/>
                <w:szCs w:val="12"/>
                <w:lang w:val="fr-BE"/>
              </w:rPr>
              <w:t>1 040,00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 xml:space="preserve">Celková suma oprávnených </w:t>
            </w:r>
            <w:r w:rsidRPr="00D4605F">
              <w:rPr>
                <w:noProof/>
                <w:sz w:val="12"/>
                <w:szCs w:val="12"/>
                <w:lang w:val="fr-BE"/>
              </w:rPr>
              <w:t>výdavkov po ich certifikácii certifikačným orgánom a predložení žiadostí o platby Európskej komisii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EUR</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0555B4">
            <w:pPr>
              <w:spacing w:before="0" w:after="0"/>
              <w:jc w:val="right"/>
              <w:rPr>
                <w:sz w:val="12"/>
                <w:szCs w:val="12"/>
                <w:lang w:val="fr-BE"/>
              </w:rPr>
            </w:pPr>
            <w:r>
              <w:rPr>
                <w:noProof/>
                <w:sz w:val="12"/>
                <w:szCs w:val="12"/>
                <w:lang w:val="fr-BE"/>
              </w:rPr>
              <w:t>52 015 976,11</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K0006</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 xml:space="preserve">Počet obyvateľov využívajúcich opatrenia protipovodňovej ochrany podľa plánovaného stavu zazmluvnených projektov, </w:t>
            </w:r>
            <w:r w:rsidRPr="00D4605F">
              <w:rPr>
                <w:noProof/>
                <w:sz w:val="12"/>
                <w:szCs w:val="12"/>
                <w:lang w:val="fr-BE"/>
              </w:rPr>
              <w:t>ktorých verejné obstarávanie bolo overené</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osoby</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0555B4">
            <w:pPr>
              <w:spacing w:before="0" w:after="0"/>
              <w:jc w:val="right"/>
              <w:rPr>
                <w:sz w:val="12"/>
                <w:szCs w:val="12"/>
                <w:lang w:val="fr-BE"/>
              </w:rPr>
            </w:pPr>
            <w:r>
              <w:rPr>
                <w:noProof/>
                <w:sz w:val="12"/>
                <w:szCs w:val="12"/>
                <w:lang w:val="fr-BE"/>
              </w:rPr>
              <w:t>4 243,00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CO22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Rekultivácia pôdy: Celková plocha rekultivovanej pôdy</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Hectares</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0555B4">
            <w:pPr>
              <w:spacing w:before="0" w:after="0"/>
              <w:jc w:val="right"/>
              <w:rPr>
                <w:sz w:val="12"/>
                <w:szCs w:val="12"/>
                <w:lang w:val="fr-BE"/>
              </w:rPr>
            </w:pPr>
            <w:r>
              <w:rPr>
                <w:noProof/>
                <w:sz w:val="12"/>
                <w:szCs w:val="12"/>
                <w:lang w:val="fr-BE"/>
              </w:rPr>
              <w:t>106,63</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 xml:space="preserve">Celková suma oprávnených výdavkov po ich certifikácii certifikačným </w:t>
            </w:r>
            <w:r w:rsidRPr="00D4605F">
              <w:rPr>
                <w:noProof/>
                <w:sz w:val="12"/>
                <w:szCs w:val="12"/>
                <w:lang w:val="fr-BE"/>
              </w:rPr>
              <w:t>orgánom a predložení žiadostí o platby Európskej komisii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EUR</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0555B4">
            <w:pPr>
              <w:spacing w:before="0" w:after="0"/>
              <w:jc w:val="right"/>
              <w:rPr>
                <w:sz w:val="12"/>
                <w:szCs w:val="12"/>
                <w:lang w:val="fr-BE"/>
              </w:rPr>
            </w:pPr>
            <w:r>
              <w:rPr>
                <w:noProof/>
                <w:sz w:val="12"/>
                <w:szCs w:val="12"/>
                <w:lang w:val="fr-BE"/>
              </w:rPr>
              <w:t>151 385 852,37</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O0023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Počet systémov včasného varovania</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počet</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0555B4">
            <w:pPr>
              <w:spacing w:before="0" w:after="0"/>
              <w:jc w:val="right"/>
              <w:rPr>
                <w:sz w:val="12"/>
                <w:szCs w:val="12"/>
                <w:lang w:val="fr-BE"/>
              </w:rPr>
            </w:pPr>
            <w:r>
              <w:rPr>
                <w:noProof/>
                <w:sz w:val="12"/>
                <w:szCs w:val="12"/>
                <w:lang w:val="fr-BE"/>
              </w:rPr>
              <w:t>1,00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O0027</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Počet vytvorených špecializovaných záchranných modulov</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počet</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0555B4">
            <w:pPr>
              <w:spacing w:before="0" w:after="0"/>
              <w:jc w:val="right"/>
              <w:rPr>
                <w:sz w:val="12"/>
                <w:szCs w:val="12"/>
                <w:lang w:val="fr-BE"/>
              </w:rPr>
            </w:pPr>
            <w:r>
              <w:rPr>
                <w:noProof/>
                <w:sz w:val="12"/>
                <w:szCs w:val="12"/>
                <w:lang w:val="fr-BE"/>
              </w:rPr>
              <w:t>1,00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CO30</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Obnoviteľné zdroje: Zvýšená kapacita výroby energie z obnoviteľných zdrojov</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MW</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0555B4">
            <w:pPr>
              <w:spacing w:before="0" w:after="0"/>
              <w:jc w:val="right"/>
              <w:rPr>
                <w:sz w:val="12"/>
                <w:szCs w:val="12"/>
                <w:lang w:val="fr-BE"/>
              </w:rPr>
            </w:pPr>
            <w:r>
              <w:rPr>
                <w:noProof/>
                <w:sz w:val="12"/>
                <w:szCs w:val="12"/>
                <w:lang w:val="fr-BE"/>
              </w:rPr>
              <w:t>303,24</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CO30</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Obnoviteľné zdroje: Zvýšená kapacita výroby energie z obnoviteľných zdrojov</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MW</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Rozvinutejšie</w:t>
            </w:r>
          </w:p>
        </w:tc>
        <w:tc>
          <w:tcPr>
            <w:tcW w:w="0" w:type="auto"/>
          </w:tcPr>
          <w:p w:rsidR="008C5CFA" w:rsidRPr="00D4605F" w:rsidRDefault="00004D6B" w:rsidP="000555B4">
            <w:pPr>
              <w:spacing w:before="0" w:after="0"/>
              <w:jc w:val="right"/>
              <w:rPr>
                <w:sz w:val="12"/>
                <w:szCs w:val="12"/>
                <w:lang w:val="fr-BE"/>
              </w:rPr>
            </w:pPr>
            <w:r>
              <w:rPr>
                <w:noProof/>
                <w:sz w:val="12"/>
                <w:szCs w:val="12"/>
                <w:lang w:val="fr-BE"/>
              </w:rPr>
              <w:t>5,31</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Celková suma oprávnených výdavkov po ich certifikácii certifikačným orgánom a predložení žiadostí o platby Európskej komisii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EUR</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0555B4">
            <w:pPr>
              <w:spacing w:before="0" w:after="0"/>
              <w:jc w:val="right"/>
              <w:rPr>
                <w:sz w:val="12"/>
                <w:szCs w:val="12"/>
                <w:lang w:val="fr-BE"/>
              </w:rPr>
            </w:pPr>
            <w:r>
              <w:rPr>
                <w:noProof/>
                <w:sz w:val="12"/>
                <w:szCs w:val="12"/>
                <w:lang w:val="fr-BE"/>
              </w:rPr>
              <w:t>533 884 069,14</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Celková suma oprávnených výdavkov po ich</w:t>
            </w:r>
            <w:r w:rsidRPr="00D4605F">
              <w:rPr>
                <w:noProof/>
                <w:sz w:val="12"/>
                <w:szCs w:val="12"/>
                <w:lang w:val="fr-BE"/>
              </w:rPr>
              <w:t xml:space="preserve"> certifikácii certifikačným orgánom a predložení žiadostí o platby Európskej komisii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EUR</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Rozvinutejšie</w:t>
            </w:r>
          </w:p>
        </w:tc>
        <w:tc>
          <w:tcPr>
            <w:tcW w:w="0" w:type="auto"/>
          </w:tcPr>
          <w:p w:rsidR="008C5CFA" w:rsidRPr="00D4605F" w:rsidRDefault="00004D6B" w:rsidP="000555B4">
            <w:pPr>
              <w:spacing w:before="0" w:after="0"/>
              <w:jc w:val="right"/>
              <w:rPr>
                <w:sz w:val="12"/>
                <w:szCs w:val="12"/>
                <w:lang w:val="fr-BE"/>
              </w:rPr>
            </w:pPr>
            <w:r>
              <w:rPr>
                <w:noProof/>
                <w:sz w:val="12"/>
                <w:szCs w:val="12"/>
                <w:lang w:val="fr-BE"/>
              </w:rPr>
              <w:t>2 396 627,15</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O0183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Podlahová plocha budov obnovených nad rámec minimálnych požiadaviek</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m2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0555B4">
            <w:pPr>
              <w:spacing w:before="0" w:after="0"/>
              <w:jc w:val="right"/>
              <w:rPr>
                <w:sz w:val="12"/>
                <w:szCs w:val="12"/>
                <w:lang w:val="fr-BE"/>
              </w:rPr>
            </w:pPr>
            <w:r>
              <w:rPr>
                <w:noProof/>
                <w:sz w:val="12"/>
                <w:szCs w:val="12"/>
                <w:lang w:val="fr-BE"/>
              </w:rPr>
              <w:t>1 076 053,72</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bl>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17"/>
        <w:gridCol w:w="818"/>
        <w:gridCol w:w="905"/>
        <w:gridCol w:w="2508"/>
        <w:gridCol w:w="753"/>
        <w:gridCol w:w="415"/>
        <w:gridCol w:w="836"/>
        <w:gridCol w:w="923"/>
        <w:gridCol w:w="923"/>
        <w:gridCol w:w="923"/>
        <w:gridCol w:w="5687"/>
      </w:tblGrid>
      <w:tr w:rsidR="00DB528C" w:rsidTr="0047688D">
        <w:trPr>
          <w:tblHeader/>
        </w:trPr>
        <w:tc>
          <w:tcPr>
            <w:tcW w:w="0" w:type="auto"/>
            <w:shd w:val="clear" w:color="auto" w:fill="auto"/>
          </w:tcPr>
          <w:p w:rsidR="008C5CFA" w:rsidRPr="00696324" w:rsidRDefault="00004D6B" w:rsidP="00300A01">
            <w:pPr>
              <w:spacing w:before="0" w:after="0"/>
              <w:rPr>
                <w:b/>
                <w:sz w:val="12"/>
                <w:szCs w:val="12"/>
                <w:lang w:val="fr-BE"/>
              </w:rPr>
            </w:pPr>
            <w:r w:rsidRPr="00696324">
              <w:rPr>
                <w:b/>
                <w:noProof/>
                <w:sz w:val="12"/>
                <w:szCs w:val="12"/>
                <w:lang w:val="fr-BE"/>
              </w:rPr>
              <w:t>Prioritná os</w:t>
            </w:r>
          </w:p>
        </w:tc>
        <w:tc>
          <w:tcPr>
            <w:tcW w:w="0" w:type="auto"/>
            <w:shd w:val="clear" w:color="auto" w:fill="auto"/>
          </w:tcPr>
          <w:p w:rsidR="008C5CFA" w:rsidRPr="00696324" w:rsidRDefault="00004D6B" w:rsidP="00300A01">
            <w:pPr>
              <w:spacing w:before="0" w:after="0"/>
              <w:rPr>
                <w:b/>
                <w:sz w:val="12"/>
                <w:szCs w:val="12"/>
                <w:lang w:val="fr-BE"/>
              </w:rPr>
            </w:pPr>
            <w:r w:rsidRPr="00696324">
              <w:rPr>
                <w:b/>
                <w:noProof/>
                <w:sz w:val="12"/>
                <w:szCs w:val="12"/>
                <w:lang w:val="fr-BE"/>
              </w:rPr>
              <w:t>Druh ukazovateľa</w:t>
            </w:r>
          </w:p>
        </w:tc>
        <w:tc>
          <w:tcPr>
            <w:tcW w:w="0" w:type="auto"/>
          </w:tcPr>
          <w:p w:rsidR="008C5CFA" w:rsidRPr="00696324" w:rsidRDefault="00004D6B" w:rsidP="00300A01">
            <w:pPr>
              <w:spacing w:before="0" w:after="0"/>
              <w:rPr>
                <w:b/>
                <w:sz w:val="12"/>
                <w:szCs w:val="12"/>
                <w:lang w:val="fr-BE"/>
              </w:rPr>
            </w:pPr>
            <w:r w:rsidRPr="00696324">
              <w:rPr>
                <w:b/>
                <w:noProof/>
                <w:sz w:val="12"/>
                <w:szCs w:val="12"/>
                <w:lang w:val="fr-BE"/>
              </w:rPr>
              <w:t>Identifikačný kód (ID)</w:t>
            </w:r>
          </w:p>
        </w:tc>
        <w:tc>
          <w:tcPr>
            <w:tcW w:w="0" w:type="auto"/>
          </w:tcPr>
          <w:p w:rsidR="008C5CFA" w:rsidRPr="00696324" w:rsidRDefault="00004D6B" w:rsidP="00300A01">
            <w:pPr>
              <w:spacing w:before="0" w:after="0"/>
              <w:rPr>
                <w:b/>
                <w:sz w:val="12"/>
                <w:szCs w:val="12"/>
                <w:lang w:val="fr-BE"/>
              </w:rPr>
            </w:pPr>
            <w:r w:rsidRPr="00696324">
              <w:rPr>
                <w:b/>
                <w:noProof/>
                <w:sz w:val="12"/>
                <w:szCs w:val="12"/>
                <w:lang w:val="fr-BE"/>
              </w:rPr>
              <w:t>Ukazovateľ</w:t>
            </w:r>
          </w:p>
        </w:tc>
        <w:tc>
          <w:tcPr>
            <w:tcW w:w="0" w:type="auto"/>
          </w:tcPr>
          <w:p w:rsidR="008C5CFA" w:rsidRPr="00696324" w:rsidRDefault="00004D6B" w:rsidP="00300A01">
            <w:pPr>
              <w:spacing w:before="0" w:after="0"/>
              <w:rPr>
                <w:b/>
                <w:sz w:val="12"/>
                <w:szCs w:val="12"/>
                <w:lang w:val="fr-BE"/>
              </w:rPr>
            </w:pPr>
            <w:r w:rsidRPr="00696324">
              <w:rPr>
                <w:b/>
                <w:noProof/>
                <w:sz w:val="12"/>
                <w:szCs w:val="12"/>
                <w:lang w:val="fr-BE"/>
              </w:rPr>
              <w:t>Merná jednotka</w:t>
            </w:r>
          </w:p>
        </w:tc>
        <w:tc>
          <w:tcPr>
            <w:tcW w:w="0" w:type="auto"/>
          </w:tcPr>
          <w:p w:rsidR="008C5CFA" w:rsidRPr="00696324" w:rsidRDefault="00004D6B" w:rsidP="00300A01">
            <w:pPr>
              <w:spacing w:before="0" w:after="0"/>
              <w:jc w:val="center"/>
              <w:rPr>
                <w:b/>
                <w:sz w:val="12"/>
                <w:szCs w:val="12"/>
                <w:lang w:val="fr-BE"/>
              </w:rPr>
            </w:pPr>
            <w:r w:rsidRPr="00D4605F">
              <w:rPr>
                <w:b/>
                <w:noProof/>
                <w:sz w:val="12"/>
                <w:szCs w:val="12"/>
                <w:lang w:val="fr-BE"/>
              </w:rPr>
              <w:t>Fond</w:t>
            </w:r>
          </w:p>
        </w:tc>
        <w:tc>
          <w:tcPr>
            <w:tcW w:w="0" w:type="auto"/>
          </w:tcPr>
          <w:p w:rsidR="008C5CFA" w:rsidRPr="00696324" w:rsidRDefault="00004D6B" w:rsidP="00300A01">
            <w:pPr>
              <w:spacing w:before="0" w:after="0"/>
              <w:jc w:val="center"/>
              <w:rPr>
                <w:b/>
                <w:sz w:val="12"/>
                <w:szCs w:val="12"/>
                <w:lang w:val="fr-BE"/>
              </w:rPr>
            </w:pPr>
            <w:r w:rsidRPr="00D4605F">
              <w:rPr>
                <w:b/>
                <w:noProof/>
                <w:sz w:val="12"/>
                <w:szCs w:val="12"/>
                <w:lang w:val="fr-BE"/>
              </w:rPr>
              <w:t>Kategória regiónu</w:t>
            </w:r>
          </w:p>
        </w:tc>
        <w:tc>
          <w:tcPr>
            <w:tcW w:w="0" w:type="auto"/>
            <w:shd w:val="clear" w:color="auto" w:fill="auto"/>
          </w:tcPr>
          <w:p w:rsidR="008C5CFA" w:rsidRPr="00696324" w:rsidRDefault="00004D6B" w:rsidP="00300A01">
            <w:pPr>
              <w:spacing w:before="0" w:after="0"/>
              <w:jc w:val="center"/>
              <w:rPr>
                <w:b/>
                <w:sz w:val="12"/>
                <w:szCs w:val="12"/>
                <w:lang w:val="fr-BE"/>
              </w:rPr>
            </w:pPr>
            <w:r w:rsidRPr="00696324">
              <w:rPr>
                <w:b/>
                <w:sz w:val="12"/>
                <w:szCs w:val="12"/>
                <w:lang w:val="fr-BE"/>
              </w:rPr>
              <w:t>20</w:t>
            </w:r>
            <w:r>
              <w:rPr>
                <w:b/>
                <w:sz w:val="12"/>
                <w:szCs w:val="12"/>
                <w:lang w:val="fr-BE"/>
              </w:rPr>
              <w:t>20</w:t>
            </w:r>
            <w:r w:rsidRPr="00696324">
              <w:rPr>
                <w:b/>
                <w:sz w:val="12"/>
                <w:szCs w:val="12"/>
                <w:lang w:val="fr-BE"/>
              </w:rPr>
              <w:t xml:space="preserve"> </w:t>
            </w:r>
            <w:r w:rsidRPr="00D4605F">
              <w:rPr>
                <w:b/>
                <w:noProof/>
                <w:sz w:val="12"/>
                <w:szCs w:val="12"/>
                <w:lang w:val="fr-BE"/>
              </w:rPr>
              <w:t>Súhrnne spolu</w:t>
            </w:r>
          </w:p>
        </w:tc>
        <w:tc>
          <w:tcPr>
            <w:tcW w:w="0" w:type="auto"/>
          </w:tcPr>
          <w:p w:rsidR="008C5CFA" w:rsidRPr="00696324" w:rsidRDefault="00004D6B" w:rsidP="00300A01">
            <w:pPr>
              <w:spacing w:before="0" w:after="0"/>
              <w:jc w:val="center"/>
              <w:rPr>
                <w:b/>
                <w:sz w:val="12"/>
                <w:szCs w:val="12"/>
                <w:lang w:val="fr-BE"/>
              </w:rPr>
            </w:pPr>
            <w:r w:rsidRPr="00696324">
              <w:rPr>
                <w:b/>
                <w:sz w:val="12"/>
                <w:szCs w:val="12"/>
                <w:lang w:val="fr-BE"/>
              </w:rPr>
              <w:t>201</w:t>
            </w:r>
            <w:r>
              <w:rPr>
                <w:b/>
                <w:sz w:val="12"/>
                <w:szCs w:val="12"/>
                <w:lang w:val="fr-BE"/>
              </w:rPr>
              <w:t>9</w:t>
            </w:r>
            <w:r w:rsidRPr="00696324">
              <w:rPr>
                <w:b/>
                <w:sz w:val="12"/>
                <w:szCs w:val="12"/>
                <w:lang w:val="fr-BE"/>
              </w:rPr>
              <w:t xml:space="preserve"> </w:t>
            </w:r>
            <w:r w:rsidRPr="00D4605F">
              <w:rPr>
                <w:b/>
                <w:noProof/>
                <w:sz w:val="12"/>
                <w:szCs w:val="12"/>
                <w:lang w:val="fr-BE"/>
              </w:rPr>
              <w:t>Súhrnne spolu</w:t>
            </w:r>
          </w:p>
        </w:tc>
        <w:tc>
          <w:tcPr>
            <w:tcW w:w="0" w:type="auto"/>
          </w:tcPr>
          <w:p w:rsidR="008C5CFA" w:rsidRPr="00696324" w:rsidRDefault="00004D6B" w:rsidP="00300A01">
            <w:pPr>
              <w:spacing w:before="0" w:after="0"/>
              <w:jc w:val="center"/>
              <w:rPr>
                <w:b/>
                <w:sz w:val="12"/>
                <w:szCs w:val="12"/>
                <w:lang w:val="fr-BE"/>
              </w:rPr>
            </w:pPr>
            <w:r w:rsidRPr="00696324">
              <w:rPr>
                <w:b/>
                <w:sz w:val="12"/>
                <w:szCs w:val="12"/>
                <w:lang w:val="fr-BE"/>
              </w:rPr>
              <w:t>201</w:t>
            </w:r>
            <w:r>
              <w:rPr>
                <w:b/>
                <w:sz w:val="12"/>
                <w:szCs w:val="12"/>
                <w:lang w:val="fr-BE"/>
              </w:rPr>
              <w:t>8</w:t>
            </w:r>
            <w:r w:rsidRPr="00696324">
              <w:rPr>
                <w:b/>
                <w:sz w:val="12"/>
                <w:szCs w:val="12"/>
                <w:lang w:val="fr-BE"/>
              </w:rPr>
              <w:t xml:space="preserve"> </w:t>
            </w:r>
            <w:r w:rsidRPr="00D4605F">
              <w:rPr>
                <w:b/>
                <w:noProof/>
                <w:sz w:val="12"/>
                <w:szCs w:val="12"/>
                <w:lang w:val="fr-BE"/>
              </w:rPr>
              <w:t>Súhrnne spolu</w:t>
            </w:r>
          </w:p>
        </w:tc>
        <w:tc>
          <w:tcPr>
            <w:tcW w:w="0" w:type="auto"/>
            <w:shd w:val="clear" w:color="auto" w:fill="auto"/>
          </w:tcPr>
          <w:p w:rsidR="008C5CFA" w:rsidRPr="00696324" w:rsidRDefault="00004D6B" w:rsidP="00300A01">
            <w:pPr>
              <w:spacing w:before="0" w:after="0"/>
              <w:jc w:val="center"/>
              <w:rPr>
                <w:b/>
                <w:sz w:val="12"/>
                <w:szCs w:val="12"/>
                <w:lang w:val="fr-BE"/>
              </w:rPr>
            </w:pPr>
            <w:r>
              <w:rPr>
                <w:b/>
                <w:noProof/>
                <w:sz w:val="12"/>
                <w:szCs w:val="12"/>
                <w:lang w:val="fr-BE"/>
              </w:rPr>
              <w:t>Pripomienky</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CO19</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Čistenie odpadových vôd: Zvýšený počet obyvateľov so zlepšeným čistením </w:t>
            </w:r>
            <w:r w:rsidRPr="00696324">
              <w:rPr>
                <w:noProof/>
                <w:sz w:val="12"/>
                <w:szCs w:val="12"/>
                <w:lang w:val="fr-BE"/>
              </w:rPr>
              <w:t>komunálnych odpadových vôd</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Population equivalent</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37 030,00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21 973,00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7 482,00</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Plne realizované operácie – 51 034</w:t>
            </w:r>
          </w:p>
          <w:p w:rsidR="008C5CFA" w:rsidRDefault="00004D6B" w:rsidP="00300A01">
            <w:pPr>
              <w:spacing w:before="0" w:after="0"/>
              <w:rPr>
                <w:sz w:val="12"/>
                <w:szCs w:val="12"/>
                <w:lang w:val="fr-BE"/>
              </w:rPr>
            </w:pPr>
            <w:r>
              <w:rPr>
                <w:noProof/>
                <w:sz w:val="12"/>
                <w:szCs w:val="12"/>
                <w:lang w:val="fr-BE"/>
              </w:rPr>
              <w:t>Čiastočne realizované operácie – 0</w:t>
            </w:r>
          </w:p>
          <w:p w:rsidR="008C5CFA" w:rsidRDefault="00004D6B" w:rsidP="00300A01">
            <w:pPr>
              <w:spacing w:before="0" w:after="0"/>
              <w:rPr>
                <w:sz w:val="12"/>
                <w:szCs w:val="12"/>
                <w:lang w:val="fr-BE"/>
              </w:rPr>
            </w:pPr>
            <w:r>
              <w:rPr>
                <w:noProof/>
                <w:sz w:val="12"/>
                <w:szCs w:val="12"/>
                <w:lang w:val="fr-BE"/>
              </w:rPr>
              <w:t>Export z ITMS2014+: Dátum spustenia výpočtu 11.3.2022</w:t>
            </w: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CO22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Rekultivácia pôdy: Celková plocha </w:t>
            </w:r>
            <w:r w:rsidRPr="00696324">
              <w:rPr>
                <w:noProof/>
                <w:sz w:val="12"/>
                <w:szCs w:val="12"/>
                <w:lang w:val="fr-BE"/>
              </w:rPr>
              <w:t>rekultivovanej pôdy</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Hectares</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26,75</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26,75</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Plne realizované operácie – 0</w:t>
            </w:r>
          </w:p>
          <w:p w:rsidR="008C5CFA" w:rsidRDefault="00004D6B" w:rsidP="00300A01">
            <w:pPr>
              <w:spacing w:before="0" w:after="0"/>
              <w:rPr>
                <w:sz w:val="12"/>
                <w:szCs w:val="12"/>
                <w:lang w:val="fr-BE"/>
              </w:rPr>
            </w:pPr>
            <w:r>
              <w:rPr>
                <w:noProof/>
                <w:sz w:val="12"/>
                <w:szCs w:val="12"/>
                <w:lang w:val="fr-BE"/>
              </w:rPr>
              <w:t>Čiastočne realizované operácie – 28,06</w:t>
            </w:r>
          </w:p>
          <w:p w:rsidR="008C5CFA" w:rsidRDefault="00004D6B" w:rsidP="00300A01">
            <w:pPr>
              <w:spacing w:before="0" w:after="0"/>
              <w:rPr>
                <w:sz w:val="12"/>
                <w:szCs w:val="12"/>
                <w:lang w:val="fr-BE"/>
              </w:rPr>
            </w:pPr>
            <w:r>
              <w:rPr>
                <w:noProof/>
                <w:sz w:val="12"/>
                <w:szCs w:val="12"/>
                <w:lang w:val="fr-BE"/>
              </w:rPr>
              <w:t>Čiastočne realizované operácie sú vykázané za projekt 310011L456 (26,75 ha), kde bolisanačné práce ukončené a na lokalite prebieha posanačný monitoring. V rámci projektov 310011R176 (0,1 ha), 310011R208 (1,12 ha), 310011R219 (0,09 ha) bola sanovaná len čas</w:t>
            </w:r>
            <w:r>
              <w:rPr>
                <w:noProof/>
                <w:sz w:val="12"/>
                <w:szCs w:val="12"/>
                <w:lang w:val="fr-BE"/>
              </w:rPr>
              <w:t xml:space="preserve">ť plochy, ktorá bola vykázaná vo výročných MS. </w:t>
            </w:r>
          </w:p>
          <w:p w:rsidR="008C5CFA" w:rsidRDefault="00004D6B" w:rsidP="00300A01">
            <w:pPr>
              <w:spacing w:before="0" w:after="0"/>
              <w:rPr>
                <w:sz w:val="12"/>
                <w:szCs w:val="12"/>
                <w:lang w:val="fr-BE"/>
              </w:rPr>
            </w:pPr>
            <w:r>
              <w:rPr>
                <w:noProof/>
                <w:sz w:val="12"/>
                <w:szCs w:val="12"/>
                <w:lang w:val="fr-BE"/>
              </w:rPr>
              <w:t>Export z ITMS2014+: Dátum spustenia výpočtu 11.3.2022</w:t>
            </w: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F0002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Celková suma oprávnených výdavkov po ich certifikácii certifikačným orgánom a predložení žiadostí o platby Európskej komisii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EUR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707 727 633,82</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636 496 748,62</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413 108 626,03</w:t>
            </w:r>
          </w:p>
        </w:tc>
        <w:tc>
          <w:tcPr>
            <w:tcW w:w="0" w:type="auto"/>
            <w:shd w:val="clear" w:color="auto" w:fill="auto"/>
          </w:tcPr>
          <w:p w:rsidR="008C5CFA" w:rsidRPr="00696324"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K0007</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Zvýšený počet obyvateľov so zlepšeným čistením komunálnych odpadových vôd podľa plánovaného stavu projektov s ukončenou realizáciou aktivít</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EO</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192 226,00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182 019,00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145 035,00</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 xml:space="preserve">Kódy projektov v </w:t>
            </w:r>
            <w:r>
              <w:rPr>
                <w:noProof/>
                <w:sz w:val="12"/>
                <w:szCs w:val="12"/>
                <w:lang w:val="fr-BE"/>
              </w:rPr>
              <w:t>ITMS 2014+ s ukončenou realizáciou aktivít: 310011A002, 310011A003, 310011A006, 310011A007, 310011A008, 310011A009, 310011A011, 310011A013, 310011A014, 310011A016, 310011A023, 310011A028, 310011A029, 310011A030, 310011A033, 310011A034, 310011A035, 310011A0</w:t>
            </w:r>
            <w:r>
              <w:rPr>
                <w:noProof/>
                <w:sz w:val="12"/>
                <w:szCs w:val="12"/>
                <w:lang w:val="fr-BE"/>
              </w:rPr>
              <w:t>40, 310011A066, 310011A067, 310011A080, 310011A089, 310011A097, 310011A101, 310011A109, 310011A110, 310011A121, 310011A903.</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K0019</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Celkový povrch rekultivovanej pôdy podľa plánovaného stavu zazmluvnených projektov, ktorých verejné obstarávanie bolo </w:t>
            </w:r>
            <w:r w:rsidRPr="00696324">
              <w:rPr>
                <w:noProof/>
                <w:sz w:val="12"/>
                <w:szCs w:val="12"/>
                <w:lang w:val="fr-BE"/>
              </w:rPr>
              <w:t>overené</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ha</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93,82</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93,82</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82,26</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 xml:space="preserve">Kód kontroly verejného obstarávania v ITMS2014+ : V05449, V09633, V05446, V05527, V06392, V06395, V05988, V08471, V09631, V08294, V09627, V08472, V08473, V08295, V13343, V13641, V18600, V18599, V32179, V31832, V31857, </w:t>
            </w:r>
            <w:r>
              <w:rPr>
                <w:noProof/>
                <w:sz w:val="12"/>
                <w:szCs w:val="12"/>
                <w:lang w:val="fr-BE"/>
              </w:rPr>
              <w:t>V31858, V32196, V33073, V22903, V22653, V41223, V41224.</w:t>
            </w:r>
          </w:p>
          <w:p w:rsidR="008C5CFA" w:rsidRDefault="008C5CFA" w:rsidP="00300A01">
            <w:pPr>
              <w:spacing w:before="0" w:after="0"/>
              <w:rPr>
                <w:sz w:val="12"/>
                <w:szCs w:val="12"/>
                <w:lang w:val="fr-BE"/>
              </w:rPr>
            </w:pP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Zvýšená kapacita pre triedenie komunálnych odpadov</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t/rok</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54 599,24</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45 895,00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30 987,50</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Plne realizované operácie – 59 739,69</w:t>
            </w:r>
          </w:p>
          <w:p w:rsidR="008C5CFA" w:rsidRDefault="00004D6B" w:rsidP="00300A01">
            <w:pPr>
              <w:spacing w:before="0" w:after="0"/>
              <w:rPr>
                <w:sz w:val="12"/>
                <w:szCs w:val="12"/>
                <w:lang w:val="fr-BE"/>
              </w:rPr>
            </w:pPr>
            <w:r>
              <w:rPr>
                <w:noProof/>
                <w:sz w:val="12"/>
                <w:szCs w:val="12"/>
                <w:lang w:val="fr-BE"/>
              </w:rPr>
              <w:t>Čiastočne realizované operácie – 0</w:t>
            </w:r>
          </w:p>
          <w:p w:rsidR="008C5CFA" w:rsidRDefault="00004D6B" w:rsidP="00300A01">
            <w:pPr>
              <w:spacing w:before="0" w:after="0"/>
              <w:rPr>
                <w:sz w:val="12"/>
                <w:szCs w:val="12"/>
                <w:lang w:val="fr-BE"/>
              </w:rPr>
            </w:pPr>
            <w:r>
              <w:rPr>
                <w:noProof/>
                <w:sz w:val="12"/>
                <w:szCs w:val="12"/>
                <w:lang w:val="fr-BE"/>
              </w:rPr>
              <w:t xml:space="preserve">Export z ITMS2014+: </w:t>
            </w:r>
            <w:r>
              <w:rPr>
                <w:noProof/>
                <w:sz w:val="12"/>
                <w:szCs w:val="12"/>
                <w:lang w:val="fr-BE"/>
              </w:rPr>
              <w:t>Dátum spustenia výpočtu 30.3.2022</w:t>
            </w:r>
          </w:p>
          <w:p w:rsidR="008C5CFA" w:rsidRDefault="008C5CFA" w:rsidP="00300A01">
            <w:pPr>
              <w:spacing w:before="0" w:after="0"/>
              <w:rPr>
                <w:sz w:val="12"/>
                <w:szCs w:val="12"/>
                <w:lang w:val="fr-BE"/>
              </w:rPr>
            </w:pP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O0003</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Zvýšená kapacita pre zhodnocovanie odpadov</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t/rok</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95 976,50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85 880,50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67 331,00</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Plne realizované operácie – 166 176,5</w:t>
            </w:r>
          </w:p>
          <w:p w:rsidR="008C5CFA" w:rsidRDefault="00004D6B" w:rsidP="00300A01">
            <w:pPr>
              <w:spacing w:before="0" w:after="0"/>
              <w:rPr>
                <w:sz w:val="12"/>
                <w:szCs w:val="12"/>
                <w:lang w:val="fr-BE"/>
              </w:rPr>
            </w:pPr>
            <w:r>
              <w:rPr>
                <w:noProof/>
                <w:sz w:val="12"/>
                <w:szCs w:val="12"/>
                <w:lang w:val="fr-BE"/>
              </w:rPr>
              <w:t>Čiastočne realizované operácie – 0</w:t>
            </w:r>
          </w:p>
          <w:p w:rsidR="008C5CFA" w:rsidRDefault="00004D6B" w:rsidP="00300A01">
            <w:pPr>
              <w:spacing w:before="0" w:after="0"/>
              <w:rPr>
                <w:sz w:val="12"/>
                <w:szCs w:val="12"/>
                <w:lang w:val="fr-BE"/>
              </w:rPr>
            </w:pPr>
            <w:r>
              <w:rPr>
                <w:noProof/>
                <w:sz w:val="12"/>
                <w:szCs w:val="12"/>
                <w:lang w:val="fr-BE"/>
              </w:rPr>
              <w:t>Export z ITMS2014+: Dátum spustenia výpočtu 11.3.2022</w:t>
            </w:r>
          </w:p>
          <w:p w:rsidR="008C5CFA" w:rsidRDefault="008C5CFA" w:rsidP="00300A01">
            <w:pPr>
              <w:spacing w:before="0" w:after="0"/>
              <w:rPr>
                <w:sz w:val="12"/>
                <w:szCs w:val="12"/>
                <w:lang w:val="fr-BE"/>
              </w:rPr>
            </w:pP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CO20</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Prevencia a riadenie rizika: Populácia využívajúca opatrenia protipovodňovej ochrany</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Persons</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1 014,00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735,00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344,00</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Plne realizované operácie – 1040</w:t>
            </w:r>
          </w:p>
          <w:p w:rsidR="008C5CFA" w:rsidRDefault="00004D6B" w:rsidP="00300A01">
            <w:pPr>
              <w:spacing w:before="0" w:after="0"/>
              <w:rPr>
                <w:sz w:val="12"/>
                <w:szCs w:val="12"/>
                <w:lang w:val="fr-BE"/>
              </w:rPr>
            </w:pPr>
            <w:r>
              <w:rPr>
                <w:noProof/>
                <w:sz w:val="12"/>
                <w:szCs w:val="12"/>
                <w:lang w:val="fr-BE"/>
              </w:rPr>
              <w:t>Čiastočne realizované operácie – 0</w:t>
            </w:r>
          </w:p>
          <w:p w:rsidR="008C5CFA" w:rsidRDefault="00004D6B" w:rsidP="00300A01">
            <w:pPr>
              <w:spacing w:before="0" w:after="0"/>
              <w:rPr>
                <w:sz w:val="12"/>
                <w:szCs w:val="12"/>
                <w:lang w:val="fr-BE"/>
              </w:rPr>
            </w:pPr>
            <w:r>
              <w:rPr>
                <w:noProof/>
                <w:sz w:val="12"/>
                <w:szCs w:val="12"/>
                <w:lang w:val="fr-BE"/>
              </w:rPr>
              <w:t xml:space="preserve">Hodnota MU vo Výročnej správe za rok 2021 je vykázaná </w:t>
            </w:r>
            <w:r>
              <w:rPr>
                <w:noProof/>
                <w:sz w:val="12"/>
                <w:szCs w:val="12"/>
                <w:lang w:val="fr-BE"/>
              </w:rPr>
              <w:t>len za plne realizované operácie, t.j. hodnota za čiastočne realizované operácie nebola vykázaná.</w:t>
            </w:r>
          </w:p>
          <w:p w:rsidR="008C5CFA" w:rsidRDefault="00004D6B" w:rsidP="00300A01">
            <w:pPr>
              <w:spacing w:before="0" w:after="0"/>
              <w:rPr>
                <w:sz w:val="12"/>
                <w:szCs w:val="12"/>
                <w:lang w:val="fr-BE"/>
              </w:rPr>
            </w:pPr>
            <w:r>
              <w:rPr>
                <w:noProof/>
                <w:sz w:val="12"/>
                <w:szCs w:val="12"/>
                <w:lang w:val="fr-BE"/>
              </w:rPr>
              <w:t>Export z ITMS2014+: Dátum spustenia výpočtu 11.3.2022</w:t>
            </w:r>
          </w:p>
          <w:p w:rsidR="008C5CFA" w:rsidRDefault="008C5CFA" w:rsidP="00300A01">
            <w:pPr>
              <w:spacing w:before="0" w:after="0"/>
              <w:rPr>
                <w:sz w:val="12"/>
                <w:szCs w:val="12"/>
                <w:lang w:val="fr-BE"/>
              </w:rPr>
            </w:pP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F0002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Celková suma oprávnených výdavkov po ich certifikácii certifikačným orgánom a predložení </w:t>
            </w:r>
            <w:r w:rsidRPr="00696324">
              <w:rPr>
                <w:noProof/>
                <w:sz w:val="12"/>
                <w:szCs w:val="12"/>
                <w:lang w:val="fr-BE"/>
              </w:rPr>
              <w:t>žiadostí o platby Európskej komisii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EUR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32 917 481,75</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15 238 671,26</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3 754 144,20</w:t>
            </w:r>
          </w:p>
        </w:tc>
        <w:tc>
          <w:tcPr>
            <w:tcW w:w="0" w:type="auto"/>
            <w:shd w:val="clear" w:color="auto" w:fill="auto"/>
          </w:tcPr>
          <w:p w:rsidR="008C5CFA" w:rsidRPr="00696324"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K0006</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Počet obyvateľov využívajúcich opatrenia protipovodňovej ochrany podľa plánovaného stavu zazmluvnených projektov, ktorých verejné obstarávanie bolo overené</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osoby</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3 978,00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4 199,00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4 008,00</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Kód kontroly verejného obstarávania v ITMS2014+: V10097, V10095, V07904, V07554, V12149, V19355, V11049, V11657, V07646, V05343, V05381, V07381, V06681, V06679, V12314, V14567, V25446, V17345, V07233, V17249, V11981, V3</w:t>
            </w:r>
            <w:r>
              <w:rPr>
                <w:noProof/>
                <w:sz w:val="12"/>
                <w:szCs w:val="12"/>
                <w:lang w:val="fr-BE"/>
              </w:rPr>
              <w:t>8208, V12017, V12019, V23788, V20666, V22260, V38228, V40009, V28630, V23743.</w:t>
            </w:r>
          </w:p>
          <w:p w:rsidR="008C5CFA" w:rsidRDefault="008C5CFA" w:rsidP="00300A01">
            <w:pPr>
              <w:spacing w:before="0" w:after="0"/>
              <w:rPr>
                <w:sz w:val="12"/>
                <w:szCs w:val="12"/>
                <w:lang w:val="fr-BE"/>
              </w:rPr>
            </w:pP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CO22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Rekultivácia pôdy: Celková plocha rekultivovanej pôdy</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Hectares</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106,63</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106,63</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Plne realizované operácie – 106,63</w:t>
            </w:r>
          </w:p>
          <w:p w:rsidR="008C5CFA" w:rsidRDefault="00004D6B" w:rsidP="00300A01">
            <w:pPr>
              <w:spacing w:before="0" w:after="0"/>
              <w:rPr>
                <w:sz w:val="12"/>
                <w:szCs w:val="12"/>
                <w:lang w:val="fr-BE"/>
              </w:rPr>
            </w:pPr>
            <w:r>
              <w:rPr>
                <w:noProof/>
                <w:sz w:val="12"/>
                <w:szCs w:val="12"/>
                <w:lang w:val="fr-BE"/>
              </w:rPr>
              <w:t xml:space="preserve">Čiastočne realizované </w:t>
            </w:r>
            <w:r>
              <w:rPr>
                <w:noProof/>
                <w:sz w:val="12"/>
                <w:szCs w:val="12"/>
                <w:lang w:val="fr-BE"/>
              </w:rPr>
              <w:t>operácie – 0</w:t>
            </w:r>
          </w:p>
          <w:p w:rsidR="008C5CFA" w:rsidRDefault="00004D6B" w:rsidP="00300A01">
            <w:pPr>
              <w:spacing w:before="0" w:after="0"/>
              <w:rPr>
                <w:sz w:val="12"/>
                <w:szCs w:val="12"/>
                <w:lang w:val="fr-BE"/>
              </w:rPr>
            </w:pPr>
            <w:r>
              <w:rPr>
                <w:noProof/>
                <w:sz w:val="12"/>
                <w:szCs w:val="12"/>
                <w:lang w:val="fr-BE"/>
              </w:rPr>
              <w:t>Export z ITMS2014+: Dátum spustenia výpočtu 11.3.2022</w:t>
            </w: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F0002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Celková suma oprávnených výdavkov po ich certifikácii certifikačným orgánom a predložení žiadostí o platby Európskej komisii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EUR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72 889 841,19</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67 459 536,91</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8 107 174,95</w:t>
            </w:r>
          </w:p>
        </w:tc>
        <w:tc>
          <w:tcPr>
            <w:tcW w:w="0" w:type="auto"/>
            <w:shd w:val="clear" w:color="auto" w:fill="auto"/>
          </w:tcPr>
          <w:p w:rsidR="008C5CFA" w:rsidRPr="00696324"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O0023</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Počet systémov včasného varovania</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počet</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1,00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1,00</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Plne realizované operácie – 0</w:t>
            </w:r>
          </w:p>
          <w:p w:rsidR="008C5CFA" w:rsidRDefault="00004D6B" w:rsidP="00300A01">
            <w:pPr>
              <w:spacing w:before="0" w:after="0"/>
              <w:rPr>
                <w:sz w:val="12"/>
                <w:szCs w:val="12"/>
                <w:lang w:val="fr-BE"/>
              </w:rPr>
            </w:pPr>
            <w:r>
              <w:rPr>
                <w:noProof/>
                <w:sz w:val="12"/>
                <w:szCs w:val="12"/>
                <w:lang w:val="fr-BE"/>
              </w:rPr>
              <w:t>Čiastočne realizované operácie –1</w:t>
            </w:r>
          </w:p>
          <w:p w:rsidR="008C5CFA" w:rsidRDefault="00004D6B" w:rsidP="00300A01">
            <w:pPr>
              <w:spacing w:before="0" w:after="0"/>
              <w:rPr>
                <w:sz w:val="12"/>
                <w:szCs w:val="12"/>
                <w:lang w:val="fr-BE"/>
              </w:rPr>
            </w:pPr>
            <w:r>
              <w:rPr>
                <w:noProof/>
                <w:sz w:val="12"/>
                <w:szCs w:val="12"/>
                <w:lang w:val="fr-BE"/>
              </w:rPr>
              <w:t xml:space="preserve">Systém včasného varovania, vrátane systému vyhodnocovania rizík, prenosu údajov a </w:t>
            </w:r>
            <w:r>
              <w:rPr>
                <w:noProof/>
                <w:sz w:val="12"/>
                <w:szCs w:val="12"/>
                <w:lang w:val="fr-BE"/>
              </w:rPr>
              <w:t>informačných tokov, bol vybudovaný a otestovaný. Prebieha inštalácia koncových zariadení s cieľom zvyšovania pokrytia územia, preto je operácia považovaná za čiastočne realizovanú.</w:t>
            </w:r>
          </w:p>
          <w:p w:rsidR="008C5CFA" w:rsidRDefault="00004D6B" w:rsidP="00300A01">
            <w:pPr>
              <w:spacing w:before="0" w:after="0"/>
              <w:rPr>
                <w:sz w:val="12"/>
                <w:szCs w:val="12"/>
                <w:lang w:val="fr-BE"/>
              </w:rPr>
            </w:pPr>
            <w:r>
              <w:rPr>
                <w:noProof/>
                <w:sz w:val="12"/>
                <w:szCs w:val="12"/>
                <w:lang w:val="fr-BE"/>
              </w:rPr>
              <w:t>Export z ITMS2014+: Dátum spustenia výpočtu 11.3.2022</w:t>
            </w:r>
          </w:p>
          <w:p w:rsidR="008C5CFA" w:rsidRDefault="008C5CFA" w:rsidP="00300A01">
            <w:pPr>
              <w:spacing w:before="0" w:after="0"/>
              <w:rPr>
                <w:sz w:val="12"/>
                <w:szCs w:val="12"/>
                <w:lang w:val="fr-BE"/>
              </w:rPr>
            </w:pP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O0027</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Počet </w:t>
            </w:r>
            <w:r w:rsidRPr="00696324">
              <w:rPr>
                <w:noProof/>
                <w:sz w:val="12"/>
                <w:szCs w:val="12"/>
                <w:lang w:val="fr-BE"/>
              </w:rPr>
              <w:t>vytvorených špecializovaných záchranných modulov</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počet</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1,00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1,00</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Plne realizované operácie – 0</w:t>
            </w:r>
          </w:p>
          <w:p w:rsidR="008C5CFA" w:rsidRDefault="00004D6B" w:rsidP="00300A01">
            <w:pPr>
              <w:spacing w:before="0" w:after="0"/>
              <w:rPr>
                <w:sz w:val="12"/>
                <w:szCs w:val="12"/>
                <w:lang w:val="fr-BE"/>
              </w:rPr>
            </w:pPr>
            <w:r>
              <w:rPr>
                <w:noProof/>
                <w:sz w:val="12"/>
                <w:szCs w:val="12"/>
                <w:lang w:val="fr-BE"/>
              </w:rPr>
              <w:t>Čiastočne realizované operácie – 1</w:t>
            </w:r>
          </w:p>
          <w:p w:rsidR="008C5CFA" w:rsidRDefault="00004D6B" w:rsidP="00300A01">
            <w:pPr>
              <w:spacing w:before="0" w:after="0"/>
              <w:rPr>
                <w:sz w:val="12"/>
                <w:szCs w:val="12"/>
                <w:lang w:val="fr-BE"/>
              </w:rPr>
            </w:pPr>
            <w:r>
              <w:rPr>
                <w:noProof/>
                <w:sz w:val="12"/>
                <w:szCs w:val="12"/>
                <w:lang w:val="fr-BE"/>
              </w:rPr>
              <w:t>Export z ITMS2014+: Dátum spustenia výpočtu 11.3.2022</w:t>
            </w:r>
          </w:p>
          <w:p w:rsidR="008C5CFA" w:rsidRDefault="008C5CFA" w:rsidP="00300A01">
            <w:pPr>
              <w:spacing w:before="0" w:after="0"/>
              <w:rPr>
                <w:sz w:val="12"/>
                <w:szCs w:val="12"/>
                <w:lang w:val="fr-BE"/>
              </w:rPr>
            </w:pP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CO30</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Obnoviteľné zdroje: Zvýšená </w:t>
            </w:r>
            <w:r w:rsidRPr="00696324">
              <w:rPr>
                <w:noProof/>
                <w:sz w:val="12"/>
                <w:szCs w:val="12"/>
                <w:lang w:val="fr-BE"/>
              </w:rPr>
              <w:t>kapacita výroby energie z obnoviteľných zdrojov</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MW</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244,24</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183,90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139,85</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Plne realizované operácie – 158,3954</w:t>
            </w:r>
          </w:p>
          <w:p w:rsidR="008C5CFA" w:rsidRDefault="00004D6B" w:rsidP="00300A01">
            <w:pPr>
              <w:spacing w:before="0" w:after="0"/>
              <w:rPr>
                <w:sz w:val="12"/>
                <w:szCs w:val="12"/>
                <w:lang w:val="fr-BE"/>
              </w:rPr>
            </w:pPr>
            <w:r>
              <w:rPr>
                <w:noProof/>
                <w:sz w:val="12"/>
                <w:szCs w:val="12"/>
                <w:lang w:val="fr-BE"/>
              </w:rPr>
              <w:t>Čiastočne realizované operácie – 144,8440</w:t>
            </w:r>
          </w:p>
          <w:p w:rsidR="008C5CFA" w:rsidRDefault="00004D6B" w:rsidP="00300A01">
            <w:pPr>
              <w:spacing w:before="0" w:after="0"/>
              <w:rPr>
                <w:sz w:val="12"/>
                <w:szCs w:val="12"/>
                <w:lang w:val="fr-BE"/>
              </w:rPr>
            </w:pPr>
            <w:r>
              <w:rPr>
                <w:noProof/>
                <w:sz w:val="12"/>
                <w:szCs w:val="12"/>
                <w:lang w:val="fr-BE"/>
              </w:rPr>
              <w:t xml:space="preserve">Čiastočne realizované operácie sú vykázane v rámci NP Zelená domácnostiam II. </w:t>
            </w:r>
          </w:p>
          <w:p w:rsidR="008C5CFA" w:rsidRDefault="00004D6B" w:rsidP="00300A01">
            <w:pPr>
              <w:spacing w:before="0" w:after="0"/>
              <w:rPr>
                <w:sz w:val="12"/>
                <w:szCs w:val="12"/>
                <w:lang w:val="fr-BE"/>
              </w:rPr>
            </w:pPr>
            <w:r>
              <w:rPr>
                <w:noProof/>
                <w:sz w:val="12"/>
                <w:szCs w:val="12"/>
                <w:lang w:val="fr-BE"/>
              </w:rPr>
              <w:t>Export z ITMS2014+: Dátum spustenia výpočtu 11.3.2022</w:t>
            </w:r>
          </w:p>
          <w:p w:rsidR="008C5CFA" w:rsidRDefault="008C5CFA" w:rsidP="00300A01">
            <w:pPr>
              <w:spacing w:before="0" w:after="0"/>
              <w:rPr>
                <w:sz w:val="12"/>
                <w:szCs w:val="12"/>
                <w:lang w:val="fr-BE"/>
              </w:rPr>
            </w:pP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CO30</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Obnoviteľné zdroje: Zvýšená kapacita výroby energie z obnoviteľných zdrojov</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MW</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Rozvinutejšie</w:t>
            </w: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5,31</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5,31</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5,31</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Plne realizované operácie – 5,3072</w:t>
            </w:r>
          </w:p>
          <w:p w:rsidR="008C5CFA" w:rsidRDefault="00004D6B" w:rsidP="00300A01">
            <w:pPr>
              <w:spacing w:before="0" w:after="0"/>
              <w:rPr>
                <w:sz w:val="12"/>
                <w:szCs w:val="12"/>
                <w:lang w:val="fr-BE"/>
              </w:rPr>
            </w:pPr>
            <w:r>
              <w:rPr>
                <w:noProof/>
                <w:sz w:val="12"/>
                <w:szCs w:val="12"/>
                <w:lang w:val="fr-BE"/>
              </w:rPr>
              <w:t>Čiastočne realizované operácie – 0</w:t>
            </w:r>
          </w:p>
          <w:p w:rsidR="008C5CFA" w:rsidRDefault="00004D6B" w:rsidP="00300A01">
            <w:pPr>
              <w:spacing w:before="0" w:after="0"/>
              <w:rPr>
                <w:sz w:val="12"/>
                <w:szCs w:val="12"/>
                <w:lang w:val="fr-BE"/>
              </w:rPr>
            </w:pPr>
            <w:r>
              <w:rPr>
                <w:noProof/>
                <w:sz w:val="12"/>
                <w:szCs w:val="12"/>
                <w:lang w:val="fr-BE"/>
              </w:rPr>
              <w:t xml:space="preserve">Export </w:t>
            </w:r>
            <w:r>
              <w:rPr>
                <w:noProof/>
                <w:sz w:val="12"/>
                <w:szCs w:val="12"/>
                <w:lang w:val="fr-BE"/>
              </w:rPr>
              <w:t>z ITMS2014+: Dátum spustenia výpočtu 11.3.2022</w:t>
            </w:r>
          </w:p>
          <w:p w:rsidR="008C5CFA" w:rsidRDefault="00004D6B" w:rsidP="00300A01">
            <w:pPr>
              <w:spacing w:before="0" w:after="0"/>
              <w:rPr>
                <w:sz w:val="12"/>
                <w:szCs w:val="12"/>
                <w:lang w:val="fr-BE"/>
              </w:rPr>
            </w:pPr>
            <w:r>
              <w:rPr>
                <w:noProof/>
                <w:sz w:val="12"/>
                <w:szCs w:val="12"/>
                <w:lang w:val="fr-BE"/>
              </w:rPr>
              <w:t>Zdôvodnenie prekročenia cieľa (2023): Vzhľadom na enormný záujem žiadateľov v rámci NP «Zelená domácnostiam» o príspevok na inštaláciu OZE v rámci VRR, bola cieľová hodnota ukazovateľa CO30 dosiahnutá už v rok</w:t>
            </w:r>
            <w:r>
              <w:rPr>
                <w:noProof/>
                <w:sz w:val="12"/>
                <w:szCs w:val="12"/>
                <w:lang w:val="fr-BE"/>
              </w:rPr>
              <w:t>u 2018. Z dôvodu, že alokácia pre VRR v rámci PO4 navýšená nebude, dosiahnutú cieľovú hodnotu ukazovateľa je možné považovať za konečnú.</w:t>
            </w:r>
          </w:p>
          <w:p w:rsidR="008C5CFA" w:rsidRDefault="008C5CFA" w:rsidP="00300A01">
            <w:pPr>
              <w:spacing w:before="0" w:after="0"/>
              <w:rPr>
                <w:sz w:val="12"/>
                <w:szCs w:val="12"/>
                <w:lang w:val="fr-BE"/>
              </w:rPr>
            </w:pPr>
          </w:p>
          <w:p w:rsidR="008C5CFA"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F0002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Celková suma oprávnených výdavkov po ich certifikácii certifikačným orgánom a predložení žiadostí o platby</w:t>
            </w:r>
            <w:r w:rsidRPr="00696324">
              <w:rPr>
                <w:noProof/>
                <w:sz w:val="12"/>
                <w:szCs w:val="12"/>
                <w:lang w:val="fr-BE"/>
              </w:rPr>
              <w:t xml:space="preserve"> Európskej komisii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EUR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415 307 259,39</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287 448 849,07</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171 750 048,79</w:t>
            </w:r>
          </w:p>
        </w:tc>
        <w:tc>
          <w:tcPr>
            <w:tcW w:w="0" w:type="auto"/>
            <w:shd w:val="clear" w:color="auto" w:fill="auto"/>
          </w:tcPr>
          <w:p w:rsidR="008C5CFA" w:rsidRPr="00696324"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F0002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Celková suma oprávnených výdavkov po ich certifikácii certifikačným orgánom a predložení žiadostí o platby Európskej komisii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EUR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Rozvinutejšie</w:t>
            </w: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2 396 627,15</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2 396 627,15</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2 395 356,62</w:t>
            </w:r>
          </w:p>
        </w:tc>
        <w:tc>
          <w:tcPr>
            <w:tcW w:w="0" w:type="auto"/>
            <w:shd w:val="clear" w:color="auto" w:fill="auto"/>
          </w:tcPr>
          <w:p w:rsidR="008C5CFA" w:rsidRPr="00696324" w:rsidRDefault="008C5CFA" w:rsidP="00300A01">
            <w:pPr>
              <w:spacing w:before="0" w:after="0"/>
              <w:rPr>
                <w:sz w:val="12"/>
                <w:szCs w:val="12"/>
                <w:lang w:val="fr-BE"/>
              </w:rPr>
            </w:pP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O0183</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Podlahová plocha budov obnovených nad rámec minimálnych požiadaviek</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m2</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shd w:val="clear" w:color="auto" w:fill="auto"/>
          </w:tcPr>
          <w:p w:rsidR="008C5CFA" w:rsidRPr="00696324" w:rsidRDefault="00004D6B" w:rsidP="000555B4">
            <w:pPr>
              <w:spacing w:before="0" w:after="0"/>
              <w:jc w:val="right"/>
              <w:rPr>
                <w:sz w:val="12"/>
                <w:szCs w:val="12"/>
                <w:lang w:val="fr-BE"/>
              </w:rPr>
            </w:pPr>
            <w:r w:rsidRPr="00696324">
              <w:rPr>
                <w:noProof/>
                <w:sz w:val="12"/>
                <w:szCs w:val="12"/>
                <w:lang w:val="fr-BE"/>
              </w:rPr>
              <w:t>771 917,39</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396 067,21</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260 326,83</w:t>
            </w:r>
          </w:p>
        </w:tc>
        <w:tc>
          <w:tcPr>
            <w:tcW w:w="0" w:type="auto"/>
            <w:shd w:val="clear" w:color="auto" w:fill="auto"/>
          </w:tcPr>
          <w:p w:rsidR="008C5CFA" w:rsidRPr="00696324" w:rsidRDefault="00004D6B" w:rsidP="00300A01">
            <w:pPr>
              <w:spacing w:before="0" w:after="0"/>
              <w:rPr>
                <w:sz w:val="12"/>
                <w:szCs w:val="12"/>
                <w:lang w:val="fr-BE"/>
              </w:rPr>
            </w:pPr>
            <w:r>
              <w:rPr>
                <w:noProof/>
                <w:sz w:val="12"/>
                <w:szCs w:val="12"/>
                <w:lang w:val="fr-BE"/>
              </w:rPr>
              <w:t>Plne realizované operácie – 1 076 053,7200</w:t>
            </w:r>
          </w:p>
          <w:p w:rsidR="008C5CFA" w:rsidRDefault="00004D6B" w:rsidP="00300A01">
            <w:pPr>
              <w:spacing w:before="0" w:after="0"/>
              <w:rPr>
                <w:sz w:val="12"/>
                <w:szCs w:val="12"/>
                <w:lang w:val="fr-BE"/>
              </w:rPr>
            </w:pPr>
            <w:r>
              <w:rPr>
                <w:noProof/>
                <w:sz w:val="12"/>
                <w:szCs w:val="12"/>
                <w:lang w:val="fr-BE"/>
              </w:rPr>
              <w:t>Čiastočne realizované operácie – 0</w:t>
            </w:r>
          </w:p>
          <w:p w:rsidR="008C5CFA" w:rsidRDefault="00004D6B" w:rsidP="00300A01">
            <w:pPr>
              <w:spacing w:before="0" w:after="0"/>
              <w:rPr>
                <w:sz w:val="12"/>
                <w:szCs w:val="12"/>
                <w:lang w:val="fr-BE"/>
              </w:rPr>
            </w:pPr>
            <w:r>
              <w:rPr>
                <w:noProof/>
                <w:sz w:val="12"/>
                <w:szCs w:val="12"/>
                <w:lang w:val="fr-BE"/>
              </w:rPr>
              <w:t xml:space="preserve">V </w:t>
            </w:r>
            <w:r>
              <w:rPr>
                <w:noProof/>
                <w:sz w:val="12"/>
                <w:szCs w:val="12"/>
                <w:lang w:val="fr-BE"/>
              </w:rPr>
              <w:t>ITMS2014+ je hodnota za projekt 310041G410 vykázaná ako čiastočne realizovaná (2 266,0680 m2), avšak pri tomto projekte vznikol nástupca s novým IČO a systém ITMS2014+ berie do výpočtu hodnoty z pôvodného projektu, aj keď je operácia plne realizovaná.</w:t>
            </w:r>
          </w:p>
          <w:p w:rsidR="008C5CFA" w:rsidRDefault="00004D6B" w:rsidP="00300A01">
            <w:pPr>
              <w:spacing w:before="0" w:after="0"/>
              <w:rPr>
                <w:sz w:val="12"/>
                <w:szCs w:val="12"/>
                <w:lang w:val="fr-BE"/>
              </w:rPr>
            </w:pPr>
            <w:r>
              <w:rPr>
                <w:noProof/>
                <w:sz w:val="12"/>
                <w:szCs w:val="12"/>
                <w:lang w:val="fr-BE"/>
              </w:rPr>
              <w:t>Expo</w:t>
            </w:r>
            <w:r>
              <w:rPr>
                <w:noProof/>
                <w:sz w:val="12"/>
                <w:szCs w:val="12"/>
                <w:lang w:val="fr-BE"/>
              </w:rPr>
              <w:t>rt z ITMS2014+: Dátum spustenia výpočtu 11.3.2022</w:t>
            </w:r>
          </w:p>
          <w:p w:rsidR="008C5CFA" w:rsidRDefault="008C5CFA" w:rsidP="00300A01">
            <w:pPr>
              <w:spacing w:before="0" w:after="0"/>
              <w:rPr>
                <w:sz w:val="12"/>
                <w:szCs w:val="12"/>
                <w:lang w:val="fr-BE"/>
              </w:rPr>
            </w:pPr>
          </w:p>
          <w:p w:rsidR="008C5CFA" w:rsidRDefault="008C5CFA" w:rsidP="00300A01">
            <w:pPr>
              <w:spacing w:before="0" w:after="0"/>
              <w:rPr>
                <w:sz w:val="12"/>
                <w:szCs w:val="12"/>
                <w:lang w:val="fr-BE"/>
              </w:rPr>
            </w:pPr>
          </w:p>
        </w:tc>
      </w:tr>
    </w:tbl>
    <w:p w:rsidR="008C5CFA"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88"/>
        <w:gridCol w:w="972"/>
        <w:gridCol w:w="1140"/>
        <w:gridCol w:w="6062"/>
        <w:gridCol w:w="1019"/>
        <w:gridCol w:w="415"/>
        <w:gridCol w:w="975"/>
        <w:gridCol w:w="1056"/>
        <w:gridCol w:w="1039"/>
        <w:gridCol w:w="971"/>
        <w:gridCol w:w="971"/>
      </w:tblGrid>
      <w:tr w:rsidR="00DB528C" w:rsidTr="0047688D">
        <w:trPr>
          <w:tblHeader/>
        </w:trPr>
        <w:tc>
          <w:tcPr>
            <w:tcW w:w="0" w:type="auto"/>
            <w:shd w:val="clear" w:color="auto" w:fill="auto"/>
          </w:tcPr>
          <w:p w:rsidR="008C5CFA" w:rsidRPr="00696324" w:rsidRDefault="00004D6B" w:rsidP="00300A01">
            <w:pPr>
              <w:spacing w:before="0" w:after="0"/>
              <w:rPr>
                <w:b/>
                <w:sz w:val="12"/>
                <w:szCs w:val="12"/>
                <w:lang w:val="fr-BE"/>
              </w:rPr>
            </w:pPr>
            <w:r w:rsidRPr="00696324">
              <w:rPr>
                <w:b/>
                <w:noProof/>
                <w:sz w:val="12"/>
                <w:szCs w:val="12"/>
                <w:lang w:val="fr-BE"/>
              </w:rPr>
              <w:t>Prioritná os</w:t>
            </w:r>
          </w:p>
        </w:tc>
        <w:tc>
          <w:tcPr>
            <w:tcW w:w="0" w:type="auto"/>
            <w:shd w:val="clear" w:color="auto" w:fill="auto"/>
          </w:tcPr>
          <w:p w:rsidR="008C5CFA" w:rsidRPr="00696324" w:rsidRDefault="00004D6B" w:rsidP="00300A01">
            <w:pPr>
              <w:spacing w:before="0" w:after="0"/>
              <w:rPr>
                <w:b/>
                <w:sz w:val="12"/>
                <w:szCs w:val="12"/>
                <w:lang w:val="fr-BE"/>
              </w:rPr>
            </w:pPr>
            <w:r w:rsidRPr="00696324">
              <w:rPr>
                <w:b/>
                <w:noProof/>
                <w:sz w:val="12"/>
                <w:szCs w:val="12"/>
                <w:lang w:val="fr-BE"/>
              </w:rPr>
              <w:t>Druh ukazovateľa</w:t>
            </w:r>
          </w:p>
        </w:tc>
        <w:tc>
          <w:tcPr>
            <w:tcW w:w="0" w:type="auto"/>
          </w:tcPr>
          <w:p w:rsidR="008C5CFA" w:rsidRPr="00696324" w:rsidRDefault="00004D6B" w:rsidP="00300A01">
            <w:pPr>
              <w:spacing w:before="0" w:after="0"/>
              <w:rPr>
                <w:b/>
                <w:sz w:val="12"/>
                <w:szCs w:val="12"/>
                <w:lang w:val="fr-BE"/>
              </w:rPr>
            </w:pPr>
            <w:r w:rsidRPr="00696324">
              <w:rPr>
                <w:b/>
                <w:noProof/>
                <w:sz w:val="12"/>
                <w:szCs w:val="12"/>
                <w:lang w:val="fr-BE"/>
              </w:rPr>
              <w:t>Identifikačný kód (ID)</w:t>
            </w:r>
          </w:p>
        </w:tc>
        <w:tc>
          <w:tcPr>
            <w:tcW w:w="0" w:type="auto"/>
          </w:tcPr>
          <w:p w:rsidR="008C5CFA" w:rsidRPr="00696324" w:rsidRDefault="00004D6B" w:rsidP="00300A01">
            <w:pPr>
              <w:spacing w:before="0" w:after="0"/>
              <w:rPr>
                <w:b/>
                <w:sz w:val="12"/>
                <w:szCs w:val="12"/>
                <w:lang w:val="fr-BE"/>
              </w:rPr>
            </w:pPr>
            <w:r w:rsidRPr="00696324">
              <w:rPr>
                <w:b/>
                <w:noProof/>
                <w:sz w:val="12"/>
                <w:szCs w:val="12"/>
                <w:lang w:val="fr-BE"/>
              </w:rPr>
              <w:t>Ukazovateľ</w:t>
            </w:r>
          </w:p>
        </w:tc>
        <w:tc>
          <w:tcPr>
            <w:tcW w:w="0" w:type="auto"/>
          </w:tcPr>
          <w:p w:rsidR="008C5CFA" w:rsidRPr="00696324" w:rsidRDefault="00004D6B" w:rsidP="00300A01">
            <w:pPr>
              <w:spacing w:before="0" w:after="0"/>
              <w:rPr>
                <w:b/>
                <w:sz w:val="12"/>
                <w:szCs w:val="12"/>
                <w:lang w:val="fr-BE"/>
              </w:rPr>
            </w:pPr>
            <w:r w:rsidRPr="00696324">
              <w:rPr>
                <w:b/>
                <w:noProof/>
                <w:sz w:val="12"/>
                <w:szCs w:val="12"/>
                <w:lang w:val="fr-BE"/>
              </w:rPr>
              <w:t>Merná jednotka</w:t>
            </w:r>
          </w:p>
        </w:tc>
        <w:tc>
          <w:tcPr>
            <w:tcW w:w="0" w:type="auto"/>
          </w:tcPr>
          <w:p w:rsidR="008C5CFA" w:rsidRPr="00696324" w:rsidRDefault="00004D6B" w:rsidP="00300A01">
            <w:pPr>
              <w:spacing w:before="0" w:after="0"/>
              <w:jc w:val="center"/>
              <w:rPr>
                <w:b/>
                <w:sz w:val="12"/>
                <w:szCs w:val="12"/>
                <w:lang w:val="fr-BE"/>
              </w:rPr>
            </w:pPr>
            <w:r w:rsidRPr="00D4605F">
              <w:rPr>
                <w:b/>
                <w:noProof/>
                <w:sz w:val="12"/>
                <w:szCs w:val="12"/>
                <w:lang w:val="fr-BE"/>
              </w:rPr>
              <w:t>Fond</w:t>
            </w:r>
          </w:p>
        </w:tc>
        <w:tc>
          <w:tcPr>
            <w:tcW w:w="0" w:type="auto"/>
          </w:tcPr>
          <w:p w:rsidR="008C5CFA" w:rsidRPr="00696324" w:rsidRDefault="00004D6B" w:rsidP="00300A01">
            <w:pPr>
              <w:spacing w:before="0" w:after="0"/>
              <w:jc w:val="center"/>
              <w:rPr>
                <w:b/>
                <w:sz w:val="12"/>
                <w:szCs w:val="12"/>
                <w:lang w:val="fr-BE"/>
              </w:rPr>
            </w:pPr>
            <w:r w:rsidRPr="00D4605F">
              <w:rPr>
                <w:b/>
                <w:noProof/>
                <w:sz w:val="12"/>
                <w:szCs w:val="12"/>
                <w:lang w:val="fr-BE"/>
              </w:rPr>
              <w:t>Kategória regiónu</w:t>
            </w:r>
          </w:p>
        </w:tc>
        <w:tc>
          <w:tcPr>
            <w:tcW w:w="0" w:type="auto"/>
          </w:tcPr>
          <w:p w:rsidR="008C5CFA" w:rsidRPr="00696324" w:rsidRDefault="00004D6B" w:rsidP="00300A01">
            <w:pPr>
              <w:spacing w:before="0" w:after="0"/>
              <w:jc w:val="center"/>
              <w:rPr>
                <w:b/>
                <w:sz w:val="12"/>
                <w:szCs w:val="12"/>
                <w:lang w:val="fr-BE"/>
              </w:rPr>
            </w:pPr>
            <w:r w:rsidRPr="00696324">
              <w:rPr>
                <w:b/>
                <w:sz w:val="12"/>
                <w:szCs w:val="12"/>
                <w:lang w:val="fr-BE"/>
              </w:rPr>
              <w:t>201</w:t>
            </w:r>
            <w:r>
              <w:rPr>
                <w:b/>
                <w:sz w:val="12"/>
                <w:szCs w:val="12"/>
                <w:lang w:val="fr-BE"/>
              </w:rPr>
              <w:t>7</w:t>
            </w:r>
            <w:r w:rsidRPr="00696324">
              <w:rPr>
                <w:b/>
                <w:sz w:val="12"/>
                <w:szCs w:val="12"/>
                <w:lang w:val="fr-BE"/>
              </w:rPr>
              <w:t xml:space="preserve"> </w:t>
            </w:r>
            <w:r w:rsidRPr="00D4605F">
              <w:rPr>
                <w:b/>
                <w:noProof/>
                <w:sz w:val="12"/>
                <w:szCs w:val="12"/>
                <w:lang w:val="fr-BE"/>
              </w:rPr>
              <w:t>Súhrnne spolu</w:t>
            </w:r>
          </w:p>
        </w:tc>
        <w:tc>
          <w:tcPr>
            <w:tcW w:w="0" w:type="auto"/>
          </w:tcPr>
          <w:p w:rsidR="008C5CFA" w:rsidRPr="00696324" w:rsidRDefault="00004D6B" w:rsidP="00300A01">
            <w:pPr>
              <w:spacing w:before="0" w:after="0"/>
              <w:jc w:val="center"/>
              <w:rPr>
                <w:b/>
                <w:sz w:val="12"/>
                <w:szCs w:val="12"/>
                <w:lang w:val="fr-BE"/>
              </w:rPr>
            </w:pPr>
            <w:r w:rsidRPr="00696324">
              <w:rPr>
                <w:b/>
                <w:sz w:val="12"/>
                <w:szCs w:val="12"/>
                <w:lang w:val="fr-BE"/>
              </w:rPr>
              <w:t>201</w:t>
            </w:r>
            <w:r>
              <w:rPr>
                <w:b/>
                <w:sz w:val="12"/>
                <w:szCs w:val="12"/>
                <w:lang w:val="fr-BE"/>
              </w:rPr>
              <w:t>6</w:t>
            </w:r>
            <w:r w:rsidRPr="00696324">
              <w:rPr>
                <w:b/>
                <w:sz w:val="12"/>
                <w:szCs w:val="12"/>
                <w:lang w:val="fr-BE"/>
              </w:rPr>
              <w:t xml:space="preserve"> </w:t>
            </w:r>
            <w:r w:rsidRPr="00D4605F">
              <w:rPr>
                <w:b/>
                <w:noProof/>
                <w:sz w:val="12"/>
                <w:szCs w:val="12"/>
                <w:lang w:val="fr-BE"/>
              </w:rPr>
              <w:t>Súhrnne spolu</w:t>
            </w:r>
          </w:p>
        </w:tc>
        <w:tc>
          <w:tcPr>
            <w:tcW w:w="0" w:type="auto"/>
          </w:tcPr>
          <w:p w:rsidR="008C5CFA" w:rsidRPr="00696324" w:rsidRDefault="00004D6B" w:rsidP="00300A01">
            <w:pPr>
              <w:spacing w:before="0" w:after="0"/>
              <w:jc w:val="center"/>
              <w:rPr>
                <w:b/>
                <w:sz w:val="12"/>
                <w:szCs w:val="12"/>
                <w:lang w:val="fr-BE"/>
              </w:rPr>
            </w:pPr>
            <w:r w:rsidRPr="00696324">
              <w:rPr>
                <w:b/>
                <w:sz w:val="12"/>
                <w:szCs w:val="12"/>
                <w:lang w:val="fr-BE"/>
              </w:rPr>
              <w:t>201</w:t>
            </w:r>
            <w:r>
              <w:rPr>
                <w:b/>
                <w:sz w:val="12"/>
                <w:szCs w:val="12"/>
                <w:lang w:val="fr-BE"/>
              </w:rPr>
              <w:t>5</w:t>
            </w:r>
            <w:r w:rsidRPr="00696324">
              <w:rPr>
                <w:b/>
                <w:sz w:val="12"/>
                <w:szCs w:val="12"/>
                <w:lang w:val="fr-BE"/>
              </w:rPr>
              <w:t xml:space="preserve"> </w:t>
            </w:r>
            <w:r w:rsidRPr="00D4605F">
              <w:rPr>
                <w:b/>
                <w:noProof/>
                <w:sz w:val="12"/>
                <w:szCs w:val="12"/>
                <w:lang w:val="fr-BE"/>
              </w:rPr>
              <w:t>Súhrnne spolu</w:t>
            </w:r>
          </w:p>
        </w:tc>
        <w:tc>
          <w:tcPr>
            <w:tcW w:w="0" w:type="auto"/>
          </w:tcPr>
          <w:p w:rsidR="008C5CFA" w:rsidRPr="00696324" w:rsidRDefault="00004D6B" w:rsidP="00300A01">
            <w:pPr>
              <w:spacing w:before="0" w:after="0"/>
              <w:jc w:val="center"/>
              <w:rPr>
                <w:b/>
                <w:sz w:val="12"/>
                <w:szCs w:val="12"/>
                <w:lang w:val="fr-BE"/>
              </w:rPr>
            </w:pPr>
            <w:r w:rsidRPr="00696324">
              <w:rPr>
                <w:b/>
                <w:sz w:val="12"/>
                <w:szCs w:val="12"/>
                <w:lang w:val="fr-BE"/>
              </w:rPr>
              <w:t>201</w:t>
            </w:r>
            <w:r>
              <w:rPr>
                <w:b/>
                <w:sz w:val="12"/>
                <w:szCs w:val="12"/>
                <w:lang w:val="fr-BE"/>
              </w:rPr>
              <w:t>4</w:t>
            </w:r>
            <w:r w:rsidRPr="00696324">
              <w:rPr>
                <w:b/>
                <w:sz w:val="12"/>
                <w:szCs w:val="12"/>
                <w:lang w:val="fr-BE"/>
              </w:rPr>
              <w:t xml:space="preserve"> </w:t>
            </w:r>
            <w:r w:rsidRPr="00D4605F">
              <w:rPr>
                <w:b/>
                <w:noProof/>
                <w:sz w:val="12"/>
                <w:szCs w:val="12"/>
                <w:lang w:val="fr-BE"/>
              </w:rPr>
              <w:t>Súhrnne spolu</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CO19</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Čistenie </w:t>
            </w:r>
            <w:r w:rsidRPr="00696324">
              <w:rPr>
                <w:noProof/>
                <w:sz w:val="12"/>
                <w:szCs w:val="12"/>
                <w:lang w:val="fr-BE"/>
              </w:rPr>
              <w:t>odpadových vôd: Zvýšený počet obyvateľov so zlepšeným čistením komunálnych odpadových vôd</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Population equivalent</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6 012,00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3 500,00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CO22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Rekultivácia pôdy: Celková plocha rekultivovanej pôdy</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Hectares</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F0002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Celková suma oprávnených výdavkov po ich certifikácii certifikačným orgánom a predložení žiadostí o platby Európskej komisii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EUR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125 387 387,62</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26 016 262,33</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K0007</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Zvýšený počet obyvateľov so zlepšeným čistením komunálnych odpadových vôd</w:t>
            </w:r>
            <w:r w:rsidRPr="00696324">
              <w:rPr>
                <w:noProof/>
                <w:sz w:val="12"/>
                <w:szCs w:val="12"/>
                <w:lang w:val="fr-BE"/>
              </w:rPr>
              <w:t xml:space="preserve"> podľa plánovaného stavu projektov s ukončenou realizáciou aktivít</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EO</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8 216,00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3 500,00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K0019</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Celkový povrch rekultivovanej pôdy podľa plánovaného stavu zazmluvnených projektov, ktorých verejné obstarávanie bolo overené</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ha</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Zvýšená kapacita pre triedenie komunálnych odpadov</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t/rok</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1 602,71</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O0003</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Zvýšená kapacita pre zhodnocovanie odpadov</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t/rok</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320,00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CO20</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Prevencia a riadenie rizika: Populácia využívajúca </w:t>
            </w:r>
            <w:r w:rsidRPr="00696324">
              <w:rPr>
                <w:noProof/>
                <w:sz w:val="12"/>
                <w:szCs w:val="12"/>
                <w:lang w:val="fr-BE"/>
              </w:rPr>
              <w:t>opatrenia protipovodňovej ochrany</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Persons</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F0002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Celková suma oprávnených výdavkov po ich certifikácii certifikačným orgánom a predložení žiadostí o platby Európskej komisii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EUR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K0006</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Počet </w:t>
            </w:r>
            <w:r w:rsidRPr="00696324">
              <w:rPr>
                <w:noProof/>
                <w:sz w:val="12"/>
                <w:szCs w:val="12"/>
                <w:lang w:val="fr-BE"/>
              </w:rPr>
              <w:t>obyvateľov využívajúcich opatrenia protipovodňovej ochrany podľa plánovaného stavu zazmluvnených projektov, ktorých verejné obstarávanie bolo overené</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osoby</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CO22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Rekultivácia pôdy: Celková plocha rekultivovanej pôdy</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Hectares</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F0002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Celková suma oprávnených výdavkov po ich certifikácii certifikačným orgánom a predložení žiadostí o platby Európskej komisii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EUR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2 889 387,59</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O0023</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Počet systémov </w:t>
            </w:r>
            <w:r w:rsidRPr="00696324">
              <w:rPr>
                <w:noProof/>
                <w:sz w:val="12"/>
                <w:szCs w:val="12"/>
                <w:lang w:val="fr-BE"/>
              </w:rPr>
              <w:t>včasného varovania</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počet</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O0027</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Počet vytvorených špecializovaných záchranných modulov</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počet</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CO30</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Obnoviteľné zdroje: Zvýšená kapacita výroby energie z obnoviteľných</w:t>
            </w:r>
            <w:r w:rsidRPr="00696324">
              <w:rPr>
                <w:noProof/>
                <w:sz w:val="12"/>
                <w:szCs w:val="12"/>
                <w:lang w:val="fr-BE"/>
              </w:rPr>
              <w:t xml:space="preserve"> zdrojov</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MW</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74,99</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CO30</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Obnoviteľné zdroje: Zvýšená kapacita výroby energie z obnoviteľných zdrojov</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MW</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Rozvinutejšie</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3,77</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F0002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Celková suma oprávnených výdavkov po ich certifikácii </w:t>
            </w:r>
            <w:r w:rsidRPr="00696324">
              <w:rPr>
                <w:noProof/>
                <w:sz w:val="12"/>
                <w:szCs w:val="12"/>
                <w:lang w:val="fr-BE"/>
              </w:rPr>
              <w:t>certifikačným orgánom a predložení žiadostí o platby Európskej komisii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EUR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65 094 376,27</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15 938 250,62</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F0002</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 xml:space="preserve">Celková suma oprávnených výdavkov po ich certifikácii certifikačným orgánom a predložení žiadostí o platby </w:t>
            </w:r>
            <w:r w:rsidRPr="00696324">
              <w:rPr>
                <w:noProof/>
                <w:sz w:val="12"/>
                <w:szCs w:val="12"/>
                <w:lang w:val="fr-BE"/>
              </w:rPr>
              <w:t>Európskej komisii</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EUR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Rozvinutejšie</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1 776 548,11</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472 219,09</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r w:rsidR="00DB528C" w:rsidTr="0047688D">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004D6B"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O0183</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Podlahová plocha budov obnovených nad rámec minimálnych požiadaviek</w:t>
            </w:r>
          </w:p>
        </w:tc>
        <w:tc>
          <w:tcPr>
            <w:tcW w:w="0" w:type="auto"/>
          </w:tcPr>
          <w:p w:rsidR="008C5CFA" w:rsidRPr="00696324" w:rsidRDefault="00004D6B" w:rsidP="00300A01">
            <w:pPr>
              <w:spacing w:before="0" w:after="0"/>
              <w:rPr>
                <w:sz w:val="12"/>
                <w:szCs w:val="12"/>
                <w:lang w:val="fr-BE"/>
              </w:rPr>
            </w:pPr>
            <w:r w:rsidRPr="00696324">
              <w:rPr>
                <w:noProof/>
                <w:sz w:val="12"/>
                <w:szCs w:val="12"/>
                <w:lang w:val="fr-BE"/>
              </w:rPr>
              <w:t>m2</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696324"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80 242,91</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004D6B" w:rsidP="000555B4">
            <w:pPr>
              <w:spacing w:before="0" w:after="0"/>
              <w:jc w:val="right"/>
              <w:rPr>
                <w:sz w:val="12"/>
                <w:szCs w:val="12"/>
                <w:lang w:val="fr-BE"/>
              </w:rPr>
            </w:pPr>
            <w:r w:rsidRPr="00696324">
              <w:rPr>
                <w:noProof/>
                <w:sz w:val="12"/>
                <w:szCs w:val="12"/>
                <w:lang w:val="fr-BE"/>
              </w:rPr>
              <w:t>0,00</w:t>
            </w:r>
          </w:p>
        </w:tc>
      </w:tr>
    </w:tbl>
    <w:p w:rsidR="008C5CFA"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89"/>
        <w:gridCol w:w="827"/>
        <w:gridCol w:w="949"/>
        <w:gridCol w:w="3991"/>
        <w:gridCol w:w="810"/>
        <w:gridCol w:w="357"/>
        <w:gridCol w:w="838"/>
        <w:gridCol w:w="1119"/>
        <w:gridCol w:w="1111"/>
        <w:gridCol w:w="1102"/>
        <w:gridCol w:w="1338"/>
        <w:gridCol w:w="1114"/>
        <w:gridCol w:w="1105"/>
      </w:tblGrid>
      <w:tr w:rsidR="00DB528C" w:rsidTr="0047688D">
        <w:trPr>
          <w:tblHeader/>
        </w:trPr>
        <w:tc>
          <w:tcPr>
            <w:tcW w:w="0" w:type="auto"/>
            <w:shd w:val="clear" w:color="auto" w:fill="auto"/>
          </w:tcPr>
          <w:p w:rsidR="008C5CFA" w:rsidRDefault="008C5CFA" w:rsidP="00300A01">
            <w:pPr>
              <w:spacing w:before="0" w:after="0"/>
              <w:rPr>
                <w:b/>
                <w:sz w:val="12"/>
                <w:szCs w:val="12"/>
                <w:lang w:val="fr-BE"/>
              </w:rPr>
            </w:pPr>
          </w:p>
          <w:p w:rsidR="008C5CFA" w:rsidRPr="00D4605F" w:rsidRDefault="00004D6B" w:rsidP="00300A01">
            <w:pPr>
              <w:spacing w:before="0" w:after="0"/>
              <w:rPr>
                <w:b/>
                <w:sz w:val="12"/>
                <w:szCs w:val="12"/>
                <w:lang w:val="fr-BE"/>
              </w:rPr>
            </w:pPr>
            <w:r w:rsidRPr="00D4605F">
              <w:rPr>
                <w:b/>
                <w:noProof/>
                <w:sz w:val="12"/>
                <w:szCs w:val="12"/>
                <w:lang w:val="fr-BE"/>
              </w:rPr>
              <w:t>Prioritná os</w:t>
            </w:r>
          </w:p>
        </w:tc>
        <w:tc>
          <w:tcPr>
            <w:tcW w:w="0" w:type="auto"/>
            <w:shd w:val="clear" w:color="auto" w:fill="auto"/>
          </w:tcPr>
          <w:p w:rsidR="008C5CFA" w:rsidRPr="00D4605F" w:rsidRDefault="00004D6B" w:rsidP="00300A01">
            <w:pPr>
              <w:spacing w:before="0" w:after="0"/>
              <w:rPr>
                <w:b/>
                <w:sz w:val="12"/>
                <w:szCs w:val="12"/>
                <w:lang w:val="fr-BE"/>
              </w:rPr>
            </w:pPr>
            <w:r w:rsidRPr="00D4605F">
              <w:rPr>
                <w:b/>
                <w:noProof/>
                <w:sz w:val="12"/>
                <w:szCs w:val="12"/>
                <w:lang w:val="fr-BE"/>
              </w:rPr>
              <w:t>Druh ukazovateľa</w:t>
            </w:r>
          </w:p>
        </w:tc>
        <w:tc>
          <w:tcPr>
            <w:tcW w:w="0" w:type="auto"/>
            <w:shd w:val="clear" w:color="auto" w:fill="auto"/>
          </w:tcPr>
          <w:p w:rsidR="008C5CFA" w:rsidRPr="00D4605F" w:rsidRDefault="00004D6B" w:rsidP="00300A01">
            <w:pPr>
              <w:spacing w:before="0" w:after="0"/>
              <w:rPr>
                <w:b/>
                <w:sz w:val="12"/>
                <w:szCs w:val="12"/>
                <w:lang w:val="fr-BE"/>
              </w:rPr>
            </w:pPr>
            <w:r w:rsidRPr="00D4605F">
              <w:rPr>
                <w:b/>
                <w:noProof/>
                <w:sz w:val="12"/>
                <w:szCs w:val="12"/>
                <w:lang w:val="fr-BE"/>
              </w:rPr>
              <w:t xml:space="preserve">Identifikačný kód </w:t>
            </w:r>
            <w:r w:rsidRPr="00D4605F">
              <w:rPr>
                <w:b/>
                <w:noProof/>
                <w:sz w:val="12"/>
                <w:szCs w:val="12"/>
                <w:lang w:val="fr-BE"/>
              </w:rPr>
              <w:t>(ID)</w:t>
            </w:r>
          </w:p>
        </w:tc>
        <w:tc>
          <w:tcPr>
            <w:tcW w:w="0" w:type="auto"/>
            <w:shd w:val="clear" w:color="auto" w:fill="auto"/>
          </w:tcPr>
          <w:p w:rsidR="008C5CFA" w:rsidRPr="00D4605F" w:rsidRDefault="00004D6B" w:rsidP="00300A01">
            <w:pPr>
              <w:spacing w:before="0" w:after="0"/>
              <w:rPr>
                <w:b/>
                <w:sz w:val="12"/>
                <w:szCs w:val="12"/>
                <w:lang w:val="fr-BE"/>
              </w:rPr>
            </w:pPr>
            <w:r w:rsidRPr="00D4605F">
              <w:rPr>
                <w:b/>
                <w:noProof/>
                <w:sz w:val="12"/>
                <w:szCs w:val="12"/>
                <w:lang w:val="fr-BE"/>
              </w:rPr>
              <w:t>Ukazovateľ</w:t>
            </w:r>
          </w:p>
        </w:tc>
        <w:tc>
          <w:tcPr>
            <w:tcW w:w="0" w:type="auto"/>
            <w:shd w:val="clear" w:color="auto" w:fill="auto"/>
          </w:tcPr>
          <w:p w:rsidR="008C5CFA" w:rsidRPr="00D4605F" w:rsidRDefault="00004D6B" w:rsidP="00300A01">
            <w:pPr>
              <w:spacing w:before="0" w:after="0"/>
              <w:rPr>
                <w:b/>
                <w:sz w:val="12"/>
                <w:szCs w:val="12"/>
                <w:lang w:val="fr-BE"/>
              </w:rPr>
            </w:pPr>
            <w:r w:rsidRPr="00D4605F">
              <w:rPr>
                <w:b/>
                <w:noProof/>
                <w:sz w:val="12"/>
                <w:szCs w:val="12"/>
                <w:lang w:val="fr-BE"/>
              </w:rPr>
              <w:t>Merná jednotka</w:t>
            </w:r>
          </w:p>
        </w:tc>
        <w:tc>
          <w:tcPr>
            <w:tcW w:w="0" w:type="auto"/>
            <w:shd w:val="clear" w:color="auto" w:fill="auto"/>
          </w:tcPr>
          <w:p w:rsidR="008C5CFA" w:rsidRPr="00D4605F" w:rsidRDefault="00004D6B" w:rsidP="00300A01">
            <w:pPr>
              <w:spacing w:before="0" w:after="0"/>
              <w:rPr>
                <w:b/>
                <w:sz w:val="12"/>
                <w:szCs w:val="12"/>
                <w:lang w:val="fr-BE"/>
              </w:rPr>
            </w:pPr>
            <w:r w:rsidRPr="00D4605F">
              <w:rPr>
                <w:b/>
                <w:noProof/>
                <w:sz w:val="12"/>
                <w:szCs w:val="12"/>
                <w:lang w:val="fr-BE"/>
              </w:rPr>
              <w:t>Fond</w:t>
            </w:r>
          </w:p>
        </w:tc>
        <w:tc>
          <w:tcPr>
            <w:tcW w:w="0" w:type="auto"/>
          </w:tcPr>
          <w:p w:rsidR="008C5CFA" w:rsidRPr="00D4605F" w:rsidRDefault="00004D6B" w:rsidP="00300A01">
            <w:pPr>
              <w:spacing w:before="0" w:after="0"/>
              <w:rPr>
                <w:b/>
                <w:sz w:val="12"/>
                <w:szCs w:val="12"/>
                <w:lang w:val="fr-BE"/>
              </w:rPr>
            </w:pPr>
            <w:r w:rsidRPr="00D4605F">
              <w:rPr>
                <w:b/>
                <w:noProof/>
                <w:sz w:val="12"/>
                <w:szCs w:val="12"/>
                <w:lang w:val="fr-BE"/>
              </w:rPr>
              <w:t>Kategória regiónu</w:t>
            </w:r>
          </w:p>
        </w:tc>
        <w:tc>
          <w:tcPr>
            <w:tcW w:w="0" w:type="auto"/>
          </w:tcPr>
          <w:p w:rsidR="008C5CFA" w:rsidRPr="00D4605F" w:rsidRDefault="00004D6B" w:rsidP="00300A01">
            <w:pPr>
              <w:spacing w:before="0" w:after="0"/>
              <w:jc w:val="center"/>
              <w:rPr>
                <w:b/>
                <w:sz w:val="12"/>
                <w:szCs w:val="12"/>
                <w:lang w:val="fr-BE"/>
              </w:rPr>
            </w:pPr>
            <w:r w:rsidRPr="00D4605F">
              <w:rPr>
                <w:b/>
                <w:noProof/>
                <w:sz w:val="12"/>
                <w:szCs w:val="12"/>
                <w:lang w:val="fr-BE"/>
              </w:rPr>
              <w:t>Čiastkový cieľ na rok 2018 (spolu)</w:t>
            </w:r>
          </w:p>
        </w:tc>
        <w:tc>
          <w:tcPr>
            <w:tcW w:w="0" w:type="auto"/>
          </w:tcPr>
          <w:p w:rsidR="008C5CFA" w:rsidRPr="00D4605F" w:rsidRDefault="00004D6B" w:rsidP="00300A01">
            <w:pPr>
              <w:spacing w:before="0" w:after="0"/>
              <w:jc w:val="center"/>
              <w:rPr>
                <w:b/>
                <w:sz w:val="12"/>
                <w:szCs w:val="12"/>
                <w:lang w:val="fr-BE"/>
              </w:rPr>
            </w:pPr>
            <w:r w:rsidRPr="00D4605F">
              <w:rPr>
                <w:b/>
                <w:noProof/>
                <w:sz w:val="12"/>
                <w:szCs w:val="12"/>
                <w:lang w:val="fr-BE"/>
              </w:rPr>
              <w:t>Čiastkový cieľ na rok 2018 (muži)</w:t>
            </w:r>
          </w:p>
        </w:tc>
        <w:tc>
          <w:tcPr>
            <w:tcW w:w="0" w:type="auto"/>
          </w:tcPr>
          <w:p w:rsidR="008C5CFA" w:rsidRPr="00D4605F" w:rsidRDefault="00004D6B" w:rsidP="00300A01">
            <w:pPr>
              <w:spacing w:before="0" w:after="0"/>
              <w:jc w:val="center"/>
              <w:rPr>
                <w:b/>
                <w:sz w:val="12"/>
                <w:szCs w:val="12"/>
                <w:lang w:val="fr-BE"/>
              </w:rPr>
            </w:pPr>
            <w:r w:rsidRPr="00D4605F">
              <w:rPr>
                <w:b/>
                <w:noProof/>
                <w:sz w:val="12"/>
                <w:szCs w:val="12"/>
                <w:lang w:val="fr-BE"/>
              </w:rPr>
              <w:t>Čiastkový cieľ na rok 2018 (ženy)</w:t>
            </w:r>
          </w:p>
        </w:tc>
        <w:tc>
          <w:tcPr>
            <w:tcW w:w="0" w:type="auto"/>
          </w:tcPr>
          <w:p w:rsidR="008C5CFA" w:rsidRPr="00B05D34" w:rsidRDefault="00004D6B" w:rsidP="00300A01">
            <w:pPr>
              <w:spacing w:before="0" w:after="0"/>
              <w:jc w:val="center"/>
              <w:rPr>
                <w:b/>
                <w:sz w:val="12"/>
                <w:szCs w:val="12"/>
                <w:lang w:val="fr-BE"/>
              </w:rPr>
            </w:pPr>
            <w:r w:rsidRPr="00B05D34">
              <w:rPr>
                <w:b/>
                <w:noProof/>
                <w:sz w:val="12"/>
                <w:szCs w:val="12"/>
                <w:lang w:val="fr-BE"/>
              </w:rPr>
              <w:t>Konečný cieľ (zámer) (2023) (spolu)</w:t>
            </w:r>
          </w:p>
        </w:tc>
        <w:tc>
          <w:tcPr>
            <w:tcW w:w="0" w:type="auto"/>
          </w:tcPr>
          <w:p w:rsidR="008C5CFA" w:rsidRPr="00B05D34" w:rsidRDefault="00004D6B" w:rsidP="00300A01">
            <w:pPr>
              <w:spacing w:before="0" w:after="0"/>
              <w:jc w:val="center"/>
              <w:rPr>
                <w:b/>
                <w:sz w:val="12"/>
                <w:szCs w:val="12"/>
                <w:lang w:val="fr-BE"/>
              </w:rPr>
            </w:pPr>
            <w:r w:rsidRPr="00B05D34">
              <w:rPr>
                <w:b/>
                <w:noProof/>
                <w:sz w:val="12"/>
                <w:szCs w:val="12"/>
                <w:lang w:val="fr-BE"/>
              </w:rPr>
              <w:t>Konečný cieľ (zámer) (2023) (muži)</w:t>
            </w:r>
          </w:p>
        </w:tc>
        <w:tc>
          <w:tcPr>
            <w:tcW w:w="0" w:type="auto"/>
          </w:tcPr>
          <w:p w:rsidR="008C5CFA" w:rsidRPr="00B05D34" w:rsidRDefault="00004D6B" w:rsidP="00300A01">
            <w:pPr>
              <w:spacing w:before="0" w:after="0"/>
              <w:jc w:val="center"/>
              <w:rPr>
                <w:b/>
                <w:sz w:val="12"/>
                <w:szCs w:val="12"/>
                <w:lang w:val="fr-BE"/>
              </w:rPr>
            </w:pPr>
            <w:r w:rsidRPr="00B05D34">
              <w:rPr>
                <w:b/>
                <w:noProof/>
                <w:sz w:val="12"/>
                <w:szCs w:val="12"/>
                <w:lang w:val="fr-BE"/>
              </w:rPr>
              <w:t xml:space="preserve">Konečný cieľ (zámer) (2023) </w:t>
            </w:r>
            <w:r w:rsidRPr="00B05D34">
              <w:rPr>
                <w:b/>
                <w:noProof/>
                <w:sz w:val="12"/>
                <w:szCs w:val="12"/>
                <w:lang w:val="fr-BE"/>
              </w:rPr>
              <w:t>(ženy)</w:t>
            </w: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CO19</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Čistenie odpadových vôd: Zvýšený počet obyvateľov so zlepšeným čistením komunálnych odpadových vôd</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Population equivalent</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285 231,00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CO22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Rekultivácia pôdy: Celková plocha rekultivovanej pôdy</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Hectares</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141,00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Celková suma oprávnených výdavkov po ich certifikácii certifikačným orgánom a predložení žiadostí o platby Európskej komisii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EUR</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376 078 000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1 898 661 553,00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K0007</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Zvýšený počet obyvateľov so zlepšeným čistením komunálnych odpadových vôd</w:t>
            </w:r>
            <w:r w:rsidRPr="00D4605F">
              <w:rPr>
                <w:noProof/>
                <w:sz w:val="12"/>
                <w:szCs w:val="12"/>
                <w:lang w:val="fr-BE"/>
              </w:rPr>
              <w:t xml:space="preserve"> podľa plánovaného stavu projektov s ukončenou realizáciou aktivít</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20505</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8C5CFA" w:rsidP="000555B4">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K0019</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Celkový povrch rekultivovanej pôdy podľa plánovaného stavu zazmluvnených projektov, ktorých verejné obstarávanie bolo overené</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ha</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80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8C5CFA" w:rsidP="000555B4">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 xml:space="preserve">Zvýšená </w:t>
            </w:r>
            <w:r w:rsidRPr="00D4605F">
              <w:rPr>
                <w:noProof/>
                <w:sz w:val="12"/>
                <w:szCs w:val="12"/>
                <w:lang w:val="fr-BE"/>
              </w:rPr>
              <w:t>kapacita pre triedenie komunálnych odpadov</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t/rok</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8632</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82 524,00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O0003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Zvýšená kapacita pre zhodnocovanie odpadov</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t/rok</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34579</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329 676,00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CO20</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Prevencia a riadenie rizika: Populácia využívajúca opatrenia protipovodňovej ochrany</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Persons</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7 002,00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Celková suma oprávnených výdavkov po ich certifikácii certifikačným orgánom a predložení žiadostí o platby Európskej komisii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EUR</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108 000 000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221 251 525,00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K0006</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 xml:space="preserve">Počet obyvateľov využívajúcich opatrenia </w:t>
            </w:r>
            <w:r w:rsidRPr="00D4605F">
              <w:rPr>
                <w:noProof/>
                <w:sz w:val="12"/>
                <w:szCs w:val="12"/>
                <w:lang w:val="fr-BE"/>
              </w:rPr>
              <w:t>protipovodňovej ochrany podľa plánovaného stavu zazmluvnených projektov, ktorých verejné obstarávanie bolo overené</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osoby</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KF</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5735</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8C5CFA" w:rsidP="000555B4">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CO22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Rekultivácia pôdy: Celková plocha rekultivovanej pôdy</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Hectares</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77</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197,00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Celková suma oprávnených výdavkov po ich certifikácii certifikačným orgánom a predložení žiadostí o platby Európskej komisii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EUR</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47 000 000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286 936 727,00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O0023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Počet systémov včasného varovania</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počet</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2,00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O0027</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Počet vytvorených špecializovaných záchranných modulov</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počet</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4,00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CO30</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Obnoviteľné zdroje: Zvýšená kapacita výroby energie z obnoviteľných zdrojov</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MW</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160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346,00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CO30</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Obnoviteľné zdroje: Zvýšená kapacita výroby energie z obnoviteľných zdrojov</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MW</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Rozvinutejšie</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1</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5,00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Celková suma oprávnených výdavkov po ich certifikácii certifikačným orgánom a predložení žiadostí o platby Európskej komisii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EUR</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285 242 931</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970 466 366,00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F0002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Celková suma oprávnených výdavkov po ich certifikácii certifikačným orgánom a predložení žiadostí o platby Európskej komisii</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EUR</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Rozvinutejšie</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823 491</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2 656 424,00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DB528C" w:rsidTr="0047688D">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O0183</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 xml:space="preserve">Podlahová </w:t>
            </w:r>
            <w:r w:rsidRPr="00D4605F">
              <w:rPr>
                <w:noProof/>
                <w:sz w:val="12"/>
                <w:szCs w:val="12"/>
                <w:lang w:val="fr-BE"/>
              </w:rPr>
              <w:t>plocha budov obnovených nad rámec minimálnych požiadaviek</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m2</w:t>
            </w:r>
          </w:p>
        </w:tc>
        <w:tc>
          <w:tcPr>
            <w:tcW w:w="0" w:type="auto"/>
            <w:shd w:val="clear" w:color="auto" w:fill="auto"/>
          </w:tcPr>
          <w:p w:rsidR="008C5CFA" w:rsidRPr="00D4605F" w:rsidRDefault="00004D6B" w:rsidP="00300A01">
            <w:pPr>
              <w:spacing w:before="0" w:after="0"/>
              <w:rPr>
                <w:sz w:val="12"/>
                <w:szCs w:val="12"/>
                <w:lang w:val="fr-BE"/>
              </w:rPr>
            </w:pPr>
            <w:r w:rsidRPr="00D4605F">
              <w:rPr>
                <w:noProof/>
                <w:sz w:val="12"/>
                <w:szCs w:val="12"/>
                <w:lang w:val="fr-BE"/>
              </w:rPr>
              <w:t>EFRR</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Menej rozvinuté</w:t>
            </w:r>
          </w:p>
        </w:tc>
        <w:tc>
          <w:tcPr>
            <w:tcW w:w="0" w:type="auto"/>
          </w:tcPr>
          <w:p w:rsidR="008C5CFA" w:rsidRPr="00D4605F" w:rsidRDefault="00004D6B" w:rsidP="00300A01">
            <w:pPr>
              <w:spacing w:before="0" w:after="0"/>
              <w:rPr>
                <w:sz w:val="12"/>
                <w:szCs w:val="12"/>
                <w:lang w:val="fr-BE"/>
              </w:rPr>
            </w:pPr>
            <w:r w:rsidRPr="00D4605F">
              <w:rPr>
                <w:noProof/>
                <w:sz w:val="12"/>
                <w:szCs w:val="12"/>
                <w:lang w:val="fr-BE"/>
              </w:rPr>
              <w:t>187200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004D6B" w:rsidP="000555B4">
            <w:pPr>
              <w:spacing w:before="0" w:after="0"/>
              <w:jc w:val="right"/>
              <w:rPr>
                <w:sz w:val="12"/>
                <w:szCs w:val="12"/>
                <w:lang w:val="fr-BE"/>
              </w:rPr>
            </w:pPr>
            <w:r w:rsidRPr="00B05D34">
              <w:rPr>
                <w:noProof/>
                <w:sz w:val="12"/>
                <w:szCs w:val="12"/>
                <w:lang w:val="fr-BE"/>
              </w:rPr>
              <w:t>1 297 906,00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bl>
    <w:p w:rsidR="008C5CFA" w:rsidRDefault="00004D6B" w:rsidP="00300A01">
      <w:pPr>
        <w:pStyle w:val="Nadpis2"/>
        <w:spacing w:before="0" w:after="0"/>
        <w:rPr>
          <w:lang w:val="fr-BE"/>
        </w:rPr>
      </w:pPr>
      <w:r>
        <w:rPr>
          <w:lang w:val="fr-BE"/>
        </w:rPr>
        <w:br w:type="page"/>
      </w:r>
      <w:bookmarkStart w:id="25" w:name="_Toc256000023"/>
      <w:r>
        <w:rPr>
          <w:noProof/>
          <w:lang w:val="fr-BE"/>
        </w:rPr>
        <w:t>3.4. Finančné údaje [článok 50 ods. 2 nariadenia (EÚ) č. 1303/2013]</w:t>
      </w:r>
      <w:bookmarkEnd w:id="25"/>
    </w:p>
    <w:p w:rsidR="008C5CFA" w:rsidRDefault="008C5CFA" w:rsidP="00300A01">
      <w:pPr>
        <w:spacing w:before="0" w:after="0"/>
        <w:rPr>
          <w:lang w:val="fr-BE"/>
        </w:rPr>
      </w:pPr>
    </w:p>
    <w:p w:rsidR="008C5CFA" w:rsidRDefault="00004D6B" w:rsidP="00300A01">
      <w:pPr>
        <w:pStyle w:val="Nadpis2"/>
        <w:spacing w:before="0" w:after="0"/>
        <w:rPr>
          <w:lang w:val="fr-BE"/>
        </w:rPr>
      </w:pPr>
      <w:bookmarkStart w:id="26" w:name="_Toc256000024"/>
      <w:r w:rsidRPr="008E457C">
        <w:rPr>
          <w:noProof/>
          <w:lang w:val="fr-BE"/>
        </w:rPr>
        <w:t>Tabuľka 6</w:t>
      </w:r>
      <w:r w:rsidRPr="008E457C">
        <w:rPr>
          <w:lang w:val="fr-BE"/>
        </w:rPr>
        <w:t xml:space="preserve">: </w:t>
      </w:r>
      <w:r w:rsidRPr="008E457C">
        <w:rPr>
          <w:noProof/>
          <w:lang w:val="fr-BE"/>
        </w:rPr>
        <w:t>Finančné informácie na úrovni prioritnej osi a programu</w:t>
      </w:r>
      <w:bookmarkEnd w:id="26"/>
    </w:p>
    <w:p w:rsidR="008C5CFA" w:rsidRDefault="008C5CFA" w:rsidP="00300A01">
      <w:pPr>
        <w:spacing w:before="0" w:after="0"/>
        <w:rPr>
          <w:lang w:val="fr-BE"/>
        </w:rPr>
      </w:pPr>
    </w:p>
    <w:p w:rsidR="008C5CFA" w:rsidRPr="008E457C" w:rsidRDefault="00004D6B" w:rsidP="00300A01">
      <w:pPr>
        <w:spacing w:before="0" w:after="0"/>
        <w:rPr>
          <w:lang w:val="fr-BE"/>
        </w:rPr>
      </w:pPr>
      <w:r>
        <w:rPr>
          <w:noProof/>
          <w:lang w:val="fr-BE"/>
        </w:rPr>
        <w:t xml:space="preserve">[ako sa </w:t>
      </w:r>
      <w:r>
        <w:rPr>
          <w:noProof/>
          <w:lang w:val="fr-BE"/>
        </w:rPr>
        <w:t>uvádza v tabuľke 1 prílohy II k vykonávaciemu nariadeniu Komisie (EÚ) č. 1011/2014 (Vzor na prenos finančných údajov)]</w:t>
      </w:r>
    </w:p>
    <w:p w:rsidR="008C5CFA" w:rsidRDefault="008C5CFA" w:rsidP="00300A01">
      <w:pPr>
        <w:spacing w:before="0" w:after="0"/>
        <w:rPr>
          <w:lang w:val="fr-BE"/>
        </w:rPr>
      </w:pPr>
    </w:p>
    <w:p w:rsidR="002B2FB6" w:rsidRDefault="002B2FB6"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598"/>
        <w:gridCol w:w="1070"/>
        <w:gridCol w:w="787"/>
        <w:gridCol w:w="1196"/>
        <w:gridCol w:w="1370"/>
        <w:gridCol w:w="1622"/>
        <w:gridCol w:w="1683"/>
        <w:gridCol w:w="1621"/>
        <w:gridCol w:w="1723"/>
        <w:gridCol w:w="1931"/>
        <w:gridCol w:w="995"/>
      </w:tblGrid>
      <w:tr w:rsidR="00DB528C" w:rsidTr="00C11C12">
        <w:tc>
          <w:tcPr>
            <w:tcW w:w="0" w:type="auto"/>
            <w:shd w:val="clear" w:color="auto" w:fill="auto"/>
          </w:tcPr>
          <w:p w:rsidR="00C11C12" w:rsidRPr="002C6A18" w:rsidRDefault="00004D6B" w:rsidP="00DE0B35">
            <w:pPr>
              <w:spacing w:before="0" w:after="0"/>
              <w:jc w:val="left"/>
              <w:rPr>
                <w:b/>
                <w:sz w:val="14"/>
                <w:szCs w:val="14"/>
                <w:lang w:val="fr-BE"/>
              </w:rPr>
            </w:pPr>
            <w:r w:rsidRPr="002C6A18">
              <w:rPr>
                <w:b/>
                <w:noProof/>
                <w:sz w:val="14"/>
                <w:szCs w:val="14"/>
                <w:lang w:val="fr-BE"/>
              </w:rPr>
              <w:t>Prioritná os</w:t>
            </w:r>
          </w:p>
        </w:tc>
        <w:tc>
          <w:tcPr>
            <w:tcW w:w="0" w:type="auto"/>
            <w:shd w:val="clear" w:color="auto" w:fill="auto"/>
          </w:tcPr>
          <w:p w:rsidR="00C11C12" w:rsidRPr="002C6A18" w:rsidRDefault="00004D6B" w:rsidP="00DE0B35">
            <w:pPr>
              <w:spacing w:before="0" w:after="0"/>
              <w:jc w:val="left"/>
              <w:rPr>
                <w:b/>
                <w:sz w:val="14"/>
                <w:szCs w:val="14"/>
                <w:lang w:val="fr-BE"/>
              </w:rPr>
            </w:pPr>
            <w:r w:rsidRPr="002C6A18">
              <w:rPr>
                <w:b/>
                <w:noProof/>
                <w:sz w:val="14"/>
                <w:szCs w:val="14"/>
                <w:lang w:val="fr-BE"/>
              </w:rPr>
              <w:t>Fond</w:t>
            </w:r>
          </w:p>
        </w:tc>
        <w:tc>
          <w:tcPr>
            <w:tcW w:w="0" w:type="auto"/>
            <w:shd w:val="clear" w:color="auto" w:fill="auto"/>
          </w:tcPr>
          <w:p w:rsidR="00C11C12" w:rsidRPr="002C6A18" w:rsidRDefault="00004D6B" w:rsidP="00DE0B35">
            <w:pPr>
              <w:spacing w:before="0" w:after="0"/>
              <w:jc w:val="left"/>
              <w:rPr>
                <w:b/>
                <w:sz w:val="14"/>
                <w:szCs w:val="14"/>
                <w:lang w:val="fr-BE"/>
              </w:rPr>
            </w:pPr>
            <w:r w:rsidRPr="002C6A18">
              <w:rPr>
                <w:b/>
                <w:noProof/>
                <w:sz w:val="14"/>
                <w:szCs w:val="14"/>
                <w:lang w:val="fr-BE"/>
              </w:rPr>
              <w:t>Kategória regiónu</w:t>
            </w:r>
          </w:p>
        </w:tc>
        <w:tc>
          <w:tcPr>
            <w:tcW w:w="0" w:type="auto"/>
            <w:shd w:val="clear" w:color="auto" w:fill="auto"/>
          </w:tcPr>
          <w:p w:rsidR="00C11C12" w:rsidRPr="002C6A18" w:rsidRDefault="00004D6B" w:rsidP="00DE0B35">
            <w:pPr>
              <w:spacing w:before="0" w:after="0"/>
              <w:jc w:val="left"/>
              <w:rPr>
                <w:b/>
                <w:sz w:val="14"/>
                <w:szCs w:val="14"/>
                <w:lang w:val="fr-BE"/>
              </w:rPr>
            </w:pPr>
            <w:r w:rsidRPr="002C6A18">
              <w:rPr>
                <w:b/>
                <w:noProof/>
                <w:sz w:val="14"/>
                <w:szCs w:val="14"/>
                <w:lang w:val="fr-BE"/>
              </w:rPr>
              <w:t>Základ pre výpočet</w:t>
            </w:r>
          </w:p>
        </w:tc>
        <w:tc>
          <w:tcPr>
            <w:tcW w:w="0" w:type="auto"/>
            <w:shd w:val="clear" w:color="auto" w:fill="auto"/>
          </w:tcPr>
          <w:p w:rsidR="00C11C12" w:rsidRPr="002C6A18" w:rsidRDefault="00004D6B" w:rsidP="00DE0B35">
            <w:pPr>
              <w:spacing w:before="0" w:after="0"/>
              <w:jc w:val="left"/>
              <w:rPr>
                <w:b/>
                <w:sz w:val="14"/>
                <w:szCs w:val="14"/>
                <w:lang w:val="fr-BE"/>
              </w:rPr>
            </w:pPr>
            <w:r w:rsidRPr="002C6A18">
              <w:rPr>
                <w:b/>
                <w:noProof/>
                <w:sz w:val="14"/>
                <w:szCs w:val="14"/>
                <w:lang w:val="fr-BE"/>
              </w:rPr>
              <w:t>Fond spolu</w:t>
            </w:r>
          </w:p>
        </w:tc>
        <w:tc>
          <w:tcPr>
            <w:tcW w:w="0" w:type="auto"/>
            <w:shd w:val="clear" w:color="auto" w:fill="auto"/>
          </w:tcPr>
          <w:p w:rsidR="00C11C12" w:rsidRPr="002C6A18" w:rsidRDefault="00004D6B" w:rsidP="00DE0B35">
            <w:pPr>
              <w:spacing w:before="0" w:after="0"/>
              <w:jc w:val="left"/>
              <w:rPr>
                <w:b/>
                <w:sz w:val="14"/>
                <w:szCs w:val="14"/>
                <w:lang w:val="fr-BE"/>
              </w:rPr>
            </w:pPr>
            <w:r w:rsidRPr="002C6A18">
              <w:rPr>
                <w:b/>
                <w:noProof/>
                <w:sz w:val="14"/>
                <w:szCs w:val="14"/>
                <w:lang w:val="fr-BE"/>
              </w:rPr>
              <w:t>Miera spolufinancovania</w:t>
            </w:r>
          </w:p>
        </w:tc>
        <w:tc>
          <w:tcPr>
            <w:tcW w:w="0" w:type="auto"/>
            <w:shd w:val="clear" w:color="auto" w:fill="auto"/>
          </w:tcPr>
          <w:p w:rsidR="00C11C12" w:rsidRPr="0029142A" w:rsidRDefault="00004D6B" w:rsidP="00DE0B35">
            <w:pPr>
              <w:spacing w:before="0" w:after="0"/>
              <w:jc w:val="left"/>
              <w:rPr>
                <w:b/>
                <w:sz w:val="14"/>
                <w:szCs w:val="14"/>
              </w:rPr>
            </w:pPr>
            <w:r w:rsidRPr="0029142A">
              <w:rPr>
                <w:b/>
                <w:noProof/>
                <w:sz w:val="14"/>
                <w:szCs w:val="14"/>
              </w:rPr>
              <w:t>Celkové oprávnené náklady na operácie vybrané</w:t>
            </w:r>
            <w:r w:rsidRPr="0029142A">
              <w:rPr>
                <w:b/>
                <w:noProof/>
                <w:sz w:val="14"/>
                <w:szCs w:val="14"/>
              </w:rPr>
              <w:t xml:space="preserve"> na podporu</w:t>
            </w:r>
          </w:p>
        </w:tc>
        <w:tc>
          <w:tcPr>
            <w:tcW w:w="0" w:type="auto"/>
            <w:shd w:val="clear" w:color="auto" w:fill="auto"/>
          </w:tcPr>
          <w:p w:rsidR="00C11C12" w:rsidRPr="003F04E4" w:rsidRDefault="00004D6B" w:rsidP="00DE0B35">
            <w:pPr>
              <w:spacing w:before="0" w:after="0"/>
              <w:jc w:val="left"/>
              <w:rPr>
                <w:b/>
                <w:sz w:val="14"/>
                <w:szCs w:val="14"/>
              </w:rPr>
            </w:pPr>
            <w:r w:rsidRPr="003F04E4">
              <w:rPr>
                <w:b/>
                <w:noProof/>
                <w:sz w:val="14"/>
                <w:szCs w:val="14"/>
              </w:rPr>
              <w:t>Podiel celkových pridelených prostriedkov, na ktorý sa vzťahujú vybrané operácie</w:t>
            </w:r>
          </w:p>
        </w:tc>
        <w:tc>
          <w:tcPr>
            <w:tcW w:w="0" w:type="auto"/>
            <w:shd w:val="clear" w:color="auto" w:fill="auto"/>
          </w:tcPr>
          <w:p w:rsidR="00C11C12" w:rsidRPr="003F04E4" w:rsidRDefault="00004D6B" w:rsidP="00DE0B35">
            <w:pPr>
              <w:spacing w:before="0" w:after="0"/>
              <w:jc w:val="left"/>
              <w:rPr>
                <w:b/>
                <w:sz w:val="14"/>
                <w:szCs w:val="14"/>
              </w:rPr>
            </w:pPr>
            <w:r w:rsidRPr="003F04E4">
              <w:rPr>
                <w:b/>
                <w:noProof/>
                <w:sz w:val="14"/>
                <w:szCs w:val="14"/>
              </w:rPr>
              <w:t>Verejné oprávnené náklady na operácie vybrané na podporu</w:t>
            </w:r>
          </w:p>
        </w:tc>
        <w:tc>
          <w:tcPr>
            <w:tcW w:w="0" w:type="auto"/>
            <w:shd w:val="clear" w:color="auto" w:fill="auto"/>
          </w:tcPr>
          <w:p w:rsidR="00C11C12" w:rsidRPr="003F04E4" w:rsidRDefault="00004D6B" w:rsidP="00DE0B35">
            <w:pPr>
              <w:spacing w:before="0" w:after="0"/>
              <w:jc w:val="left"/>
              <w:rPr>
                <w:b/>
                <w:sz w:val="14"/>
                <w:szCs w:val="14"/>
              </w:rPr>
            </w:pPr>
            <w:r w:rsidRPr="003F04E4">
              <w:rPr>
                <w:b/>
                <w:noProof/>
                <w:sz w:val="14"/>
                <w:szCs w:val="14"/>
              </w:rPr>
              <w:t>Celkové oprávnené výdavky vykázané prijímateľmi riadiacemu orgánu</w:t>
            </w:r>
          </w:p>
        </w:tc>
        <w:tc>
          <w:tcPr>
            <w:tcW w:w="0" w:type="auto"/>
            <w:shd w:val="clear" w:color="auto" w:fill="auto"/>
          </w:tcPr>
          <w:p w:rsidR="00C11C12" w:rsidRPr="003F04E4" w:rsidRDefault="00004D6B" w:rsidP="00DE0B35">
            <w:pPr>
              <w:spacing w:before="0" w:after="0"/>
              <w:jc w:val="left"/>
              <w:rPr>
                <w:b/>
                <w:sz w:val="14"/>
                <w:szCs w:val="14"/>
              </w:rPr>
            </w:pPr>
            <w:r w:rsidRPr="003F04E4">
              <w:rPr>
                <w:b/>
                <w:noProof/>
                <w:sz w:val="14"/>
                <w:szCs w:val="14"/>
              </w:rPr>
              <w:t>Podiel celkových pridelených prostriedko</w:t>
            </w:r>
            <w:r w:rsidRPr="003F04E4">
              <w:rPr>
                <w:b/>
                <w:noProof/>
                <w:sz w:val="14"/>
                <w:szCs w:val="14"/>
              </w:rPr>
              <w:t>v, na ktorý sa vzťahujú oprávnené výdavky vykázané prijímateľmi</w:t>
            </w:r>
          </w:p>
        </w:tc>
        <w:tc>
          <w:tcPr>
            <w:tcW w:w="0" w:type="auto"/>
          </w:tcPr>
          <w:p w:rsidR="00C11C12" w:rsidRPr="002C6A18" w:rsidRDefault="00004D6B" w:rsidP="00DE0B35">
            <w:pPr>
              <w:spacing w:before="0" w:after="0"/>
              <w:jc w:val="left"/>
              <w:rPr>
                <w:b/>
                <w:sz w:val="14"/>
                <w:szCs w:val="14"/>
                <w:lang w:val="fr-BE"/>
              </w:rPr>
            </w:pPr>
            <w:r w:rsidRPr="0029142A">
              <w:rPr>
                <w:b/>
                <w:noProof/>
                <w:sz w:val="14"/>
                <w:szCs w:val="14"/>
              </w:rPr>
              <w:t>Počet vybraných operácií</w:t>
            </w:r>
          </w:p>
        </w:tc>
      </w:tr>
      <w:tr w:rsidR="00DB528C" w:rsidTr="00C11C12">
        <w:tc>
          <w:tcPr>
            <w:tcW w:w="0" w:type="auto"/>
            <w:shd w:val="clear" w:color="auto" w:fill="auto"/>
          </w:tcPr>
          <w:p w:rsidR="00C11C12" w:rsidRPr="0001723F" w:rsidRDefault="00004D6B" w:rsidP="00DE0B35">
            <w:pPr>
              <w:spacing w:before="0" w:after="0"/>
              <w:rPr>
                <w:sz w:val="14"/>
                <w:szCs w:val="14"/>
                <w:lang w:val="fr-BE"/>
              </w:rPr>
            </w:pPr>
            <w:r>
              <w:rPr>
                <w:noProof/>
                <w:sz w:val="14"/>
                <w:szCs w:val="14"/>
                <w:lang w:val="fr-BE"/>
              </w:rPr>
              <w:t>1</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KF</w:t>
            </w:r>
          </w:p>
        </w:tc>
        <w:tc>
          <w:tcPr>
            <w:tcW w:w="0" w:type="auto"/>
            <w:shd w:val="clear" w:color="auto" w:fill="auto"/>
          </w:tcPr>
          <w:p w:rsidR="00C11C12" w:rsidRPr="0001723F" w:rsidRDefault="00C11C12" w:rsidP="00DE0B35">
            <w:pPr>
              <w:spacing w:before="0" w:after="0"/>
              <w:rPr>
                <w:sz w:val="14"/>
                <w:szCs w:val="14"/>
                <w:lang w:val="fr-BE"/>
              </w:rPr>
            </w:pP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rPr>
              <w:t>Spolu</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rPr>
              <w:t>1 898 661 553,00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80,89%</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1 407 606 602,07</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74,14%</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1 308 180 412,96</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916 474 416,09</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48,27%</w:t>
            </w:r>
          </w:p>
        </w:tc>
        <w:tc>
          <w:tcPr>
            <w:tcW w:w="0" w:type="auto"/>
          </w:tcPr>
          <w:p w:rsidR="00C11C12" w:rsidRDefault="00004D6B" w:rsidP="00DE0B35">
            <w:pPr>
              <w:spacing w:before="0" w:after="0"/>
              <w:jc w:val="right"/>
              <w:rPr>
                <w:sz w:val="14"/>
                <w:szCs w:val="14"/>
                <w:lang w:val="fr-BE"/>
              </w:rPr>
            </w:pPr>
            <w:r>
              <w:rPr>
                <w:noProof/>
                <w:sz w:val="14"/>
                <w:szCs w:val="14"/>
                <w:lang w:val="fr-BE"/>
              </w:rPr>
              <w:t>738</w:t>
            </w:r>
          </w:p>
        </w:tc>
      </w:tr>
      <w:tr w:rsidR="00DB528C" w:rsidTr="00C11C12">
        <w:tc>
          <w:tcPr>
            <w:tcW w:w="0" w:type="auto"/>
            <w:shd w:val="clear" w:color="auto" w:fill="auto"/>
          </w:tcPr>
          <w:p w:rsidR="00C11C12" w:rsidRPr="0001723F" w:rsidRDefault="00004D6B" w:rsidP="00DE0B35">
            <w:pPr>
              <w:spacing w:before="0" w:after="0"/>
              <w:rPr>
                <w:sz w:val="14"/>
                <w:szCs w:val="14"/>
                <w:lang w:val="fr-BE"/>
              </w:rPr>
            </w:pPr>
            <w:r>
              <w:rPr>
                <w:noProof/>
                <w:sz w:val="14"/>
                <w:szCs w:val="14"/>
                <w:lang w:val="fr-BE"/>
              </w:rPr>
              <w:t>2</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KF</w:t>
            </w:r>
          </w:p>
        </w:tc>
        <w:tc>
          <w:tcPr>
            <w:tcW w:w="0" w:type="auto"/>
            <w:shd w:val="clear" w:color="auto" w:fill="auto"/>
          </w:tcPr>
          <w:p w:rsidR="00C11C12" w:rsidRPr="0001723F" w:rsidRDefault="00C11C12" w:rsidP="00DE0B35">
            <w:pPr>
              <w:spacing w:before="0" w:after="0"/>
              <w:rPr>
                <w:sz w:val="14"/>
                <w:szCs w:val="14"/>
                <w:lang w:val="fr-BE"/>
              </w:rPr>
            </w:pP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rPr>
              <w:t>Spolu</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rPr>
              <w:t>221 251 525,00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85,00%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156 662 145,45</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70,81%</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154 804 875,01</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52 997 535,23</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23,95%</w:t>
            </w:r>
          </w:p>
        </w:tc>
        <w:tc>
          <w:tcPr>
            <w:tcW w:w="0" w:type="auto"/>
          </w:tcPr>
          <w:p w:rsidR="00C11C12" w:rsidRDefault="00004D6B" w:rsidP="00DE0B35">
            <w:pPr>
              <w:spacing w:before="0" w:after="0"/>
              <w:jc w:val="right"/>
              <w:rPr>
                <w:sz w:val="14"/>
                <w:szCs w:val="14"/>
                <w:lang w:val="fr-BE"/>
              </w:rPr>
            </w:pPr>
            <w:r>
              <w:rPr>
                <w:noProof/>
                <w:sz w:val="14"/>
                <w:szCs w:val="14"/>
                <w:lang w:val="fr-BE"/>
              </w:rPr>
              <w:t>99</w:t>
            </w:r>
          </w:p>
        </w:tc>
      </w:tr>
      <w:tr w:rsidR="00DB528C" w:rsidTr="00C11C12">
        <w:tc>
          <w:tcPr>
            <w:tcW w:w="0" w:type="auto"/>
            <w:shd w:val="clear" w:color="auto" w:fill="auto"/>
          </w:tcPr>
          <w:p w:rsidR="00C11C12" w:rsidRPr="0001723F" w:rsidRDefault="00004D6B" w:rsidP="00DE0B35">
            <w:pPr>
              <w:spacing w:before="0" w:after="0"/>
              <w:rPr>
                <w:sz w:val="14"/>
                <w:szCs w:val="14"/>
                <w:lang w:val="fr-BE"/>
              </w:rPr>
            </w:pPr>
            <w:r>
              <w:rPr>
                <w:noProof/>
                <w:sz w:val="14"/>
                <w:szCs w:val="14"/>
                <w:lang w:val="fr-BE"/>
              </w:rPr>
              <w:t>3</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EFRR</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Menej rozvinuté</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rPr>
              <w:t>Spolu</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rPr>
              <w:t>286 936 727,00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85,00%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287 672 060,60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100,26%</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287 658 344,45</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151 573 141,70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52,82%</w:t>
            </w:r>
          </w:p>
        </w:tc>
        <w:tc>
          <w:tcPr>
            <w:tcW w:w="0" w:type="auto"/>
          </w:tcPr>
          <w:p w:rsidR="00C11C12" w:rsidRDefault="00004D6B" w:rsidP="00DE0B35">
            <w:pPr>
              <w:spacing w:before="0" w:after="0"/>
              <w:jc w:val="right"/>
              <w:rPr>
                <w:sz w:val="14"/>
                <w:szCs w:val="14"/>
                <w:lang w:val="fr-BE"/>
              </w:rPr>
            </w:pPr>
            <w:r>
              <w:rPr>
                <w:noProof/>
                <w:sz w:val="14"/>
                <w:szCs w:val="14"/>
                <w:lang w:val="fr-BE"/>
              </w:rPr>
              <w:t>36</w:t>
            </w:r>
          </w:p>
        </w:tc>
      </w:tr>
      <w:tr w:rsidR="00DB528C" w:rsidTr="00C11C12">
        <w:tc>
          <w:tcPr>
            <w:tcW w:w="0" w:type="auto"/>
            <w:shd w:val="clear" w:color="auto" w:fill="auto"/>
          </w:tcPr>
          <w:p w:rsidR="00C11C12" w:rsidRPr="0001723F" w:rsidRDefault="00004D6B" w:rsidP="00DE0B35">
            <w:pPr>
              <w:spacing w:before="0" w:after="0"/>
              <w:rPr>
                <w:sz w:val="14"/>
                <w:szCs w:val="14"/>
                <w:lang w:val="fr-BE"/>
              </w:rPr>
            </w:pPr>
            <w:r>
              <w:rPr>
                <w:noProof/>
                <w:sz w:val="14"/>
                <w:szCs w:val="14"/>
                <w:lang w:val="fr-BE"/>
              </w:rPr>
              <w:t>4</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EFRR</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Menej rozvinuté</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rPr>
              <w:t>Spolu</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rPr>
              <w:t>970 466 366,00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81,04%</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853 227 772,30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87,92%</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796 661 465,11</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544 685 380,72</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56,13%</w:t>
            </w:r>
          </w:p>
        </w:tc>
        <w:tc>
          <w:tcPr>
            <w:tcW w:w="0" w:type="auto"/>
          </w:tcPr>
          <w:p w:rsidR="00C11C12" w:rsidRDefault="00004D6B" w:rsidP="00DE0B35">
            <w:pPr>
              <w:spacing w:before="0" w:after="0"/>
              <w:jc w:val="right"/>
              <w:rPr>
                <w:sz w:val="14"/>
                <w:szCs w:val="14"/>
                <w:lang w:val="fr-BE"/>
              </w:rPr>
            </w:pPr>
            <w:r>
              <w:rPr>
                <w:noProof/>
                <w:sz w:val="14"/>
                <w:szCs w:val="14"/>
                <w:lang w:val="fr-BE"/>
              </w:rPr>
              <w:t>1 390</w:t>
            </w:r>
          </w:p>
        </w:tc>
      </w:tr>
      <w:tr w:rsidR="00DB528C" w:rsidTr="00C11C12">
        <w:tc>
          <w:tcPr>
            <w:tcW w:w="0" w:type="auto"/>
            <w:shd w:val="clear" w:color="auto" w:fill="auto"/>
          </w:tcPr>
          <w:p w:rsidR="00C11C12" w:rsidRPr="0001723F" w:rsidRDefault="00004D6B" w:rsidP="00DE0B35">
            <w:pPr>
              <w:spacing w:before="0" w:after="0"/>
              <w:rPr>
                <w:sz w:val="14"/>
                <w:szCs w:val="14"/>
                <w:lang w:val="fr-BE"/>
              </w:rPr>
            </w:pPr>
            <w:r>
              <w:rPr>
                <w:noProof/>
                <w:sz w:val="14"/>
                <w:szCs w:val="14"/>
                <w:lang w:val="fr-BE"/>
              </w:rPr>
              <w:t>4</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EFRR</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Rozvinutejšie</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rPr>
              <w:t>Spolu</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rPr>
              <w:t>2 656 424,00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50,00%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2 656 424,00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100,00%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2 656 424,00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2 396 627,15</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90,22%</w:t>
            </w:r>
          </w:p>
        </w:tc>
        <w:tc>
          <w:tcPr>
            <w:tcW w:w="0" w:type="auto"/>
          </w:tcPr>
          <w:p w:rsidR="00C11C12" w:rsidRDefault="00004D6B" w:rsidP="00DE0B35">
            <w:pPr>
              <w:spacing w:before="0" w:after="0"/>
              <w:jc w:val="right"/>
              <w:rPr>
                <w:sz w:val="14"/>
                <w:szCs w:val="14"/>
                <w:lang w:val="fr-BE"/>
              </w:rPr>
            </w:pPr>
            <w:r>
              <w:rPr>
                <w:noProof/>
                <w:sz w:val="14"/>
                <w:szCs w:val="14"/>
                <w:lang w:val="fr-BE"/>
              </w:rPr>
              <w:t>1</w:t>
            </w:r>
          </w:p>
        </w:tc>
      </w:tr>
      <w:tr w:rsidR="00DB528C" w:rsidTr="00C11C12">
        <w:tc>
          <w:tcPr>
            <w:tcW w:w="0" w:type="auto"/>
            <w:shd w:val="clear" w:color="auto" w:fill="auto"/>
          </w:tcPr>
          <w:p w:rsidR="00C11C12" w:rsidRPr="0001723F" w:rsidRDefault="00004D6B" w:rsidP="00DE0B35">
            <w:pPr>
              <w:spacing w:before="0" w:after="0"/>
              <w:rPr>
                <w:sz w:val="14"/>
                <w:szCs w:val="14"/>
                <w:lang w:val="fr-BE"/>
              </w:rPr>
            </w:pPr>
            <w:r>
              <w:rPr>
                <w:noProof/>
                <w:sz w:val="14"/>
                <w:szCs w:val="14"/>
                <w:lang w:val="fr-BE"/>
              </w:rPr>
              <w:t>5</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EFRR</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Menej rozvinuté</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rPr>
              <w:t>Spolu</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rPr>
              <w:t>87 462 942,00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85,00%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90 530 180,43</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103,51%</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90 530 180,43</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71 472 566,10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81,72%</w:t>
            </w:r>
          </w:p>
        </w:tc>
        <w:tc>
          <w:tcPr>
            <w:tcW w:w="0" w:type="auto"/>
          </w:tcPr>
          <w:p w:rsidR="00C11C12" w:rsidRDefault="00004D6B" w:rsidP="00DE0B35">
            <w:pPr>
              <w:spacing w:before="0" w:after="0"/>
              <w:jc w:val="right"/>
              <w:rPr>
                <w:sz w:val="14"/>
                <w:szCs w:val="14"/>
                <w:lang w:val="fr-BE"/>
              </w:rPr>
            </w:pPr>
            <w:r>
              <w:rPr>
                <w:noProof/>
                <w:sz w:val="14"/>
                <w:szCs w:val="14"/>
                <w:lang w:val="fr-BE"/>
              </w:rPr>
              <w:t>58</w:t>
            </w:r>
          </w:p>
        </w:tc>
      </w:tr>
      <w:tr w:rsidR="00DB528C" w:rsidTr="00C11C12">
        <w:tc>
          <w:tcPr>
            <w:tcW w:w="0" w:type="auto"/>
            <w:shd w:val="clear" w:color="auto" w:fill="auto"/>
          </w:tcPr>
          <w:p w:rsidR="00C11C12" w:rsidRPr="0001723F" w:rsidRDefault="00004D6B" w:rsidP="00DE0B35">
            <w:pPr>
              <w:spacing w:before="0" w:after="0"/>
              <w:rPr>
                <w:sz w:val="14"/>
                <w:szCs w:val="14"/>
                <w:lang w:val="fr-BE"/>
              </w:rPr>
            </w:pPr>
            <w:r>
              <w:rPr>
                <w:noProof/>
                <w:sz w:val="14"/>
                <w:szCs w:val="14"/>
                <w:lang w:val="fr-BE"/>
              </w:rPr>
              <w:t>5</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EFRR</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lang w:val="fr-BE"/>
              </w:rPr>
              <w:t>Rozvinutejšie</w:t>
            </w:r>
          </w:p>
        </w:tc>
        <w:tc>
          <w:tcPr>
            <w:tcW w:w="0" w:type="auto"/>
            <w:shd w:val="clear" w:color="auto" w:fill="auto"/>
          </w:tcPr>
          <w:p w:rsidR="00C11C12" w:rsidRPr="0001723F" w:rsidRDefault="00004D6B" w:rsidP="00DE0B35">
            <w:pPr>
              <w:spacing w:before="0" w:after="0"/>
              <w:rPr>
                <w:sz w:val="14"/>
                <w:szCs w:val="14"/>
                <w:lang w:val="fr-BE"/>
              </w:rPr>
            </w:pPr>
            <w:r w:rsidRPr="0001723F">
              <w:rPr>
                <w:noProof/>
                <w:sz w:val="14"/>
                <w:szCs w:val="14"/>
              </w:rPr>
              <w:t>Spolu</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rPr>
              <w:t>5 313 000,00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50,00%</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5 502 683,18</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103,57%</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5 502 683,18</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4 344 175,08</w:t>
            </w:r>
          </w:p>
        </w:tc>
        <w:tc>
          <w:tcPr>
            <w:tcW w:w="0" w:type="auto"/>
            <w:shd w:val="clear" w:color="auto" w:fill="auto"/>
          </w:tcPr>
          <w:p w:rsidR="00C11C12" w:rsidRPr="0001723F" w:rsidRDefault="00004D6B" w:rsidP="00DE0B35">
            <w:pPr>
              <w:spacing w:before="0" w:after="0"/>
              <w:jc w:val="right"/>
              <w:rPr>
                <w:sz w:val="14"/>
                <w:szCs w:val="14"/>
                <w:lang w:val="fr-BE"/>
              </w:rPr>
            </w:pPr>
            <w:r>
              <w:rPr>
                <w:noProof/>
                <w:sz w:val="14"/>
                <w:szCs w:val="14"/>
                <w:lang w:val="fr-BE"/>
              </w:rPr>
              <w:t>81,77%</w:t>
            </w:r>
          </w:p>
        </w:tc>
        <w:tc>
          <w:tcPr>
            <w:tcW w:w="0" w:type="auto"/>
          </w:tcPr>
          <w:p w:rsidR="00C11C12" w:rsidRDefault="00004D6B" w:rsidP="00DE0B35">
            <w:pPr>
              <w:spacing w:before="0" w:after="0"/>
              <w:jc w:val="right"/>
              <w:rPr>
                <w:sz w:val="14"/>
                <w:szCs w:val="14"/>
                <w:lang w:val="fr-BE"/>
              </w:rPr>
            </w:pPr>
            <w:r>
              <w:rPr>
                <w:noProof/>
                <w:sz w:val="14"/>
                <w:szCs w:val="14"/>
                <w:lang w:val="fr-BE"/>
              </w:rPr>
              <w:t>58</w:t>
            </w:r>
          </w:p>
        </w:tc>
      </w:tr>
      <w:tr w:rsidR="00DB528C" w:rsidTr="00C11C12">
        <w:tc>
          <w:tcPr>
            <w:tcW w:w="0" w:type="auto"/>
            <w:shd w:val="clear" w:color="auto" w:fill="auto"/>
          </w:tcPr>
          <w:p w:rsidR="00C11C12" w:rsidRPr="001A1933" w:rsidRDefault="00004D6B" w:rsidP="00DE0B35">
            <w:pPr>
              <w:spacing w:before="0" w:after="0"/>
              <w:jc w:val="left"/>
              <w:rPr>
                <w:b/>
                <w:sz w:val="14"/>
                <w:szCs w:val="14"/>
                <w:lang w:val="fr-BE"/>
              </w:rPr>
            </w:pPr>
            <w:r>
              <w:rPr>
                <w:b/>
                <w:noProof/>
                <w:sz w:val="14"/>
                <w:szCs w:val="14"/>
                <w:lang w:val="fr-BE"/>
              </w:rPr>
              <w:t>Spolu</w:t>
            </w:r>
          </w:p>
        </w:tc>
        <w:tc>
          <w:tcPr>
            <w:tcW w:w="0" w:type="auto"/>
            <w:shd w:val="clear" w:color="auto" w:fill="auto"/>
          </w:tcPr>
          <w:p w:rsidR="00C11C12" w:rsidRPr="001A1933" w:rsidRDefault="00004D6B" w:rsidP="00DE0B35">
            <w:pPr>
              <w:spacing w:before="0" w:after="0"/>
              <w:jc w:val="left"/>
              <w:rPr>
                <w:b/>
                <w:sz w:val="14"/>
                <w:szCs w:val="14"/>
                <w:lang w:val="fr-BE"/>
              </w:rPr>
            </w:pPr>
            <w:r w:rsidRPr="001A1933">
              <w:rPr>
                <w:b/>
                <w:noProof/>
                <w:sz w:val="14"/>
                <w:szCs w:val="14"/>
                <w:lang w:val="fr-BE"/>
              </w:rPr>
              <w:t>EFRR</w:t>
            </w:r>
          </w:p>
        </w:tc>
        <w:tc>
          <w:tcPr>
            <w:tcW w:w="0" w:type="auto"/>
            <w:shd w:val="clear" w:color="auto" w:fill="auto"/>
          </w:tcPr>
          <w:p w:rsidR="00C11C12" w:rsidRPr="001A1933" w:rsidRDefault="00004D6B" w:rsidP="00DE0B35">
            <w:pPr>
              <w:spacing w:before="0" w:after="0"/>
              <w:jc w:val="left"/>
              <w:rPr>
                <w:b/>
                <w:sz w:val="14"/>
                <w:szCs w:val="14"/>
                <w:lang w:val="fr-BE"/>
              </w:rPr>
            </w:pPr>
            <w:r>
              <w:rPr>
                <w:b/>
                <w:noProof/>
                <w:sz w:val="14"/>
                <w:szCs w:val="14"/>
                <w:lang w:val="fr-BE"/>
              </w:rPr>
              <w:t>Menej rozvinuté</w:t>
            </w:r>
          </w:p>
        </w:tc>
        <w:tc>
          <w:tcPr>
            <w:tcW w:w="0" w:type="auto"/>
            <w:shd w:val="clear" w:color="auto" w:fill="auto"/>
          </w:tcPr>
          <w:p w:rsidR="00C11C12" w:rsidRPr="001A1933" w:rsidRDefault="00C11C12" w:rsidP="00DE0B35">
            <w:pPr>
              <w:spacing w:before="0" w:after="0"/>
              <w:jc w:val="left"/>
              <w:rPr>
                <w:b/>
                <w:sz w:val="14"/>
                <w:szCs w:val="14"/>
                <w:lang w:val="fr-BE"/>
              </w:rPr>
            </w:pP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rPr>
              <w:t>1 344 866 035,00</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82,14%</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1 231 430 013,33</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91,57%</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1 174 849 989,99</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767 731 088,52</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57,09%</w:t>
            </w:r>
          </w:p>
        </w:tc>
        <w:tc>
          <w:tcPr>
            <w:tcW w:w="0" w:type="auto"/>
          </w:tcPr>
          <w:p w:rsidR="00C11C12" w:rsidRPr="001A1933" w:rsidRDefault="00004D6B" w:rsidP="00DE0B35">
            <w:pPr>
              <w:spacing w:before="0" w:after="0"/>
              <w:jc w:val="right"/>
              <w:rPr>
                <w:b/>
                <w:sz w:val="14"/>
                <w:szCs w:val="14"/>
                <w:lang w:val="fr-BE"/>
              </w:rPr>
            </w:pPr>
            <w:r w:rsidRPr="001A1933">
              <w:rPr>
                <w:b/>
                <w:noProof/>
                <w:sz w:val="14"/>
                <w:szCs w:val="14"/>
                <w:lang w:val="fr-BE"/>
              </w:rPr>
              <w:t>1 484</w:t>
            </w:r>
          </w:p>
        </w:tc>
      </w:tr>
      <w:tr w:rsidR="00DB528C" w:rsidTr="00C11C12">
        <w:tc>
          <w:tcPr>
            <w:tcW w:w="0" w:type="auto"/>
            <w:shd w:val="clear" w:color="auto" w:fill="auto"/>
          </w:tcPr>
          <w:p w:rsidR="00C11C12" w:rsidRPr="001A1933" w:rsidRDefault="00004D6B" w:rsidP="00DE0B35">
            <w:pPr>
              <w:spacing w:before="0" w:after="0"/>
              <w:jc w:val="left"/>
              <w:rPr>
                <w:b/>
                <w:sz w:val="14"/>
                <w:szCs w:val="14"/>
                <w:lang w:val="fr-BE"/>
              </w:rPr>
            </w:pPr>
            <w:r>
              <w:rPr>
                <w:b/>
                <w:noProof/>
                <w:sz w:val="14"/>
                <w:szCs w:val="14"/>
                <w:lang w:val="fr-BE"/>
              </w:rPr>
              <w:t>Spolu</w:t>
            </w:r>
          </w:p>
        </w:tc>
        <w:tc>
          <w:tcPr>
            <w:tcW w:w="0" w:type="auto"/>
            <w:shd w:val="clear" w:color="auto" w:fill="auto"/>
          </w:tcPr>
          <w:p w:rsidR="00C11C12" w:rsidRPr="001A1933" w:rsidRDefault="00004D6B" w:rsidP="00DE0B35">
            <w:pPr>
              <w:spacing w:before="0" w:after="0"/>
              <w:jc w:val="left"/>
              <w:rPr>
                <w:b/>
                <w:sz w:val="14"/>
                <w:szCs w:val="14"/>
                <w:lang w:val="fr-BE"/>
              </w:rPr>
            </w:pPr>
            <w:r w:rsidRPr="001A1933">
              <w:rPr>
                <w:b/>
                <w:noProof/>
                <w:sz w:val="14"/>
                <w:szCs w:val="14"/>
                <w:lang w:val="fr-BE"/>
              </w:rPr>
              <w:t>EFRR</w:t>
            </w:r>
          </w:p>
        </w:tc>
        <w:tc>
          <w:tcPr>
            <w:tcW w:w="0" w:type="auto"/>
            <w:shd w:val="clear" w:color="auto" w:fill="auto"/>
          </w:tcPr>
          <w:p w:rsidR="00C11C12" w:rsidRPr="001A1933" w:rsidRDefault="00004D6B" w:rsidP="00DE0B35">
            <w:pPr>
              <w:spacing w:before="0" w:after="0"/>
              <w:jc w:val="left"/>
              <w:rPr>
                <w:b/>
                <w:sz w:val="14"/>
                <w:szCs w:val="14"/>
                <w:lang w:val="fr-BE"/>
              </w:rPr>
            </w:pPr>
            <w:r>
              <w:rPr>
                <w:b/>
                <w:noProof/>
                <w:sz w:val="14"/>
                <w:szCs w:val="14"/>
                <w:lang w:val="fr-BE"/>
              </w:rPr>
              <w:t>Rozvinutejšie</w:t>
            </w:r>
          </w:p>
        </w:tc>
        <w:tc>
          <w:tcPr>
            <w:tcW w:w="0" w:type="auto"/>
            <w:shd w:val="clear" w:color="auto" w:fill="auto"/>
          </w:tcPr>
          <w:p w:rsidR="00C11C12" w:rsidRPr="001A1933" w:rsidRDefault="00C11C12" w:rsidP="00DE0B35">
            <w:pPr>
              <w:spacing w:before="0" w:after="0"/>
              <w:jc w:val="left"/>
              <w:rPr>
                <w:b/>
                <w:sz w:val="14"/>
                <w:szCs w:val="14"/>
                <w:lang w:val="fr-BE"/>
              </w:rPr>
            </w:pP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rPr>
              <w:t>7 969 424,00</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50,00%</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8 159 107,18</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102,38%</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8 159 107,18</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6 740 802,23</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84,58%</w:t>
            </w:r>
          </w:p>
        </w:tc>
        <w:tc>
          <w:tcPr>
            <w:tcW w:w="0" w:type="auto"/>
          </w:tcPr>
          <w:p w:rsidR="00C11C12" w:rsidRPr="001A1933" w:rsidRDefault="00004D6B" w:rsidP="00DE0B35">
            <w:pPr>
              <w:spacing w:before="0" w:after="0"/>
              <w:jc w:val="right"/>
              <w:rPr>
                <w:b/>
                <w:sz w:val="14"/>
                <w:szCs w:val="14"/>
                <w:lang w:val="fr-BE"/>
              </w:rPr>
            </w:pPr>
            <w:r w:rsidRPr="001A1933">
              <w:rPr>
                <w:b/>
                <w:noProof/>
                <w:sz w:val="14"/>
                <w:szCs w:val="14"/>
                <w:lang w:val="fr-BE"/>
              </w:rPr>
              <w:t>59</w:t>
            </w:r>
          </w:p>
        </w:tc>
      </w:tr>
      <w:tr w:rsidR="00DB528C" w:rsidTr="00C11C12">
        <w:tc>
          <w:tcPr>
            <w:tcW w:w="0" w:type="auto"/>
            <w:shd w:val="clear" w:color="auto" w:fill="auto"/>
          </w:tcPr>
          <w:p w:rsidR="00C11C12" w:rsidRPr="001A1933" w:rsidRDefault="00004D6B" w:rsidP="00DE0B35">
            <w:pPr>
              <w:spacing w:before="0" w:after="0"/>
              <w:jc w:val="left"/>
              <w:rPr>
                <w:b/>
                <w:sz w:val="14"/>
                <w:szCs w:val="14"/>
                <w:lang w:val="fr-BE"/>
              </w:rPr>
            </w:pPr>
            <w:r>
              <w:rPr>
                <w:b/>
                <w:noProof/>
                <w:sz w:val="14"/>
                <w:szCs w:val="14"/>
                <w:lang w:val="fr-BE"/>
              </w:rPr>
              <w:t>Spolu</w:t>
            </w:r>
          </w:p>
        </w:tc>
        <w:tc>
          <w:tcPr>
            <w:tcW w:w="0" w:type="auto"/>
            <w:shd w:val="clear" w:color="auto" w:fill="auto"/>
          </w:tcPr>
          <w:p w:rsidR="00C11C12" w:rsidRPr="001A1933" w:rsidRDefault="00004D6B" w:rsidP="00DE0B35">
            <w:pPr>
              <w:spacing w:before="0" w:after="0"/>
              <w:jc w:val="left"/>
              <w:rPr>
                <w:b/>
                <w:sz w:val="14"/>
                <w:szCs w:val="14"/>
                <w:lang w:val="fr-BE"/>
              </w:rPr>
            </w:pPr>
            <w:r w:rsidRPr="001A1933">
              <w:rPr>
                <w:b/>
                <w:noProof/>
                <w:sz w:val="14"/>
                <w:szCs w:val="14"/>
                <w:lang w:val="fr-BE"/>
              </w:rPr>
              <w:t>KF</w:t>
            </w:r>
          </w:p>
        </w:tc>
        <w:tc>
          <w:tcPr>
            <w:tcW w:w="0" w:type="auto"/>
            <w:shd w:val="clear" w:color="auto" w:fill="auto"/>
          </w:tcPr>
          <w:p w:rsidR="00C11C12" w:rsidRPr="001A1933" w:rsidRDefault="00C11C12" w:rsidP="00DE0B35">
            <w:pPr>
              <w:spacing w:before="0" w:after="0"/>
              <w:jc w:val="left"/>
              <w:rPr>
                <w:b/>
                <w:sz w:val="14"/>
                <w:szCs w:val="14"/>
                <w:lang w:val="fr-BE"/>
              </w:rPr>
            </w:pPr>
          </w:p>
        </w:tc>
        <w:tc>
          <w:tcPr>
            <w:tcW w:w="0" w:type="auto"/>
            <w:shd w:val="clear" w:color="auto" w:fill="auto"/>
          </w:tcPr>
          <w:p w:rsidR="00C11C12" w:rsidRPr="001A1933" w:rsidRDefault="00C11C12" w:rsidP="00DE0B35">
            <w:pPr>
              <w:spacing w:before="0" w:after="0"/>
              <w:jc w:val="left"/>
              <w:rPr>
                <w:b/>
                <w:sz w:val="14"/>
                <w:szCs w:val="14"/>
                <w:lang w:val="fr-BE"/>
              </w:rPr>
            </w:pP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rPr>
              <w:t>2 119 913 078,00</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81,32%</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1 564 268 747,52</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73,79%</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1 462 985 287,97</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969 471 951,32</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45,73%</w:t>
            </w:r>
          </w:p>
        </w:tc>
        <w:tc>
          <w:tcPr>
            <w:tcW w:w="0" w:type="auto"/>
          </w:tcPr>
          <w:p w:rsidR="00C11C12" w:rsidRPr="001A1933" w:rsidRDefault="00004D6B" w:rsidP="00DE0B35">
            <w:pPr>
              <w:spacing w:before="0" w:after="0"/>
              <w:jc w:val="right"/>
              <w:rPr>
                <w:b/>
                <w:sz w:val="14"/>
                <w:szCs w:val="14"/>
                <w:lang w:val="fr-BE"/>
              </w:rPr>
            </w:pPr>
            <w:r w:rsidRPr="001A1933">
              <w:rPr>
                <w:b/>
                <w:noProof/>
                <w:sz w:val="14"/>
                <w:szCs w:val="14"/>
                <w:lang w:val="fr-BE"/>
              </w:rPr>
              <w:t>837</w:t>
            </w:r>
          </w:p>
        </w:tc>
      </w:tr>
      <w:tr w:rsidR="00DB528C" w:rsidTr="00C11C12">
        <w:tc>
          <w:tcPr>
            <w:tcW w:w="0" w:type="auto"/>
            <w:shd w:val="clear" w:color="auto" w:fill="auto"/>
          </w:tcPr>
          <w:p w:rsidR="00C11C12" w:rsidRPr="001A1933" w:rsidRDefault="00004D6B" w:rsidP="00DE0B35">
            <w:pPr>
              <w:spacing w:before="0" w:after="0"/>
              <w:jc w:val="left"/>
              <w:rPr>
                <w:b/>
                <w:sz w:val="14"/>
                <w:szCs w:val="14"/>
                <w:lang w:val="fr-BE"/>
              </w:rPr>
            </w:pPr>
            <w:r>
              <w:rPr>
                <w:b/>
                <w:noProof/>
                <w:sz w:val="14"/>
                <w:szCs w:val="14"/>
                <w:lang w:val="fr-BE"/>
              </w:rPr>
              <w:t>Celkový súčet</w:t>
            </w:r>
          </w:p>
        </w:tc>
        <w:tc>
          <w:tcPr>
            <w:tcW w:w="0" w:type="auto"/>
            <w:shd w:val="clear" w:color="auto" w:fill="auto"/>
          </w:tcPr>
          <w:p w:rsidR="00C11C12" w:rsidRPr="001A1933" w:rsidRDefault="00C11C12" w:rsidP="00DE0B35">
            <w:pPr>
              <w:spacing w:before="0" w:after="0"/>
              <w:jc w:val="left"/>
              <w:rPr>
                <w:b/>
                <w:sz w:val="14"/>
                <w:szCs w:val="14"/>
                <w:lang w:val="fr-BE"/>
              </w:rPr>
            </w:pPr>
          </w:p>
        </w:tc>
        <w:tc>
          <w:tcPr>
            <w:tcW w:w="0" w:type="auto"/>
            <w:shd w:val="clear" w:color="auto" w:fill="auto"/>
          </w:tcPr>
          <w:p w:rsidR="00C11C12" w:rsidRPr="001A1933" w:rsidRDefault="00C11C12" w:rsidP="00DE0B35">
            <w:pPr>
              <w:spacing w:before="0" w:after="0"/>
              <w:jc w:val="left"/>
              <w:rPr>
                <w:b/>
                <w:sz w:val="14"/>
                <w:szCs w:val="14"/>
                <w:lang w:val="fr-BE"/>
              </w:rPr>
            </w:pPr>
          </w:p>
        </w:tc>
        <w:tc>
          <w:tcPr>
            <w:tcW w:w="0" w:type="auto"/>
            <w:shd w:val="clear" w:color="auto" w:fill="auto"/>
          </w:tcPr>
          <w:p w:rsidR="00C11C12" w:rsidRPr="001A1933" w:rsidRDefault="00C11C12" w:rsidP="00DE0B35">
            <w:pPr>
              <w:spacing w:before="0" w:after="0"/>
              <w:jc w:val="left"/>
              <w:rPr>
                <w:b/>
                <w:sz w:val="14"/>
                <w:szCs w:val="14"/>
                <w:lang w:val="fr-BE"/>
              </w:rPr>
            </w:pP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rPr>
              <w:t>3 472 748 537,00</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81,56%</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2 803 857 868,03</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80,74%</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2 645 994 385,14</w:t>
            </w:r>
          </w:p>
        </w:tc>
        <w:tc>
          <w:tcPr>
            <w:tcW w:w="0" w:type="auto"/>
            <w:shd w:val="clear" w:color="auto" w:fill="auto"/>
          </w:tcPr>
          <w:p w:rsidR="00C11C12" w:rsidRPr="001A1933" w:rsidRDefault="00004D6B" w:rsidP="00DE0B35">
            <w:pPr>
              <w:spacing w:before="0" w:after="0"/>
              <w:jc w:val="right"/>
              <w:rPr>
                <w:b/>
                <w:sz w:val="14"/>
                <w:szCs w:val="14"/>
                <w:lang w:val="fr-BE"/>
              </w:rPr>
            </w:pPr>
            <w:r w:rsidRPr="001A1933">
              <w:rPr>
                <w:b/>
                <w:noProof/>
                <w:sz w:val="14"/>
                <w:szCs w:val="14"/>
                <w:lang w:val="fr-BE"/>
              </w:rPr>
              <w:t>1 743 943 842,07</w:t>
            </w:r>
          </w:p>
        </w:tc>
        <w:tc>
          <w:tcPr>
            <w:tcW w:w="0" w:type="auto"/>
            <w:shd w:val="clear" w:color="auto" w:fill="auto"/>
          </w:tcPr>
          <w:p w:rsidR="00C11C12" w:rsidRPr="001A1933" w:rsidRDefault="00004D6B" w:rsidP="00DE0B35">
            <w:pPr>
              <w:spacing w:before="0" w:after="0"/>
              <w:jc w:val="right"/>
              <w:rPr>
                <w:b/>
                <w:sz w:val="14"/>
                <w:szCs w:val="14"/>
                <w:lang w:val="fr-BE"/>
              </w:rPr>
            </w:pPr>
            <w:r>
              <w:rPr>
                <w:b/>
                <w:noProof/>
                <w:sz w:val="14"/>
                <w:szCs w:val="14"/>
                <w:lang w:val="fr-BE"/>
              </w:rPr>
              <w:t>50,22%</w:t>
            </w:r>
          </w:p>
        </w:tc>
        <w:tc>
          <w:tcPr>
            <w:tcW w:w="0" w:type="auto"/>
          </w:tcPr>
          <w:p w:rsidR="00C11C12" w:rsidRPr="001A1933" w:rsidRDefault="00004D6B" w:rsidP="00DE0B35">
            <w:pPr>
              <w:spacing w:before="0" w:after="0"/>
              <w:jc w:val="right"/>
              <w:rPr>
                <w:b/>
                <w:sz w:val="14"/>
                <w:szCs w:val="14"/>
                <w:lang w:val="fr-BE"/>
              </w:rPr>
            </w:pPr>
            <w:r w:rsidRPr="001A1933">
              <w:rPr>
                <w:b/>
                <w:noProof/>
                <w:sz w:val="14"/>
                <w:szCs w:val="14"/>
                <w:lang w:val="fr-BE"/>
              </w:rPr>
              <w:t>2 380</w:t>
            </w: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Pr="008E457C" w:rsidRDefault="00004D6B" w:rsidP="00300A01">
      <w:pPr>
        <w:pStyle w:val="Nadpis2"/>
        <w:spacing w:before="0" w:after="0"/>
        <w:rPr>
          <w:lang w:val="fr-BE"/>
        </w:rPr>
      </w:pPr>
      <w:r>
        <w:rPr>
          <w:lang w:val="fr-BE"/>
        </w:rPr>
        <w:br w:type="page"/>
      </w:r>
      <w:bookmarkStart w:id="27" w:name="_Toc256000025"/>
      <w:r w:rsidRPr="008E457C">
        <w:rPr>
          <w:noProof/>
          <w:lang w:val="fr-BE"/>
        </w:rPr>
        <w:t xml:space="preserve">Table 7: Breakdown of the cumulative financial data by category of intervention for the ERDF, the ERDF REACT-EU, the ESF, the ESF REACT-EU and the Cohesion Fund (Article 112(1) and (2) of Regulation (EU) </w:t>
      </w:r>
      <w:r w:rsidRPr="008E457C">
        <w:rPr>
          <w:noProof/>
          <w:lang w:val="fr-BE"/>
        </w:rPr>
        <w:t>No 1303/2013 and Article 5 of Regulation (EU) No 1304/2013)</w:t>
      </w:r>
      <w:bookmarkEnd w:id="27"/>
    </w:p>
    <w:p w:rsidR="008C5CFA"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22"/>
        <w:gridCol w:w="415"/>
        <w:gridCol w:w="846"/>
        <w:gridCol w:w="783"/>
        <w:gridCol w:w="872"/>
        <w:gridCol w:w="824"/>
        <w:gridCol w:w="1009"/>
        <w:gridCol w:w="977"/>
        <w:gridCol w:w="1291"/>
        <w:gridCol w:w="1161"/>
        <w:gridCol w:w="1078"/>
        <w:gridCol w:w="1479"/>
        <w:gridCol w:w="1477"/>
        <w:gridCol w:w="1618"/>
        <w:gridCol w:w="856"/>
      </w:tblGrid>
      <w:tr w:rsidR="00DB528C" w:rsidTr="0047688D">
        <w:trPr>
          <w:tblHeader/>
        </w:trPr>
        <w:tc>
          <w:tcPr>
            <w:tcW w:w="0" w:type="auto"/>
            <w:shd w:val="clear" w:color="auto" w:fill="auto"/>
          </w:tcPr>
          <w:p w:rsidR="008C5CFA" w:rsidRPr="001C6064" w:rsidRDefault="00004D6B" w:rsidP="00300A01">
            <w:pPr>
              <w:pStyle w:val="Text1"/>
              <w:spacing w:before="0" w:after="0"/>
              <w:ind w:left="0"/>
              <w:rPr>
                <w:b/>
                <w:sz w:val="12"/>
                <w:szCs w:val="12"/>
              </w:rPr>
            </w:pPr>
            <w:r w:rsidRPr="001C6064">
              <w:rPr>
                <w:b/>
                <w:noProof/>
                <w:sz w:val="12"/>
                <w:szCs w:val="12"/>
              </w:rPr>
              <w:t>Prioritná os</w:t>
            </w:r>
          </w:p>
        </w:tc>
        <w:tc>
          <w:tcPr>
            <w:tcW w:w="0" w:type="auto"/>
            <w:gridSpan w:val="2"/>
            <w:shd w:val="clear" w:color="auto" w:fill="auto"/>
          </w:tcPr>
          <w:p w:rsidR="008C5CFA" w:rsidRPr="001C6064" w:rsidRDefault="00004D6B" w:rsidP="00300A01">
            <w:pPr>
              <w:pStyle w:val="Text1"/>
              <w:spacing w:before="0" w:after="0"/>
              <w:ind w:left="0"/>
              <w:jc w:val="center"/>
              <w:rPr>
                <w:b/>
                <w:sz w:val="12"/>
                <w:szCs w:val="12"/>
              </w:rPr>
            </w:pPr>
            <w:r>
              <w:rPr>
                <w:b/>
                <w:noProof/>
                <w:sz w:val="12"/>
                <w:szCs w:val="12"/>
              </w:rPr>
              <w:t>Charakteristika výdavku</w:t>
            </w:r>
          </w:p>
        </w:tc>
        <w:tc>
          <w:tcPr>
            <w:tcW w:w="0" w:type="auto"/>
            <w:gridSpan w:val="8"/>
            <w:shd w:val="clear" w:color="auto" w:fill="auto"/>
          </w:tcPr>
          <w:p w:rsidR="008C5CFA" w:rsidRPr="001C6064" w:rsidRDefault="00004D6B" w:rsidP="00300A01">
            <w:pPr>
              <w:pStyle w:val="Text1"/>
              <w:spacing w:before="0" w:after="0"/>
              <w:ind w:left="0"/>
              <w:jc w:val="center"/>
              <w:rPr>
                <w:b/>
                <w:sz w:val="12"/>
                <w:szCs w:val="12"/>
              </w:rPr>
            </w:pPr>
            <w:r w:rsidRPr="001C6064">
              <w:rPr>
                <w:b/>
                <w:noProof/>
                <w:sz w:val="12"/>
                <w:szCs w:val="12"/>
              </w:rPr>
              <w:t>Dimenzie kategorizácie</w:t>
            </w:r>
          </w:p>
        </w:tc>
        <w:tc>
          <w:tcPr>
            <w:tcW w:w="0" w:type="auto"/>
            <w:gridSpan w:val="4"/>
            <w:shd w:val="clear" w:color="auto" w:fill="auto"/>
          </w:tcPr>
          <w:p w:rsidR="008C5CFA" w:rsidRPr="001C6064" w:rsidRDefault="00004D6B" w:rsidP="00300A01">
            <w:pPr>
              <w:pStyle w:val="Text1"/>
              <w:spacing w:before="0" w:after="0"/>
              <w:ind w:left="0"/>
              <w:jc w:val="center"/>
              <w:rPr>
                <w:b/>
                <w:sz w:val="12"/>
                <w:szCs w:val="12"/>
              </w:rPr>
            </w:pPr>
            <w:r w:rsidRPr="001C6064">
              <w:rPr>
                <w:b/>
                <w:noProof/>
                <w:sz w:val="12"/>
                <w:szCs w:val="12"/>
              </w:rPr>
              <w:t>Finančné údaje</w:t>
            </w:r>
          </w:p>
        </w:tc>
      </w:tr>
      <w:tr w:rsidR="00DB528C" w:rsidTr="0047688D">
        <w:trPr>
          <w:tblHeader/>
        </w:trPr>
        <w:tc>
          <w:tcPr>
            <w:tcW w:w="0" w:type="auto"/>
            <w:shd w:val="clear" w:color="auto" w:fill="auto"/>
          </w:tcPr>
          <w:p w:rsidR="008C5CFA" w:rsidRPr="001C6064" w:rsidRDefault="008C5CFA" w:rsidP="00300A01">
            <w:pPr>
              <w:pStyle w:val="Text1"/>
              <w:spacing w:before="0" w:after="0"/>
              <w:ind w:left="0"/>
              <w:jc w:val="center"/>
              <w:rPr>
                <w:b/>
                <w:sz w:val="12"/>
                <w:szCs w:val="12"/>
              </w:rPr>
            </w:pPr>
          </w:p>
        </w:tc>
        <w:tc>
          <w:tcPr>
            <w:tcW w:w="0" w:type="auto"/>
            <w:shd w:val="clear" w:color="auto" w:fill="auto"/>
          </w:tcPr>
          <w:p w:rsidR="008C5CFA" w:rsidRPr="001C6064" w:rsidRDefault="00004D6B" w:rsidP="00300A01">
            <w:pPr>
              <w:pStyle w:val="Text1"/>
              <w:spacing w:before="0" w:after="0"/>
              <w:ind w:left="0"/>
              <w:jc w:val="center"/>
              <w:rPr>
                <w:b/>
                <w:sz w:val="12"/>
                <w:szCs w:val="12"/>
              </w:rPr>
            </w:pPr>
            <w:r w:rsidRPr="001C6064">
              <w:rPr>
                <w:b/>
                <w:noProof/>
                <w:sz w:val="12"/>
                <w:szCs w:val="12"/>
              </w:rPr>
              <w:t>Fond</w:t>
            </w:r>
          </w:p>
        </w:tc>
        <w:tc>
          <w:tcPr>
            <w:tcW w:w="0" w:type="auto"/>
            <w:shd w:val="clear" w:color="auto" w:fill="auto"/>
          </w:tcPr>
          <w:p w:rsidR="008C5CFA" w:rsidRPr="001C6064" w:rsidRDefault="00004D6B" w:rsidP="00300A01">
            <w:pPr>
              <w:pStyle w:val="Text1"/>
              <w:spacing w:before="0" w:after="0"/>
              <w:ind w:left="0"/>
              <w:jc w:val="center"/>
              <w:rPr>
                <w:b/>
                <w:sz w:val="12"/>
                <w:szCs w:val="12"/>
              </w:rPr>
            </w:pPr>
            <w:r w:rsidRPr="001C6064">
              <w:rPr>
                <w:b/>
                <w:noProof/>
                <w:sz w:val="12"/>
                <w:szCs w:val="12"/>
              </w:rPr>
              <w:t>Kategória regiónu</w:t>
            </w:r>
          </w:p>
        </w:tc>
        <w:tc>
          <w:tcPr>
            <w:tcW w:w="0" w:type="auto"/>
            <w:shd w:val="clear" w:color="auto" w:fill="auto"/>
          </w:tcPr>
          <w:p w:rsidR="008C5CFA" w:rsidRPr="001C6064" w:rsidRDefault="00004D6B" w:rsidP="00300A01">
            <w:pPr>
              <w:pStyle w:val="Text1"/>
              <w:spacing w:before="0" w:after="0"/>
              <w:ind w:left="0"/>
              <w:jc w:val="center"/>
              <w:rPr>
                <w:b/>
                <w:sz w:val="12"/>
                <w:szCs w:val="12"/>
              </w:rPr>
            </w:pPr>
            <w:r>
              <w:rPr>
                <w:b/>
                <w:noProof/>
                <w:sz w:val="12"/>
                <w:szCs w:val="12"/>
              </w:rPr>
              <w:t>Oblasť intervencie</w:t>
            </w:r>
          </w:p>
        </w:tc>
        <w:tc>
          <w:tcPr>
            <w:tcW w:w="0" w:type="auto"/>
            <w:shd w:val="clear" w:color="auto" w:fill="auto"/>
          </w:tcPr>
          <w:p w:rsidR="008C5CFA" w:rsidRPr="003F04E4" w:rsidRDefault="00004D6B" w:rsidP="00300A01">
            <w:pPr>
              <w:pStyle w:val="Text1"/>
              <w:spacing w:before="0" w:after="0"/>
              <w:ind w:left="0"/>
              <w:jc w:val="center"/>
              <w:rPr>
                <w:b/>
                <w:sz w:val="12"/>
                <w:szCs w:val="12"/>
                <w:lang w:val="nb-NO"/>
              </w:rPr>
            </w:pPr>
            <w:r w:rsidRPr="003F04E4">
              <w:rPr>
                <w:b/>
                <w:noProof/>
                <w:sz w:val="12"/>
                <w:szCs w:val="12"/>
                <w:lang w:val="nb-NO"/>
              </w:rPr>
              <w:t>Forma financovania</w:t>
            </w:r>
          </w:p>
        </w:tc>
        <w:tc>
          <w:tcPr>
            <w:tcW w:w="0" w:type="auto"/>
            <w:shd w:val="clear" w:color="auto" w:fill="auto"/>
          </w:tcPr>
          <w:p w:rsidR="008C5CFA" w:rsidRPr="001C6064" w:rsidRDefault="00004D6B" w:rsidP="00300A01">
            <w:pPr>
              <w:pStyle w:val="Text1"/>
              <w:spacing w:before="0" w:after="0"/>
              <w:ind w:left="0"/>
              <w:jc w:val="center"/>
              <w:rPr>
                <w:b/>
                <w:sz w:val="12"/>
                <w:szCs w:val="12"/>
              </w:rPr>
            </w:pPr>
            <w:r>
              <w:rPr>
                <w:b/>
                <w:sz w:val="12"/>
                <w:szCs w:val="12"/>
              </w:rPr>
              <w:t xml:space="preserve">Dimenzia </w:t>
            </w:r>
            <w:r>
              <w:t>"</w:t>
            </w:r>
            <w:r>
              <w:rPr>
                <w:b/>
                <w:sz w:val="12"/>
                <w:szCs w:val="12"/>
              </w:rPr>
              <w:t>Územie</w:t>
            </w:r>
            <w:r>
              <w:t>"</w:t>
            </w:r>
          </w:p>
        </w:tc>
        <w:tc>
          <w:tcPr>
            <w:tcW w:w="0" w:type="auto"/>
            <w:shd w:val="clear" w:color="auto" w:fill="auto"/>
          </w:tcPr>
          <w:p w:rsidR="008C5CFA" w:rsidRPr="001C6064" w:rsidRDefault="00004D6B" w:rsidP="00300A01">
            <w:pPr>
              <w:pStyle w:val="Text1"/>
              <w:spacing w:before="0" w:after="0"/>
              <w:ind w:left="0"/>
              <w:jc w:val="center"/>
              <w:rPr>
                <w:b/>
                <w:sz w:val="12"/>
                <w:szCs w:val="12"/>
              </w:rPr>
            </w:pPr>
            <w:r>
              <w:rPr>
                <w:b/>
                <w:noProof/>
                <w:sz w:val="12"/>
                <w:szCs w:val="12"/>
              </w:rPr>
              <w:t>Územné mechanizmy realizácie</w:t>
            </w:r>
          </w:p>
        </w:tc>
        <w:tc>
          <w:tcPr>
            <w:tcW w:w="0" w:type="auto"/>
            <w:shd w:val="clear" w:color="auto" w:fill="auto"/>
          </w:tcPr>
          <w:p w:rsidR="008C5CFA" w:rsidRPr="001C6064" w:rsidRDefault="00004D6B" w:rsidP="00300A01">
            <w:pPr>
              <w:pStyle w:val="Text1"/>
              <w:spacing w:before="0" w:after="0"/>
              <w:ind w:left="0"/>
              <w:jc w:val="center"/>
              <w:rPr>
                <w:b/>
                <w:sz w:val="12"/>
                <w:szCs w:val="12"/>
              </w:rPr>
            </w:pPr>
            <w:r>
              <w:rPr>
                <w:b/>
                <w:sz w:val="12"/>
                <w:szCs w:val="12"/>
              </w:rPr>
              <w:t xml:space="preserve">Dimenzia </w:t>
            </w:r>
            <w:r>
              <w:t>"</w:t>
            </w:r>
            <w:r>
              <w:rPr>
                <w:b/>
                <w:sz w:val="12"/>
                <w:szCs w:val="12"/>
              </w:rPr>
              <w:t>Tematické ciele</w:t>
            </w:r>
            <w:r>
              <w:t>"</w:t>
            </w:r>
          </w:p>
        </w:tc>
        <w:tc>
          <w:tcPr>
            <w:tcW w:w="0" w:type="auto"/>
            <w:shd w:val="clear" w:color="auto" w:fill="auto"/>
          </w:tcPr>
          <w:p w:rsidR="008C5CFA" w:rsidRPr="001C6064" w:rsidRDefault="00004D6B" w:rsidP="00300A01">
            <w:pPr>
              <w:pStyle w:val="Text1"/>
              <w:spacing w:before="0" w:after="0"/>
              <w:ind w:left="0"/>
              <w:jc w:val="center"/>
              <w:rPr>
                <w:b/>
                <w:sz w:val="12"/>
                <w:szCs w:val="12"/>
              </w:rPr>
            </w:pPr>
            <w:r>
              <w:rPr>
                <w:b/>
                <w:sz w:val="12"/>
                <w:szCs w:val="12"/>
              </w:rPr>
              <w:t xml:space="preserve">Dimenzia </w:t>
            </w:r>
            <w:r>
              <w:t>"</w:t>
            </w:r>
            <w:r>
              <w:rPr>
                <w:b/>
                <w:sz w:val="12"/>
                <w:szCs w:val="12"/>
              </w:rPr>
              <w:t>Sekundárny tematický okruh ESF</w:t>
            </w:r>
            <w:r>
              <w:t>"</w:t>
            </w:r>
          </w:p>
        </w:tc>
        <w:tc>
          <w:tcPr>
            <w:tcW w:w="0" w:type="auto"/>
            <w:shd w:val="clear" w:color="auto" w:fill="auto"/>
          </w:tcPr>
          <w:p w:rsidR="008C5CFA" w:rsidRPr="001C6064" w:rsidRDefault="00004D6B" w:rsidP="00300A01">
            <w:pPr>
              <w:pStyle w:val="Text1"/>
              <w:spacing w:before="0" w:after="0"/>
              <w:ind w:left="0"/>
              <w:jc w:val="center"/>
              <w:rPr>
                <w:b/>
                <w:sz w:val="12"/>
                <w:szCs w:val="12"/>
              </w:rPr>
            </w:pPr>
            <w:r>
              <w:rPr>
                <w:b/>
                <w:sz w:val="12"/>
                <w:szCs w:val="12"/>
              </w:rPr>
              <w:t xml:space="preserve">Dimenzia </w:t>
            </w:r>
            <w:r>
              <w:t>"</w:t>
            </w:r>
            <w:r>
              <w:rPr>
                <w:b/>
                <w:sz w:val="12"/>
                <w:szCs w:val="12"/>
              </w:rPr>
              <w:t>Hospodárska činnosť</w:t>
            </w:r>
            <w:r>
              <w:t>"</w:t>
            </w:r>
          </w:p>
        </w:tc>
        <w:tc>
          <w:tcPr>
            <w:tcW w:w="0" w:type="auto"/>
            <w:shd w:val="clear" w:color="auto" w:fill="auto"/>
          </w:tcPr>
          <w:p w:rsidR="008C5CFA" w:rsidRPr="001C6064" w:rsidRDefault="00004D6B" w:rsidP="00300A01">
            <w:pPr>
              <w:pStyle w:val="Text1"/>
              <w:spacing w:before="0" w:after="0"/>
              <w:ind w:left="0"/>
              <w:jc w:val="center"/>
              <w:rPr>
                <w:b/>
                <w:sz w:val="12"/>
                <w:szCs w:val="12"/>
              </w:rPr>
            </w:pPr>
            <w:r>
              <w:rPr>
                <w:b/>
                <w:sz w:val="12"/>
                <w:szCs w:val="12"/>
              </w:rPr>
              <w:t xml:space="preserve">Dimenzia </w:t>
            </w:r>
            <w:r>
              <w:t>"</w:t>
            </w:r>
            <w:r>
              <w:rPr>
                <w:b/>
                <w:sz w:val="12"/>
                <w:szCs w:val="12"/>
              </w:rPr>
              <w:t>Umiestnenie</w:t>
            </w:r>
            <w:r>
              <w:t>"</w:t>
            </w:r>
          </w:p>
        </w:tc>
        <w:tc>
          <w:tcPr>
            <w:tcW w:w="0" w:type="auto"/>
            <w:shd w:val="clear" w:color="auto" w:fill="auto"/>
          </w:tcPr>
          <w:p w:rsidR="008C5CFA" w:rsidRPr="001C6064" w:rsidRDefault="00004D6B" w:rsidP="00300A01">
            <w:pPr>
              <w:pStyle w:val="Text1"/>
              <w:spacing w:before="0" w:after="0"/>
              <w:ind w:left="0"/>
              <w:jc w:val="center"/>
              <w:rPr>
                <w:b/>
                <w:sz w:val="12"/>
                <w:szCs w:val="12"/>
              </w:rPr>
            </w:pPr>
            <w:r>
              <w:rPr>
                <w:b/>
                <w:noProof/>
                <w:sz w:val="12"/>
                <w:szCs w:val="12"/>
              </w:rPr>
              <w:t>Celkové oprávnené náklady na operácie vybrané na podporu</w:t>
            </w:r>
          </w:p>
        </w:tc>
        <w:tc>
          <w:tcPr>
            <w:tcW w:w="0" w:type="auto"/>
            <w:shd w:val="clear" w:color="auto" w:fill="auto"/>
          </w:tcPr>
          <w:p w:rsidR="008C5CFA" w:rsidRPr="001C6064" w:rsidRDefault="00004D6B" w:rsidP="00300A01">
            <w:pPr>
              <w:pStyle w:val="Text1"/>
              <w:spacing w:before="0" w:after="0"/>
              <w:ind w:left="0"/>
              <w:jc w:val="center"/>
              <w:rPr>
                <w:b/>
                <w:sz w:val="12"/>
                <w:szCs w:val="12"/>
              </w:rPr>
            </w:pPr>
            <w:r>
              <w:rPr>
                <w:b/>
                <w:noProof/>
                <w:sz w:val="12"/>
                <w:szCs w:val="12"/>
              </w:rPr>
              <w:t>Verejné oprávnené náklady na operácie vybrané na podporu</w:t>
            </w:r>
          </w:p>
        </w:tc>
        <w:tc>
          <w:tcPr>
            <w:tcW w:w="0" w:type="auto"/>
            <w:shd w:val="clear" w:color="auto" w:fill="auto"/>
          </w:tcPr>
          <w:p w:rsidR="008C5CFA" w:rsidRPr="001C6064" w:rsidRDefault="00004D6B" w:rsidP="00300A01">
            <w:pPr>
              <w:pStyle w:val="Text1"/>
              <w:spacing w:before="0" w:after="0"/>
              <w:ind w:left="0"/>
              <w:jc w:val="center"/>
              <w:rPr>
                <w:b/>
                <w:sz w:val="12"/>
                <w:szCs w:val="12"/>
              </w:rPr>
            </w:pPr>
            <w:r>
              <w:rPr>
                <w:b/>
                <w:noProof/>
                <w:sz w:val="12"/>
                <w:szCs w:val="12"/>
              </w:rPr>
              <w:t xml:space="preserve">Celkové oprávnené výdavky </w:t>
            </w:r>
            <w:r>
              <w:rPr>
                <w:b/>
                <w:noProof/>
                <w:sz w:val="12"/>
                <w:szCs w:val="12"/>
              </w:rPr>
              <w:t>vykázané prijímateľmi riadiacemu orgánu</w:t>
            </w:r>
          </w:p>
        </w:tc>
        <w:tc>
          <w:tcPr>
            <w:tcW w:w="0" w:type="auto"/>
            <w:shd w:val="clear" w:color="auto" w:fill="auto"/>
          </w:tcPr>
          <w:p w:rsidR="008C5CFA" w:rsidRPr="001C6064" w:rsidRDefault="00004D6B" w:rsidP="00300A01">
            <w:pPr>
              <w:pStyle w:val="Text1"/>
              <w:spacing w:before="0" w:after="0"/>
              <w:ind w:left="0"/>
              <w:jc w:val="center"/>
              <w:rPr>
                <w:b/>
                <w:sz w:val="12"/>
                <w:szCs w:val="12"/>
              </w:rPr>
            </w:pPr>
            <w:r>
              <w:rPr>
                <w:b/>
                <w:noProof/>
                <w:sz w:val="12"/>
                <w:szCs w:val="12"/>
              </w:rPr>
              <w:t>Počet vybraných operácií</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1 831 579,45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1 750 196,60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1 742 768,26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250 436,89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248 111,17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174 090,23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250 436,90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248 111,17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174 090,23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250 436,90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248 111,17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174 090,23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436 696,39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434 370,67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360 349,73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632 600,65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458 301,23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474 603,98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1 780 243,70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1 738 214,97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1 695 437,03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250 436,90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248 111,17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174 090,23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1 620 754,62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1 563 446,03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1 560 223,11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15 641 683,48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10 583 257,78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5 507 546,30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13 506 673,24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13 004 908,57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7 186 100,03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8 190 316,94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8 170 195,75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4 195 934,53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10 472 024,48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10 398 499,35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9 342 394,38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19 400 014,45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14 761 763,12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5 736 060,05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9 525 654,47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9 498 718,03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7 232 045,71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6 051 471,36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6 050 414,23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1 005 030,15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5 405 184,87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5 403 875,20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5 102 471,33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12 270 136,12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12 269 428,41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11 410 228,15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20 277 205,24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20 196 462,33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16 823 229,68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21 776 938,15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18 884 333,28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17 176 492,18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22 650 822,66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22 650 114,95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16 601 389,22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14 732 942,77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14 300 028,35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12 193 265,63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17 149 215,22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17 148 507,51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9 605 404,20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13 098 820,34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10 996 088,84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10 436 648,73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981 236,18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245 309,04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223 185,06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222 221,93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163 126,34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212 317,04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211 715,09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157 783,12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228 265,86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228 265,86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155 994,56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6 501 663,86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6 186 594,56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1 672 122,83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153 534,26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153 534,26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4 380 601,90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4 380 601,90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4 333 405,80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153 534,26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153 534,26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290 669,83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290 067,87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217 848,86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213 600,00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213 600,00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213 600,00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213 600,00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213 600,00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606 629,65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606 629,65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540 099,20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278 630,65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213 600,00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776 294,44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194 073,61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223 185,06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222 221,93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163 126,34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1 415 710,37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870 405,77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203 922,37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156 328,17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212 317,04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211 715,09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157 783,12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228 265,86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228 265,86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155 994,56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153 534,26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153 534,26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153 534,26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153 534,26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2 489 178,53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1 459 173,23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2 433 374,26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200 277,86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153 534,26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674 770,43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674 168,47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469 352,83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662 731,26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662 731,26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465 103,97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662 731,26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662 731,26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465 103,97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723 124,91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689 908,40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525 494,47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986 731,26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840 931,26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789 103,97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5 166 405,25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2 518 202,15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4 968 331,97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27 287 631,26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13 056 622,21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26 087 837,48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2 655 431,25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1 659 081,25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465 103,97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1 037 129,38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259 282,34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2 383 710,88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2 145 339,79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2 353 347,73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2 894 855,15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2 605 369,63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2 821 925,77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28 177 826,01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25 360 043,41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23 265 540,65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982 759,87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982 759,87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594 025,02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839 360,14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839 360,14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463 651,31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329 384,05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846 094,41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846 094,41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474 738,38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702 694,67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702 694,67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344 364,67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323 923,51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8 498 361,77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8 498 361,77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5 356 403,56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8 354 962,01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8 354 962,01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5 226 029,85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7 899 406,46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7 899 406,46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4 811 855,65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7 899 406,46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7 899 406,46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4 811 855,65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7 899 406,46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7 899 406,43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4 811 855,65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7 899 406,46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7 899 406,46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4 811 855,65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7 968 495,79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7 968 495,79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4 862 059,77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7 968 495,80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7 968 495,83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4 862 059,77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14 368 446,27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13 490 838,52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14 575 783,28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13 192 866,10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14 315 849,75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29 580 987,72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28 198 070,54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21 300 042,43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21 989 023,30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19 790 120,97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21 982 979,28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34 175 837,95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32 633 143,65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32 326 892,13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13 833 009,48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12 449 708,53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13 808 159,58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24 902 243,35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24 645 419,10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2 693 954,17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55 552 767,11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54 236 355,48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19 740 308,45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141 797 081,23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129 466 215,98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107 340 783,50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81 380 598,63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79 997 681,46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70 951 504,26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43 266 432,83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38 939 789,55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25 339 737,41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45 999 108,71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43 017 411,31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44 815 901,73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10 059 922,49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10 059 922,49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9 829 048,10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22 415 468,97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20 223 666,25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21 435 061,11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1 442 270,77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795 618,79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1 436 346,08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111 076 941,38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86 850 272,31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110 781 544,45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108 807,54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103 367,16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22 507,77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1 042 699,51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734 400,77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684 450,00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6 776 527,09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6 776 527,09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2 941 686,49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6 776 527,09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6 776 527,09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2 941 686,49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6 776 527,09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6 776 527,09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2 941 686,49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6 776 527,09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6 776 527,09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2 941 686,49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6 776 527,10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6 776 527,10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2 941 686,50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8 340 736,97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7 697 177,89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4 371 815,79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6 929 837,93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6 929 837,93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3 024 128,49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7 731 035,63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7 301 506,79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3 545 056,19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108 807,54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103 367,16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22 507,77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5 924,69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5 628,45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82 317,42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82 317,42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82 317,42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82 317,42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82 317,42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82 317,42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82 317,42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82 317,42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733 394,00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731 934,00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12 183,88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72 808,38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72 001,50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53 573,23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12 183,88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349 328,82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348 521,94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5 255,08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952 438,81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951 631,93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914 426,53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1 160 829,99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1 160 023,11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53 216,51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562 318,95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561 512,07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191 303,76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190 496,88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84 187,51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5 388 035,10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5 385 168,03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3 271 807,64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5 262 733,68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5 259 866,62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3 149 619,28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5 275 422,87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5 272 555,81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3 157 608,54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7 703 340,10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7 667 930,81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4 450 532,39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5 275 422,88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5 272 555,82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3 157 608,55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5 391 398,38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5 388 531,32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3 248 764,50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5 275 422,87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5 272 555,81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3 157 608,54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5 382 953,60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5 380 086,54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3 257 291,46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25 246,25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23 786,25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12 183,88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12 183,88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334 894,07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334 087,19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12 183,88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1 243 649,41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1 242 842,53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107 341,33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373 566,47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372 759,59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37 758,92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2 182 333,74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2 181 526,86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335 028,75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1 282 321,81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1 281 514,93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144 775,16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4 217 313,59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4 215 905,52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963 318,36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4 217 313,59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4 215 905,53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963 318,36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4 993 751,58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4 992 343,52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986 904,91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4 152 146,28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4 150 738,22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981 135,76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14 734 319,27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14 732 911,21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1 552 513,83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5 474 759,49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5 473 351,43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1 034 166,89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7 497 897,51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7 496 489,44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1 568 488,92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6 531 991,02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6 530 582,95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1 321 113,49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3 217 596,67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3 217 596,67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474 397,04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830 570,34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830 570,34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433 051,15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1 007 677,49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1 007 677,49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436 399,80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3 673 498,92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3 673 498,92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2 485 673,12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2 032 458,95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2 032 458,95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1 062 690,66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1 007 677,49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1 007 677,49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436 399,80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3 534 663,02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3 534 663,02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1 548 233,27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3 935 779,04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3 935 779,04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1 716 778,77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769 578,51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769 578,51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436 408,15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9 005 089,02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9 005 089,02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6 046 903,59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11 526 083,77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11 526 083,77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4 669 999,74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14 078 733,17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14 078 733,17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6 421 415,52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14 741 343,17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14 741 343,17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6 502 209,38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8 280 013,73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8 280 013,73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4 083 178,73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8 972 868,06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8 972 868,06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2 187 690,72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5 880 191,14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5 880 191,14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2 379 307,80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1 191 434,76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1 191 434,76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513 420,32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3 265 577,62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3 265 577,62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804 202,94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5 318 353,79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5 318 353,79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835 642,25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4 941 371,19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4 941 371,19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898 326,78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5 028 687,75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5 028 687,75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2 998 278,14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3 003 022,04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3 003 022,04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1 784 467,80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4 273 518,74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4 273 518,74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1 178 308,04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089</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2 859 331,88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2 859 331,88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1 079 034,56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872 575,96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872 378,60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114 566,88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616 295,38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616 098,02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75 253,35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593 827,90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593 630,54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74 597,16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593 827,90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593 630,54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74 597,16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593 827,90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593 630,54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74 597,16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24 024 131,58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24 023 934,19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16 844 326,32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593 827,90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593 630,54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74 597,16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593 827,90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593 630,54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74 597,16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587 885,60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587 885,60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70 582,18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9 236 978,12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9 236 978,12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846 207,60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1 436 190,72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1 436 190,72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325 407,95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17 798 882,74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17 798 882,74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9 050 566,86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1 190 898,71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1 190 898,71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177 923,89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8 371 292,08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7 992 927,31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5 467 189,53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3 561 931,85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3 561 931,85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811 309,63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8 470 949,58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8 470 949,58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1 353 211,83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7 234 493,59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7 233 890,07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378 146,21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20 848 285,80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20 847 682,29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8 239 690,44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3 592 914,60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3 592 311,09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1 381 165,56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12 805 669,68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12 805 066,17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2 151 943,07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6 654 147,10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6 653 543,59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2 677 897,89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1 188 156,33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1 187 552,82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345 567,98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19 349 589,39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17 876 487,22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1 258 721,84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KF</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5 851 737,14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5 851 133,62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1 054 870,42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12 334 548,17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12 332 588,72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6 511 808,71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12 334 548,17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12 332 588,72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6 511 808,71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12 334 548,17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12 332 588,72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6 511 808,71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14 676 819,02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14 674 859,57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6 811 556,29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13 143 739,45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13 141 780,00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6 753 809,39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13 143 739,45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13 141 780,00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6 753 809,39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13 143 739,45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13 141 780,00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6 753 809,39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10 142 858,57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10 142 858,57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5 903 374,28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12 031 678,13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12 031 678,13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6 008 050,41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10 142 858,57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10 142 858,57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5 903 374,28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14 631 694,72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14 631 694,72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6 241 428,87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12 530 821,48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12 530 821,48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6 244 277,51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12 277 290,76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12 277 290,76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6 244 277,50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10 955 403,90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10 955 403,90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6 149 033,87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12 362 414,86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12 362 414,86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7 215 491,91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14 780 616,09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14 780 616,09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7 693 882,49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12 229 353,02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12 229 353,02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7 215 491,91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20 966 408,15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20 966 408,15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10 266 163,46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17 796 392,58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17 796 392,58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9 640 336,08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19 185 977,25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19 185 977,25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10 791 411,94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16 526 610,64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16 526 610,64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9 448 136,60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1 559 386,89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1 559 386,89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1 628 986,94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1 618 546,96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1 204 305,29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1 580 174,18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1 580 174,18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1 155 004,10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1 646 968,46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1 636 479,57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1 638 663,81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1 638 663,81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1 891 649,79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1 889 892,00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1 452 015,73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1 452 015,73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2 008 972,59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2 008 972,59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1 452 015,73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1 452 015,73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1 452 015,73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2 166 699,56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2 161 187,02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1 452 015,73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1 981 952,94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1 972 355,13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1 490 052,10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1 992 171,81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1 925 505,16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1 296 413,94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1 452 015,73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2 633 657,17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2 633 657,17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2 190 006,61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1 452 015,73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5 111 604,54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5 111 604,54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4 599 226,81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3 564 585,40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3 529 607,50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2 545 399,37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1 452 015,73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1 879 931,19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1 452 015,73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1 726 460,97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1 726 460,97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1 683 802,07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1 665 139,82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1 580 174,19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1 580 174,19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1 155 004,10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1 965 641,96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1 838 863,75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1 366 056,45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1 559 387,07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1 134 705,41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95 066,30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90 312,99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5 826 278,95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5 820 308,94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2 219 323,52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2 617 625,10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2 486 263,67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3 012 360,44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2 702 943,88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2 038 711,11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1 577 042,51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4 035 157,96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4 001 090,78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1 749 460,70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2 002 635,44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1 951 473,89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1 152 182,72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3 553 473,12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3 551 715,33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1 623 229,66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2 301 349,45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2 090 640,32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1 452 015,73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5 917 582,17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5 788 238,82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3 618 024,12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2 007 908,19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1 990 165,44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1 501 364,10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3 979 790,38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3 979 790,38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1 695 508,17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12 743 243,55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12 712 097,33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7 942 746,10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4 424 077,39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4 389 457,46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2 019 749,49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82 614,58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82 614,58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140 056,02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35 014,01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54 500,43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54 500,43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979 047,16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979 047,16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340 291,82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3 238 321,89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3 238 321,89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1 534 087,13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8 925 340,70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8 925 340,70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6 563 980,33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9 249 061,57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9 249 061,56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4 111 007,47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22 438 626,65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22 438 626,65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16 159 368,93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21 275 580,99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21 275 580,99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13 910 908,00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17 934 605,08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17 934 605,08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11 544 621,32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19 324 572,85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19 324 572,85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14 320 280,99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42 417,60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42 417,60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419 633,06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419 633,06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353 929,21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6 358 554,62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6 358 554,62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4 778 739,23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21 715 482,16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21 715 482,16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15 667 369,04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17 545 548,67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17 545 548,68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14 010 880,36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38 253 939,11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38 252 535,25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11 239 098,26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19 620 595,86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19 613 457,01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14 795 540,14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23 197 186,71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23 197 186,71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19 079 859,17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20 059 912,10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20 054 398,89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15 312 243,78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294 720,41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294 720,41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213 599,54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20 696 325,98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20 696 325,98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18 105 945,72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20 470 296,27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20 470 296,27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16 054 193,99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25 333 916,40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25 333 916,40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22 153 671,29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24 400 153,18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24 397 278,77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21 894 727,35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25 790 885,25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25 757 749,21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21 753 912,81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38 892 863,29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38 892 863,22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35 033 116,11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31 398 831,59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31 369 225,90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26 078 257,51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5 250,00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5 250,00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5 250,00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483 078,99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483 078,99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483 078,99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483 078,99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483 078,99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483 078,99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491 050,22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491 050,22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491 050,22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491 050,22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491 050,22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491 050,22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 xml:space="preserve">Menej </w:t>
            </w:r>
            <w:r>
              <w:rPr>
                <w:noProof/>
                <w:sz w:val="12"/>
                <w:szCs w:val="12"/>
              </w:rPr>
              <w:t>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1 964 200,87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491 050,22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627 801,04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627 801,04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627 801,04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627 801,04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627 801,04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627 801,04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2 511 204,17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627 801,04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1 932 315,95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483 078,99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2 651 162,64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1 193 023,19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13 369 666,46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11 364 216,49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8 683 531,92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4 694 579,33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3 990 392,43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2 553 861,81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16 074 144,81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12 059 774,55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13 666 216,81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6 771 886,38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5 753 268,43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3 832 418,74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 xml:space="preserve">Menej </w:t>
            </w:r>
            <w:r>
              <w:rPr>
                <w:noProof/>
                <w:sz w:val="12"/>
                <w:szCs w:val="12"/>
              </w:rPr>
              <w:t>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4 997 983,10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4 227 466,56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4 845 336,84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10 069 502,35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8 559 077,00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5 687 207,83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14 384 676,14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12 185 711,52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12 535 048,82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16 452 224,71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13 723 637,73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9 016 126,61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14 663 677,36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12 421 330,43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8 072 044,44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2 431 773,76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1 972 932,54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2 373 385,85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136 870,00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116 339,50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136 870,00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1 038 458,28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882 689,54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1 013 130,03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1 620 092,90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964 765,32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1 616 342,56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5 210 742,34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4 289 171,47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016</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2 080 874,49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1 679 699,78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1 448 549,62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93 594,11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79 554,99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368 467,28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313 197,19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146 180,17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2 227 661,87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1 542 731,88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1 978 695,82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886 964,46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500 990,52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703 227,00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3 620 124,06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2 103 980,35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1 405 972,22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581 382,97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493 295,24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342 498,56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 xml:space="preserve">Menej </w:t>
            </w:r>
            <w:r>
              <w:rPr>
                <w:noProof/>
                <w:sz w:val="12"/>
                <w:szCs w:val="12"/>
              </w:rPr>
              <w:t>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618 658,53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309 329,27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234 140,88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199 019,75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2 596 236,09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1 691 617,59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1 143 201,05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 xml:space="preserve">Menej </w:t>
            </w:r>
            <w:r>
              <w:rPr>
                <w:noProof/>
                <w:sz w:val="12"/>
                <w:szCs w:val="12"/>
              </w:rPr>
              <w:t>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2 212 393,06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1 485 414,14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656 220,03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1 066 460,40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906 491,34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928 535,86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1 765 350,31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1 370 949,71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1 151 169,36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3 373 605,86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2 425 855,54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1 359 621,66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4 355 653,49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2 737 739,94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1 504 202,74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1 738 450,10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1 064 556,20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472 710,12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1 827 852,90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1 553 674,96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1 567 654,68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2 038 366,57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1 555 975,71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740 462,80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1 480 451,94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1 186 680,15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1 107 162,97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1 608 913,67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1 303 123,23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1 268 111,63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3 189 487,08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2 265 266,94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1 888 080,49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1 737 466,85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1 355 280,84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1 352 788,35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068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848 327,89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686 588,99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174 185,91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3 785 552,06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1 703 498,43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 xml:space="preserve">Menej </w:t>
            </w:r>
            <w:r>
              <w:rPr>
                <w:noProof/>
                <w:sz w:val="12"/>
                <w:szCs w:val="12"/>
              </w:rPr>
              <w:t>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269 250,03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161 550,02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3 054 157,26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1 374 370,77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2 039 916,35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954 907,81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146 349,30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 xml:space="preserve">Menej </w:t>
            </w:r>
            <w:r>
              <w:rPr>
                <w:noProof/>
                <w:sz w:val="12"/>
                <w:szCs w:val="12"/>
              </w:rPr>
              <w:t>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2 492 470,04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1 121 611,52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1 085 502,81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10 178 933,22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4 569 165,86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3 192 687,81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6 078 610,31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2 690 709,62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2 524 070,92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1 193 217,91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1 029 534,74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1 471 276,25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686 433,69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2 300 926,99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1 052 393,75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5 459 095,99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2 473 150,14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3 953 204,37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1 163 809,08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541 080,66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656 190,66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315 979,62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67 158,69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 xml:space="preserve">Menej </w:t>
            </w:r>
            <w:r>
              <w:rPr>
                <w:noProof/>
                <w:sz w:val="12"/>
                <w:szCs w:val="12"/>
              </w:rPr>
              <w:t>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1 120 448,20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1 120 448,20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1 120 448,19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280 112,05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346 810,91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346 810,91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312 892,99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247 167,38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247 167,38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222 994,54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010</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291 496,38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291 496,38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262 988,19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346 810,91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346 810,91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312 892,99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247 167,38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247 167,38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222 994,54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291 496,38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291 496,38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262 988,19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346 810,91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346 810,91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312 892,98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247 167,37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247 167,37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222 994,54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291 496,38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291 496,38</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262 988,19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11 377 334,26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11 377 334,27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8 848 792,65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11 377 334,24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11 377 334,24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8 848 792,65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11 377 334,33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11 377 334,30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8 848 792,67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11 466 509,34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11 466 509,25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8 913 492,19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 xml:space="preserve">Menej </w:t>
            </w:r>
            <w:r>
              <w:rPr>
                <w:noProof/>
                <w:sz w:val="12"/>
                <w:szCs w:val="12"/>
              </w:rPr>
              <w:t>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11 466 509,24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11 466 509,22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8 913 492,19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11 377 334,27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11 377 334,33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8 848 792,66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50</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11 466 509,24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11 466 509,31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8 913 492,19</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41 729,24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41 729,24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41 729,24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41 729,24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41 729,24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41 729,24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42 210,27</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41 729,24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1 475 120,55</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1 292 116,31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1 292 116,32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SK023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1 292 116,32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1 475 120,53</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1 292 116,31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1 292 116,32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SK041</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1 292 116,32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Menej rozvinuté</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SK042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1 475 120,52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1 292 116,32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4 857 089,24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4 857 089,24</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3 776 650,50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122</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17 959,62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17 959,62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17 754,96</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w:t>
            </w:r>
          </w:p>
        </w:tc>
      </w:tr>
      <w:tr w:rsidR="00DB528C" w:rsidTr="0047688D">
        <w:tc>
          <w:tcPr>
            <w:tcW w:w="0" w:type="auto"/>
            <w:shd w:val="clear" w:color="auto" w:fill="auto"/>
          </w:tcPr>
          <w:p w:rsidR="008C5CFA" w:rsidRPr="009C3005" w:rsidRDefault="00004D6B"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EFRR</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Rozvinutejšie</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123</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004D6B"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18</w:t>
            </w:r>
          </w:p>
        </w:tc>
        <w:tc>
          <w:tcPr>
            <w:tcW w:w="0" w:type="auto"/>
            <w:shd w:val="clear" w:color="auto" w:fill="auto"/>
          </w:tcPr>
          <w:p w:rsidR="008C5CFA" w:rsidRPr="009C3005" w:rsidRDefault="00004D6B" w:rsidP="00300A01">
            <w:pPr>
              <w:pStyle w:val="Text1"/>
              <w:spacing w:before="0" w:after="0"/>
              <w:ind w:left="0"/>
              <w:rPr>
                <w:sz w:val="12"/>
                <w:szCs w:val="12"/>
              </w:rPr>
            </w:pPr>
            <w:r>
              <w:rPr>
                <w:noProof/>
                <w:sz w:val="12"/>
                <w:szCs w:val="12"/>
              </w:rPr>
              <w:t>SK010</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627 634,32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627 634,32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549 769,62</w:t>
            </w:r>
          </w:p>
        </w:tc>
        <w:tc>
          <w:tcPr>
            <w:tcW w:w="0" w:type="auto"/>
            <w:shd w:val="clear" w:color="auto" w:fill="auto"/>
          </w:tcPr>
          <w:p w:rsidR="008C5CFA" w:rsidRPr="009C3005" w:rsidRDefault="00004D6B" w:rsidP="00300A01">
            <w:pPr>
              <w:pStyle w:val="Text1"/>
              <w:spacing w:before="0" w:after="0"/>
              <w:ind w:left="0"/>
              <w:jc w:val="right"/>
              <w:rPr>
                <w:sz w:val="12"/>
                <w:szCs w:val="12"/>
              </w:rPr>
            </w:pPr>
            <w:r w:rsidRPr="009C3005">
              <w:rPr>
                <w:noProof/>
                <w:sz w:val="12"/>
                <w:szCs w:val="12"/>
              </w:rPr>
              <w:t>14</w:t>
            </w:r>
          </w:p>
        </w:tc>
      </w:tr>
    </w:tbl>
    <w:p w:rsidR="008C5CFA" w:rsidRDefault="008C5CFA" w:rsidP="00300A01">
      <w:pPr>
        <w:spacing w:before="0" w:after="0"/>
        <w:rPr>
          <w:lang w:val="fr-BE"/>
        </w:rPr>
      </w:pPr>
    </w:p>
    <w:p w:rsidR="008C5CFA" w:rsidRDefault="00004D6B" w:rsidP="00300A01">
      <w:pPr>
        <w:pStyle w:val="Nadpis2"/>
        <w:spacing w:before="0" w:after="0"/>
      </w:pPr>
      <w:r>
        <w:rPr>
          <w:lang w:val="fr-BE"/>
        </w:rPr>
        <w:br w:type="page"/>
      </w:r>
      <w:bookmarkStart w:id="28" w:name="_Toc256000026"/>
      <w:r w:rsidRPr="00B36AD0">
        <w:rPr>
          <w:noProof/>
        </w:rPr>
        <w:t>Tabuľka 8: Použitie krížového financovania</w:t>
      </w:r>
      <w:bookmarkEnd w:id="28"/>
    </w:p>
    <w:p w:rsidR="008C5CFA"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1205"/>
        <w:gridCol w:w="3036"/>
        <w:gridCol w:w="2541"/>
        <w:gridCol w:w="3698"/>
        <w:gridCol w:w="2541"/>
      </w:tblGrid>
      <w:tr w:rsidR="00DB528C" w:rsidTr="0047688D">
        <w:tc>
          <w:tcPr>
            <w:tcW w:w="0" w:type="auto"/>
            <w:shd w:val="clear" w:color="auto" w:fill="auto"/>
          </w:tcPr>
          <w:p w:rsidR="008C5CFA" w:rsidRPr="00B52842" w:rsidRDefault="00004D6B" w:rsidP="00300A01">
            <w:pPr>
              <w:spacing w:before="0" w:after="0"/>
              <w:jc w:val="center"/>
              <w:rPr>
                <w:b/>
              </w:rPr>
            </w:pPr>
            <w:r w:rsidRPr="00B52842">
              <w:rPr>
                <w:b/>
              </w:rPr>
              <w:t>1</w:t>
            </w:r>
          </w:p>
        </w:tc>
        <w:tc>
          <w:tcPr>
            <w:tcW w:w="0" w:type="auto"/>
            <w:shd w:val="clear" w:color="auto" w:fill="auto"/>
          </w:tcPr>
          <w:p w:rsidR="008C5CFA" w:rsidRPr="00B52842" w:rsidRDefault="00004D6B" w:rsidP="00300A01">
            <w:pPr>
              <w:spacing w:before="0" w:after="0"/>
              <w:jc w:val="center"/>
              <w:rPr>
                <w:b/>
              </w:rPr>
            </w:pPr>
            <w:r w:rsidRPr="00B52842">
              <w:rPr>
                <w:b/>
              </w:rPr>
              <w:t>2</w:t>
            </w:r>
          </w:p>
        </w:tc>
        <w:tc>
          <w:tcPr>
            <w:tcW w:w="0" w:type="auto"/>
            <w:shd w:val="clear" w:color="auto" w:fill="auto"/>
          </w:tcPr>
          <w:p w:rsidR="008C5CFA" w:rsidRPr="00B52842" w:rsidRDefault="00004D6B" w:rsidP="00300A01">
            <w:pPr>
              <w:spacing w:before="0" w:after="0"/>
              <w:jc w:val="center"/>
              <w:rPr>
                <w:b/>
              </w:rPr>
            </w:pPr>
            <w:r w:rsidRPr="00B52842">
              <w:rPr>
                <w:b/>
              </w:rPr>
              <w:t>3</w:t>
            </w:r>
          </w:p>
        </w:tc>
        <w:tc>
          <w:tcPr>
            <w:tcW w:w="0" w:type="auto"/>
            <w:shd w:val="clear" w:color="auto" w:fill="auto"/>
          </w:tcPr>
          <w:p w:rsidR="008C5CFA" w:rsidRPr="00B52842" w:rsidRDefault="00004D6B" w:rsidP="00300A01">
            <w:pPr>
              <w:spacing w:before="0" w:after="0"/>
              <w:jc w:val="center"/>
              <w:rPr>
                <w:b/>
              </w:rPr>
            </w:pPr>
            <w:r w:rsidRPr="00B52842">
              <w:rPr>
                <w:b/>
              </w:rPr>
              <w:t>4</w:t>
            </w:r>
          </w:p>
        </w:tc>
        <w:tc>
          <w:tcPr>
            <w:tcW w:w="0" w:type="auto"/>
            <w:shd w:val="clear" w:color="auto" w:fill="auto"/>
          </w:tcPr>
          <w:p w:rsidR="008C5CFA" w:rsidRPr="00B52842" w:rsidRDefault="00004D6B" w:rsidP="00300A01">
            <w:pPr>
              <w:spacing w:before="0" w:after="0"/>
              <w:jc w:val="center"/>
              <w:rPr>
                <w:b/>
              </w:rPr>
            </w:pPr>
            <w:r w:rsidRPr="00B52842">
              <w:rPr>
                <w:b/>
              </w:rPr>
              <w:t>5</w:t>
            </w:r>
          </w:p>
        </w:tc>
        <w:tc>
          <w:tcPr>
            <w:tcW w:w="0" w:type="auto"/>
            <w:shd w:val="clear" w:color="auto" w:fill="auto"/>
          </w:tcPr>
          <w:p w:rsidR="008C5CFA" w:rsidRPr="00B52842" w:rsidRDefault="00004D6B" w:rsidP="00300A01">
            <w:pPr>
              <w:spacing w:before="0" w:after="0"/>
              <w:jc w:val="center"/>
              <w:rPr>
                <w:b/>
              </w:rPr>
            </w:pPr>
            <w:r w:rsidRPr="00B52842">
              <w:rPr>
                <w:b/>
              </w:rPr>
              <w:t>6</w:t>
            </w:r>
          </w:p>
        </w:tc>
      </w:tr>
      <w:tr w:rsidR="00DB528C" w:rsidTr="0047688D">
        <w:tc>
          <w:tcPr>
            <w:tcW w:w="0" w:type="auto"/>
            <w:shd w:val="clear" w:color="auto" w:fill="auto"/>
          </w:tcPr>
          <w:p w:rsidR="008C5CFA" w:rsidRPr="00B52842" w:rsidRDefault="00004D6B" w:rsidP="00300A01">
            <w:pPr>
              <w:spacing w:before="0" w:after="0"/>
              <w:rPr>
                <w:b/>
              </w:rPr>
            </w:pPr>
            <w:r w:rsidRPr="00B52842">
              <w:rPr>
                <w:b/>
                <w:noProof/>
              </w:rPr>
              <w:t>Použitie krížového financovania</w:t>
            </w:r>
          </w:p>
        </w:tc>
        <w:tc>
          <w:tcPr>
            <w:tcW w:w="0" w:type="auto"/>
            <w:shd w:val="clear" w:color="auto" w:fill="auto"/>
          </w:tcPr>
          <w:p w:rsidR="008C5CFA" w:rsidRPr="00B52842" w:rsidRDefault="00004D6B" w:rsidP="00300A01">
            <w:pPr>
              <w:spacing w:before="0" w:after="0"/>
              <w:rPr>
                <w:b/>
              </w:rPr>
            </w:pPr>
            <w:r w:rsidRPr="00B52842">
              <w:rPr>
                <w:b/>
                <w:noProof/>
              </w:rPr>
              <w:t>Prioritná os</w:t>
            </w:r>
          </w:p>
        </w:tc>
        <w:tc>
          <w:tcPr>
            <w:tcW w:w="0" w:type="auto"/>
            <w:shd w:val="clear" w:color="auto" w:fill="auto"/>
          </w:tcPr>
          <w:p w:rsidR="008C5CFA" w:rsidRPr="00B52842" w:rsidRDefault="00004D6B" w:rsidP="00300A01">
            <w:pPr>
              <w:spacing w:before="0" w:after="0"/>
              <w:rPr>
                <w:b/>
              </w:rPr>
            </w:pPr>
            <w:r w:rsidRPr="00B52842">
              <w:rPr>
                <w:b/>
                <w:noProof/>
              </w:rPr>
              <w:t>Výška podpory EÚ, ktorá sa plánuje použiť na krížové financovanie na základe vybraných operácií (v EUR)</w:t>
            </w:r>
          </w:p>
        </w:tc>
        <w:tc>
          <w:tcPr>
            <w:tcW w:w="0" w:type="auto"/>
            <w:shd w:val="clear" w:color="auto" w:fill="auto"/>
          </w:tcPr>
          <w:p w:rsidR="008C5CFA" w:rsidRPr="00B52842" w:rsidRDefault="00004D6B" w:rsidP="00300A01">
            <w:pPr>
              <w:spacing w:before="0" w:after="0"/>
              <w:rPr>
                <w:b/>
              </w:rPr>
            </w:pPr>
            <w:r w:rsidRPr="00B52842">
              <w:rPr>
                <w:b/>
                <w:noProof/>
              </w:rPr>
              <w:t>Ako podiel na podpore EÚ na prioritnú os (v %) (3/podpora EÚ na prioritnú os × 100)</w:t>
            </w:r>
          </w:p>
        </w:tc>
        <w:tc>
          <w:tcPr>
            <w:tcW w:w="0" w:type="auto"/>
            <w:shd w:val="clear" w:color="auto" w:fill="auto"/>
          </w:tcPr>
          <w:p w:rsidR="008C5CFA" w:rsidRPr="00B52842" w:rsidRDefault="00004D6B" w:rsidP="00300A01">
            <w:pPr>
              <w:spacing w:before="0" w:after="0"/>
              <w:rPr>
                <w:b/>
              </w:rPr>
            </w:pPr>
            <w:r w:rsidRPr="00B52842">
              <w:rPr>
                <w:b/>
                <w:noProof/>
              </w:rPr>
              <w:t>Výška podpory E</w:t>
            </w:r>
            <w:r w:rsidRPr="00B52842">
              <w:rPr>
                <w:b/>
                <w:noProof/>
              </w:rPr>
              <w:t>Ú použitá v rámci krížového financovania na základe oprávnených výdavkov, ktoré prijímateľ vykázal riadiacemu orgánu (v EUR)</w:t>
            </w:r>
          </w:p>
        </w:tc>
        <w:tc>
          <w:tcPr>
            <w:tcW w:w="0" w:type="auto"/>
            <w:shd w:val="clear" w:color="auto" w:fill="auto"/>
          </w:tcPr>
          <w:p w:rsidR="008C5CFA" w:rsidRPr="00B52842" w:rsidRDefault="00004D6B" w:rsidP="00300A01">
            <w:pPr>
              <w:spacing w:before="0" w:after="0"/>
              <w:rPr>
                <w:b/>
              </w:rPr>
            </w:pPr>
            <w:r w:rsidRPr="00B52842">
              <w:rPr>
                <w:b/>
                <w:noProof/>
              </w:rPr>
              <w:t>Ako podiel na podpore EÚ na prioritnú os (v %) (5/podpora EÚ na prioritnú os × 100)</w:t>
            </w:r>
          </w:p>
        </w:tc>
      </w:tr>
      <w:tr w:rsidR="00DB528C" w:rsidTr="0047688D">
        <w:tc>
          <w:tcPr>
            <w:tcW w:w="0" w:type="auto"/>
            <w:shd w:val="clear" w:color="auto" w:fill="auto"/>
          </w:tcPr>
          <w:p w:rsidR="008C5CFA" w:rsidRDefault="001362CC" w:rsidP="00300A01">
            <w:pPr>
              <w:spacing w:before="0" w:after="0"/>
            </w:pPr>
            <w:r>
              <w:rPr>
                <w:noProof/>
              </w:rPr>
              <w:t>Náklady oprávnené na podporu v rámci ESF, ale podporované z ERDF</w:t>
            </w:r>
          </w:p>
        </w:tc>
        <w:tc>
          <w:tcPr>
            <w:tcW w:w="0" w:type="auto"/>
            <w:shd w:val="clear" w:color="auto" w:fill="auto"/>
          </w:tcPr>
          <w:p w:rsidR="008C5CFA" w:rsidRDefault="00004D6B" w:rsidP="00300A01">
            <w:pPr>
              <w:spacing w:before="0" w:after="0"/>
            </w:pPr>
            <w:r>
              <w:rPr>
                <w:noProof/>
              </w:rPr>
              <w:t>3</w:t>
            </w:r>
          </w:p>
        </w:tc>
        <w:tc>
          <w:tcPr>
            <w:tcW w:w="0" w:type="auto"/>
            <w:shd w:val="clear" w:color="auto" w:fill="auto"/>
          </w:tcPr>
          <w:p w:rsidR="008C5CFA" w:rsidRDefault="00004D6B" w:rsidP="00300A01">
            <w:pPr>
              <w:spacing w:before="0" w:after="0"/>
              <w:jc w:val="right"/>
            </w:pPr>
            <w:r>
              <w:rPr>
                <w:noProof/>
              </w:rPr>
              <w:t>0,00</w:t>
            </w:r>
          </w:p>
        </w:tc>
        <w:tc>
          <w:tcPr>
            <w:tcW w:w="0" w:type="auto"/>
            <w:shd w:val="clear" w:color="auto" w:fill="auto"/>
          </w:tcPr>
          <w:p w:rsidR="008C5CFA" w:rsidRDefault="008C5CFA" w:rsidP="00300A01">
            <w:pPr>
              <w:spacing w:before="0" w:after="0"/>
              <w:jc w:val="right"/>
            </w:pPr>
          </w:p>
        </w:tc>
        <w:tc>
          <w:tcPr>
            <w:tcW w:w="0" w:type="auto"/>
            <w:shd w:val="clear" w:color="auto" w:fill="auto"/>
          </w:tcPr>
          <w:p w:rsidR="008C5CFA" w:rsidRDefault="00004D6B" w:rsidP="00300A01">
            <w:pPr>
              <w:spacing w:before="0" w:after="0"/>
              <w:jc w:val="right"/>
            </w:pPr>
            <w:r>
              <w:rPr>
                <w:noProof/>
              </w:rPr>
              <w:t>0,00</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1362CC" w:rsidP="00300A01">
            <w:pPr>
              <w:spacing w:before="0" w:after="0"/>
            </w:pPr>
            <w:r>
              <w:rPr>
                <w:noProof/>
              </w:rPr>
              <w:t>Náklady oprávnené na podporu v rámci ESF, ale podporované z ERDF</w:t>
            </w:r>
          </w:p>
        </w:tc>
        <w:tc>
          <w:tcPr>
            <w:tcW w:w="0" w:type="auto"/>
            <w:shd w:val="clear" w:color="auto" w:fill="auto"/>
          </w:tcPr>
          <w:p w:rsidR="008C5CFA" w:rsidRDefault="00004D6B" w:rsidP="00300A01">
            <w:pPr>
              <w:spacing w:before="0" w:after="0"/>
            </w:pPr>
            <w:r>
              <w:rPr>
                <w:noProof/>
              </w:rPr>
              <w:t>4</w:t>
            </w:r>
          </w:p>
        </w:tc>
        <w:tc>
          <w:tcPr>
            <w:tcW w:w="0" w:type="auto"/>
            <w:shd w:val="clear" w:color="auto" w:fill="auto"/>
          </w:tcPr>
          <w:p w:rsidR="008C5CFA" w:rsidRDefault="00004D6B" w:rsidP="00300A01">
            <w:pPr>
              <w:spacing w:before="0" w:after="0"/>
              <w:jc w:val="right"/>
            </w:pPr>
            <w:r>
              <w:rPr>
                <w:noProof/>
              </w:rPr>
              <w:t>0,00</w:t>
            </w:r>
          </w:p>
        </w:tc>
        <w:tc>
          <w:tcPr>
            <w:tcW w:w="0" w:type="auto"/>
            <w:shd w:val="clear" w:color="auto" w:fill="auto"/>
          </w:tcPr>
          <w:p w:rsidR="008C5CFA" w:rsidRDefault="008C5CFA" w:rsidP="00300A01">
            <w:pPr>
              <w:spacing w:before="0" w:after="0"/>
              <w:jc w:val="right"/>
            </w:pPr>
          </w:p>
        </w:tc>
        <w:tc>
          <w:tcPr>
            <w:tcW w:w="0" w:type="auto"/>
            <w:shd w:val="clear" w:color="auto" w:fill="auto"/>
          </w:tcPr>
          <w:p w:rsidR="008C5CFA" w:rsidRDefault="00004D6B" w:rsidP="00300A01">
            <w:pPr>
              <w:spacing w:before="0" w:after="0"/>
              <w:jc w:val="right"/>
            </w:pPr>
            <w:r>
              <w:rPr>
                <w:noProof/>
              </w:rPr>
              <w:t>0,00</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1362CC" w:rsidP="00300A01">
            <w:pPr>
              <w:spacing w:before="0" w:after="0"/>
            </w:pPr>
            <w:r>
              <w:rPr>
                <w:noProof/>
              </w:rPr>
              <w:t>Náklady oprávnené na podporu v rámci ESF, ale podporované z ERDF</w:t>
            </w:r>
          </w:p>
        </w:tc>
        <w:tc>
          <w:tcPr>
            <w:tcW w:w="0" w:type="auto"/>
            <w:shd w:val="clear" w:color="auto" w:fill="auto"/>
          </w:tcPr>
          <w:p w:rsidR="008C5CFA" w:rsidRDefault="00004D6B" w:rsidP="00300A01">
            <w:pPr>
              <w:spacing w:before="0" w:after="0"/>
            </w:pPr>
            <w:r>
              <w:rPr>
                <w:noProof/>
              </w:rPr>
              <w:t>5</w:t>
            </w:r>
          </w:p>
        </w:tc>
        <w:tc>
          <w:tcPr>
            <w:tcW w:w="0" w:type="auto"/>
            <w:shd w:val="clear" w:color="auto" w:fill="auto"/>
          </w:tcPr>
          <w:p w:rsidR="008C5CFA" w:rsidRDefault="00004D6B" w:rsidP="00300A01">
            <w:pPr>
              <w:spacing w:before="0" w:after="0"/>
              <w:jc w:val="right"/>
            </w:pPr>
            <w:r>
              <w:rPr>
                <w:noProof/>
              </w:rPr>
              <w:t>0,00</w:t>
            </w:r>
          </w:p>
        </w:tc>
        <w:tc>
          <w:tcPr>
            <w:tcW w:w="0" w:type="auto"/>
            <w:shd w:val="clear" w:color="auto" w:fill="auto"/>
          </w:tcPr>
          <w:p w:rsidR="008C5CFA" w:rsidRDefault="008C5CFA" w:rsidP="00300A01">
            <w:pPr>
              <w:spacing w:before="0" w:after="0"/>
              <w:jc w:val="right"/>
            </w:pPr>
          </w:p>
        </w:tc>
        <w:tc>
          <w:tcPr>
            <w:tcW w:w="0" w:type="auto"/>
            <w:shd w:val="clear" w:color="auto" w:fill="auto"/>
          </w:tcPr>
          <w:p w:rsidR="008C5CFA" w:rsidRDefault="00004D6B" w:rsidP="00300A01">
            <w:pPr>
              <w:spacing w:before="0" w:after="0"/>
              <w:jc w:val="right"/>
            </w:pPr>
            <w:r>
              <w:rPr>
                <w:noProof/>
              </w:rPr>
              <w:t>0,00</w:t>
            </w:r>
          </w:p>
        </w:tc>
        <w:tc>
          <w:tcPr>
            <w:tcW w:w="0" w:type="auto"/>
            <w:shd w:val="clear" w:color="auto" w:fill="auto"/>
          </w:tcPr>
          <w:p w:rsidR="008C5CFA" w:rsidRDefault="008C5CFA" w:rsidP="00300A01">
            <w:pPr>
              <w:spacing w:before="0" w:after="0"/>
              <w:jc w:val="right"/>
            </w:pPr>
          </w:p>
        </w:tc>
      </w:tr>
    </w:tbl>
    <w:p w:rsidR="008C5CFA" w:rsidRDefault="008C5CFA" w:rsidP="00300A01">
      <w:pPr>
        <w:spacing w:before="0" w:after="0"/>
        <w:rPr>
          <w:lang w:val="fr-BE"/>
        </w:rPr>
      </w:pPr>
    </w:p>
    <w:p w:rsidR="00C902C0" w:rsidRDefault="008C5CFA" w:rsidP="00C902C0">
      <w:pPr>
        <w:pStyle w:val="Nadpis2"/>
        <w:spacing w:before="0" w:after="0"/>
        <w:rPr>
          <w:lang w:val="fr-BE"/>
        </w:rPr>
      </w:pPr>
      <w:r>
        <w:rPr>
          <w:lang w:val="fr-BE"/>
        </w:rPr>
        <w:br w:type="page"/>
      </w:r>
      <w:r w:rsidR="00EA7BCC">
        <w:rPr>
          <w:lang w:val="fr-BE"/>
        </w:rPr>
        <w:t xml:space="preserve"> </w:t>
      </w:r>
      <w:bookmarkStart w:id="29" w:name="_Toc256000027"/>
      <w:r w:rsidR="00004D6B">
        <w:rPr>
          <w:noProof/>
          <w:lang w:val="fr-BE"/>
        </w:rPr>
        <w:t xml:space="preserve">Table 9: Cost of operations implemented outside the </w:t>
      </w:r>
      <w:r w:rsidR="00004D6B">
        <w:rPr>
          <w:noProof/>
          <w:lang w:val="fr-BE"/>
        </w:rPr>
        <w:t>programme area (the ERDF, the ERDF REACT-EU and the Cohesion Fund under the Investment for growth and jobs goal)</w:t>
      </w:r>
      <w:bookmarkEnd w:id="29"/>
    </w:p>
    <w:p w:rsidR="00C902C0" w:rsidRDefault="00C902C0" w:rsidP="00C902C0">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3305"/>
        <w:gridCol w:w="3524"/>
        <w:gridCol w:w="3854"/>
        <w:gridCol w:w="3524"/>
      </w:tblGrid>
      <w:tr w:rsidR="00DB528C" w:rsidTr="003C0F39">
        <w:tc>
          <w:tcPr>
            <w:tcW w:w="0" w:type="auto"/>
            <w:shd w:val="clear" w:color="auto" w:fill="auto"/>
          </w:tcPr>
          <w:p w:rsidR="00C902C0" w:rsidRPr="00B52842" w:rsidRDefault="00004D6B" w:rsidP="003C0F39">
            <w:pPr>
              <w:spacing w:before="0" w:after="0"/>
              <w:jc w:val="center"/>
              <w:rPr>
                <w:b/>
                <w:lang w:val="fr-BE"/>
              </w:rPr>
            </w:pPr>
            <w:r w:rsidRPr="00B52842">
              <w:rPr>
                <w:b/>
                <w:lang w:val="fr-BE"/>
              </w:rPr>
              <w:t>1</w:t>
            </w:r>
          </w:p>
        </w:tc>
        <w:tc>
          <w:tcPr>
            <w:tcW w:w="0" w:type="auto"/>
            <w:shd w:val="clear" w:color="auto" w:fill="auto"/>
          </w:tcPr>
          <w:p w:rsidR="00C902C0" w:rsidRPr="00B52842" w:rsidRDefault="00004D6B" w:rsidP="003C0F39">
            <w:pPr>
              <w:spacing w:before="0" w:after="0"/>
              <w:jc w:val="center"/>
              <w:rPr>
                <w:b/>
                <w:lang w:val="fr-BE"/>
              </w:rPr>
            </w:pPr>
            <w:r w:rsidRPr="00B52842">
              <w:rPr>
                <w:b/>
                <w:lang w:val="fr-BE"/>
              </w:rPr>
              <w:t>2</w:t>
            </w:r>
          </w:p>
        </w:tc>
        <w:tc>
          <w:tcPr>
            <w:tcW w:w="0" w:type="auto"/>
            <w:shd w:val="clear" w:color="auto" w:fill="auto"/>
          </w:tcPr>
          <w:p w:rsidR="00C902C0" w:rsidRPr="00B52842" w:rsidRDefault="00004D6B" w:rsidP="003C0F39">
            <w:pPr>
              <w:spacing w:before="0" w:after="0"/>
              <w:jc w:val="center"/>
              <w:rPr>
                <w:b/>
                <w:lang w:val="fr-BE"/>
              </w:rPr>
            </w:pPr>
            <w:r w:rsidRPr="00B52842">
              <w:rPr>
                <w:b/>
                <w:lang w:val="fr-BE"/>
              </w:rPr>
              <w:t>3</w:t>
            </w:r>
          </w:p>
        </w:tc>
        <w:tc>
          <w:tcPr>
            <w:tcW w:w="0" w:type="auto"/>
            <w:shd w:val="clear" w:color="auto" w:fill="auto"/>
          </w:tcPr>
          <w:p w:rsidR="00C902C0" w:rsidRPr="00B52842" w:rsidRDefault="00004D6B" w:rsidP="003C0F39">
            <w:pPr>
              <w:spacing w:before="0" w:after="0"/>
              <w:jc w:val="center"/>
              <w:rPr>
                <w:b/>
                <w:lang w:val="fr-BE"/>
              </w:rPr>
            </w:pPr>
            <w:r w:rsidRPr="00B52842">
              <w:rPr>
                <w:b/>
                <w:lang w:val="fr-BE"/>
              </w:rPr>
              <w:t>4</w:t>
            </w:r>
          </w:p>
        </w:tc>
        <w:tc>
          <w:tcPr>
            <w:tcW w:w="0" w:type="auto"/>
            <w:shd w:val="clear" w:color="auto" w:fill="auto"/>
          </w:tcPr>
          <w:p w:rsidR="00C902C0" w:rsidRPr="00B52842" w:rsidRDefault="00004D6B" w:rsidP="003C0F39">
            <w:pPr>
              <w:spacing w:before="0" w:after="0"/>
              <w:jc w:val="center"/>
              <w:rPr>
                <w:b/>
                <w:lang w:val="fr-BE"/>
              </w:rPr>
            </w:pPr>
            <w:r w:rsidRPr="00B52842">
              <w:rPr>
                <w:b/>
                <w:lang w:val="fr-BE"/>
              </w:rPr>
              <w:t>5</w:t>
            </w:r>
          </w:p>
        </w:tc>
      </w:tr>
      <w:tr w:rsidR="00DB528C" w:rsidTr="003C0F39">
        <w:tc>
          <w:tcPr>
            <w:tcW w:w="0" w:type="auto"/>
            <w:shd w:val="clear" w:color="auto" w:fill="auto"/>
          </w:tcPr>
          <w:p w:rsidR="00C902C0" w:rsidRPr="00B52842" w:rsidRDefault="00004D6B" w:rsidP="003C0F39">
            <w:pPr>
              <w:spacing w:before="0" w:after="0"/>
              <w:rPr>
                <w:b/>
                <w:lang w:val="fr-BE"/>
              </w:rPr>
            </w:pPr>
            <w:r w:rsidRPr="00B52842">
              <w:rPr>
                <w:b/>
                <w:noProof/>
                <w:lang w:val="fr-BE"/>
              </w:rPr>
              <w:t>Prioritná os</w:t>
            </w:r>
          </w:p>
        </w:tc>
        <w:tc>
          <w:tcPr>
            <w:tcW w:w="0" w:type="auto"/>
            <w:shd w:val="clear" w:color="auto" w:fill="auto"/>
          </w:tcPr>
          <w:p w:rsidR="00C902C0" w:rsidRPr="00B52842" w:rsidRDefault="00004D6B" w:rsidP="003C0F39">
            <w:pPr>
              <w:spacing w:before="0" w:after="0"/>
              <w:rPr>
                <w:b/>
                <w:lang w:val="fr-BE"/>
              </w:rPr>
            </w:pPr>
            <w:r w:rsidRPr="00B52842">
              <w:rPr>
                <w:b/>
                <w:noProof/>
                <w:lang w:val="fr-BE"/>
              </w:rPr>
              <w:t>Plánovaná výška podpory, ktorá sa má použiť na operácie vykonávané mimo oblasti programu na základe vybraných operácií</w:t>
            </w:r>
            <w:r w:rsidRPr="00B52842">
              <w:rPr>
                <w:b/>
                <w:noProof/>
                <w:lang w:val="fr-BE"/>
              </w:rPr>
              <w:t xml:space="preserve"> (v EUR)</w:t>
            </w:r>
          </w:p>
        </w:tc>
        <w:tc>
          <w:tcPr>
            <w:tcW w:w="0" w:type="auto"/>
            <w:shd w:val="clear" w:color="auto" w:fill="auto"/>
          </w:tcPr>
          <w:p w:rsidR="00C902C0" w:rsidRPr="00B52842" w:rsidRDefault="00004D6B" w:rsidP="003C0F39">
            <w:pPr>
              <w:spacing w:before="0" w:after="0"/>
              <w:rPr>
                <w:b/>
                <w:lang w:val="fr-BE"/>
              </w:rPr>
            </w:pPr>
            <w:r w:rsidRPr="00B52842">
              <w:rPr>
                <w:b/>
                <w:noProof/>
                <w:lang w:val="fr-BE"/>
              </w:rPr>
              <w:t>Ako podiel podpory EÚ pridelenej na prioritnú os v čase prijatia programu (v %) (2/podpora EÚ pridelená na prioritnú os v čase prijatia programu × 100)</w:t>
            </w:r>
          </w:p>
        </w:tc>
        <w:tc>
          <w:tcPr>
            <w:tcW w:w="0" w:type="auto"/>
            <w:shd w:val="clear" w:color="auto" w:fill="auto"/>
          </w:tcPr>
          <w:p w:rsidR="00C902C0" w:rsidRPr="00B52842" w:rsidRDefault="00004D6B" w:rsidP="003C0F39">
            <w:pPr>
              <w:spacing w:before="0" w:after="0"/>
              <w:rPr>
                <w:b/>
                <w:lang w:val="fr-BE"/>
              </w:rPr>
            </w:pPr>
            <w:r w:rsidRPr="00B52842">
              <w:rPr>
                <w:b/>
                <w:noProof/>
                <w:lang w:val="fr-BE"/>
              </w:rPr>
              <w:t>Výška podpory EÚ použitá na operácie vykonávané mimo oblasti programu na základe oprávnených vý</w:t>
            </w:r>
            <w:r w:rsidRPr="00B52842">
              <w:rPr>
                <w:b/>
                <w:noProof/>
                <w:lang w:val="fr-BE"/>
              </w:rPr>
              <w:t>davkov, ktoré prijímateľ vykázal riadiacemu orgánu (v EUR)</w:t>
            </w:r>
          </w:p>
        </w:tc>
        <w:tc>
          <w:tcPr>
            <w:tcW w:w="0" w:type="auto"/>
            <w:shd w:val="clear" w:color="auto" w:fill="auto"/>
          </w:tcPr>
          <w:p w:rsidR="00C902C0" w:rsidRPr="00B52842" w:rsidRDefault="00004D6B" w:rsidP="003C0F39">
            <w:pPr>
              <w:spacing w:before="0" w:after="0"/>
              <w:rPr>
                <w:b/>
                <w:lang w:val="fr-BE"/>
              </w:rPr>
            </w:pPr>
            <w:r w:rsidRPr="00B52842">
              <w:rPr>
                <w:b/>
                <w:noProof/>
                <w:lang w:val="fr-BE"/>
              </w:rPr>
              <w:t>Ako podiel podpory EÚ pridelenej na prioritnú os v čase prijatia programu (v %) (4/podpora EÚ pridelená na prioritnú os v čase prijatia programu × 100)</w:t>
            </w:r>
          </w:p>
        </w:tc>
      </w:tr>
      <w:tr w:rsidR="00DB528C" w:rsidTr="003C0F39">
        <w:tc>
          <w:tcPr>
            <w:tcW w:w="0" w:type="auto"/>
            <w:shd w:val="clear" w:color="auto" w:fill="auto"/>
          </w:tcPr>
          <w:p w:rsidR="00C902C0" w:rsidRPr="00B52842" w:rsidRDefault="00004D6B" w:rsidP="003C0F39">
            <w:pPr>
              <w:spacing w:before="0" w:after="0"/>
              <w:rPr>
                <w:lang w:val="fr-BE"/>
              </w:rPr>
            </w:pPr>
            <w:r w:rsidRPr="00B52842">
              <w:rPr>
                <w:noProof/>
                <w:lang w:val="fr-BE"/>
              </w:rPr>
              <w:t>1</w:t>
            </w:r>
          </w:p>
        </w:tc>
        <w:tc>
          <w:tcPr>
            <w:tcW w:w="0" w:type="auto"/>
            <w:shd w:val="clear" w:color="auto" w:fill="auto"/>
          </w:tcPr>
          <w:p w:rsidR="00C902C0" w:rsidRPr="00B52842" w:rsidRDefault="00004D6B" w:rsidP="003C0F39">
            <w:pPr>
              <w:spacing w:before="0" w:after="0"/>
              <w:jc w:val="right"/>
              <w:rPr>
                <w:lang w:val="fr-BE"/>
              </w:rPr>
            </w:pPr>
            <w:r w:rsidRPr="00B52842">
              <w:rPr>
                <w:noProof/>
                <w:lang w:val="fr-BE"/>
              </w:rPr>
              <w:t>0,00</w:t>
            </w:r>
          </w:p>
        </w:tc>
        <w:tc>
          <w:tcPr>
            <w:tcW w:w="0" w:type="auto"/>
            <w:shd w:val="clear" w:color="auto" w:fill="auto"/>
          </w:tcPr>
          <w:p w:rsidR="00C902C0" w:rsidRPr="00B52842" w:rsidRDefault="00C902C0" w:rsidP="003C0F39">
            <w:pPr>
              <w:spacing w:before="0" w:after="0"/>
              <w:jc w:val="right"/>
              <w:rPr>
                <w:lang w:val="fr-BE"/>
              </w:rPr>
            </w:pPr>
          </w:p>
        </w:tc>
        <w:tc>
          <w:tcPr>
            <w:tcW w:w="0" w:type="auto"/>
            <w:shd w:val="clear" w:color="auto" w:fill="auto"/>
          </w:tcPr>
          <w:p w:rsidR="00C902C0" w:rsidRPr="00B52842" w:rsidRDefault="00004D6B" w:rsidP="003C0F39">
            <w:pPr>
              <w:spacing w:before="0" w:after="0"/>
              <w:jc w:val="right"/>
              <w:rPr>
                <w:lang w:val="fr-BE"/>
              </w:rPr>
            </w:pPr>
            <w:r w:rsidRPr="00B52842">
              <w:rPr>
                <w:noProof/>
                <w:lang w:val="fr-BE"/>
              </w:rPr>
              <w:t>0,00</w:t>
            </w:r>
          </w:p>
        </w:tc>
        <w:tc>
          <w:tcPr>
            <w:tcW w:w="0" w:type="auto"/>
            <w:shd w:val="clear" w:color="auto" w:fill="auto"/>
          </w:tcPr>
          <w:p w:rsidR="00C902C0" w:rsidRPr="00B52842" w:rsidRDefault="00C902C0" w:rsidP="003C0F39">
            <w:pPr>
              <w:spacing w:before="0" w:after="0"/>
              <w:jc w:val="right"/>
              <w:rPr>
                <w:lang w:val="fr-BE"/>
              </w:rPr>
            </w:pPr>
          </w:p>
        </w:tc>
      </w:tr>
      <w:tr w:rsidR="00DB528C" w:rsidTr="003C0F39">
        <w:tc>
          <w:tcPr>
            <w:tcW w:w="0" w:type="auto"/>
            <w:shd w:val="clear" w:color="auto" w:fill="auto"/>
          </w:tcPr>
          <w:p w:rsidR="00C902C0" w:rsidRPr="00B52842" w:rsidRDefault="00004D6B" w:rsidP="003C0F39">
            <w:pPr>
              <w:spacing w:before="0" w:after="0"/>
              <w:rPr>
                <w:lang w:val="fr-BE"/>
              </w:rPr>
            </w:pPr>
            <w:r w:rsidRPr="00B52842">
              <w:rPr>
                <w:noProof/>
                <w:lang w:val="fr-BE"/>
              </w:rPr>
              <w:t>2</w:t>
            </w:r>
          </w:p>
        </w:tc>
        <w:tc>
          <w:tcPr>
            <w:tcW w:w="0" w:type="auto"/>
            <w:shd w:val="clear" w:color="auto" w:fill="auto"/>
          </w:tcPr>
          <w:p w:rsidR="00C902C0" w:rsidRPr="00B52842" w:rsidRDefault="00004D6B" w:rsidP="003C0F39">
            <w:pPr>
              <w:spacing w:before="0" w:after="0"/>
              <w:jc w:val="right"/>
              <w:rPr>
                <w:lang w:val="fr-BE"/>
              </w:rPr>
            </w:pPr>
            <w:r w:rsidRPr="00B52842">
              <w:rPr>
                <w:noProof/>
                <w:lang w:val="fr-BE"/>
              </w:rPr>
              <w:t>0,00</w:t>
            </w:r>
          </w:p>
        </w:tc>
        <w:tc>
          <w:tcPr>
            <w:tcW w:w="0" w:type="auto"/>
            <w:shd w:val="clear" w:color="auto" w:fill="auto"/>
          </w:tcPr>
          <w:p w:rsidR="00C902C0" w:rsidRPr="00B52842" w:rsidRDefault="00C902C0" w:rsidP="003C0F39">
            <w:pPr>
              <w:spacing w:before="0" w:after="0"/>
              <w:jc w:val="right"/>
              <w:rPr>
                <w:lang w:val="fr-BE"/>
              </w:rPr>
            </w:pPr>
          </w:p>
        </w:tc>
        <w:tc>
          <w:tcPr>
            <w:tcW w:w="0" w:type="auto"/>
            <w:shd w:val="clear" w:color="auto" w:fill="auto"/>
          </w:tcPr>
          <w:p w:rsidR="00C902C0" w:rsidRPr="00B52842" w:rsidRDefault="00004D6B" w:rsidP="003C0F39">
            <w:pPr>
              <w:spacing w:before="0" w:after="0"/>
              <w:jc w:val="right"/>
              <w:rPr>
                <w:lang w:val="fr-BE"/>
              </w:rPr>
            </w:pPr>
            <w:r w:rsidRPr="00B52842">
              <w:rPr>
                <w:noProof/>
                <w:lang w:val="fr-BE"/>
              </w:rPr>
              <w:t>0,00</w:t>
            </w:r>
          </w:p>
        </w:tc>
        <w:tc>
          <w:tcPr>
            <w:tcW w:w="0" w:type="auto"/>
            <w:shd w:val="clear" w:color="auto" w:fill="auto"/>
          </w:tcPr>
          <w:p w:rsidR="00C902C0" w:rsidRPr="00B52842" w:rsidRDefault="00C902C0" w:rsidP="003C0F39">
            <w:pPr>
              <w:spacing w:before="0" w:after="0"/>
              <w:jc w:val="right"/>
              <w:rPr>
                <w:lang w:val="fr-BE"/>
              </w:rPr>
            </w:pPr>
          </w:p>
        </w:tc>
      </w:tr>
      <w:tr w:rsidR="00DB528C" w:rsidTr="003C0F39">
        <w:tc>
          <w:tcPr>
            <w:tcW w:w="0" w:type="auto"/>
            <w:shd w:val="clear" w:color="auto" w:fill="auto"/>
          </w:tcPr>
          <w:p w:rsidR="00C902C0" w:rsidRPr="00B52842" w:rsidRDefault="00004D6B" w:rsidP="003C0F39">
            <w:pPr>
              <w:spacing w:before="0" w:after="0"/>
              <w:rPr>
                <w:lang w:val="fr-BE"/>
              </w:rPr>
            </w:pPr>
            <w:r w:rsidRPr="00B52842">
              <w:rPr>
                <w:noProof/>
                <w:lang w:val="fr-BE"/>
              </w:rPr>
              <w:t>3</w:t>
            </w:r>
          </w:p>
        </w:tc>
        <w:tc>
          <w:tcPr>
            <w:tcW w:w="0" w:type="auto"/>
            <w:shd w:val="clear" w:color="auto" w:fill="auto"/>
          </w:tcPr>
          <w:p w:rsidR="00C902C0" w:rsidRPr="00B52842" w:rsidRDefault="00004D6B" w:rsidP="003C0F39">
            <w:pPr>
              <w:spacing w:before="0" w:after="0"/>
              <w:jc w:val="right"/>
              <w:rPr>
                <w:lang w:val="fr-BE"/>
              </w:rPr>
            </w:pPr>
            <w:r w:rsidRPr="00B52842">
              <w:rPr>
                <w:noProof/>
                <w:lang w:val="fr-BE"/>
              </w:rPr>
              <w:t>0,00</w:t>
            </w:r>
          </w:p>
        </w:tc>
        <w:tc>
          <w:tcPr>
            <w:tcW w:w="0" w:type="auto"/>
            <w:shd w:val="clear" w:color="auto" w:fill="auto"/>
          </w:tcPr>
          <w:p w:rsidR="00C902C0" w:rsidRPr="00B52842" w:rsidRDefault="00C902C0" w:rsidP="003C0F39">
            <w:pPr>
              <w:spacing w:before="0" w:after="0"/>
              <w:jc w:val="right"/>
              <w:rPr>
                <w:lang w:val="fr-BE"/>
              </w:rPr>
            </w:pPr>
          </w:p>
        </w:tc>
        <w:tc>
          <w:tcPr>
            <w:tcW w:w="0" w:type="auto"/>
            <w:shd w:val="clear" w:color="auto" w:fill="auto"/>
          </w:tcPr>
          <w:p w:rsidR="00C902C0" w:rsidRPr="00B52842" w:rsidRDefault="00004D6B" w:rsidP="003C0F39">
            <w:pPr>
              <w:spacing w:before="0" w:after="0"/>
              <w:jc w:val="right"/>
              <w:rPr>
                <w:lang w:val="fr-BE"/>
              </w:rPr>
            </w:pPr>
            <w:r w:rsidRPr="00B52842">
              <w:rPr>
                <w:noProof/>
                <w:lang w:val="fr-BE"/>
              </w:rPr>
              <w:t>0,00</w:t>
            </w:r>
          </w:p>
        </w:tc>
        <w:tc>
          <w:tcPr>
            <w:tcW w:w="0" w:type="auto"/>
            <w:shd w:val="clear" w:color="auto" w:fill="auto"/>
          </w:tcPr>
          <w:p w:rsidR="00C902C0" w:rsidRPr="00B52842" w:rsidRDefault="00C902C0" w:rsidP="003C0F39">
            <w:pPr>
              <w:spacing w:before="0" w:after="0"/>
              <w:jc w:val="right"/>
              <w:rPr>
                <w:lang w:val="fr-BE"/>
              </w:rPr>
            </w:pPr>
          </w:p>
        </w:tc>
      </w:tr>
      <w:tr w:rsidR="00DB528C" w:rsidTr="003C0F39">
        <w:tc>
          <w:tcPr>
            <w:tcW w:w="0" w:type="auto"/>
            <w:shd w:val="clear" w:color="auto" w:fill="auto"/>
          </w:tcPr>
          <w:p w:rsidR="00C902C0" w:rsidRPr="00B52842" w:rsidRDefault="00004D6B" w:rsidP="003C0F39">
            <w:pPr>
              <w:spacing w:before="0" w:after="0"/>
              <w:rPr>
                <w:lang w:val="fr-BE"/>
              </w:rPr>
            </w:pPr>
            <w:r w:rsidRPr="00B52842">
              <w:rPr>
                <w:noProof/>
                <w:lang w:val="fr-BE"/>
              </w:rPr>
              <w:t>4</w:t>
            </w:r>
          </w:p>
        </w:tc>
        <w:tc>
          <w:tcPr>
            <w:tcW w:w="0" w:type="auto"/>
            <w:shd w:val="clear" w:color="auto" w:fill="auto"/>
          </w:tcPr>
          <w:p w:rsidR="00C902C0" w:rsidRPr="00B52842" w:rsidRDefault="00004D6B" w:rsidP="003C0F39">
            <w:pPr>
              <w:spacing w:before="0" w:after="0"/>
              <w:jc w:val="right"/>
              <w:rPr>
                <w:lang w:val="fr-BE"/>
              </w:rPr>
            </w:pPr>
            <w:r w:rsidRPr="00B52842">
              <w:rPr>
                <w:noProof/>
                <w:lang w:val="fr-BE"/>
              </w:rPr>
              <w:t>0,00</w:t>
            </w:r>
          </w:p>
        </w:tc>
        <w:tc>
          <w:tcPr>
            <w:tcW w:w="0" w:type="auto"/>
            <w:shd w:val="clear" w:color="auto" w:fill="auto"/>
          </w:tcPr>
          <w:p w:rsidR="00C902C0" w:rsidRPr="00B52842" w:rsidRDefault="00C902C0" w:rsidP="003C0F39">
            <w:pPr>
              <w:spacing w:before="0" w:after="0"/>
              <w:jc w:val="right"/>
              <w:rPr>
                <w:lang w:val="fr-BE"/>
              </w:rPr>
            </w:pPr>
          </w:p>
        </w:tc>
        <w:tc>
          <w:tcPr>
            <w:tcW w:w="0" w:type="auto"/>
            <w:shd w:val="clear" w:color="auto" w:fill="auto"/>
          </w:tcPr>
          <w:p w:rsidR="00C902C0" w:rsidRPr="00B52842" w:rsidRDefault="00004D6B" w:rsidP="003C0F39">
            <w:pPr>
              <w:spacing w:before="0" w:after="0"/>
              <w:jc w:val="right"/>
              <w:rPr>
                <w:lang w:val="fr-BE"/>
              </w:rPr>
            </w:pPr>
            <w:r w:rsidRPr="00B52842">
              <w:rPr>
                <w:noProof/>
                <w:lang w:val="fr-BE"/>
              </w:rPr>
              <w:t>0,00</w:t>
            </w:r>
          </w:p>
        </w:tc>
        <w:tc>
          <w:tcPr>
            <w:tcW w:w="0" w:type="auto"/>
            <w:shd w:val="clear" w:color="auto" w:fill="auto"/>
          </w:tcPr>
          <w:p w:rsidR="00C902C0" w:rsidRPr="00B52842" w:rsidRDefault="00C902C0" w:rsidP="003C0F39">
            <w:pPr>
              <w:spacing w:before="0" w:after="0"/>
              <w:jc w:val="right"/>
              <w:rPr>
                <w:lang w:val="fr-BE"/>
              </w:rPr>
            </w:pPr>
          </w:p>
        </w:tc>
      </w:tr>
      <w:tr w:rsidR="00DB528C" w:rsidTr="003C0F39">
        <w:tc>
          <w:tcPr>
            <w:tcW w:w="0" w:type="auto"/>
            <w:shd w:val="clear" w:color="auto" w:fill="auto"/>
          </w:tcPr>
          <w:p w:rsidR="00C902C0" w:rsidRPr="00B52842" w:rsidRDefault="00004D6B" w:rsidP="003C0F39">
            <w:pPr>
              <w:spacing w:before="0" w:after="0"/>
              <w:rPr>
                <w:lang w:val="fr-BE"/>
              </w:rPr>
            </w:pPr>
            <w:r w:rsidRPr="00B52842">
              <w:rPr>
                <w:noProof/>
                <w:lang w:val="fr-BE"/>
              </w:rPr>
              <w:t>5</w:t>
            </w:r>
          </w:p>
        </w:tc>
        <w:tc>
          <w:tcPr>
            <w:tcW w:w="0" w:type="auto"/>
            <w:shd w:val="clear" w:color="auto" w:fill="auto"/>
          </w:tcPr>
          <w:p w:rsidR="00C902C0" w:rsidRPr="00B52842" w:rsidRDefault="00004D6B" w:rsidP="003C0F39">
            <w:pPr>
              <w:spacing w:before="0" w:after="0"/>
              <w:jc w:val="right"/>
              <w:rPr>
                <w:lang w:val="fr-BE"/>
              </w:rPr>
            </w:pPr>
            <w:r w:rsidRPr="00B52842">
              <w:rPr>
                <w:noProof/>
                <w:lang w:val="fr-BE"/>
              </w:rPr>
              <w:t>0,00</w:t>
            </w:r>
          </w:p>
        </w:tc>
        <w:tc>
          <w:tcPr>
            <w:tcW w:w="0" w:type="auto"/>
            <w:shd w:val="clear" w:color="auto" w:fill="auto"/>
          </w:tcPr>
          <w:p w:rsidR="00C902C0" w:rsidRPr="00B52842" w:rsidRDefault="00C902C0" w:rsidP="003C0F39">
            <w:pPr>
              <w:spacing w:before="0" w:after="0"/>
              <w:jc w:val="right"/>
              <w:rPr>
                <w:lang w:val="fr-BE"/>
              </w:rPr>
            </w:pPr>
          </w:p>
        </w:tc>
        <w:tc>
          <w:tcPr>
            <w:tcW w:w="0" w:type="auto"/>
            <w:shd w:val="clear" w:color="auto" w:fill="auto"/>
          </w:tcPr>
          <w:p w:rsidR="00C902C0" w:rsidRPr="00B52842" w:rsidRDefault="00004D6B" w:rsidP="003C0F39">
            <w:pPr>
              <w:spacing w:before="0" w:after="0"/>
              <w:jc w:val="right"/>
              <w:rPr>
                <w:lang w:val="fr-BE"/>
              </w:rPr>
            </w:pPr>
            <w:r w:rsidRPr="00B52842">
              <w:rPr>
                <w:noProof/>
                <w:lang w:val="fr-BE"/>
              </w:rPr>
              <w:t>0,00</w:t>
            </w:r>
          </w:p>
        </w:tc>
        <w:tc>
          <w:tcPr>
            <w:tcW w:w="0" w:type="auto"/>
            <w:shd w:val="clear" w:color="auto" w:fill="auto"/>
          </w:tcPr>
          <w:p w:rsidR="00C902C0" w:rsidRPr="00B52842" w:rsidRDefault="00C902C0" w:rsidP="003C0F39">
            <w:pPr>
              <w:spacing w:before="0" w:after="0"/>
              <w:jc w:val="right"/>
              <w:rPr>
                <w:lang w:val="fr-BE"/>
              </w:rPr>
            </w:pPr>
          </w:p>
        </w:tc>
      </w:tr>
    </w:tbl>
    <w:p w:rsidR="00C902C0" w:rsidRDefault="00C902C0" w:rsidP="00C902C0">
      <w:pPr>
        <w:spacing w:before="0" w:after="0"/>
        <w:rPr>
          <w:lang w:val="fr-BE"/>
        </w:rPr>
      </w:pPr>
    </w:p>
    <w:p w:rsidR="008C5CFA" w:rsidRDefault="00C902C0" w:rsidP="00300A01">
      <w:pPr>
        <w:pStyle w:val="Nadpis2"/>
        <w:spacing w:before="0" w:after="0"/>
        <w:rPr>
          <w:lang w:val="fr-BE"/>
        </w:rPr>
      </w:pPr>
      <w:r>
        <w:rPr>
          <w:lang w:val="fr-BE"/>
        </w:rPr>
        <w:br w:type="page"/>
      </w:r>
      <w:bookmarkStart w:id="30" w:name="_Toc256000028"/>
      <w:r w:rsidR="00004D6B" w:rsidRPr="00802EB5">
        <w:rPr>
          <w:noProof/>
          <w:lang w:val="fr-BE"/>
        </w:rPr>
        <w:t>Table 10: Expenditure incurred outside the Union (ESF and ESF REACT-EU)</w:t>
      </w:r>
      <w:bookmarkEnd w:id="30"/>
    </w:p>
    <w:p w:rsidR="00DF0D6A" w:rsidRPr="00802EB5" w:rsidRDefault="00DF0D6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4923"/>
        <w:gridCol w:w="2338"/>
        <w:gridCol w:w="4923"/>
      </w:tblGrid>
      <w:tr w:rsidR="00DB528C" w:rsidTr="0047688D">
        <w:tc>
          <w:tcPr>
            <w:tcW w:w="0" w:type="auto"/>
            <w:shd w:val="clear" w:color="auto" w:fill="auto"/>
          </w:tcPr>
          <w:p w:rsidR="008C5CFA" w:rsidRPr="003D4F6D" w:rsidRDefault="00004D6B" w:rsidP="00300A01">
            <w:pPr>
              <w:spacing w:before="0" w:after="0"/>
              <w:jc w:val="center"/>
              <w:rPr>
                <w:lang w:val="fr-BE"/>
              </w:rPr>
            </w:pPr>
            <w:r w:rsidRPr="003D4F6D">
              <w:rPr>
                <w:noProof/>
                <w:lang w:val="fr-BE"/>
              </w:rPr>
              <w:t>Výška predpokladaných výdavkov, ktoré budú vynaložené mimo Únie v rámci tematických cieľov 8 a 10 na základe vybraných operácií (v EUR)</w:t>
            </w:r>
          </w:p>
        </w:tc>
        <w:tc>
          <w:tcPr>
            <w:tcW w:w="0" w:type="auto"/>
            <w:shd w:val="clear" w:color="auto" w:fill="auto"/>
          </w:tcPr>
          <w:p w:rsidR="008C5CFA" w:rsidRPr="003D4F6D" w:rsidRDefault="00004D6B" w:rsidP="00300A01">
            <w:pPr>
              <w:spacing w:before="0" w:after="0"/>
              <w:jc w:val="center"/>
              <w:rPr>
                <w:lang w:val="fr-BE"/>
              </w:rPr>
            </w:pPr>
            <w:r w:rsidRPr="003D4F6D">
              <w:rPr>
                <w:noProof/>
                <w:lang w:val="fr-BE"/>
              </w:rPr>
              <w:t xml:space="preserve">Podiel na </w:t>
            </w:r>
            <w:r w:rsidRPr="003D4F6D">
              <w:rPr>
                <w:noProof/>
                <w:lang w:val="fr-BE"/>
              </w:rPr>
              <w:t>celkových finančných prostriedkoch (príspevok Únie a národný príspevok) pridelených na program ESF alebo na časť programu využívajúceho viaceré fondy, ktorá sa týka ESF (v %) [1/celkové finančné prostriedky (príspevok Únie a národný príspevok) pridelené na</w:t>
            </w:r>
            <w:r w:rsidRPr="003D4F6D">
              <w:rPr>
                <w:noProof/>
                <w:lang w:val="fr-BE"/>
              </w:rPr>
              <w:t xml:space="preserve"> program ESF alebo na časť programu využívajúceho viaceré fondy, ktorá sa týka ESF × 100]</w:t>
            </w:r>
          </w:p>
        </w:tc>
        <w:tc>
          <w:tcPr>
            <w:tcW w:w="0" w:type="auto"/>
            <w:shd w:val="clear" w:color="auto" w:fill="auto"/>
          </w:tcPr>
          <w:p w:rsidR="008C5CFA" w:rsidRPr="003D4F6D" w:rsidRDefault="00004D6B" w:rsidP="00300A01">
            <w:pPr>
              <w:spacing w:before="0" w:after="0"/>
              <w:jc w:val="center"/>
              <w:rPr>
                <w:lang w:val="fr-BE"/>
              </w:rPr>
            </w:pPr>
            <w:r w:rsidRPr="003D4F6D">
              <w:rPr>
                <w:noProof/>
                <w:lang w:val="fr-BE"/>
              </w:rPr>
              <w:t>Oprávnené výdavky, ktoré boli vynaložené mimo Únie a ktoré príjemca vykázal riadiacemu orgánu (v EUR)</w:t>
            </w:r>
          </w:p>
        </w:tc>
        <w:tc>
          <w:tcPr>
            <w:tcW w:w="0" w:type="auto"/>
            <w:shd w:val="clear" w:color="auto" w:fill="auto"/>
          </w:tcPr>
          <w:p w:rsidR="008C5CFA" w:rsidRPr="003D4F6D" w:rsidRDefault="00004D6B" w:rsidP="00300A01">
            <w:pPr>
              <w:spacing w:before="0" w:after="0"/>
              <w:jc w:val="center"/>
              <w:rPr>
                <w:lang w:val="fr-BE"/>
              </w:rPr>
            </w:pPr>
            <w:r w:rsidRPr="003D4F6D">
              <w:rPr>
                <w:noProof/>
                <w:lang w:val="fr-BE"/>
              </w:rPr>
              <w:t>Podiel na celkových finančných prostriedkoch (príspevok Únie a n</w:t>
            </w:r>
            <w:r w:rsidRPr="003D4F6D">
              <w:rPr>
                <w:noProof/>
                <w:lang w:val="fr-BE"/>
              </w:rPr>
              <w:t>árodný príspevok) pridelených na program ESF alebo na časť programu využívajúceho viaceré fondy, ktorá sa týka ESF (v %) [3/celkové finančné prostriedky (príspevok Únie a národný príspevok) pridelené na program ESF alebo na časť programu využívajúceho viac</w:t>
            </w:r>
            <w:r w:rsidRPr="003D4F6D">
              <w:rPr>
                <w:noProof/>
                <w:lang w:val="fr-BE"/>
              </w:rPr>
              <w:t>eré fondy, ktorá sa týka ESF × 100]</w:t>
            </w:r>
          </w:p>
        </w:tc>
      </w:tr>
      <w:tr w:rsidR="00DB528C" w:rsidTr="0047688D">
        <w:tc>
          <w:tcPr>
            <w:tcW w:w="0" w:type="auto"/>
            <w:shd w:val="clear" w:color="auto" w:fill="auto"/>
          </w:tcPr>
          <w:p w:rsidR="008C5CFA" w:rsidRPr="003D4F6D" w:rsidRDefault="008C5CFA" w:rsidP="00300A01">
            <w:pPr>
              <w:spacing w:before="0" w:after="0"/>
              <w:jc w:val="right"/>
              <w:rPr>
                <w:lang w:val="fr-BE"/>
              </w:rPr>
            </w:pPr>
          </w:p>
        </w:tc>
        <w:tc>
          <w:tcPr>
            <w:tcW w:w="0" w:type="auto"/>
            <w:shd w:val="clear" w:color="auto" w:fill="auto"/>
          </w:tcPr>
          <w:p w:rsidR="008C5CFA" w:rsidRPr="003D4F6D" w:rsidRDefault="008C5CFA" w:rsidP="00300A01">
            <w:pPr>
              <w:spacing w:before="0" w:after="0"/>
              <w:jc w:val="right"/>
              <w:rPr>
                <w:lang w:val="fr-BE"/>
              </w:rPr>
            </w:pPr>
          </w:p>
        </w:tc>
        <w:tc>
          <w:tcPr>
            <w:tcW w:w="0" w:type="auto"/>
            <w:shd w:val="clear" w:color="auto" w:fill="auto"/>
          </w:tcPr>
          <w:p w:rsidR="008C5CFA" w:rsidRPr="003D4F6D" w:rsidRDefault="008C5CFA" w:rsidP="00300A01">
            <w:pPr>
              <w:spacing w:before="0" w:after="0"/>
              <w:jc w:val="right"/>
              <w:rPr>
                <w:lang w:val="fr-BE"/>
              </w:rPr>
            </w:pPr>
          </w:p>
        </w:tc>
        <w:tc>
          <w:tcPr>
            <w:tcW w:w="0" w:type="auto"/>
            <w:shd w:val="clear" w:color="auto" w:fill="auto"/>
          </w:tcPr>
          <w:p w:rsidR="008C5CFA" w:rsidRPr="003D4F6D" w:rsidRDefault="008C5CFA" w:rsidP="00300A01">
            <w:pPr>
              <w:spacing w:before="0" w:after="0"/>
              <w:jc w:val="right"/>
              <w:rPr>
                <w:lang w:val="fr-BE"/>
              </w:rPr>
            </w:pPr>
          </w:p>
        </w:tc>
      </w:tr>
    </w:tbl>
    <w:p w:rsidR="008C5CFA" w:rsidRDefault="008C5CFA" w:rsidP="00300A01">
      <w:pPr>
        <w:spacing w:before="0" w:after="0"/>
        <w:rPr>
          <w:lang w:val="fr-BE"/>
        </w:rPr>
      </w:pPr>
    </w:p>
    <w:p w:rsidR="008C5CFA" w:rsidRDefault="008C5CFA" w:rsidP="00300A01">
      <w:pPr>
        <w:spacing w:before="0" w:after="0"/>
        <w:rPr>
          <w:lang w:val="fr-BE"/>
        </w:rPr>
        <w:sectPr w:rsidR="008C5CFA" w:rsidSect="0047688D">
          <w:headerReference w:type="even" r:id="rId16"/>
          <w:headerReference w:type="default" r:id="rId17"/>
          <w:footerReference w:type="default" r:id="rId18"/>
          <w:headerReference w:type="first" r:id="rId19"/>
          <w:footerReference w:type="first" r:id="rId20"/>
          <w:pgSz w:w="16838" w:h="11906" w:orient="landscape"/>
          <w:pgMar w:top="567" w:right="510" w:bottom="284" w:left="1134" w:header="284" w:footer="284" w:gutter="0"/>
          <w:cols w:space="708"/>
          <w:docGrid w:linePitch="360"/>
        </w:sectPr>
      </w:pPr>
    </w:p>
    <w:p w:rsidR="008C5CFA" w:rsidRDefault="00004D6B" w:rsidP="00300A01">
      <w:pPr>
        <w:pStyle w:val="Nadpis1"/>
        <w:numPr>
          <w:ilvl w:val="0"/>
          <w:numId w:val="33"/>
        </w:numPr>
        <w:tabs>
          <w:tab w:val="clear" w:pos="992"/>
          <w:tab w:val="num" w:pos="0"/>
        </w:tabs>
        <w:spacing w:before="0" w:after="0"/>
        <w:ind w:left="0" w:firstLine="0"/>
        <w:jc w:val="left"/>
      </w:pPr>
      <w:r>
        <w:t xml:space="preserve"> </w:t>
      </w:r>
      <w:bookmarkStart w:id="31" w:name="_Toc256000029"/>
      <w:r>
        <w:rPr>
          <w:noProof/>
        </w:rPr>
        <w:t>ZHRNUTIE HODNOTENÍ</w:t>
      </w:r>
      <w:bookmarkEnd w:id="31"/>
    </w:p>
    <w:p w:rsidR="008C5CFA" w:rsidRDefault="008C5CFA" w:rsidP="00300A01">
      <w:pPr>
        <w:pStyle w:val="Text1"/>
        <w:spacing w:before="0" w:after="0"/>
        <w:ind w:left="0"/>
        <w:rPr>
          <w:lang w:val="fr-BE"/>
        </w:rPr>
      </w:pPr>
    </w:p>
    <w:p w:rsidR="008C5CFA" w:rsidRDefault="00004D6B" w:rsidP="00300A01">
      <w:pPr>
        <w:pStyle w:val="Text1"/>
        <w:spacing w:before="0" w:after="0"/>
        <w:ind w:left="0"/>
        <w:rPr>
          <w:lang w:val="fr-BE"/>
        </w:rPr>
      </w:pPr>
      <w:r>
        <w:rPr>
          <w:noProof/>
          <w:lang w:val="fr-BE"/>
        </w:rPr>
        <w:t xml:space="preserve">Zhrnutie zistení všetkých hodnotení programu, ktoré boli sprístupnené počas predchádzajúceho rozpočtového roku, s odkazom na </w:t>
      </w:r>
      <w:r>
        <w:rPr>
          <w:noProof/>
          <w:lang w:val="fr-BE"/>
        </w:rPr>
        <w:t>názov a referenčné obdobie použitých hodnotiacich správ.</w:t>
      </w:r>
    </w:p>
    <w:p w:rsidR="008C5CFA" w:rsidRDefault="008C5CFA" w:rsidP="00300A01">
      <w:pPr>
        <w:pStyle w:val="Text1"/>
        <w:spacing w:before="0" w:after="0"/>
        <w:ind w:left="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DB528C" w:rsidRDefault="00004D6B">
            <w:pPr>
              <w:spacing w:before="0" w:after="240"/>
              <w:jc w:val="left"/>
            </w:pPr>
            <w:r>
              <w:t xml:space="preserve">Riadiaci orgán v roku 2021 nerealizoval žiadne hodnotenia v rámci OP KŽP. Plán hodnotenia OP KŽP na programové obdobie 2014 – 2020 (ďalej „Plán hodnotenia“) bol v roku 2021 aktualizovaný. Predmetom </w:t>
            </w:r>
            <w:r>
              <w:t>aktualizácie Plánu hodnotenia bola, okrem iného, aj úprava časového harmonogramu plánovaných hodnotení OP KŽP. Realizácia hodnotení OP KŽP je v zmysle platnej verzie 4.0 Plánu hodnotenia naplánovaná v časovom horizonte rokov 2022 a 2023.</w:t>
            </w:r>
          </w:p>
          <w:p w:rsidR="008C5CFA" w:rsidRPr="003D4F6D" w:rsidRDefault="008C5CFA" w:rsidP="00300A01">
            <w:pPr>
              <w:pStyle w:val="Text1"/>
              <w:spacing w:before="0" w:after="0"/>
              <w:ind w:left="0"/>
              <w:rPr>
                <w:lang w:val="fr-BE"/>
              </w:rPr>
            </w:pPr>
          </w:p>
        </w:tc>
      </w:tr>
    </w:tbl>
    <w:p w:rsidR="00D61A92" w:rsidRDefault="00D61A92" w:rsidP="00300A01">
      <w:pPr>
        <w:spacing w:before="0" w:after="0"/>
        <w:rPr>
          <w:lang w:val="fr-BE"/>
        </w:rPr>
      </w:pPr>
    </w:p>
    <w:p w:rsidR="00D61A92" w:rsidRDefault="00D61A92" w:rsidP="00300A01">
      <w:pPr>
        <w:spacing w:before="0" w:after="0"/>
        <w:rPr>
          <w:lang w:val="fr-BE"/>
        </w:rPr>
        <w:sectPr w:rsidR="00D61A92" w:rsidSect="0047688D">
          <w:headerReference w:type="even" r:id="rId21"/>
          <w:headerReference w:type="default" r:id="rId22"/>
          <w:footerReference w:type="default" r:id="rId23"/>
          <w:headerReference w:type="first" r:id="rId24"/>
          <w:footerReference w:type="first" r:id="rId25"/>
          <w:pgSz w:w="11906" w:h="16838"/>
          <w:pgMar w:top="567" w:right="510" w:bottom="284" w:left="1134" w:header="709" w:footer="709" w:gutter="0"/>
          <w:cols w:space="708"/>
          <w:docGrid w:linePitch="360"/>
        </w:sectPr>
      </w:pPr>
    </w:p>
    <w:p w:rsidR="000C0FEB" w:rsidRDefault="000C0FEB" w:rsidP="00D9190F">
      <w:pPr>
        <w:spacing w:before="0" w:after="0"/>
        <w:jc w:val="left"/>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969"/>
        <w:gridCol w:w="1715"/>
        <w:gridCol w:w="1354"/>
        <w:gridCol w:w="1684"/>
        <w:gridCol w:w="1323"/>
        <w:gridCol w:w="2348"/>
        <w:gridCol w:w="2113"/>
        <w:gridCol w:w="1030"/>
        <w:gridCol w:w="1301"/>
      </w:tblGrid>
      <w:tr w:rsidR="00DB528C" w:rsidTr="00776DD9">
        <w:trPr>
          <w:trHeight w:val="153"/>
        </w:trPr>
        <w:tc>
          <w:tcPr>
            <w:tcW w:w="0" w:type="auto"/>
            <w:shd w:val="clear" w:color="auto" w:fill="auto"/>
          </w:tcPr>
          <w:p w:rsidR="00932504" w:rsidRPr="006C5893" w:rsidRDefault="00004D6B" w:rsidP="007D0631">
            <w:pPr>
              <w:spacing w:before="0" w:after="0"/>
              <w:jc w:val="left"/>
              <w:rPr>
                <w:b/>
                <w:sz w:val="16"/>
                <w:szCs w:val="16"/>
                <w:lang w:val="fr-BE"/>
              </w:rPr>
            </w:pPr>
            <w:r w:rsidRPr="006C5893">
              <w:rPr>
                <w:b/>
                <w:noProof/>
                <w:sz w:val="16"/>
                <w:szCs w:val="16"/>
                <w:lang w:val="fr-BE"/>
              </w:rPr>
              <w:t>Názov/meno</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Fond</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Od mesiaca</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Od roku</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Do mesiaca</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Do roku</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Druh hodnotenia</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Tematický cieľ</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Téma</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Zistenia</w:t>
            </w:r>
          </w:p>
        </w:tc>
      </w:tr>
    </w:tbl>
    <w:p w:rsidR="00932504" w:rsidRDefault="00932504" w:rsidP="00D9190F">
      <w:pPr>
        <w:spacing w:before="0" w:after="0"/>
        <w:jc w:val="left"/>
        <w:rPr>
          <w:lang w:val="fr-BE"/>
        </w:rPr>
      </w:pPr>
    </w:p>
    <w:p w:rsidR="00C617AA" w:rsidRDefault="00C617AA" w:rsidP="00D9190F">
      <w:pPr>
        <w:spacing w:before="0" w:after="0"/>
        <w:jc w:val="left"/>
        <w:rPr>
          <w:lang w:val="fr-BE"/>
        </w:rPr>
      </w:pPr>
    </w:p>
    <w:p w:rsidR="00C617AA" w:rsidRDefault="00C617AA" w:rsidP="00D9190F">
      <w:pPr>
        <w:spacing w:before="0" w:after="0"/>
        <w:jc w:val="left"/>
        <w:rPr>
          <w:lang w:val="fr-BE"/>
        </w:rPr>
        <w:sectPr w:rsidR="00C617AA" w:rsidSect="0008149E">
          <w:headerReference w:type="even" r:id="rId26"/>
          <w:headerReference w:type="default" r:id="rId27"/>
          <w:footerReference w:type="default" r:id="rId28"/>
          <w:headerReference w:type="first" r:id="rId29"/>
          <w:pgSz w:w="16838" w:h="11906" w:orient="landscape"/>
          <w:pgMar w:top="0" w:right="851" w:bottom="0" w:left="567" w:header="0" w:footer="0" w:gutter="0"/>
          <w:cols w:space="708"/>
          <w:docGrid w:linePitch="360"/>
        </w:sectPr>
      </w:pPr>
    </w:p>
    <w:p w:rsidR="008B4892" w:rsidRDefault="008B4892" w:rsidP="00D9190F">
      <w:pPr>
        <w:spacing w:before="0" w:after="0"/>
        <w:jc w:val="left"/>
        <w:rPr>
          <w:lang w:val="fr-BE"/>
        </w:rPr>
      </w:pPr>
    </w:p>
    <w:p w:rsidR="008C5CFA" w:rsidRPr="008B4892" w:rsidRDefault="00004D6B" w:rsidP="008B4892">
      <w:pPr>
        <w:pStyle w:val="Nadpis1"/>
        <w:numPr>
          <w:ilvl w:val="0"/>
          <w:numId w:val="44"/>
        </w:numPr>
        <w:ind w:left="0" w:firstLine="0"/>
        <w:rPr>
          <w:b w:val="0"/>
        </w:rPr>
      </w:pPr>
      <w:bookmarkStart w:id="32" w:name="_Toc256000030"/>
      <w:r w:rsidRPr="008B4892">
        <w:rPr>
          <w:rStyle w:val="Nadpis1Char"/>
          <w:b/>
          <w:noProof/>
        </w:rPr>
        <w:t>PROBLÉMY, KTORÉ OVPLYVŇUJÚ VÝKONNOSŤ PROGRAMU, A PRIJATÉ OPATRENIA</w:t>
      </w:r>
      <w:r w:rsidRPr="008B4892">
        <w:rPr>
          <w:rStyle w:val="Nadpis1Char"/>
          <w:b/>
          <w:noProof/>
        </w:rPr>
        <w:t xml:space="preserve"> [článok 50 ods. 2 nariadenia (EÚ) č. 1303/2013]</w:t>
      </w:r>
      <w:bookmarkEnd w:id="32"/>
    </w:p>
    <w:p w:rsidR="008C5CFA" w:rsidRDefault="008C5CFA" w:rsidP="00300A01">
      <w:pPr>
        <w:pStyle w:val="Text1"/>
        <w:spacing w:before="0" w:after="0"/>
        <w:ind w:left="0"/>
        <w:rPr>
          <w:lang w:val="fr-BE"/>
        </w:rPr>
      </w:pPr>
    </w:p>
    <w:p w:rsidR="008C5CFA" w:rsidRPr="000C0BA9" w:rsidRDefault="00004D6B" w:rsidP="0094129D">
      <w:pPr>
        <w:spacing w:before="0" w:after="0"/>
        <w:rPr>
          <w:lang w:val="fr-BE"/>
        </w:rPr>
      </w:pPr>
      <w:r w:rsidRPr="000C0BA9">
        <w:rPr>
          <w:noProof/>
          <w:lang w:val="fr-BE"/>
        </w:rPr>
        <w:t>a) Problémy, ktoré ovplyvňujú výkonnosť programu, a prijaté opatrenia</w:t>
      </w:r>
    </w:p>
    <w:p w:rsidR="008C5CFA" w:rsidRDefault="008C5CFA" w:rsidP="0094129D">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DB528C" w:rsidRDefault="00004D6B">
            <w:pPr>
              <w:spacing w:before="0" w:after="240"/>
              <w:jc w:val="left"/>
            </w:pPr>
            <w:r>
              <w:t>V roku 2021 boli v rámci OP KŽP ukončené 3 vládne audity (A1044 – audit operácií / doplnková vzorka, 21-003 – audit operácií, systémový</w:t>
            </w:r>
            <w:r>
              <w:t xml:space="preserve"> audit a 21-033 – audit záverečnej dokumentácie za 7. účtovný rok). </w:t>
            </w:r>
          </w:p>
          <w:p w:rsidR="00DB528C" w:rsidRDefault="00004D6B">
            <w:pPr>
              <w:spacing w:before="240" w:after="240"/>
              <w:jc w:val="left"/>
            </w:pPr>
            <w:r>
              <w:t>Hlavným cieľom vládneho auditu č. A1044 bolo získanie primeraného uistenia o zákonnosti a správnosti vykázaných výdavkov na primeranej vzorke operácií OP KŽP podľa čl. 127 ods. 1 nariaden</w:t>
            </w:r>
            <w:r>
              <w:t>ia EP a Rady (EÚ) č. 1303/2013 a podľa čl. 27 delegovaného nariadenia Komisie (EÚ) č. 480/2014. Vládny audit na úrovni RO/SO (SAŽP) identifikoval 2 nedostatky, z toho 1 nedostatok s vysokou závažnosťou, finančného charakteru (nedostatočné vykonanie finančn</w:t>
            </w:r>
            <w:r>
              <w:t>ej kontroly VO – porušenie princípu nediskriminácie a nedostatočné vymedzenie predmetu zákazky) a 1 nedostatok s nízkou závažnosťou, nefinančného charakteru (nedodržanie lehoty na výkon kontroly dodatkov k zmluve o dielo). Vládny audit navrhol odporúčania/</w:t>
            </w:r>
            <w:r>
              <w:t>opatrenia: zabezpečiť dodržiavanie povinností vyplývajúcich z nariadení/zákonov/systému riadenia/interných predpisov, zabezpečiť zaevidovanie a vysporiadanie nezrovnalostí, prijať kontrolné mechanizmy, zaškoliť/poučiť zamestnancov, vypracovať zoznam najčas</w:t>
            </w:r>
            <w:r>
              <w:t>tejšie sa vyskytujúcich nedostatkov.</w:t>
            </w:r>
          </w:p>
          <w:p w:rsidR="00DB528C" w:rsidRDefault="00004D6B">
            <w:pPr>
              <w:spacing w:before="240" w:after="240"/>
              <w:jc w:val="left"/>
            </w:pPr>
            <w:r>
              <w:t>Hlavným cieľom vládneho auditu č. 21-003 bolo získanie primeraného uistenia o riadnom fungovaní systému riadenia a kontroly OP KŽP podľa čl. 127 ods. 1 nariadenia EP a Rady (EÚ) č. 1303/2013 a podľa článku 30 delegované</w:t>
            </w:r>
            <w:r>
              <w:t>ho nariadenia Komisie (EÚ) č. 480/2014 (systémový audit) a zákonnosti a správnosti deklarovaných výdavkov podľa čl. 127 ods. 1 nariadenia EP a Rady (EÚ) č. 1303/2013 a podľa článku 27 delegovaného nariadenia Komisie (EÚ) č. 480/2014 (audit operácií).</w:t>
            </w:r>
          </w:p>
          <w:p w:rsidR="00DB528C" w:rsidRDefault="00004D6B">
            <w:pPr>
              <w:spacing w:before="240" w:after="240"/>
              <w:jc w:val="left"/>
            </w:pPr>
            <w:r>
              <w:t>Pri v</w:t>
            </w:r>
            <w:r>
              <w:t>ýkone auditu operácií bolo identifikovaných 20 nedostatkov, z toho 16 nedostatkov s vysokou závažnosťou (14 finančných: nedostatočné vykonanie FK VO, AFK ŽoP a FKnM a 2 nefinančné/nesystémové: nedostatočné vykonanie FK VO a nedostatočne vypracovaný hodnoti</w:t>
            </w:r>
            <w:r>
              <w:t>aci hárok), 3 nedostatky so strednou závažnosťou (nefinančné/nesystémové: nedostatočné vykonanie FK VO, nedodržanie postupu pri uzatvorení dodatku k Zmluve o NFP a nedodržanie lehoty na výkon FK VO) a 1 nedostatok s nízkou závažnosťou (nefinančné/nesystémo</w:t>
            </w:r>
            <w:r>
              <w:t>vé: nevypracovanie návrhu správy z vykonanej FK VO).</w:t>
            </w:r>
          </w:p>
          <w:p w:rsidR="00DB528C" w:rsidRDefault="00004D6B">
            <w:pPr>
              <w:spacing w:before="240" w:after="240"/>
              <w:jc w:val="left"/>
            </w:pPr>
            <w:r>
              <w:t>Pri výkone systémového auditu bolo identifikovaných 22 nedostatkov, z toho 4 nedostatky s vysokou závažnosťou, (nefinančné, z toho 1 nesystémový: nedodržanie lehoty na vyplatenie príspevku ŽoP, 3 systémo</w:t>
            </w:r>
            <w:r>
              <w:t xml:space="preserve">vé: nedostatočná evidencia údajov a dokumentácie v ITMS2014+, nedodržanie lehoty na vydanie Rozhodnutia o schválení/neschválení ŽoNFP, nepreukázanie spôsobu a dostatočnosti overenia ŽoNFP, ŽoP, FKnM, VO – nedostatočný audítorský záznam), 13 nedostatkov so </w:t>
            </w:r>
            <w:r>
              <w:t>strednou závažnosťou (nefinančné, z toho 12 nesystémových: nedostatočné vykonanie FK VO/ŽoP, nedodržiavanie stanovených lehôt, nedostatočné nastavený audit trail pri vyhodnocovaní výsledkov z odborného hodnotenia, nedostatočne overenie hospodárnosti výdavk</w:t>
            </w:r>
            <w:r>
              <w:t>ov, nevykonanie analýzy údajov v systéme ARACHNE, nesprávna evidencia MU projektu a 1 systémový: nedostatočné nastavenie overenia možného konfliktu záujmov u interných zamestnancoch RO/SO), 5 nedostatkov s nízkou závažnosťou (nefinančné/nesystémové: kontro</w:t>
            </w:r>
            <w:r>
              <w:t>lný list neobsahoval záverečné stanovisko k finančnej operácii, nedodržanie lehôt pri kontrole monitorovacích správ, nedodržanie/neaktualizovanie vzorov v zmysle stanovených vzorov a nevypracovanie zmien vyplývajúcich zo SR EŠIF).</w:t>
            </w:r>
          </w:p>
          <w:p w:rsidR="00DB528C" w:rsidRDefault="00004D6B">
            <w:pPr>
              <w:spacing w:before="240" w:after="240"/>
              <w:jc w:val="left"/>
            </w:pPr>
            <w:r>
              <w:t>Vládny audit navrhol odpo</w:t>
            </w:r>
            <w:r>
              <w:t>rúčania/opatrenia: zabezpečiť dodržiavanie povinností vyplývajúcich z nariadení/zákonov/systému riadenia/interných predpisov, zabezpečiť zaevidovanie a vysporiadanie nezrovnalosti, zabezpečiť uplatnenie, vymáhanie a vysporiadanie finančných opráv, posilniť</w:t>
            </w:r>
            <w:r>
              <w:t xml:space="preserve"> kontrolný mechanizmus v rámci FK VO, vypracovať/aktualizovať a zverejniť zoznam najčastejšie identifikovaných nedostatkov, znížiť riziko deklarovania neoprávnených výdavkov s negatívnym vplyvom na chybovosť OP, vykonať FKnM, zabezpečiť školenie pre zamest</w:t>
            </w:r>
            <w:r>
              <w:t>nancov, upozorniť zamestnancov a informovať prijímateľov o identifikovaných nedostatkoch, zvýšiť počet vykonaných FKnM počas doby realizácie projektu, zapracovať zmenu MU a dostatočne kontrolovať hodnoty MU, dodržiavať lehoty, určiť lehoty v procese admini</w:t>
            </w:r>
            <w:r>
              <w:t>stratívneho overenia ŽoNFP po doplnení, zabezpečiť dostatočný audit trail, zabezpečiť vykonanie analýzy údajov v systéme ARACHNE, aktualizovanie MP, resp. prílohy MP, prijať kontrolné mechanizmy za účelom odstránenia nedostatkov a na odstránenie príčin jeh</w:t>
            </w:r>
            <w:r>
              <w:t>o vzniku.</w:t>
            </w:r>
          </w:p>
          <w:p w:rsidR="00DB528C" w:rsidRDefault="00004D6B">
            <w:pPr>
              <w:spacing w:before="240" w:after="240"/>
              <w:jc w:val="left"/>
            </w:pPr>
            <w:r>
              <w:t>Hlavným cieľom vládneho auditu č. 21-033 je overenie a získanie uistenia o správnosti údajov obsiahnutých v záverečnej dokumentácii RO (Vyhlásenie hospodárskeho subjektu a Ročný súhrn konečných audítorských správ a kontrol) za účelom vypracovania</w:t>
            </w:r>
            <w:r>
              <w:t xml:space="preserve"> audítorského stanoviska v zmysle čl. 127 ods. 5 písm. a) nariadenia EP a Rady (EÚ) č. 1303/2013. Auditom neboli zistené nedostatky.</w:t>
            </w:r>
          </w:p>
          <w:p w:rsidR="00DB528C" w:rsidRDefault="00004D6B">
            <w:pPr>
              <w:spacing w:before="240" w:after="240"/>
              <w:jc w:val="left"/>
            </w:pPr>
            <w:r>
              <w:rPr>
                <w:u w:val="single"/>
              </w:rPr>
              <w:t>Certifikácia výdavkov a systémov riadenia a kontroly</w:t>
            </w:r>
          </w:p>
          <w:p w:rsidR="00DB528C" w:rsidRDefault="00004D6B">
            <w:pPr>
              <w:spacing w:before="240" w:after="240"/>
              <w:jc w:val="left"/>
            </w:pPr>
            <w:r>
              <w:t xml:space="preserve">V roku 2021 boli v rámci OP KŽP </w:t>
            </w:r>
            <w:r>
              <w:rPr>
                <w:b/>
                <w:bCs/>
              </w:rPr>
              <w:t>vykonané 2 certifikačné overovania</w:t>
            </w:r>
            <w:r>
              <w:t xml:space="preserve">, </w:t>
            </w:r>
            <w:r>
              <w:t>ktoré sú uzatvorené. </w:t>
            </w:r>
          </w:p>
          <w:p w:rsidR="00DB528C" w:rsidRDefault="00004D6B">
            <w:pPr>
              <w:spacing w:before="240" w:after="240"/>
              <w:jc w:val="left"/>
            </w:pPr>
            <w:r>
              <w:t>Certifikačné overovanie vykonané na SO SAŽP, ktoré bolo bez zistení. V rámci certifikačného overovania na SO SIEA bolo identifikované zistenie, ktoré sa týkalo nedostatočného vykonania administratívneho overenia a odborného hodnotenia</w:t>
            </w:r>
            <w:r>
              <w:t xml:space="preserve"> ŽoNFP v súvislosti s nedostatočným overením podmienky poskytnutia príspevku vzťahujúcej sa k štátnej pomoci.</w:t>
            </w:r>
          </w:p>
          <w:p w:rsidR="00DB528C" w:rsidRDefault="00004D6B">
            <w:pPr>
              <w:spacing w:before="240" w:after="240"/>
              <w:jc w:val="left"/>
            </w:pPr>
            <w:r>
              <w:rPr>
                <w:u w:val="single"/>
              </w:rPr>
              <w:t>Nezrovnalosti a finančné opravy</w:t>
            </w:r>
          </w:p>
          <w:p w:rsidR="00DB528C" w:rsidRDefault="00004D6B">
            <w:pPr>
              <w:spacing w:before="240" w:after="240"/>
              <w:jc w:val="left"/>
            </w:pPr>
            <w:r>
              <w:t>V sledovanom období od 1.1.2021 do 31.12.2021 boli certifikačným orgánom trvalo stiahnuté nezrovnalosti a vratky v</w:t>
            </w:r>
            <w:r>
              <w:t xml:space="preserve"> rámci žiadostí o platbu na EK a Účtov spolu vo výške 12 242 201,95 € za všetky zdroje financovania (z toho EÚ zdroj 9 976 257,68 €). Dočasne vylúčené výdavky v Účtoch za 6. účtovný rok predstavujú 1 031 510,28 € za všetky zdroje financovania (z toho EÚ zd</w:t>
            </w:r>
            <w:r>
              <w:t>roj 875 889,58 €), z ktorých bolo opätovne pripočítaných 17 096,31 € za všetky zdroje financovania (z toho EÚ zdroj 14 531,86 €).</w:t>
            </w:r>
          </w:p>
          <w:p w:rsidR="00DB528C" w:rsidRDefault="00004D6B">
            <w:pPr>
              <w:spacing w:before="240" w:after="240"/>
              <w:jc w:val="left"/>
            </w:pPr>
            <w:r>
              <w:rPr>
                <w:u w:val="single"/>
              </w:rPr>
              <w:t>Opatrenia na boj proti podvodom a korupcii</w:t>
            </w:r>
          </w:p>
          <w:p w:rsidR="00DB528C" w:rsidRDefault="00004D6B">
            <w:pPr>
              <w:spacing w:before="240" w:after="240"/>
              <w:jc w:val="left"/>
            </w:pPr>
            <w:r>
              <w:t>Prostredníctvom webového sídla www.op-kzp.sk časť “Ochrana finančných záujmov” sú k</w:t>
            </w:r>
            <w:r>
              <w:t xml:space="preserve"> dispozícií odkazy na oznamovanie podozrení z podvodu / korupcie / protispoločenskej činnosti v rámci OP KŽP. RO pre OP KŽP v oblasti boja proti podvodom zaviedol v rámci svojich systémov riadenia a kontroly účinné a primerané opatrenia v boji proti podvod</w:t>
            </w:r>
            <w:r>
              <w:t>om pri zohľadnení identifikovaných rizík, ktoré sú bližšie popísané v dokumente “Politika boja proti podvodom” (https://www.op-kzp.sk/wp-content/uploads/2021/03/Politika-boja-proti-podvodom_final.pdf).</w:t>
            </w:r>
          </w:p>
          <w:p w:rsidR="00DB528C" w:rsidRDefault="00004D6B">
            <w:pPr>
              <w:spacing w:before="240" w:after="240"/>
              <w:jc w:val="left"/>
            </w:pPr>
            <w:r>
              <w:t> </w:t>
            </w:r>
          </w:p>
          <w:p w:rsidR="008C5CFA" w:rsidRPr="00716FAF" w:rsidRDefault="008C5CFA" w:rsidP="0094129D">
            <w:pPr>
              <w:spacing w:before="0" w:after="0"/>
              <w:rPr>
                <w:lang w:val="fr-BE"/>
              </w:rPr>
            </w:pPr>
          </w:p>
        </w:tc>
      </w:tr>
    </w:tbl>
    <w:p w:rsidR="008C5CFA" w:rsidRDefault="008C5CFA" w:rsidP="0094129D">
      <w:pPr>
        <w:spacing w:before="0" w:after="0"/>
        <w:rPr>
          <w:lang w:val="fr-BE"/>
        </w:rPr>
      </w:pPr>
    </w:p>
    <w:p w:rsidR="008C5CFA" w:rsidRPr="000C0BA9" w:rsidRDefault="00004D6B" w:rsidP="0094129D">
      <w:pPr>
        <w:spacing w:before="0" w:after="0"/>
        <w:rPr>
          <w:lang w:val="fr-BE"/>
        </w:rPr>
      </w:pPr>
      <w:r>
        <w:rPr>
          <w:lang w:val="fr-BE"/>
        </w:rPr>
        <w:br w:type="page"/>
      </w:r>
      <w:r w:rsidRPr="000C0BA9">
        <w:rPr>
          <w:noProof/>
          <w:lang w:val="fr-BE"/>
        </w:rPr>
        <w:t xml:space="preserve">b) Posúdenie, či pokrok v dosahovaní zámerov je </w:t>
      </w:r>
      <w:r w:rsidRPr="000C0BA9">
        <w:rPr>
          <w:noProof/>
          <w:lang w:val="fr-BE"/>
        </w:rPr>
        <w:t>dostatočný na zabezpečenie ich plnenia, s uvedením akýchkoľvek prijatých alebo plánovaných nápravných opatrení.</w:t>
      </w:r>
    </w:p>
    <w:p w:rsidR="008C5CFA" w:rsidRDefault="008C5CFA" w:rsidP="00300A01">
      <w:pPr>
        <w:pStyle w:val="Text1"/>
        <w:spacing w:before="0" w:after="0"/>
        <w:ind w:left="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DB528C" w:rsidRDefault="00004D6B">
            <w:pPr>
              <w:spacing w:before="0" w:after="240"/>
              <w:jc w:val="left"/>
            </w:pPr>
            <w:r>
              <w:t xml:space="preserve">OP KŽP je dopytovo orientovaný program a jeho implementácia sa uskutočňuje prostredníctvom projektov predložených žiadateľmi, t. j. na základe dopytu žiadateľov. Pre zabezpečenie dosahovania cieľov OP bolo </w:t>
            </w:r>
            <w:r>
              <w:rPr>
                <w:b/>
                <w:bCs/>
              </w:rPr>
              <w:t>k 31.12.2021 vyhlásených 90 výziev resp. vyzvaní v</w:t>
            </w:r>
            <w:r>
              <w:rPr>
                <w:b/>
                <w:bCs/>
              </w:rPr>
              <w:t xml:space="preserve"> celkovej sume 3,39 mld. €</w:t>
            </w:r>
            <w:r>
              <w:t xml:space="preserve"> a </w:t>
            </w:r>
            <w:r>
              <w:rPr>
                <w:b/>
                <w:bCs/>
              </w:rPr>
              <w:t>zazmluvnenie</w:t>
            </w:r>
            <w:r>
              <w:t xml:space="preserve"> dosahuje sumu </w:t>
            </w:r>
            <w:r>
              <w:rPr>
                <w:b/>
                <w:bCs/>
              </w:rPr>
              <w:t>2,275 mld. €,</w:t>
            </w:r>
            <w:r>
              <w:t xml:space="preserve"> čo predstavuje 80 % alokácie OP KŽP.</w:t>
            </w:r>
          </w:p>
          <w:p w:rsidR="00DB528C" w:rsidRDefault="00004D6B">
            <w:pPr>
              <w:spacing w:before="240" w:after="240"/>
              <w:jc w:val="left"/>
            </w:pPr>
            <w:r>
              <w:rPr>
                <w:b/>
                <w:bCs/>
              </w:rPr>
              <w:t>Hodnoty merateľných ukazovateľov OP sú napĺňané priebežne a v priemere na 48 % z cieľa na rok 2023</w:t>
            </w:r>
            <w:r>
              <w:t>. Dosahovanie hodnôt ukazovateľov programu zodpoved</w:t>
            </w:r>
            <w:r>
              <w:t>á finančnej implementácií OP, ktorá dosahuje 54,48 % čerpania na úrovni predložených žiadostí o platbu na Európsku komisiu z alokácie OP.</w:t>
            </w:r>
          </w:p>
          <w:p w:rsidR="00DB528C" w:rsidRDefault="00004D6B">
            <w:pPr>
              <w:spacing w:before="240" w:after="240"/>
              <w:jc w:val="left"/>
            </w:pPr>
            <w:r>
              <w:t>Výkonnostný rámec OP tvorí spolu 19 ukazovateľov v štyroch PO, z toho jedenásť je ukazovateľov výstupu, 5 je finančnýc</w:t>
            </w:r>
            <w:r>
              <w:t>h ukazovateľov a 3 sú kľúčové vykonávacie kroky.</w:t>
            </w:r>
          </w:p>
          <w:p w:rsidR="00DB528C" w:rsidRDefault="00004D6B">
            <w:pPr>
              <w:spacing w:before="240" w:after="240"/>
              <w:jc w:val="left"/>
            </w:pPr>
            <w:r>
              <w:rPr>
                <w:b/>
                <w:bCs/>
              </w:rPr>
              <w:t xml:space="preserve">Záväzný plán k 31.12.2021 bol v rámci kritéria a) ukazovatele výkonnostného rámca naplnený na 96,46 %. </w:t>
            </w:r>
            <w:r>
              <w:t xml:space="preserve">Fyzická a finančná implementácia OP bola teda </w:t>
            </w:r>
            <w:r>
              <w:rPr>
                <w:b/>
                <w:bCs/>
              </w:rPr>
              <w:t>v súlade s plánom stanoveným na začiatku roka 2021</w:t>
            </w:r>
            <w:r>
              <w:t>. Výrazn</w:t>
            </w:r>
            <w:r>
              <w:t>ejšiu odchýlku oproti plánu evidujeme len na PO 3 - ukazovateľ Počet vytvorených špecializovaných záchranných modulov, ktorý dosiahol 50 % plánovanej hodnoty.</w:t>
            </w:r>
          </w:p>
          <w:p w:rsidR="00DB528C" w:rsidRDefault="00004D6B">
            <w:pPr>
              <w:spacing w:before="240" w:after="240"/>
              <w:jc w:val="left"/>
            </w:pPr>
            <w:r>
              <w:rPr>
                <w:b/>
                <w:bCs/>
              </w:rPr>
              <w:t>Prehľad realizovaných činností, ktoré mali vplyv na implementáciu OP KŽP v 2021:</w:t>
            </w:r>
          </w:p>
          <w:p w:rsidR="00DB528C" w:rsidRDefault="00004D6B">
            <w:pPr>
              <w:spacing w:before="240" w:after="240"/>
              <w:jc w:val="left"/>
            </w:pPr>
            <w:r>
              <w:t>RO vypracoval zm</w:t>
            </w:r>
            <w:r>
              <w:t>enu OP KŽP na verziu 12, ktorej hlavným cieľom je zabezpečiť vyčerpanie zdrojov OP KŽP v súlade s pravidlom n + 3, t. j. do konca roka 2023, a predísť tak strate finančných prostriedkov. Zmena OP KŽP napomáha dočerpaniu zdrojov EÚ v rámci operačného progra</w:t>
            </w:r>
            <w:r>
              <w:t>mu tak, aby do konca obdobia jeho realizácie boli využité v oblastiach s preukázateľnou absorpčnou kapacitou a zároveň s pozitívnym vplyvov na životné prostredie a na plnenie povinností SR vyplývajúcich z environmentálnej legislatívy EÚ.</w:t>
            </w:r>
          </w:p>
          <w:p w:rsidR="00DB528C" w:rsidRDefault="00004D6B">
            <w:pPr>
              <w:spacing w:before="240" w:after="240"/>
              <w:jc w:val="left"/>
            </w:pPr>
            <w:r>
              <w:t>Bola posilnená abs</w:t>
            </w:r>
            <w:r>
              <w:t>orpčná kapacita PO 2 a PO 3 prostredníctvom vyhlásenia nových výziev, a to výzvy č. 66 zameranej na budovanie systémov vyhodnocovania rizík a včasného varovania a pripravenosti na zvládanie mimoriadnych udalostí ovplyvnených zmenou klímy a výzvy č. 67 zame</w:t>
            </w:r>
            <w:r>
              <w:t>ranej na podporu budovania environmentálnych centier za účelom realizácie informačných aktivít v oblasti adaptácie na zmenu klímy.</w:t>
            </w:r>
          </w:p>
          <w:p w:rsidR="00DB528C" w:rsidRDefault="00004D6B">
            <w:pPr>
              <w:spacing w:before="240" w:after="240"/>
              <w:jc w:val="left"/>
            </w:pPr>
            <w:r>
              <w:t>Došlo k posunu v realizácií fyzickej a finančnej implementácie projektov zameraných na prekonávanie, resp. zmierňovanie negat</w:t>
            </w:r>
            <w:r>
              <w:t>ívnych dôsledkov pandémie COVID-19,  ktoré sú predmetom podpory v rámci špecifických cieľov PO 3 v pôsobnosti MV SR.</w:t>
            </w:r>
          </w:p>
          <w:p w:rsidR="00DB528C" w:rsidRDefault="00004D6B">
            <w:pPr>
              <w:spacing w:before="240" w:after="240"/>
              <w:jc w:val="left"/>
            </w:pPr>
            <w:r>
              <w:t>Dňa 2. 6. 2021 sa na podnet RO pre OP KŽP uskutočnilo druhé zasadnutie Komisie MV OP KŽP k FN s cieľom analyzovať aktuálny o stav realizáci</w:t>
            </w:r>
            <w:r>
              <w:t>e finančných nástrojov v rámci OP KŽP. SIH predložil na sprostredkovateľské orgány OP KŽP (Slovenská agentúra životného prostredia, Slovenská inovačná a energetická agentúra) v priebehu mesiacov október a november 2021 prostredníctvom žiadosti o platbu (zú</w:t>
            </w:r>
            <w:r>
              <w:t>čtovanie tranže) zúčtovanie výdavkov presahujúcich 60 % z celkového objemu I. tranží poskytnutých SIH-u. </w:t>
            </w:r>
          </w:p>
          <w:p w:rsidR="00DB528C" w:rsidRDefault="00004D6B">
            <w:pPr>
              <w:spacing w:before="240" w:after="240"/>
              <w:jc w:val="left"/>
            </w:pPr>
            <w:r>
              <w:t>Zároveň sa pokračovalo v pravidelnom a detailnom monitorovaní OP KŽP za účelom získania bližších informácií o aktuálnom stave implementácie, ako aj id</w:t>
            </w:r>
            <w:r>
              <w:t>entifikácie prípadných implementačných rizík.</w:t>
            </w:r>
          </w:p>
          <w:p w:rsidR="008C5CFA" w:rsidRPr="00716FAF" w:rsidRDefault="008C5CFA" w:rsidP="00300A01">
            <w:pPr>
              <w:pStyle w:val="Text1"/>
              <w:spacing w:before="0" w:after="0"/>
              <w:ind w:left="0"/>
              <w:rPr>
                <w:lang w:val="fr-BE"/>
              </w:rPr>
            </w:pPr>
          </w:p>
        </w:tc>
      </w:tr>
    </w:tbl>
    <w:p w:rsidR="008C5CFA" w:rsidRDefault="008C5CFA" w:rsidP="00300A01">
      <w:pPr>
        <w:pStyle w:val="Text1"/>
        <w:spacing w:before="0" w:after="0"/>
        <w:ind w:left="0"/>
        <w:rPr>
          <w:lang w:val="fr-BE"/>
        </w:rPr>
      </w:pPr>
    </w:p>
    <w:p w:rsidR="008C5CFA" w:rsidRDefault="00004D6B" w:rsidP="008B4892">
      <w:pPr>
        <w:pStyle w:val="Nadpis1"/>
        <w:numPr>
          <w:ilvl w:val="0"/>
          <w:numId w:val="43"/>
        </w:numPr>
        <w:tabs>
          <w:tab w:val="clear" w:pos="992"/>
          <w:tab w:val="num" w:pos="0"/>
        </w:tabs>
        <w:spacing w:before="0" w:after="0"/>
        <w:ind w:left="0" w:firstLine="0"/>
        <w:jc w:val="left"/>
      </w:pPr>
      <w:r>
        <w:br w:type="page"/>
      </w:r>
      <w:bookmarkStart w:id="33" w:name="_Toc256000031"/>
      <w:r>
        <w:rPr>
          <w:noProof/>
        </w:rPr>
        <w:t>ZHRNUTIE PRE OBČANOV</w:t>
      </w:r>
      <w:bookmarkEnd w:id="33"/>
    </w:p>
    <w:p w:rsidR="008C5CFA" w:rsidRDefault="008C5CFA" w:rsidP="00300A01">
      <w:pPr>
        <w:pStyle w:val="Text1"/>
        <w:spacing w:before="0" w:after="0"/>
        <w:ind w:left="0"/>
        <w:rPr>
          <w:lang w:val="fr-BE"/>
        </w:rPr>
      </w:pPr>
    </w:p>
    <w:p w:rsidR="008C5CFA" w:rsidRPr="00651D0D" w:rsidRDefault="00004D6B" w:rsidP="00300A01">
      <w:pPr>
        <w:pStyle w:val="Text1"/>
        <w:spacing w:before="0" w:after="0"/>
        <w:ind w:left="0"/>
      </w:pPr>
      <w:r w:rsidRPr="00651D0D">
        <w:rPr>
          <w:noProof/>
        </w:rPr>
        <w:t xml:space="preserve">Zhrnutie obsahu výročných a záverečných správ o vykonávaní pre občanov sa uverejní a nahrá ako samostatný súbor vo forme prílohy k výročnej správe o vykonávaní a záverečnej správe o </w:t>
      </w:r>
      <w:r w:rsidRPr="00651D0D">
        <w:rPr>
          <w:noProof/>
        </w:rPr>
        <w:t>vykonávaní.</w:t>
      </w:r>
    </w:p>
    <w:p w:rsidR="008C5CFA" w:rsidRPr="00651D0D" w:rsidRDefault="008C5CFA" w:rsidP="00300A01">
      <w:pPr>
        <w:pStyle w:val="Text1"/>
        <w:spacing w:before="0" w:after="0"/>
        <w:ind w:left="0"/>
      </w:pPr>
    </w:p>
    <w:p w:rsidR="008C5CFA" w:rsidRPr="00651D0D" w:rsidRDefault="00004D6B" w:rsidP="00300A01">
      <w:pPr>
        <w:pStyle w:val="Text1"/>
        <w:spacing w:before="0" w:after="0"/>
        <w:ind w:left="0"/>
      </w:pPr>
      <w:r w:rsidRPr="00651D0D">
        <w:rPr>
          <w:noProof/>
        </w:rPr>
        <w:t>Zhrnutie pre občanov možno nahrať/nájsť pod Všeobecné&gt;Dokumenty v rámci aplikácie SFC2014</w:t>
      </w:r>
    </w:p>
    <w:p w:rsidR="008C5CFA" w:rsidRDefault="00004D6B" w:rsidP="00300A01">
      <w:pPr>
        <w:pStyle w:val="Nadpis1"/>
        <w:numPr>
          <w:ilvl w:val="0"/>
          <w:numId w:val="33"/>
        </w:numPr>
        <w:tabs>
          <w:tab w:val="clear" w:pos="992"/>
          <w:tab w:val="num" w:pos="0"/>
        </w:tabs>
        <w:spacing w:before="0" w:after="0"/>
        <w:ind w:left="0" w:firstLine="0"/>
        <w:jc w:val="left"/>
      </w:pPr>
      <w:r w:rsidRPr="00651D0D">
        <w:br w:type="page"/>
      </w:r>
      <w:bookmarkStart w:id="34" w:name="_Toc256000032"/>
      <w:r>
        <w:rPr>
          <w:noProof/>
        </w:rPr>
        <w:t>SPRÁVA O VYKONÁVANÍ FINANČNÝCH NÁSTROJOV</w:t>
      </w:r>
      <w:bookmarkEnd w:id="34"/>
    </w:p>
    <w:p w:rsidR="008C5CFA" w:rsidRDefault="008C5CFA" w:rsidP="00300A01">
      <w:pPr>
        <w:spacing w:before="0" w:after="0"/>
      </w:pPr>
    </w:p>
    <w:p w:rsidR="00DB528C" w:rsidRDefault="00DB528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0"/>
        <w:gridCol w:w="3528"/>
      </w:tblGrid>
      <w:tr w:rsidR="00DB528C" w:rsidTr="0047688D">
        <w:tc>
          <w:tcPr>
            <w:tcW w:w="0" w:type="auto"/>
            <w:gridSpan w:val="2"/>
            <w:shd w:val="clear" w:color="auto" w:fill="auto"/>
          </w:tcPr>
          <w:p w:rsidR="008C5CFA" w:rsidRDefault="00004D6B" w:rsidP="00300A01">
            <w:pPr>
              <w:spacing w:before="0" w:after="0"/>
            </w:pPr>
            <w:bookmarkStart w:id="35" w:name="bkmrkVerMer1"/>
            <w:bookmarkEnd w:id="35"/>
            <w:r>
              <w:rPr>
                <w:b/>
              </w:rPr>
              <w:t xml:space="preserve">I. Vymedzenie programu a priority alebo opatrenia, v rámci ktorých sa poskytuje podpora z EŠIF [článok 46 </w:t>
            </w:r>
            <w:r>
              <w:rPr>
                <w:b/>
              </w:rPr>
              <w:t>ods. 2 písm. a) nariadenia (EÚ) č. 1303/2013]</w:t>
            </w:r>
          </w:p>
        </w:tc>
      </w:tr>
      <w:tr w:rsidR="00DB528C" w:rsidTr="0047688D">
        <w:tc>
          <w:tcPr>
            <w:tcW w:w="0" w:type="auto"/>
            <w:gridSpan w:val="2"/>
            <w:shd w:val="clear" w:color="auto" w:fill="auto"/>
          </w:tcPr>
          <w:p w:rsidR="008C5CFA" w:rsidRDefault="00004D6B" w:rsidP="00300A01">
            <w:pPr>
              <w:spacing w:before="0" w:after="0"/>
            </w:pPr>
            <w:r>
              <w:rPr>
                <w:b/>
              </w:rPr>
              <w:t>1. Prioritné osi alebo opatrenia na podporu finančného nástroja vrátane fondu fondov v rámci programu EŠIF</w:t>
            </w:r>
          </w:p>
        </w:tc>
      </w:tr>
      <w:tr w:rsidR="00DB528C" w:rsidTr="0047688D">
        <w:tc>
          <w:tcPr>
            <w:tcW w:w="0" w:type="auto"/>
            <w:shd w:val="clear" w:color="auto" w:fill="auto"/>
          </w:tcPr>
          <w:p w:rsidR="008C5CFA" w:rsidRDefault="00004D6B" w:rsidP="00300A01">
            <w:pPr>
              <w:spacing w:before="0" w:after="0"/>
            </w:pPr>
            <w:r>
              <w:t xml:space="preserve">1.1. Prioritná os, z ktorej sa podporuje finančný nástroj v rámci programu EŠIF </w:t>
            </w:r>
          </w:p>
        </w:tc>
        <w:tc>
          <w:tcPr>
            <w:tcW w:w="0" w:type="auto"/>
            <w:shd w:val="clear" w:color="auto" w:fill="auto"/>
          </w:tcPr>
          <w:p w:rsidR="008C5CFA" w:rsidRDefault="00004D6B" w:rsidP="00300A01">
            <w:pPr>
              <w:spacing w:before="0" w:after="0"/>
              <w:jc w:val="left"/>
            </w:pPr>
            <w:r>
              <w:t xml:space="preserve">4 - Energeticky </w:t>
            </w:r>
            <w:r>
              <w:t>efektívne nízkouhlíkové hospodárstvo vo všetkých sektoroch</w:t>
            </w:r>
          </w:p>
        </w:tc>
      </w:tr>
      <w:tr w:rsidR="00DB528C" w:rsidTr="0047688D">
        <w:tc>
          <w:tcPr>
            <w:tcW w:w="0" w:type="auto"/>
            <w:shd w:val="clear" w:color="auto" w:fill="auto"/>
          </w:tcPr>
          <w:p w:rsidR="008C5CFA" w:rsidRDefault="00004D6B" w:rsidP="00300A01">
            <w:pPr>
              <w:spacing w:before="0" w:after="0"/>
            </w:pPr>
            <w:r>
              <w:t>2. Názov EŠIF, z ktorého, resp. ktorých sa podporuje finančný nástroj v rámci prioritnej osi alebo opatrenia</w:t>
            </w:r>
          </w:p>
        </w:tc>
        <w:tc>
          <w:tcPr>
            <w:tcW w:w="0" w:type="auto"/>
            <w:shd w:val="clear" w:color="auto" w:fill="auto"/>
          </w:tcPr>
          <w:p w:rsidR="008C5CFA" w:rsidRDefault="00004D6B" w:rsidP="00300A01">
            <w:pPr>
              <w:spacing w:before="0" w:after="0"/>
              <w:jc w:val="left"/>
            </w:pPr>
            <w:r>
              <w:t>EFRR</w:t>
            </w:r>
          </w:p>
        </w:tc>
      </w:tr>
      <w:tr w:rsidR="00DB528C" w:rsidTr="0047688D">
        <w:tc>
          <w:tcPr>
            <w:tcW w:w="0" w:type="auto"/>
            <w:shd w:val="clear" w:color="auto" w:fill="auto"/>
          </w:tcPr>
          <w:p w:rsidR="008C5CFA" w:rsidRDefault="00004D6B" w:rsidP="00300A01">
            <w:pPr>
              <w:spacing w:before="0" w:after="0"/>
            </w:pPr>
            <w:r>
              <w:rPr>
                <w:b/>
                <w:i/>
              </w:rPr>
              <w:t>3. Tematický cieľ, resp. ciele uvedené v článku 9 prvom odseku nariadenia (EÚ) č.</w:t>
            </w:r>
            <w:r>
              <w:rPr>
                <w:b/>
                <w:i/>
              </w:rPr>
              <w:t xml:space="preserve"> 1303/2013 podporované prostredníctvom finančných nástrojov</w:t>
            </w:r>
          </w:p>
        </w:tc>
        <w:tc>
          <w:tcPr>
            <w:tcW w:w="0" w:type="auto"/>
            <w:shd w:val="clear" w:color="auto" w:fill="auto"/>
          </w:tcPr>
          <w:p w:rsidR="008C5CFA" w:rsidRDefault="00004D6B" w:rsidP="00300A01">
            <w:pPr>
              <w:spacing w:before="0" w:after="0"/>
              <w:jc w:val="left"/>
            </w:pPr>
            <w:r>
              <w:rPr>
                <w:b/>
                <w:i/>
              </w:rPr>
              <w:t>04 - Podpora prechodu na nízkouhlíkové hospodárstvo vo všetkých sektoroch</w:t>
            </w:r>
          </w:p>
        </w:tc>
      </w:tr>
      <w:tr w:rsidR="00DB528C" w:rsidTr="0047688D">
        <w:tc>
          <w:tcPr>
            <w:tcW w:w="0" w:type="auto"/>
            <w:shd w:val="clear" w:color="auto" w:fill="auto"/>
          </w:tcPr>
          <w:p w:rsidR="008C5CFA" w:rsidRDefault="00004D6B" w:rsidP="00300A01">
            <w:pPr>
              <w:spacing w:before="0" w:after="0"/>
            </w:pPr>
            <w:r>
              <w:t>3.1. Výška prostriedkov z EŠIF vyčlenených na financovanie dohôd z individuálneho tematického cieľa vybraného v poli 3 (n</w:t>
            </w:r>
            <w:r>
              <w:t>epovinné)</w:t>
            </w:r>
          </w:p>
        </w:tc>
        <w:tc>
          <w:tcPr>
            <w:tcW w:w="0" w:type="auto"/>
            <w:shd w:val="clear" w:color="auto" w:fill="auto"/>
          </w:tcPr>
          <w:p w:rsidR="008C5CFA" w:rsidRDefault="00004D6B" w:rsidP="00300A01">
            <w:pPr>
              <w:spacing w:before="0" w:after="0"/>
              <w:jc w:val="right"/>
            </w:pPr>
            <w:r>
              <w:t>63 125 939,00</w:t>
            </w:r>
          </w:p>
        </w:tc>
      </w:tr>
      <w:tr w:rsidR="00DB528C" w:rsidTr="0047688D">
        <w:tc>
          <w:tcPr>
            <w:tcW w:w="0" w:type="auto"/>
            <w:gridSpan w:val="2"/>
            <w:shd w:val="clear" w:color="auto" w:fill="auto"/>
          </w:tcPr>
          <w:p w:rsidR="008C5CFA" w:rsidRDefault="00004D6B" w:rsidP="00300A01">
            <w:pPr>
              <w:spacing w:before="0" w:after="0"/>
            </w:pPr>
            <w:r>
              <w:rPr>
                <w:b/>
              </w:rPr>
              <w:t>4. iné programy EŠIF, prostredníctvom ktorých sa poskytuje príspevok na finančný nástroj</w:t>
            </w:r>
          </w:p>
        </w:tc>
      </w:tr>
      <w:tr w:rsidR="00DB528C" w:rsidTr="0047688D">
        <w:tc>
          <w:tcPr>
            <w:tcW w:w="0" w:type="auto"/>
            <w:shd w:val="clear" w:color="auto" w:fill="auto"/>
          </w:tcPr>
          <w:p w:rsidR="008C5CFA" w:rsidRDefault="00004D6B" w:rsidP="00300A01">
            <w:pPr>
              <w:spacing w:before="0" w:after="0"/>
            </w:pPr>
            <w:r>
              <w:t>4.1. Číslo CCI všetkých ostatných programov EŠIF, prostredníctvom ktorých sa poskytujú príspevky na finančný nástroj</w:t>
            </w:r>
          </w:p>
        </w:tc>
        <w:tc>
          <w:tcPr>
            <w:tcW w:w="0" w:type="auto"/>
            <w:shd w:val="clear" w:color="auto" w:fill="auto"/>
          </w:tcPr>
          <w:p w:rsidR="008C5CFA" w:rsidRDefault="00004D6B" w:rsidP="00300A01">
            <w:pPr>
              <w:spacing w:before="0" w:after="0"/>
              <w:jc w:val="left"/>
            </w:pPr>
            <w:r>
              <w:t xml:space="preserve">2014SK05M0OP001, </w:t>
            </w:r>
            <w:r>
              <w:t>2014SK16M1OP001, 2014SK16RFOP002</w:t>
            </w:r>
          </w:p>
        </w:tc>
      </w:tr>
      <w:tr w:rsidR="00DB528C" w:rsidTr="0047688D">
        <w:tc>
          <w:tcPr>
            <w:tcW w:w="0" w:type="auto"/>
            <w:shd w:val="clear" w:color="auto" w:fill="auto"/>
          </w:tcPr>
          <w:p w:rsidR="008C5CFA" w:rsidRDefault="00004D6B" w:rsidP="00300A01">
            <w:pPr>
              <w:spacing w:before="0" w:after="0"/>
            </w:pPr>
            <w:r>
              <w:t>30. Dátum ukončenia posúdenia ex ante</w:t>
            </w:r>
          </w:p>
        </w:tc>
        <w:tc>
          <w:tcPr>
            <w:tcW w:w="0" w:type="auto"/>
            <w:shd w:val="clear" w:color="auto" w:fill="auto"/>
          </w:tcPr>
          <w:p w:rsidR="008C5CFA" w:rsidRDefault="00004D6B" w:rsidP="00300A01">
            <w:pPr>
              <w:spacing w:before="0" w:after="0"/>
              <w:jc w:val="right"/>
            </w:pPr>
            <w:r>
              <w:t>4.3.2015</w:t>
            </w:r>
          </w:p>
        </w:tc>
      </w:tr>
      <w:tr w:rsidR="00DB528C" w:rsidTr="0047688D">
        <w:tc>
          <w:tcPr>
            <w:tcW w:w="0" w:type="auto"/>
            <w:gridSpan w:val="2"/>
            <w:shd w:val="clear" w:color="auto" w:fill="auto"/>
          </w:tcPr>
          <w:p w:rsidR="008C5CFA" w:rsidRDefault="00004D6B" w:rsidP="00300A01">
            <w:pPr>
              <w:spacing w:before="0" w:after="0"/>
            </w:pPr>
            <w:r>
              <w:rPr>
                <w:b/>
              </w:rPr>
              <w:t>31. Výber orgánov vykonávajúcich finančný nástroj</w:t>
            </w:r>
          </w:p>
        </w:tc>
      </w:tr>
      <w:tr w:rsidR="00DB528C" w:rsidTr="0047688D">
        <w:tc>
          <w:tcPr>
            <w:tcW w:w="0" w:type="auto"/>
            <w:shd w:val="clear" w:color="auto" w:fill="auto"/>
          </w:tcPr>
          <w:p w:rsidR="008C5CFA" w:rsidRDefault="00004D6B" w:rsidP="00300A01">
            <w:pPr>
              <w:spacing w:before="0" w:after="0"/>
            </w:pPr>
            <w:r>
              <w:t>31.1. Začali sa už výberové postupy alebo postupy určenia?</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gridSpan w:val="2"/>
            <w:shd w:val="clear" w:color="auto" w:fill="auto"/>
          </w:tcPr>
          <w:p w:rsidR="008C5CFA" w:rsidRDefault="00004D6B" w:rsidP="00300A01">
            <w:pPr>
              <w:spacing w:before="0" w:after="0"/>
            </w:pPr>
            <w:r>
              <w:rPr>
                <w:b/>
              </w:rPr>
              <w:t xml:space="preserve">II. Opis finančného nástroja a vykonávacích opatrení </w:t>
            </w:r>
            <w:r>
              <w:rPr>
                <w:b/>
              </w:rPr>
              <w:t>[článok 46 ods. 2 písm. b) nariadenia (EÚ) č. 1303/2013]</w:t>
            </w:r>
          </w:p>
        </w:tc>
      </w:tr>
      <w:tr w:rsidR="00DB528C" w:rsidTr="0047688D">
        <w:tc>
          <w:tcPr>
            <w:tcW w:w="0" w:type="auto"/>
            <w:shd w:val="clear" w:color="auto" w:fill="auto"/>
          </w:tcPr>
          <w:p w:rsidR="008C5CFA" w:rsidRDefault="00004D6B" w:rsidP="00300A01">
            <w:pPr>
              <w:spacing w:before="0" w:after="0"/>
            </w:pPr>
            <w:r>
              <w:t>5. Názov finančného nástroja</w:t>
            </w:r>
          </w:p>
        </w:tc>
        <w:tc>
          <w:tcPr>
            <w:tcW w:w="0" w:type="auto"/>
            <w:shd w:val="clear" w:color="auto" w:fill="auto"/>
          </w:tcPr>
          <w:p w:rsidR="008C5CFA" w:rsidRDefault="00004D6B" w:rsidP="00300A01">
            <w:pPr>
              <w:pStyle w:val="Nadpis2"/>
              <w:spacing w:before="0" w:after="0"/>
              <w:jc w:val="left"/>
            </w:pPr>
            <w:bookmarkStart w:id="36" w:name="_Toc256000033"/>
            <w:r>
              <w:t>Finančný nástroj pre PO4 OP Kvalita životného prostredia</w:t>
            </w:r>
            <w:bookmarkEnd w:id="36"/>
          </w:p>
        </w:tc>
      </w:tr>
      <w:tr w:rsidR="00DB528C" w:rsidTr="0047688D">
        <w:tc>
          <w:tcPr>
            <w:tcW w:w="0" w:type="auto"/>
            <w:shd w:val="clear" w:color="auto" w:fill="auto"/>
          </w:tcPr>
          <w:p w:rsidR="008C5CFA" w:rsidRDefault="00004D6B" w:rsidP="00300A01">
            <w:pPr>
              <w:spacing w:before="0" w:after="0"/>
            </w:pPr>
            <w:r>
              <w:t>6. Oficiálna adresa/miesto podnikania týkajúce sa finančného nástroja (názov krajiny a mesto)</w:t>
            </w:r>
          </w:p>
        </w:tc>
        <w:tc>
          <w:tcPr>
            <w:tcW w:w="0" w:type="auto"/>
            <w:shd w:val="clear" w:color="auto" w:fill="auto"/>
          </w:tcPr>
          <w:p w:rsidR="008C5CFA" w:rsidRDefault="00004D6B" w:rsidP="00300A01">
            <w:pPr>
              <w:spacing w:before="0" w:after="0"/>
              <w:jc w:val="left"/>
            </w:pPr>
            <w:r>
              <w:t xml:space="preserve">Slovenská </w:t>
            </w:r>
            <w:r>
              <w:t>republika, Bratislava</w:t>
            </w:r>
          </w:p>
        </w:tc>
      </w:tr>
      <w:tr w:rsidR="00DB528C" w:rsidTr="0047688D">
        <w:tc>
          <w:tcPr>
            <w:tcW w:w="0" w:type="auto"/>
            <w:gridSpan w:val="2"/>
            <w:shd w:val="clear" w:color="auto" w:fill="auto"/>
          </w:tcPr>
          <w:p w:rsidR="008C5CFA" w:rsidRDefault="00004D6B" w:rsidP="00300A01">
            <w:pPr>
              <w:spacing w:before="0" w:after="0"/>
            </w:pPr>
            <w:r>
              <w:rPr>
                <w:b/>
              </w:rPr>
              <w:t>7. Vykonávacie opatrenia</w:t>
            </w:r>
          </w:p>
        </w:tc>
      </w:tr>
      <w:tr w:rsidR="00DB528C" w:rsidTr="0047688D">
        <w:tc>
          <w:tcPr>
            <w:tcW w:w="0" w:type="auto"/>
            <w:shd w:val="clear" w:color="auto" w:fill="auto"/>
          </w:tcPr>
          <w:p w:rsidR="008C5CFA" w:rsidRDefault="00004D6B" w:rsidP="00300A01">
            <w:pPr>
              <w:spacing w:before="0" w:after="0"/>
            </w:pPr>
            <w:r>
              <w:t>7.1. Finančné nástroje zriadené na úrovni Únie, ktoré priamo alebo nepriamo spravuje Komisia, ako sa uvádza v článku 38 ods. 1 písm. a) nariadenia (EÚ) č. 1303/2013, podporované z príspevkov z programu EŠIF</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7.1.1. Názov finančného nástroja na úrovni Únie</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 xml:space="preserve">7.2. Finančný nástroj zriadený na vnútroštátnej, regionálnej, nadnárodnej alebo cezhraničnej úrovni, ktorý spravuje riadiaci orgán alebo zaň zodpovedá, ako sa uvádza v článku 38 ods. 1 písm. b), </w:t>
            </w:r>
            <w:r>
              <w:t>podporovaný z príspevkov z programu EŠIF podľa článku 38 ods. 4 písm. a), b), c) a d) nariadenia (EÚ) č. 1303/2013</w:t>
            </w:r>
          </w:p>
        </w:tc>
        <w:tc>
          <w:tcPr>
            <w:tcW w:w="0" w:type="auto"/>
            <w:shd w:val="clear" w:color="auto" w:fill="auto"/>
          </w:tcPr>
          <w:p w:rsidR="008C5CFA" w:rsidRDefault="00004D6B" w:rsidP="00300A01">
            <w:pPr>
              <w:spacing w:before="0" w:after="0"/>
              <w:jc w:val="left"/>
            </w:pPr>
            <w:r>
              <w:t>Poverenie iného orgánu, ktorý sa riadi verejným alebo súkromným právom, úlohami vykonávania</w:t>
            </w:r>
          </w:p>
        </w:tc>
      </w:tr>
      <w:tr w:rsidR="00DB528C" w:rsidTr="0047688D">
        <w:tc>
          <w:tcPr>
            <w:tcW w:w="0" w:type="auto"/>
            <w:shd w:val="clear" w:color="auto" w:fill="auto"/>
          </w:tcPr>
          <w:p w:rsidR="008C5CFA" w:rsidRDefault="00004D6B" w:rsidP="00300A01">
            <w:pPr>
              <w:spacing w:before="0" w:after="0"/>
            </w:pPr>
            <w:r>
              <w:t>7.3. Finančný nástroj kombinujúci finančný prísp</w:t>
            </w:r>
            <w:r>
              <w:t>evok riadiaceho orgánu s finančnými produktmi EIB v rámci Európskeho fondu pre strategické investície v súlade s článkom 39a, ako sa uvádza v článku 38 ods. 1 písm. c)</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8. Druh finančného nástroja</w:t>
            </w:r>
          </w:p>
        </w:tc>
        <w:tc>
          <w:tcPr>
            <w:tcW w:w="0" w:type="auto"/>
            <w:shd w:val="clear" w:color="auto" w:fill="auto"/>
          </w:tcPr>
          <w:p w:rsidR="008C5CFA" w:rsidRDefault="00004D6B" w:rsidP="00300A01">
            <w:pPr>
              <w:spacing w:before="0" w:after="0"/>
              <w:jc w:val="left"/>
            </w:pPr>
            <w:r>
              <w:t>Fond fondov</w:t>
            </w:r>
          </w:p>
        </w:tc>
      </w:tr>
      <w:tr w:rsidR="00DB528C" w:rsidTr="0047688D">
        <w:tc>
          <w:tcPr>
            <w:tcW w:w="0" w:type="auto"/>
            <w:shd w:val="clear" w:color="auto" w:fill="auto"/>
          </w:tcPr>
          <w:p w:rsidR="008C5CFA" w:rsidRDefault="00004D6B" w:rsidP="00300A01">
            <w:pPr>
              <w:spacing w:before="0" w:after="0"/>
            </w:pPr>
            <w:r>
              <w:t xml:space="preserve">10. Právny status finančného nástroja podľa </w:t>
            </w:r>
            <w:r>
              <w:t xml:space="preserve">článku 38 ods. 6 a článku 39a ods. 5 písm. b) nariadenia (EÚ) č. 1303/2013 [len v prípade finančných nástrojov uvedených v článku 38 ods. 1 písm. b) a c)]: zverenecký účet zriadený na meno vykonávacieho subjektu a v mene riadiaceho orgánu alebo samostatný </w:t>
            </w:r>
            <w:r>
              <w:t>blok finančných prostriedkov v rámci finančnej inštitúcie</w:t>
            </w:r>
          </w:p>
        </w:tc>
        <w:tc>
          <w:tcPr>
            <w:tcW w:w="0" w:type="auto"/>
            <w:shd w:val="clear" w:color="auto" w:fill="auto"/>
          </w:tcPr>
          <w:p w:rsidR="008C5CFA" w:rsidRDefault="00004D6B" w:rsidP="00300A01">
            <w:pPr>
              <w:spacing w:before="0" w:after="0"/>
              <w:jc w:val="left"/>
            </w:pPr>
            <w:r>
              <w:t>Zverenecký účet</w:t>
            </w:r>
          </w:p>
        </w:tc>
      </w:tr>
      <w:tr w:rsidR="00DB528C" w:rsidTr="0047688D">
        <w:tc>
          <w:tcPr>
            <w:tcW w:w="0" w:type="auto"/>
            <w:gridSpan w:val="2"/>
            <w:shd w:val="clear" w:color="auto" w:fill="auto"/>
          </w:tcPr>
          <w:p w:rsidR="008C5CFA" w:rsidRDefault="00004D6B" w:rsidP="00300A01">
            <w:pPr>
              <w:spacing w:before="0" w:after="0"/>
            </w:pPr>
            <w:r>
              <w:rPr>
                <w:b/>
              </w:rPr>
              <w:t>III. Určenie orgánu vykonávajúceho finančný nástroj a prípadne orgánu vykonávajúceho fond fondov, ako sa uvádza v článku 38 ods. 1 písm. a), b) a c) nariadenia (EÚ) č. 1303/2013 [čl</w:t>
            </w:r>
            <w:r>
              <w:rPr>
                <w:b/>
              </w:rPr>
              <w:t>ánok 46 ods. 2 písm. c) nariadenia (EÚ) č. 1303/2013])</w:t>
            </w:r>
          </w:p>
        </w:tc>
      </w:tr>
      <w:tr w:rsidR="00DB528C" w:rsidTr="0047688D">
        <w:tc>
          <w:tcPr>
            <w:tcW w:w="0" w:type="auto"/>
            <w:gridSpan w:val="2"/>
            <w:shd w:val="clear" w:color="auto" w:fill="auto"/>
          </w:tcPr>
          <w:p w:rsidR="008C5CFA" w:rsidRDefault="00004D6B" w:rsidP="00300A01">
            <w:pPr>
              <w:spacing w:before="0" w:after="0"/>
            </w:pPr>
            <w:r>
              <w:rPr>
                <w:b/>
              </w:rPr>
              <w:t>11. Orgán vykonávajúci finančný nástroj</w:t>
            </w:r>
          </w:p>
        </w:tc>
      </w:tr>
      <w:tr w:rsidR="00DB528C" w:rsidTr="0047688D">
        <w:tc>
          <w:tcPr>
            <w:tcW w:w="0" w:type="auto"/>
            <w:shd w:val="clear" w:color="auto" w:fill="auto"/>
          </w:tcPr>
          <w:p w:rsidR="008C5CFA" w:rsidRDefault="00004D6B" w:rsidP="00300A01">
            <w:pPr>
              <w:spacing w:before="0" w:after="0"/>
            </w:pPr>
            <w:r>
              <w:t xml:space="preserve">11.1. Druh vykonávacieho orgánu podľa článku 38 ods. 4 a článku 39a ods. 5 nariadenia (EÚ) č. 1303/2013: existujúci alebo novovytvorený právny subjekt, ktorý </w:t>
            </w:r>
            <w:r>
              <w:t>má vykonávať finančné nástroje; Európska investičná banka; Európsky investičný fond; medzinárodná finančná inštitúcia, ktorej akcionárom je členský štát; banka alebo inštitúcia vo verejnom vlastníctve zriadená ako právny subjekt vykonávajúci finančné činno</w:t>
            </w:r>
            <w:r>
              <w:t>sti na profesionálnom základe; verejnoprávny alebo súkromnoprávny subjekt; riadiaci orgán, ktorý priamo plní vykonávacie úlohy (len v prípade úverov alebo záruk).</w:t>
            </w:r>
          </w:p>
        </w:tc>
        <w:tc>
          <w:tcPr>
            <w:tcW w:w="0" w:type="auto"/>
            <w:shd w:val="clear" w:color="auto" w:fill="auto"/>
          </w:tcPr>
          <w:p w:rsidR="008C5CFA" w:rsidRDefault="00004D6B" w:rsidP="00300A01">
            <w:pPr>
              <w:spacing w:before="0" w:after="0"/>
              <w:jc w:val="left"/>
            </w:pPr>
            <w:r>
              <w:t>Banka alebo inštitúcia vo verejnom vlastníctve</w:t>
            </w:r>
          </w:p>
        </w:tc>
      </w:tr>
      <w:tr w:rsidR="00DB528C" w:rsidTr="0047688D">
        <w:tc>
          <w:tcPr>
            <w:tcW w:w="0" w:type="auto"/>
            <w:shd w:val="clear" w:color="auto" w:fill="auto"/>
          </w:tcPr>
          <w:p w:rsidR="008C5CFA" w:rsidRDefault="00004D6B" w:rsidP="00300A01">
            <w:pPr>
              <w:spacing w:before="0" w:after="0"/>
            </w:pPr>
            <w:r>
              <w:t xml:space="preserve">11.1.1. Názov orgánu vykonávajúceho finančný </w:t>
            </w:r>
            <w:r>
              <w:t>nástroj</w:t>
            </w:r>
          </w:p>
        </w:tc>
        <w:tc>
          <w:tcPr>
            <w:tcW w:w="0" w:type="auto"/>
            <w:shd w:val="clear" w:color="auto" w:fill="auto"/>
          </w:tcPr>
          <w:p w:rsidR="008C5CFA" w:rsidRDefault="00004D6B" w:rsidP="00300A01">
            <w:pPr>
              <w:spacing w:before="0" w:after="0"/>
              <w:jc w:val="left"/>
            </w:pPr>
            <w:r>
              <w:t xml:space="preserve">Slovak Investment Holding, a. s. (SIH) ako správca NDF II. </w:t>
            </w:r>
          </w:p>
        </w:tc>
      </w:tr>
      <w:tr w:rsidR="00DB528C" w:rsidTr="0047688D">
        <w:tc>
          <w:tcPr>
            <w:tcW w:w="0" w:type="auto"/>
            <w:shd w:val="clear" w:color="auto" w:fill="auto"/>
          </w:tcPr>
          <w:p w:rsidR="008C5CFA" w:rsidRDefault="00004D6B" w:rsidP="00300A01">
            <w:pPr>
              <w:spacing w:before="0" w:after="0"/>
            </w:pPr>
            <w:r>
              <w:t>11.1.2. Úradná adresa/miesto podnikania (názov krajiny a mesta) orgánu vykonávajúceho finančný nástroj</w:t>
            </w:r>
          </w:p>
        </w:tc>
        <w:tc>
          <w:tcPr>
            <w:tcW w:w="0" w:type="auto"/>
            <w:shd w:val="clear" w:color="auto" w:fill="auto"/>
          </w:tcPr>
          <w:p w:rsidR="008C5CFA" w:rsidRDefault="00004D6B" w:rsidP="00300A01">
            <w:pPr>
              <w:spacing w:before="0" w:after="0"/>
              <w:jc w:val="left"/>
            </w:pPr>
            <w:r>
              <w:t xml:space="preserve">Slovenská republika, Bratislava </w:t>
            </w:r>
          </w:p>
        </w:tc>
      </w:tr>
      <w:tr w:rsidR="00DB528C" w:rsidTr="0047688D">
        <w:tc>
          <w:tcPr>
            <w:tcW w:w="0" w:type="auto"/>
            <w:shd w:val="clear" w:color="auto" w:fill="auto"/>
          </w:tcPr>
          <w:p w:rsidR="008C5CFA" w:rsidRDefault="00004D6B" w:rsidP="00300A01">
            <w:pPr>
              <w:spacing w:before="0" w:after="0"/>
            </w:pPr>
            <w:r>
              <w:t xml:space="preserve">12. Postup výberu orgánu vykonávajúceho finančný </w:t>
            </w:r>
            <w:r>
              <w:t>nástroj: postup zadávania verejnej zákazky, iný postup</w:t>
            </w:r>
          </w:p>
        </w:tc>
        <w:tc>
          <w:tcPr>
            <w:tcW w:w="0" w:type="auto"/>
            <w:shd w:val="clear" w:color="auto" w:fill="auto"/>
          </w:tcPr>
          <w:p w:rsidR="008C5CFA" w:rsidRDefault="00004D6B" w:rsidP="00300A01">
            <w:pPr>
              <w:spacing w:before="0" w:after="0"/>
              <w:jc w:val="left"/>
            </w:pPr>
            <w:r>
              <w:t>Spolupráca medzi správnymi orgánmi</w:t>
            </w:r>
          </w:p>
        </w:tc>
      </w:tr>
      <w:tr w:rsidR="00DB528C" w:rsidTr="0047688D">
        <w:tc>
          <w:tcPr>
            <w:tcW w:w="0" w:type="auto"/>
            <w:shd w:val="clear" w:color="auto" w:fill="auto"/>
          </w:tcPr>
          <w:p w:rsidR="008C5CFA" w:rsidRDefault="00004D6B" w:rsidP="00300A01">
            <w:pPr>
              <w:spacing w:before="0" w:after="0"/>
            </w:pPr>
            <w:r>
              <w:t>12.1. Opis ďalších postupov výberu orgánu vykonávajúceho finančný nástroj</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13. Dátum podpísania dohody o financovaní s orgánom vykonávajúcim finančný nástroj</w:t>
            </w:r>
          </w:p>
        </w:tc>
        <w:tc>
          <w:tcPr>
            <w:tcW w:w="0" w:type="auto"/>
            <w:shd w:val="clear" w:color="auto" w:fill="auto"/>
          </w:tcPr>
          <w:p w:rsidR="008C5CFA" w:rsidRDefault="00004D6B" w:rsidP="00300A01">
            <w:pPr>
              <w:spacing w:before="0" w:after="0"/>
              <w:jc w:val="right"/>
            </w:pPr>
            <w:r>
              <w:t>29.4.2</w:t>
            </w:r>
            <w:r>
              <w:t>015</w:t>
            </w:r>
          </w:p>
        </w:tc>
      </w:tr>
      <w:tr w:rsidR="00DB528C" w:rsidTr="0047688D">
        <w:tc>
          <w:tcPr>
            <w:tcW w:w="0" w:type="auto"/>
            <w:gridSpan w:val="2"/>
            <w:shd w:val="clear" w:color="auto" w:fill="auto"/>
          </w:tcPr>
          <w:p w:rsidR="008C5CFA" w:rsidRDefault="00004D6B" w:rsidP="00300A01">
            <w:pPr>
              <w:spacing w:before="0" w:after="0"/>
            </w:pPr>
            <w:r>
              <w:rPr>
                <w:b/>
              </w:rPr>
              <w:t>IV. Celková suma programových príspevkov vyplatených finančnému nástroju podľa priority alebo opatrenia a vzniknuté náklady na riadenie alebo vyplatené poplatky za riadenie [článok 46 ods. 2 písm. d) a e) nariadenia (EÚ) č. 1303/2013]</w:t>
            </w:r>
          </w:p>
        </w:tc>
      </w:tr>
      <w:tr w:rsidR="00DB528C" w:rsidTr="0047688D">
        <w:tc>
          <w:tcPr>
            <w:tcW w:w="0" w:type="auto"/>
            <w:shd w:val="clear" w:color="auto" w:fill="auto"/>
          </w:tcPr>
          <w:p w:rsidR="008C5CFA" w:rsidRDefault="00004D6B" w:rsidP="00300A01">
            <w:pPr>
              <w:spacing w:before="0" w:after="0"/>
            </w:pPr>
            <w:r>
              <w:t xml:space="preserve">14. Celková </w:t>
            </w:r>
            <w:r>
              <w:t>suma programových príspevkov vyčlenených v dohode o financovaní (v EUR)</w:t>
            </w:r>
          </w:p>
        </w:tc>
        <w:tc>
          <w:tcPr>
            <w:tcW w:w="0" w:type="auto"/>
            <w:shd w:val="clear" w:color="auto" w:fill="auto"/>
          </w:tcPr>
          <w:p w:rsidR="008C5CFA" w:rsidRDefault="00004D6B" w:rsidP="00300A01">
            <w:pPr>
              <w:spacing w:before="0" w:after="0"/>
              <w:jc w:val="right"/>
            </w:pPr>
            <w:r>
              <w:t>74 265 812,00</w:t>
            </w:r>
          </w:p>
        </w:tc>
      </w:tr>
      <w:tr w:rsidR="00DB528C" w:rsidTr="0047688D">
        <w:tc>
          <w:tcPr>
            <w:tcW w:w="0" w:type="auto"/>
            <w:shd w:val="clear" w:color="auto" w:fill="auto"/>
          </w:tcPr>
          <w:p w:rsidR="008C5CFA" w:rsidRDefault="00004D6B" w:rsidP="00300A01">
            <w:pPr>
              <w:spacing w:before="0" w:after="0"/>
            </w:pPr>
            <w:r>
              <w:t>14.1. z toho príspevky z EŠIF (v EUR)</w:t>
            </w:r>
          </w:p>
        </w:tc>
        <w:tc>
          <w:tcPr>
            <w:tcW w:w="0" w:type="auto"/>
            <w:shd w:val="clear" w:color="auto" w:fill="auto"/>
          </w:tcPr>
          <w:p w:rsidR="008C5CFA" w:rsidRDefault="00004D6B" w:rsidP="00300A01">
            <w:pPr>
              <w:spacing w:before="0" w:after="0"/>
              <w:jc w:val="right"/>
            </w:pPr>
            <w:r>
              <w:t>63 125 939,00</w:t>
            </w:r>
          </w:p>
        </w:tc>
      </w:tr>
      <w:tr w:rsidR="00DB528C" w:rsidTr="0047688D">
        <w:tc>
          <w:tcPr>
            <w:tcW w:w="0" w:type="auto"/>
            <w:shd w:val="clear" w:color="auto" w:fill="auto"/>
          </w:tcPr>
          <w:p w:rsidR="008C5CFA" w:rsidRDefault="00004D6B" w:rsidP="00300A01">
            <w:pPr>
              <w:spacing w:before="0" w:after="0"/>
            </w:pPr>
            <w:r>
              <w:t>14.1.1. z toho príspevky z EFRR (v EUR) (nepovinné)</w:t>
            </w:r>
          </w:p>
        </w:tc>
        <w:tc>
          <w:tcPr>
            <w:tcW w:w="0" w:type="auto"/>
            <w:shd w:val="clear" w:color="auto" w:fill="auto"/>
          </w:tcPr>
          <w:p w:rsidR="008C5CFA" w:rsidRDefault="00004D6B" w:rsidP="00300A01">
            <w:pPr>
              <w:spacing w:before="0" w:after="0"/>
              <w:jc w:val="right"/>
            </w:pPr>
            <w:r>
              <w:t>63 125 939,00</w:t>
            </w:r>
          </w:p>
        </w:tc>
      </w:tr>
      <w:tr w:rsidR="00DB528C" w:rsidTr="0047688D">
        <w:tc>
          <w:tcPr>
            <w:tcW w:w="0" w:type="auto"/>
            <w:shd w:val="clear" w:color="auto" w:fill="auto"/>
          </w:tcPr>
          <w:p w:rsidR="008C5CFA" w:rsidRDefault="00004D6B" w:rsidP="00300A01">
            <w:pPr>
              <w:spacing w:before="0" w:after="0"/>
            </w:pPr>
            <w:r>
              <w:t xml:space="preserve">14.1.2. z toho príspevky z Kohézneho fondu (v </w:t>
            </w:r>
            <w:r>
              <w:t>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14.1.3. z toho príspevky z ESF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14.1.4. z toho príspevky z EPFRV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14.1.5. z toho príspevky z ENRF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 Celková suma programových príspevkov vyplatených finanč</w:t>
            </w:r>
            <w:r>
              <w:t>nému nástroju (v EUR)</w:t>
            </w:r>
          </w:p>
        </w:tc>
        <w:tc>
          <w:tcPr>
            <w:tcW w:w="0" w:type="auto"/>
            <w:shd w:val="clear" w:color="auto" w:fill="auto"/>
          </w:tcPr>
          <w:p w:rsidR="008C5CFA" w:rsidRDefault="00004D6B" w:rsidP="00300A01">
            <w:pPr>
              <w:spacing w:before="0" w:after="0"/>
              <w:jc w:val="right"/>
            </w:pPr>
            <w:r>
              <w:t>18 566 453,00</w:t>
            </w:r>
          </w:p>
        </w:tc>
      </w:tr>
      <w:tr w:rsidR="00DB528C" w:rsidTr="0047688D">
        <w:tc>
          <w:tcPr>
            <w:tcW w:w="0" w:type="auto"/>
            <w:shd w:val="clear" w:color="auto" w:fill="auto"/>
          </w:tcPr>
          <w:p w:rsidR="008C5CFA" w:rsidRDefault="00004D6B" w:rsidP="00300A01">
            <w:pPr>
              <w:spacing w:before="0" w:after="0"/>
            </w:pPr>
            <w:r>
              <w:t>15.1. z toho výška príspevkov z EŠIF (v EUR)</w:t>
            </w:r>
          </w:p>
        </w:tc>
        <w:tc>
          <w:tcPr>
            <w:tcW w:w="0" w:type="auto"/>
            <w:shd w:val="clear" w:color="auto" w:fill="auto"/>
          </w:tcPr>
          <w:p w:rsidR="008C5CFA" w:rsidRDefault="00004D6B" w:rsidP="00300A01">
            <w:pPr>
              <w:spacing w:before="0" w:after="0"/>
              <w:jc w:val="right"/>
            </w:pPr>
            <w:r>
              <w:t>15 781 484,90</w:t>
            </w:r>
          </w:p>
        </w:tc>
      </w:tr>
      <w:tr w:rsidR="00DB528C" w:rsidTr="0047688D">
        <w:tc>
          <w:tcPr>
            <w:tcW w:w="0" w:type="auto"/>
            <w:shd w:val="clear" w:color="auto" w:fill="auto"/>
          </w:tcPr>
          <w:p w:rsidR="008C5CFA" w:rsidRDefault="00004D6B" w:rsidP="00300A01">
            <w:pPr>
              <w:spacing w:before="0" w:after="0"/>
            </w:pPr>
            <w:r>
              <w:t>15.1.1. z toho príspevky z EFRR (v EUR)</w:t>
            </w:r>
          </w:p>
        </w:tc>
        <w:tc>
          <w:tcPr>
            <w:tcW w:w="0" w:type="auto"/>
            <w:shd w:val="clear" w:color="auto" w:fill="auto"/>
          </w:tcPr>
          <w:p w:rsidR="008C5CFA" w:rsidRDefault="00004D6B" w:rsidP="00300A01">
            <w:pPr>
              <w:spacing w:before="0" w:after="0"/>
              <w:jc w:val="right"/>
            </w:pPr>
            <w:r>
              <w:t>15 781 484,90</w:t>
            </w:r>
          </w:p>
        </w:tc>
      </w:tr>
      <w:tr w:rsidR="00DB528C" w:rsidTr="0047688D">
        <w:tc>
          <w:tcPr>
            <w:tcW w:w="0" w:type="auto"/>
            <w:shd w:val="clear" w:color="auto" w:fill="auto"/>
          </w:tcPr>
          <w:p w:rsidR="008C5CFA" w:rsidRDefault="00004D6B" w:rsidP="00300A01">
            <w:pPr>
              <w:spacing w:before="0" w:after="0"/>
            </w:pPr>
            <w:r>
              <w:t>15.1.2. z toho príspevky z Kohézneho fondu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15.1.3. z toho príspevky z ESF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15.1.4. z toho príspevky z EPFRV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15.1.5. z toho príspevky z ENRF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15.2. z toho celková výška vnútroštátneho spolufinancovania (v EUR)</w:t>
            </w:r>
          </w:p>
        </w:tc>
        <w:tc>
          <w:tcPr>
            <w:tcW w:w="0" w:type="auto"/>
            <w:shd w:val="clear" w:color="auto" w:fill="auto"/>
          </w:tcPr>
          <w:p w:rsidR="008C5CFA" w:rsidRDefault="00004D6B" w:rsidP="00300A01">
            <w:pPr>
              <w:spacing w:before="0" w:after="0"/>
              <w:jc w:val="right"/>
            </w:pPr>
            <w:r>
              <w:t>2 784 968,10</w:t>
            </w:r>
          </w:p>
        </w:tc>
      </w:tr>
      <w:tr w:rsidR="00DB528C" w:rsidTr="0047688D">
        <w:tc>
          <w:tcPr>
            <w:tcW w:w="0" w:type="auto"/>
            <w:shd w:val="clear" w:color="auto" w:fill="auto"/>
          </w:tcPr>
          <w:p w:rsidR="008C5CFA" w:rsidRDefault="00004D6B" w:rsidP="00300A01">
            <w:pPr>
              <w:spacing w:before="0" w:after="0"/>
            </w:pPr>
            <w:r>
              <w:t>15.2.1. z toho celková výška vnútroštátneho verejného financovania (v EUR)</w:t>
            </w:r>
          </w:p>
        </w:tc>
        <w:tc>
          <w:tcPr>
            <w:tcW w:w="0" w:type="auto"/>
            <w:shd w:val="clear" w:color="auto" w:fill="auto"/>
          </w:tcPr>
          <w:p w:rsidR="008C5CFA" w:rsidRDefault="00004D6B" w:rsidP="00300A01">
            <w:pPr>
              <w:spacing w:before="0" w:after="0"/>
              <w:jc w:val="right"/>
            </w:pPr>
            <w:r>
              <w:t>2 784 968,10</w:t>
            </w:r>
          </w:p>
        </w:tc>
      </w:tr>
      <w:tr w:rsidR="00DB528C" w:rsidTr="0047688D">
        <w:tc>
          <w:tcPr>
            <w:tcW w:w="0" w:type="auto"/>
            <w:shd w:val="clear" w:color="auto" w:fill="auto"/>
          </w:tcPr>
          <w:p w:rsidR="008C5CFA" w:rsidRDefault="00004D6B" w:rsidP="00300A01">
            <w:pPr>
              <w:spacing w:before="0" w:after="0"/>
            </w:pPr>
            <w:r>
              <w:t>15.2.2. z toho celková výška vnútroštátneho súkromného financovania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16. Celková suma programových príspevkov vyplatených na finančný nástroj v rámci iniciatívy na podporu zamestnanosti mladých ľudí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17. Celková suma</w:t>
            </w:r>
            <w:r>
              <w:t xml:space="preserve"> nákladov na riadenie a poplatkov vyplatených z programových príspevkov (v EUR)</w:t>
            </w:r>
          </w:p>
        </w:tc>
        <w:tc>
          <w:tcPr>
            <w:tcW w:w="0" w:type="auto"/>
            <w:shd w:val="clear" w:color="auto" w:fill="auto"/>
          </w:tcPr>
          <w:p w:rsidR="008C5CFA" w:rsidRDefault="00004D6B" w:rsidP="00300A01">
            <w:pPr>
              <w:spacing w:before="0" w:after="0"/>
              <w:jc w:val="right"/>
            </w:pPr>
            <w:r>
              <w:t>637 066,15</w:t>
            </w:r>
          </w:p>
        </w:tc>
      </w:tr>
      <w:tr w:rsidR="00DB528C" w:rsidTr="0047688D">
        <w:tc>
          <w:tcPr>
            <w:tcW w:w="0" w:type="auto"/>
            <w:shd w:val="clear" w:color="auto" w:fill="auto"/>
          </w:tcPr>
          <w:p w:rsidR="008C5CFA" w:rsidRDefault="00004D6B" w:rsidP="00300A01">
            <w:pPr>
              <w:spacing w:before="0" w:after="0"/>
            </w:pPr>
            <w:r>
              <w:t>17.1. z toho príspevky na základné odmeňovanie (v EUR)</w:t>
            </w:r>
          </w:p>
        </w:tc>
        <w:tc>
          <w:tcPr>
            <w:tcW w:w="0" w:type="auto"/>
            <w:shd w:val="clear" w:color="auto" w:fill="auto"/>
          </w:tcPr>
          <w:p w:rsidR="008C5CFA" w:rsidRDefault="00004D6B" w:rsidP="00300A01">
            <w:pPr>
              <w:spacing w:before="0" w:after="0"/>
              <w:jc w:val="right"/>
            </w:pPr>
            <w:r>
              <w:t>629 095,41</w:t>
            </w:r>
          </w:p>
        </w:tc>
      </w:tr>
      <w:tr w:rsidR="00DB528C" w:rsidTr="0047688D">
        <w:tc>
          <w:tcPr>
            <w:tcW w:w="0" w:type="auto"/>
            <w:shd w:val="clear" w:color="auto" w:fill="auto"/>
          </w:tcPr>
          <w:p w:rsidR="008C5CFA" w:rsidRDefault="00004D6B" w:rsidP="00300A01">
            <w:pPr>
              <w:spacing w:before="0" w:after="0"/>
            </w:pPr>
            <w:r>
              <w:t>17.2. z toho príspevky na odmeňovanie na základe výkonnosti (v EUR)</w:t>
            </w:r>
          </w:p>
        </w:tc>
        <w:tc>
          <w:tcPr>
            <w:tcW w:w="0" w:type="auto"/>
            <w:shd w:val="clear" w:color="auto" w:fill="auto"/>
          </w:tcPr>
          <w:p w:rsidR="008C5CFA" w:rsidRDefault="00004D6B" w:rsidP="00300A01">
            <w:pPr>
              <w:spacing w:before="0" w:after="0"/>
              <w:jc w:val="right"/>
            </w:pPr>
            <w:r>
              <w:t>7 970,74</w:t>
            </w:r>
          </w:p>
        </w:tc>
      </w:tr>
      <w:tr w:rsidR="00DB528C" w:rsidTr="0047688D">
        <w:tc>
          <w:tcPr>
            <w:tcW w:w="0" w:type="auto"/>
            <w:shd w:val="clear" w:color="auto" w:fill="auto"/>
          </w:tcPr>
          <w:p w:rsidR="008C5CFA" w:rsidRDefault="00004D6B" w:rsidP="00300A01">
            <w:pPr>
              <w:spacing w:before="0" w:after="0"/>
            </w:pPr>
            <w:r>
              <w:t xml:space="preserve">21. Príspevky vo </w:t>
            </w:r>
            <w:r>
              <w:t>forme pozemkov a/alebo nehnuteľností v rámci finančného nástroja podľa článku 37 ods. 10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VI. Výkonnosť finančného nástroja vrátane pokroku v jeho zriaďovaní a vo výbere orgánov vykonáva</w:t>
            </w:r>
            <w:r>
              <w:rPr>
                <w:b/>
              </w:rPr>
              <w:t>júcich finančný nástroj (vrátane orgánu vykonávajúceho fond fondov) [článok 46 ods. 2 písm. f) nariadenia (EÚ) č. 1303/2013]</w:t>
            </w:r>
          </w:p>
        </w:tc>
      </w:tr>
      <w:tr w:rsidR="00DB528C" w:rsidTr="0047688D">
        <w:tc>
          <w:tcPr>
            <w:tcW w:w="0" w:type="auto"/>
            <w:shd w:val="clear" w:color="auto" w:fill="auto"/>
          </w:tcPr>
          <w:p w:rsidR="008C5CFA" w:rsidRDefault="00004D6B" w:rsidP="00300A01">
            <w:pPr>
              <w:spacing w:before="0" w:after="0"/>
            </w:pPr>
            <w:r>
              <w:t>32. Informácie o tom, či tento finančný nástroj bol ešte stále funkčný na konci vykazovaného roka</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 xml:space="preserve">32.1. Ak finančný nástroj </w:t>
            </w:r>
            <w:r>
              <w:t>nebol funkčný na konci vykazovaného roka, dátum jeho ukončenia</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VII. Úroky a ďalšie výnosy získané z podpory poskytnutej finančnému nástroju z EŠIF a programové prostriedky, ktoré sa finančnému nástroju spätne vyplatili z investícií, ako sa uvádza v článk</w:t>
            </w:r>
            <w:r>
              <w:rPr>
                <w:b/>
              </w:rPr>
              <w:t>och 43 a 44, sumy použité na diferencované zaobchádzanie, ako sa uvádza v článku 43a, a hodnota kapitálových investícií v porovnaní s predchádzajúcimi rokmi [článok 46 ods. 2 písm. g) a i) nariadenia (EÚ) č. 1303/2013]</w:t>
            </w:r>
          </w:p>
        </w:tc>
      </w:tr>
      <w:tr w:rsidR="00DB528C" w:rsidTr="0047688D">
        <w:tc>
          <w:tcPr>
            <w:tcW w:w="0" w:type="auto"/>
            <w:shd w:val="clear" w:color="auto" w:fill="auto"/>
          </w:tcPr>
          <w:p w:rsidR="008C5CFA" w:rsidRDefault="00004D6B" w:rsidP="00300A01">
            <w:pPr>
              <w:spacing w:before="0" w:after="0"/>
            </w:pPr>
            <w:r>
              <w:t xml:space="preserve">35. Úroky a iné výnosy z platieb z </w:t>
            </w:r>
            <w:r>
              <w:t>EŠIF určených pre finančný nástroj (v EUR)</w:t>
            </w:r>
          </w:p>
        </w:tc>
        <w:tc>
          <w:tcPr>
            <w:tcW w:w="0" w:type="auto"/>
            <w:shd w:val="clear" w:color="auto" w:fill="auto"/>
          </w:tcPr>
          <w:p w:rsidR="008C5CFA" w:rsidRDefault="00004D6B" w:rsidP="00300A01">
            <w:pPr>
              <w:spacing w:before="0" w:after="0"/>
              <w:jc w:val="right"/>
            </w:pPr>
            <w:r>
              <w:t>9 790,97</w:t>
            </w:r>
          </w:p>
        </w:tc>
      </w:tr>
      <w:tr w:rsidR="00DB528C" w:rsidTr="0047688D">
        <w:tc>
          <w:tcPr>
            <w:tcW w:w="0" w:type="auto"/>
            <w:shd w:val="clear" w:color="auto" w:fill="auto"/>
          </w:tcPr>
          <w:p w:rsidR="008C5CFA" w:rsidRDefault="00004D6B" w:rsidP="00300A01">
            <w:pPr>
              <w:spacing w:before="0" w:after="0"/>
            </w:pPr>
            <w:r>
              <w:t>37. Sumy zo zdrojov, ktoré možno pripísať EŠIF a ktoré sa použili v súlade s článkami 44 a 43a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37.1. z toho sumy vyplatené na diferencované zaobchádzanie s investormi pôsobiacimi v súlade so zásado</w:t>
            </w:r>
            <w:r>
              <w:t>u trhového hospodárstva, ktorí poskytujú prostriedky na podporu finančného nástroja z EŠIF alebo ktorí spoluinvestujú na úrovni konečných prijímateľov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37.2. z toho sumy vyplatené na náhradu vzniknutých nákladov na riadenie a na úhradu </w:t>
            </w:r>
            <w:r>
              <w:t>poplatkov za riadenie finančného nástroja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37.3. z toho sumy určené na pokrytie strát nominálnej hodnoty príspevku z EŠIF na finančný nástroj vyplývajúcich zo záporného úroku, ak tieto straty vznikli napriek aktívnej správe pokladne zo strany </w:t>
            </w:r>
            <w:r>
              <w:t>orgánov vykonávajúcich finančné nástroje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VIII. Pokrok pri dosahovaní očakávaného pákového efektu investícií realizovaných finančným nástrojom a hodnota investícií a účastí [článok 46 ods. 2 písm. h) nariadenia (EÚ) č. 1303/2013]</w:t>
            </w:r>
          </w:p>
        </w:tc>
      </w:tr>
      <w:tr w:rsidR="00DB528C" w:rsidTr="0047688D">
        <w:tc>
          <w:tcPr>
            <w:tcW w:w="0" w:type="auto"/>
            <w:gridSpan w:val="2"/>
            <w:shd w:val="clear" w:color="auto" w:fill="auto"/>
          </w:tcPr>
          <w:p w:rsidR="008C5CFA" w:rsidRDefault="00004D6B" w:rsidP="00300A01">
            <w:pPr>
              <w:spacing w:before="0" w:after="0"/>
            </w:pPr>
            <w:r>
              <w:rPr>
                <w:b/>
              </w:rPr>
              <w:t xml:space="preserve">38. Celková </w:t>
            </w:r>
            <w:r>
              <w:rPr>
                <w:b/>
              </w:rPr>
              <w:t>výška iných príspevkov získaných pomocou finančného nástroja okrem EŠIF (v EUR)</w:t>
            </w:r>
          </w:p>
        </w:tc>
      </w:tr>
      <w:tr w:rsidR="00DB528C" w:rsidTr="0047688D">
        <w:tc>
          <w:tcPr>
            <w:tcW w:w="0" w:type="auto"/>
            <w:shd w:val="clear" w:color="auto" w:fill="auto"/>
          </w:tcPr>
          <w:p w:rsidR="008C5CFA" w:rsidRDefault="00004D6B" w:rsidP="00300A01">
            <w:pPr>
              <w:spacing w:before="0" w:after="0"/>
            </w:pPr>
            <w:r>
              <w:t>38.1. Celková výška iných príspevkov okrem EŠIF, vyčlenených v dohode o financovaní uzatvorenej so subjektom vykonávajúcim finančný nástroj (v EUR)</w:t>
            </w:r>
          </w:p>
        </w:tc>
        <w:tc>
          <w:tcPr>
            <w:tcW w:w="0" w:type="auto"/>
            <w:shd w:val="clear" w:color="auto" w:fill="auto"/>
          </w:tcPr>
          <w:p w:rsidR="008C5CFA" w:rsidRDefault="00004D6B" w:rsidP="00300A01">
            <w:pPr>
              <w:spacing w:before="0" w:after="0"/>
              <w:jc w:val="right"/>
            </w:pPr>
            <w:r>
              <w:t>11 139 873,00</w:t>
            </w:r>
          </w:p>
        </w:tc>
      </w:tr>
      <w:tr w:rsidR="00DB528C" w:rsidTr="0047688D">
        <w:tc>
          <w:tcPr>
            <w:tcW w:w="0" w:type="auto"/>
            <w:shd w:val="clear" w:color="auto" w:fill="auto"/>
          </w:tcPr>
          <w:p w:rsidR="008C5CFA" w:rsidRDefault="00004D6B" w:rsidP="00300A01">
            <w:pPr>
              <w:spacing w:before="0" w:after="0"/>
            </w:pPr>
            <w:r>
              <w:t>38.1A. Prísp</w:t>
            </w:r>
            <w:r>
              <w:t>evok v rámci finančného produktu EIB, ktorý je viazaný v dohode o financovaní s orgánom vykonávajúcim finančný nástroj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38.2. Celková výška iných príspevkov vyplatená finančnému nástroju okrem</w:t>
            </w:r>
            <w:r>
              <w:t xml:space="preserve"> EŠIF (v EUR)</w:t>
            </w:r>
          </w:p>
        </w:tc>
        <w:tc>
          <w:tcPr>
            <w:tcW w:w="0" w:type="auto"/>
            <w:shd w:val="clear" w:color="auto" w:fill="auto"/>
          </w:tcPr>
          <w:p w:rsidR="008C5CFA" w:rsidRDefault="00004D6B" w:rsidP="00300A01">
            <w:pPr>
              <w:spacing w:before="0" w:after="0"/>
              <w:jc w:val="right"/>
            </w:pPr>
            <w:r>
              <w:t>2 784 968,10</w:t>
            </w:r>
          </w:p>
        </w:tc>
      </w:tr>
      <w:tr w:rsidR="00DB528C" w:rsidTr="0047688D">
        <w:tc>
          <w:tcPr>
            <w:tcW w:w="0" w:type="auto"/>
            <w:shd w:val="clear" w:color="auto" w:fill="auto"/>
          </w:tcPr>
          <w:p w:rsidR="008C5CFA" w:rsidRDefault="00004D6B" w:rsidP="00300A01">
            <w:pPr>
              <w:spacing w:before="0" w:after="0"/>
            </w:pPr>
            <w:r>
              <w:t>38.2.1. z toho verejné príspevky (v EUR)</w:t>
            </w:r>
          </w:p>
        </w:tc>
        <w:tc>
          <w:tcPr>
            <w:tcW w:w="0" w:type="auto"/>
            <w:shd w:val="clear" w:color="auto" w:fill="auto"/>
          </w:tcPr>
          <w:p w:rsidR="008C5CFA" w:rsidRDefault="00004D6B" w:rsidP="00300A01">
            <w:pPr>
              <w:spacing w:before="0" w:after="0"/>
              <w:jc w:val="right"/>
            </w:pPr>
            <w:r>
              <w:t>2 784 968,10</w:t>
            </w:r>
          </w:p>
        </w:tc>
      </w:tr>
      <w:tr w:rsidR="00DB528C" w:rsidTr="0047688D">
        <w:tc>
          <w:tcPr>
            <w:tcW w:w="0" w:type="auto"/>
            <w:shd w:val="clear" w:color="auto" w:fill="auto"/>
          </w:tcPr>
          <w:p w:rsidR="008C5CFA" w:rsidRDefault="00004D6B" w:rsidP="00300A01">
            <w:pPr>
              <w:spacing w:before="0" w:after="0"/>
            </w:pPr>
            <w:r>
              <w:t>38.2.2. z toho súkromné príspevky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38.2A. Príspevok v rámci finančného produktu EIB vyplatený do finančného nástroja [len pre nástroje podľa článku 38 ods. 1 pí</w:t>
            </w:r>
            <w:r>
              <w:t>sm. c)] (v EUR)</w:t>
            </w:r>
          </w:p>
        </w:tc>
        <w:tc>
          <w:tcPr>
            <w:tcW w:w="0" w:type="auto"/>
            <w:shd w:val="clear" w:color="auto" w:fill="auto"/>
          </w:tcPr>
          <w:p w:rsidR="008C5CFA" w:rsidRDefault="00004D6B" w:rsidP="00300A01">
            <w:pPr>
              <w:spacing w:before="0" w:after="0"/>
              <w:jc w:val="right"/>
            </w:pPr>
            <w:r>
              <w:t>0,00</w:t>
            </w:r>
          </w:p>
        </w:tc>
      </w:tr>
    </w:tbl>
    <w:p w:rsidR="00DB528C" w:rsidRDefault="00DB528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9"/>
        <w:gridCol w:w="3259"/>
      </w:tblGrid>
      <w:tr w:rsidR="00DB528C" w:rsidTr="0047688D">
        <w:tc>
          <w:tcPr>
            <w:tcW w:w="0" w:type="auto"/>
            <w:gridSpan w:val="2"/>
            <w:shd w:val="clear" w:color="auto" w:fill="auto"/>
          </w:tcPr>
          <w:p w:rsidR="008C5CFA" w:rsidRDefault="00004D6B" w:rsidP="00300A01">
            <w:pPr>
              <w:spacing w:before="0" w:after="0"/>
            </w:pPr>
            <w:r>
              <w:rPr>
                <w:b/>
              </w:rPr>
              <w:t>II. Opis finančného nástroja a vykonávacích opatrení [článok 46 ods. 2 písm. b) nariadenia (EÚ) č. 1303/2013]</w:t>
            </w:r>
          </w:p>
        </w:tc>
      </w:tr>
      <w:tr w:rsidR="00DB528C" w:rsidTr="0047688D">
        <w:tc>
          <w:tcPr>
            <w:tcW w:w="0" w:type="auto"/>
            <w:shd w:val="clear" w:color="auto" w:fill="auto"/>
          </w:tcPr>
          <w:p w:rsidR="008C5CFA" w:rsidRDefault="00004D6B" w:rsidP="00300A01">
            <w:pPr>
              <w:spacing w:before="0" w:after="0"/>
            </w:pPr>
            <w:r>
              <w:t>5. Názov finančného nástroja</w:t>
            </w:r>
          </w:p>
        </w:tc>
        <w:tc>
          <w:tcPr>
            <w:tcW w:w="0" w:type="auto"/>
            <w:shd w:val="clear" w:color="auto" w:fill="auto"/>
          </w:tcPr>
          <w:p w:rsidR="008C5CFA" w:rsidRDefault="00004D6B" w:rsidP="00300A01">
            <w:pPr>
              <w:pStyle w:val="Nadpis2"/>
              <w:spacing w:before="0" w:after="0"/>
              <w:jc w:val="left"/>
            </w:pPr>
            <w:bookmarkStart w:id="37" w:name="_Toc256000034"/>
            <w:r>
              <w:t>OZE_VC_SEOF</w:t>
            </w:r>
            <w:bookmarkEnd w:id="37"/>
          </w:p>
        </w:tc>
      </w:tr>
      <w:tr w:rsidR="00DB528C" w:rsidTr="0047688D">
        <w:tc>
          <w:tcPr>
            <w:tcW w:w="0" w:type="auto"/>
            <w:shd w:val="clear" w:color="auto" w:fill="auto"/>
          </w:tcPr>
          <w:p w:rsidR="008C5CFA" w:rsidRDefault="00004D6B" w:rsidP="00300A01">
            <w:pPr>
              <w:spacing w:before="0" w:after="0"/>
            </w:pPr>
            <w:r>
              <w:t xml:space="preserve">6. Oficiálna adresa/miesto podnikania týkajúce sa finančného nástroja (názov </w:t>
            </w:r>
            <w:r>
              <w:t>krajiny a mesto)</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8. Druh finančného nástroja</w:t>
            </w:r>
          </w:p>
        </w:tc>
        <w:tc>
          <w:tcPr>
            <w:tcW w:w="0" w:type="auto"/>
            <w:shd w:val="clear" w:color="auto" w:fill="auto"/>
          </w:tcPr>
          <w:p w:rsidR="008C5CFA" w:rsidRDefault="00004D6B" w:rsidP="00300A01">
            <w:pPr>
              <w:spacing w:before="0" w:after="0"/>
              <w:jc w:val="left"/>
            </w:pPr>
            <w:r>
              <w:t>Fond fondov – osobitný fond</w:t>
            </w:r>
          </w:p>
        </w:tc>
      </w:tr>
      <w:tr w:rsidR="00DB528C" w:rsidTr="0047688D">
        <w:tc>
          <w:tcPr>
            <w:tcW w:w="0" w:type="auto"/>
            <w:shd w:val="clear" w:color="auto" w:fill="auto"/>
          </w:tcPr>
          <w:p w:rsidR="008C5CFA" w:rsidRDefault="00004D6B" w:rsidP="00300A01">
            <w:pPr>
              <w:spacing w:before="0" w:after="0"/>
            </w:pPr>
            <w:r>
              <w:t>8.2. Súvisiaci fond fondov</w:t>
            </w:r>
          </w:p>
        </w:tc>
        <w:tc>
          <w:tcPr>
            <w:tcW w:w="0" w:type="auto"/>
            <w:shd w:val="clear" w:color="auto" w:fill="auto"/>
          </w:tcPr>
          <w:p w:rsidR="008C5CFA" w:rsidRDefault="00004D6B" w:rsidP="00300A01">
            <w:pPr>
              <w:spacing w:before="0" w:after="0"/>
              <w:jc w:val="left"/>
            </w:pPr>
            <w:r>
              <w:t>Finančný nástroj pre PO4 OP Kvalita životného prostredia</w:t>
            </w:r>
          </w:p>
        </w:tc>
      </w:tr>
      <w:tr w:rsidR="00DB528C" w:rsidTr="0047688D">
        <w:tc>
          <w:tcPr>
            <w:tcW w:w="0" w:type="auto"/>
            <w:shd w:val="clear" w:color="auto" w:fill="auto"/>
          </w:tcPr>
          <w:p w:rsidR="008C5CFA" w:rsidRDefault="00004D6B" w:rsidP="00300A01">
            <w:pPr>
              <w:spacing w:before="0" w:after="0"/>
            </w:pPr>
            <w:r>
              <w:t>8.1. Individuálne prispôsobené nástroje alebo finančné nástroje,</w:t>
            </w:r>
            <w:r>
              <w:t xml:space="preserve"> ktoré spĺňajú štandardné podmienky, napr. „štandardné finančné nástroje“</w:t>
            </w:r>
          </w:p>
        </w:tc>
        <w:tc>
          <w:tcPr>
            <w:tcW w:w="0" w:type="auto"/>
            <w:shd w:val="clear" w:color="auto" w:fill="auto"/>
          </w:tcPr>
          <w:p w:rsidR="008C5CFA" w:rsidRDefault="00004D6B" w:rsidP="00300A01">
            <w:pPr>
              <w:spacing w:before="0" w:after="0"/>
              <w:jc w:val="right"/>
            </w:pPr>
            <w:r>
              <w:t>Štandardný finančný nástroj</w:t>
            </w:r>
          </w:p>
        </w:tc>
      </w:tr>
      <w:tr w:rsidR="00DB528C" w:rsidTr="0047688D">
        <w:tc>
          <w:tcPr>
            <w:tcW w:w="0" w:type="auto"/>
            <w:shd w:val="clear" w:color="auto" w:fill="auto"/>
          </w:tcPr>
          <w:p w:rsidR="008C5CFA" w:rsidRDefault="00004D6B" w:rsidP="00300A01">
            <w:pPr>
              <w:spacing w:before="0" w:after="0"/>
            </w:pPr>
            <w:r>
              <w:t>8.1.1. Typ štandardného nástroja</w:t>
            </w:r>
          </w:p>
        </w:tc>
        <w:tc>
          <w:tcPr>
            <w:tcW w:w="0" w:type="auto"/>
            <w:shd w:val="clear" w:color="auto" w:fill="auto"/>
          </w:tcPr>
          <w:p w:rsidR="008C5CFA" w:rsidRDefault="00004D6B" w:rsidP="00300A01">
            <w:pPr>
              <w:spacing w:before="0" w:after="0"/>
              <w:jc w:val="left"/>
            </w:pPr>
            <w:r>
              <w:t>Nástroj kapitálového spoluinvestovania</w:t>
            </w:r>
          </w:p>
        </w:tc>
      </w:tr>
      <w:tr w:rsidR="00DB528C" w:rsidTr="0047688D">
        <w:tc>
          <w:tcPr>
            <w:tcW w:w="0" w:type="auto"/>
            <w:gridSpan w:val="2"/>
            <w:shd w:val="clear" w:color="auto" w:fill="auto"/>
          </w:tcPr>
          <w:p w:rsidR="008C5CFA" w:rsidRDefault="00004D6B" w:rsidP="00300A01">
            <w:pPr>
              <w:spacing w:before="0" w:after="0"/>
            </w:pPr>
            <w:r>
              <w:rPr>
                <w:b/>
              </w:rPr>
              <w:t xml:space="preserve">9. Druh produktov poskytovaných finančným nástrojom: úvery, mikroúvery, záruky, </w:t>
            </w:r>
            <w:r>
              <w:rPr>
                <w:b/>
              </w:rPr>
              <w:t>kapitálové alebo kvázikapitálové investície, iný finančný produkt alebo iná podpora kombinovaná s finančným nástrojom podľa článku 37 ods. 7 nariadenia (EÚ) č. 1303/2013</w:t>
            </w:r>
          </w:p>
        </w:tc>
      </w:tr>
      <w:tr w:rsidR="00DB528C" w:rsidTr="0047688D">
        <w:tc>
          <w:tcPr>
            <w:tcW w:w="0" w:type="auto"/>
            <w:shd w:val="clear" w:color="auto" w:fill="auto"/>
          </w:tcPr>
          <w:p w:rsidR="008C5CFA" w:rsidRDefault="00004D6B" w:rsidP="00300A01">
            <w:pPr>
              <w:spacing w:before="0" w:after="0"/>
            </w:pPr>
            <w:r>
              <w:t>9.0.1. Úvery (≥ EUR 25 000)</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 xml:space="preserve">9.0.2. Mikroúvery (&lt; EUR 25 000 a poskytnuté </w:t>
            </w:r>
            <w:r>
              <w:t>mikropodnikom) podľa SEC/2011/1134 final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9.0.3. Záruky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9.0.4. Kapitál</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9.0.5. Kvázi kapitál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9.0.6. Iné finančné produkty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9.0.7. Iná podpora kombinovaná s finančným nástrojom</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9.1. Opis iného finančného produktu</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 xml:space="preserve">9.2. Iná </w:t>
            </w:r>
            <w:r>
              <w:t>podpora kombinovaná s finančným nástrojom: grant, bonifikácia úrokovej sadzby, dotácia záručných poplatkov podľa článku 37 ods. 7 nariadenia (EÚ) č. 1303/2013</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10. Právny status finančného nástroja podľa článku 38 ods. 6 a článku 39a ods. 5 písm. b) naria</w:t>
            </w:r>
            <w:r>
              <w:t>denia (EÚ) č. 1303/2013 [len v prípade finančných nástrojov uvedených v článku 38 ods. 1 písm. b) a c)]: zverenecký účet zriadený na meno vykonávacieho subjektu a v mene riadiaceho orgánu alebo samostatný blok finančných prostriedkov v rámci finančnej inšt</w:t>
            </w:r>
            <w:r>
              <w:t>itúcie</w:t>
            </w:r>
          </w:p>
        </w:tc>
        <w:tc>
          <w:tcPr>
            <w:tcW w:w="0" w:type="auto"/>
            <w:shd w:val="clear" w:color="auto" w:fill="auto"/>
          </w:tcPr>
          <w:p w:rsidR="008C5CFA" w:rsidRDefault="00004D6B" w:rsidP="00300A01">
            <w:pPr>
              <w:spacing w:before="0" w:after="0"/>
              <w:jc w:val="left"/>
            </w:pPr>
            <w:r>
              <w:t>Osobitný blok financovania</w:t>
            </w:r>
          </w:p>
        </w:tc>
      </w:tr>
      <w:tr w:rsidR="00DB528C" w:rsidTr="0047688D">
        <w:tc>
          <w:tcPr>
            <w:tcW w:w="0" w:type="auto"/>
            <w:gridSpan w:val="2"/>
            <w:shd w:val="clear" w:color="auto" w:fill="auto"/>
          </w:tcPr>
          <w:p w:rsidR="008C5CFA" w:rsidRDefault="00004D6B" w:rsidP="00300A01">
            <w:pPr>
              <w:spacing w:before="0" w:after="0"/>
            </w:pPr>
            <w:r>
              <w:rPr>
                <w:b/>
              </w:rPr>
              <w:t xml:space="preserve">III. Určenie orgánu vykonávajúceho finančný nástroj a prípadne orgánu vykonávajúceho fond fondov, ako sa uvádza v článku 38 ods. 1 písm. a), b) a c) nariadenia (EÚ) č. 1303/2013 [článok 46 ods. 2 písm. c) nariadenia (EÚ) </w:t>
            </w:r>
            <w:r>
              <w:rPr>
                <w:b/>
              </w:rPr>
              <w:t>č. 1303/2013])</w:t>
            </w:r>
          </w:p>
        </w:tc>
      </w:tr>
      <w:tr w:rsidR="00DB528C" w:rsidTr="0047688D">
        <w:tc>
          <w:tcPr>
            <w:tcW w:w="0" w:type="auto"/>
            <w:gridSpan w:val="2"/>
            <w:shd w:val="clear" w:color="auto" w:fill="auto"/>
          </w:tcPr>
          <w:p w:rsidR="008C5CFA" w:rsidRDefault="00004D6B" w:rsidP="00300A01">
            <w:pPr>
              <w:spacing w:before="0" w:after="0"/>
            </w:pPr>
            <w:r>
              <w:rPr>
                <w:b/>
              </w:rPr>
              <w:t>11. Orgán vykonávajúci finančný nástroj</w:t>
            </w:r>
          </w:p>
        </w:tc>
      </w:tr>
      <w:tr w:rsidR="00DB528C" w:rsidTr="0047688D">
        <w:tc>
          <w:tcPr>
            <w:tcW w:w="0" w:type="auto"/>
            <w:shd w:val="clear" w:color="auto" w:fill="auto"/>
          </w:tcPr>
          <w:p w:rsidR="008C5CFA" w:rsidRDefault="00004D6B" w:rsidP="00300A01">
            <w:pPr>
              <w:spacing w:before="0" w:after="0"/>
            </w:pPr>
            <w:r>
              <w:t xml:space="preserve">11.1. Druh vykonávacieho orgánu podľa článku 38 ods. 4 a článku 39a ods. 5 nariadenia (EÚ) č. 1303/2013: existujúci alebo novovytvorený právny subjekt, ktorý má vykonávať finančné nástroje; Európska </w:t>
            </w:r>
            <w:r>
              <w:t>investičná banka; Európsky investičný fond; medzinárodná finančná inštitúcia, ktorej akcionárom je členský štát; banka alebo inštitúcia vo verejnom vlastníctve zriadená ako právny subjekt vykonávajúci finančné činnosti na profesionálnom základe; verejnoprá</w:t>
            </w:r>
            <w:r>
              <w:t>vny alebo súkromnoprávny subjekt; riadiaci orgán, ktorý priamo plní vykonávacie úlohy (len v prípade úverov alebo záruk).</w:t>
            </w:r>
          </w:p>
        </w:tc>
        <w:tc>
          <w:tcPr>
            <w:tcW w:w="0" w:type="auto"/>
            <w:shd w:val="clear" w:color="auto" w:fill="auto"/>
          </w:tcPr>
          <w:p w:rsidR="008C5CFA" w:rsidRDefault="00004D6B" w:rsidP="00300A01">
            <w:pPr>
              <w:spacing w:before="0" w:after="0"/>
              <w:jc w:val="left"/>
            </w:pPr>
            <w:r>
              <w:t>Verejnoprávny alebo súkromnoprávny subjekt</w:t>
            </w:r>
          </w:p>
        </w:tc>
      </w:tr>
      <w:tr w:rsidR="00DB528C" w:rsidTr="0047688D">
        <w:tc>
          <w:tcPr>
            <w:tcW w:w="0" w:type="auto"/>
            <w:shd w:val="clear" w:color="auto" w:fill="auto"/>
          </w:tcPr>
          <w:p w:rsidR="008C5CFA" w:rsidRDefault="00004D6B" w:rsidP="00300A01">
            <w:pPr>
              <w:spacing w:before="0" w:after="0"/>
            </w:pPr>
            <w:r>
              <w:t>11.1.1. Názov orgánu vykonávajúceho finančný nástroj</w:t>
            </w:r>
          </w:p>
        </w:tc>
        <w:tc>
          <w:tcPr>
            <w:tcW w:w="0" w:type="auto"/>
            <w:shd w:val="clear" w:color="auto" w:fill="auto"/>
          </w:tcPr>
          <w:p w:rsidR="008C5CFA" w:rsidRDefault="00004D6B" w:rsidP="00300A01">
            <w:pPr>
              <w:spacing w:before="0" w:after="0"/>
              <w:jc w:val="left"/>
            </w:pPr>
            <w:r>
              <w:t>Fond WTEP, s. r. o.</w:t>
            </w:r>
          </w:p>
        </w:tc>
      </w:tr>
      <w:tr w:rsidR="00DB528C" w:rsidTr="0047688D">
        <w:tc>
          <w:tcPr>
            <w:tcW w:w="0" w:type="auto"/>
            <w:shd w:val="clear" w:color="auto" w:fill="auto"/>
          </w:tcPr>
          <w:p w:rsidR="008C5CFA" w:rsidRDefault="00004D6B" w:rsidP="00300A01">
            <w:pPr>
              <w:spacing w:before="0" w:after="0"/>
            </w:pPr>
            <w:r>
              <w:t xml:space="preserve">11.1.2. Úradná </w:t>
            </w:r>
            <w:r>
              <w:t>adresa/miesto podnikania (názov krajiny a mesta) orgánu vykonávajúceho finančný nástroj</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12. Postup výberu orgánu vykonávajúceho finančný nástroj: postup zadávania verejnej zákazky, iný postup</w:t>
            </w:r>
          </w:p>
        </w:tc>
        <w:tc>
          <w:tcPr>
            <w:tcW w:w="0" w:type="auto"/>
            <w:shd w:val="clear" w:color="auto" w:fill="auto"/>
          </w:tcPr>
          <w:p w:rsidR="008C5CFA" w:rsidRDefault="00004D6B" w:rsidP="00300A01">
            <w:pPr>
              <w:spacing w:before="0" w:after="0"/>
              <w:jc w:val="left"/>
            </w:pPr>
            <w:r>
              <w:t xml:space="preserve">Výber v súlade s ustanoveniami </w:t>
            </w:r>
            <w:r>
              <w:t xml:space="preserve">smernice o verejnom obstarávaní </w:t>
            </w:r>
          </w:p>
        </w:tc>
      </w:tr>
      <w:tr w:rsidR="00DB528C" w:rsidTr="0047688D">
        <w:tc>
          <w:tcPr>
            <w:tcW w:w="0" w:type="auto"/>
            <w:shd w:val="clear" w:color="auto" w:fill="auto"/>
          </w:tcPr>
          <w:p w:rsidR="008C5CFA" w:rsidRDefault="00004D6B" w:rsidP="00300A01">
            <w:pPr>
              <w:spacing w:before="0" w:after="0"/>
            </w:pPr>
            <w:r>
              <w:t>12.1. Opis ďalších postupov výberu orgánu vykonávajúceho finančný nástroj</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13. Dátum podpísania dohody o financovaní s orgánom vykonávajúcim finančný nástroj</w:t>
            </w:r>
          </w:p>
        </w:tc>
        <w:tc>
          <w:tcPr>
            <w:tcW w:w="0" w:type="auto"/>
            <w:shd w:val="clear" w:color="auto" w:fill="auto"/>
          </w:tcPr>
          <w:p w:rsidR="008C5CFA" w:rsidRDefault="00004D6B" w:rsidP="00300A01">
            <w:pPr>
              <w:spacing w:before="0" w:after="0"/>
              <w:jc w:val="right"/>
            </w:pPr>
            <w:r>
              <w:t>6.2.2019</w:t>
            </w:r>
          </w:p>
        </w:tc>
      </w:tr>
      <w:tr w:rsidR="00DB528C" w:rsidTr="0047688D">
        <w:tc>
          <w:tcPr>
            <w:tcW w:w="0" w:type="auto"/>
            <w:gridSpan w:val="2"/>
            <w:shd w:val="clear" w:color="auto" w:fill="auto"/>
          </w:tcPr>
          <w:p w:rsidR="008C5CFA" w:rsidRDefault="00004D6B" w:rsidP="00300A01">
            <w:pPr>
              <w:spacing w:before="0" w:after="0"/>
            </w:pPr>
            <w:r>
              <w:rPr>
                <w:b/>
              </w:rPr>
              <w:t xml:space="preserve">IV. Celková suma programových príspevkov vyplatených </w:t>
            </w:r>
            <w:r>
              <w:rPr>
                <w:b/>
              </w:rPr>
              <w:t>finančnému nástroju podľa priority alebo opatrenia a vzniknuté náklady na riadenie alebo vyplatené poplatky za riadenie [článok 46 ods. 2 písm. d) a e) nariadenia (EÚ) č. 1303/2013]</w:t>
            </w:r>
          </w:p>
        </w:tc>
      </w:tr>
      <w:tr w:rsidR="00DB528C" w:rsidTr="0047688D">
        <w:tc>
          <w:tcPr>
            <w:tcW w:w="0" w:type="auto"/>
            <w:shd w:val="clear" w:color="auto" w:fill="auto"/>
          </w:tcPr>
          <w:p w:rsidR="008C5CFA" w:rsidRDefault="00004D6B" w:rsidP="00300A01">
            <w:pPr>
              <w:spacing w:before="0" w:after="0"/>
            </w:pPr>
            <w:r>
              <w:t xml:space="preserve">14. Celková suma programových príspevkov vyčlenených v dohode o </w:t>
            </w:r>
            <w:r>
              <w:t>financovaní (v EUR)</w:t>
            </w:r>
          </w:p>
        </w:tc>
        <w:tc>
          <w:tcPr>
            <w:tcW w:w="0" w:type="auto"/>
            <w:shd w:val="clear" w:color="auto" w:fill="auto"/>
          </w:tcPr>
          <w:p w:rsidR="008C5CFA" w:rsidRDefault="00004D6B" w:rsidP="00300A01">
            <w:pPr>
              <w:spacing w:before="0" w:after="0"/>
              <w:jc w:val="right"/>
            </w:pPr>
            <w:r>
              <w:t>5 470 000,00</w:t>
            </w:r>
          </w:p>
        </w:tc>
      </w:tr>
      <w:tr w:rsidR="00DB528C" w:rsidTr="0047688D">
        <w:tc>
          <w:tcPr>
            <w:tcW w:w="0" w:type="auto"/>
            <w:shd w:val="clear" w:color="auto" w:fill="auto"/>
          </w:tcPr>
          <w:p w:rsidR="008C5CFA" w:rsidRDefault="00004D6B" w:rsidP="00300A01">
            <w:pPr>
              <w:spacing w:before="0" w:after="0"/>
            </w:pPr>
            <w:r>
              <w:t>14.1. z toho príspevky z EŠIF (v EUR)</w:t>
            </w:r>
          </w:p>
        </w:tc>
        <w:tc>
          <w:tcPr>
            <w:tcW w:w="0" w:type="auto"/>
            <w:shd w:val="clear" w:color="auto" w:fill="auto"/>
          </w:tcPr>
          <w:p w:rsidR="008C5CFA" w:rsidRDefault="00004D6B" w:rsidP="00300A01">
            <w:pPr>
              <w:spacing w:before="0" w:after="0"/>
              <w:jc w:val="right"/>
            </w:pPr>
            <w:r>
              <w:t>4 649 500,00</w:t>
            </w:r>
          </w:p>
        </w:tc>
      </w:tr>
      <w:tr w:rsidR="00DB528C" w:rsidTr="0047688D">
        <w:tc>
          <w:tcPr>
            <w:tcW w:w="0" w:type="auto"/>
            <w:shd w:val="clear" w:color="auto" w:fill="auto"/>
          </w:tcPr>
          <w:p w:rsidR="008C5CFA" w:rsidRDefault="00004D6B" w:rsidP="00300A01">
            <w:pPr>
              <w:spacing w:before="0" w:after="0"/>
            </w:pPr>
            <w:r>
              <w:t>14.1.1. z toho príspevky z EFRR (v EUR) (nepovinné)</w:t>
            </w:r>
          </w:p>
        </w:tc>
        <w:tc>
          <w:tcPr>
            <w:tcW w:w="0" w:type="auto"/>
            <w:shd w:val="clear" w:color="auto" w:fill="auto"/>
          </w:tcPr>
          <w:p w:rsidR="008C5CFA" w:rsidRDefault="00004D6B" w:rsidP="00300A01">
            <w:pPr>
              <w:spacing w:before="0" w:after="0"/>
              <w:jc w:val="right"/>
            </w:pPr>
            <w:r>
              <w:t>4 649 500,00</w:t>
            </w:r>
          </w:p>
        </w:tc>
      </w:tr>
      <w:tr w:rsidR="00DB528C" w:rsidTr="0047688D">
        <w:tc>
          <w:tcPr>
            <w:tcW w:w="0" w:type="auto"/>
            <w:shd w:val="clear" w:color="auto" w:fill="auto"/>
          </w:tcPr>
          <w:p w:rsidR="008C5CFA" w:rsidRDefault="00004D6B" w:rsidP="00300A01">
            <w:pPr>
              <w:spacing w:before="0" w:after="0"/>
            </w:pPr>
            <w:r>
              <w:t>14.1.2. z toho príspevky z Kohézneho fondu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14.1.3. z toho príspevky z ESF (v </w:t>
            </w:r>
            <w:r>
              <w:t>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14.1.4. z toho príspevky z EPFRV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14.1.5. z toho príspevky z ENRF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 Celková suma programových príspevkov vyplatených finančnému nástroju (v EUR)</w:t>
            </w:r>
          </w:p>
        </w:tc>
        <w:tc>
          <w:tcPr>
            <w:tcW w:w="0" w:type="auto"/>
            <w:shd w:val="clear" w:color="auto" w:fill="auto"/>
          </w:tcPr>
          <w:p w:rsidR="008C5CFA" w:rsidRDefault="00004D6B" w:rsidP="00300A01">
            <w:pPr>
              <w:spacing w:before="0" w:after="0"/>
              <w:jc w:val="right"/>
            </w:pPr>
            <w:r>
              <w:t>801 155,26</w:t>
            </w:r>
          </w:p>
        </w:tc>
      </w:tr>
      <w:tr w:rsidR="00DB528C" w:rsidTr="0047688D">
        <w:tc>
          <w:tcPr>
            <w:tcW w:w="0" w:type="auto"/>
            <w:shd w:val="clear" w:color="auto" w:fill="auto"/>
          </w:tcPr>
          <w:p w:rsidR="008C5CFA" w:rsidRDefault="00004D6B" w:rsidP="00300A01">
            <w:pPr>
              <w:spacing w:before="0" w:after="0"/>
            </w:pPr>
            <w:r>
              <w:t xml:space="preserve">15.1. z toho výška </w:t>
            </w:r>
            <w:r>
              <w:t>príspevkov z EŠIF (v EUR)</w:t>
            </w:r>
          </w:p>
        </w:tc>
        <w:tc>
          <w:tcPr>
            <w:tcW w:w="0" w:type="auto"/>
            <w:shd w:val="clear" w:color="auto" w:fill="auto"/>
          </w:tcPr>
          <w:p w:rsidR="008C5CFA" w:rsidRDefault="00004D6B" w:rsidP="00300A01">
            <w:pPr>
              <w:spacing w:before="0" w:after="0"/>
              <w:jc w:val="right"/>
            </w:pPr>
            <w:r>
              <w:t>680 981,97</w:t>
            </w:r>
          </w:p>
        </w:tc>
      </w:tr>
      <w:tr w:rsidR="00DB528C" w:rsidTr="0047688D">
        <w:tc>
          <w:tcPr>
            <w:tcW w:w="0" w:type="auto"/>
            <w:shd w:val="clear" w:color="auto" w:fill="auto"/>
          </w:tcPr>
          <w:p w:rsidR="008C5CFA" w:rsidRDefault="00004D6B" w:rsidP="00300A01">
            <w:pPr>
              <w:spacing w:before="0" w:after="0"/>
            </w:pPr>
            <w:r>
              <w:t>15.1.1. z toho príspevky z EFRR (v EUR)</w:t>
            </w:r>
          </w:p>
        </w:tc>
        <w:tc>
          <w:tcPr>
            <w:tcW w:w="0" w:type="auto"/>
            <w:shd w:val="clear" w:color="auto" w:fill="auto"/>
          </w:tcPr>
          <w:p w:rsidR="008C5CFA" w:rsidRDefault="00004D6B" w:rsidP="00300A01">
            <w:pPr>
              <w:spacing w:before="0" w:after="0"/>
              <w:jc w:val="right"/>
            </w:pPr>
            <w:r>
              <w:t>680 981,97</w:t>
            </w:r>
          </w:p>
        </w:tc>
      </w:tr>
      <w:tr w:rsidR="00DB528C" w:rsidTr="0047688D">
        <w:tc>
          <w:tcPr>
            <w:tcW w:w="0" w:type="auto"/>
            <w:shd w:val="clear" w:color="auto" w:fill="auto"/>
          </w:tcPr>
          <w:p w:rsidR="008C5CFA" w:rsidRDefault="00004D6B" w:rsidP="00300A01">
            <w:pPr>
              <w:spacing w:before="0" w:after="0"/>
            </w:pPr>
            <w:r>
              <w:t>15.1.2. z toho príspevky z Kohézneho fondu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15.1.3. z toho príspevky z ESF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15.1.4. z toho príspevky z EPFRV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15.1.5. z toho </w:t>
            </w:r>
            <w:r>
              <w:t>príspevky z ENRF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15.2. z toho celková výška vnútroštátneho spolufinancovania (v EUR)</w:t>
            </w:r>
          </w:p>
        </w:tc>
        <w:tc>
          <w:tcPr>
            <w:tcW w:w="0" w:type="auto"/>
            <w:shd w:val="clear" w:color="auto" w:fill="auto"/>
          </w:tcPr>
          <w:p w:rsidR="008C5CFA" w:rsidRDefault="00004D6B" w:rsidP="00300A01">
            <w:pPr>
              <w:spacing w:before="0" w:after="0"/>
              <w:jc w:val="right"/>
            </w:pPr>
            <w:r>
              <w:t>120 173,29</w:t>
            </w:r>
          </w:p>
        </w:tc>
      </w:tr>
      <w:tr w:rsidR="00DB528C" w:rsidTr="0047688D">
        <w:tc>
          <w:tcPr>
            <w:tcW w:w="0" w:type="auto"/>
            <w:shd w:val="clear" w:color="auto" w:fill="auto"/>
          </w:tcPr>
          <w:p w:rsidR="008C5CFA" w:rsidRDefault="00004D6B" w:rsidP="00300A01">
            <w:pPr>
              <w:spacing w:before="0" w:after="0"/>
            </w:pPr>
            <w:r>
              <w:t>15.2.1. z toho celková výška vnútroštátneho verejného financovania (v EUR)</w:t>
            </w:r>
          </w:p>
        </w:tc>
        <w:tc>
          <w:tcPr>
            <w:tcW w:w="0" w:type="auto"/>
            <w:shd w:val="clear" w:color="auto" w:fill="auto"/>
          </w:tcPr>
          <w:p w:rsidR="008C5CFA" w:rsidRDefault="00004D6B" w:rsidP="00300A01">
            <w:pPr>
              <w:spacing w:before="0" w:after="0"/>
              <w:jc w:val="right"/>
            </w:pPr>
            <w:r>
              <w:t>120 173,29</w:t>
            </w:r>
          </w:p>
        </w:tc>
      </w:tr>
      <w:tr w:rsidR="00DB528C" w:rsidTr="0047688D">
        <w:tc>
          <w:tcPr>
            <w:tcW w:w="0" w:type="auto"/>
            <w:shd w:val="clear" w:color="auto" w:fill="auto"/>
          </w:tcPr>
          <w:p w:rsidR="008C5CFA" w:rsidRDefault="00004D6B" w:rsidP="00300A01">
            <w:pPr>
              <w:spacing w:before="0" w:after="0"/>
            </w:pPr>
            <w:r>
              <w:t>15.2.2. z toho celková výška vnútroštátneho súkromného fin</w:t>
            </w:r>
            <w:r>
              <w:t>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16. Celková suma programových príspevkov vyplatených na finančný nástroj v rámci iniciatívy na podporu zamestnanosti mladých ľudí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17. Celková suma nákladov na riadenie a poplatkov vyplatených z programových príspevkov </w:t>
            </w:r>
            <w:r>
              <w:t>(v EUR)</w:t>
            </w:r>
          </w:p>
        </w:tc>
        <w:tc>
          <w:tcPr>
            <w:tcW w:w="0" w:type="auto"/>
            <w:shd w:val="clear" w:color="auto" w:fill="auto"/>
          </w:tcPr>
          <w:p w:rsidR="008C5CFA" w:rsidRDefault="00004D6B" w:rsidP="00300A01">
            <w:pPr>
              <w:spacing w:before="0" w:after="0"/>
              <w:jc w:val="right"/>
            </w:pPr>
            <w:r>
              <w:t>134 488,59</w:t>
            </w:r>
          </w:p>
        </w:tc>
      </w:tr>
      <w:tr w:rsidR="00DB528C" w:rsidTr="0047688D">
        <w:tc>
          <w:tcPr>
            <w:tcW w:w="0" w:type="auto"/>
            <w:shd w:val="clear" w:color="auto" w:fill="auto"/>
          </w:tcPr>
          <w:p w:rsidR="008C5CFA" w:rsidRDefault="00004D6B" w:rsidP="00300A01">
            <w:pPr>
              <w:spacing w:before="0" w:after="0"/>
            </w:pPr>
            <w:r>
              <w:t>17.1. z toho príspevky na základné odmeňovanie (v EUR)</w:t>
            </w:r>
          </w:p>
        </w:tc>
        <w:tc>
          <w:tcPr>
            <w:tcW w:w="0" w:type="auto"/>
            <w:shd w:val="clear" w:color="auto" w:fill="auto"/>
          </w:tcPr>
          <w:p w:rsidR="008C5CFA" w:rsidRDefault="00004D6B" w:rsidP="00300A01">
            <w:pPr>
              <w:spacing w:before="0" w:after="0"/>
              <w:jc w:val="right"/>
            </w:pPr>
            <w:r>
              <w:t>127 383,56</w:t>
            </w:r>
          </w:p>
        </w:tc>
      </w:tr>
      <w:tr w:rsidR="00DB528C" w:rsidTr="0047688D">
        <w:tc>
          <w:tcPr>
            <w:tcW w:w="0" w:type="auto"/>
            <w:shd w:val="clear" w:color="auto" w:fill="auto"/>
          </w:tcPr>
          <w:p w:rsidR="008C5CFA" w:rsidRDefault="00004D6B" w:rsidP="00300A01">
            <w:pPr>
              <w:spacing w:before="0" w:after="0"/>
            </w:pPr>
            <w:r>
              <w:t>17.2. z toho príspevky na odmeňovanie na základe výkonnosti (v EUR)</w:t>
            </w:r>
          </w:p>
        </w:tc>
        <w:tc>
          <w:tcPr>
            <w:tcW w:w="0" w:type="auto"/>
            <w:shd w:val="clear" w:color="auto" w:fill="auto"/>
          </w:tcPr>
          <w:p w:rsidR="008C5CFA" w:rsidRDefault="00004D6B" w:rsidP="00300A01">
            <w:pPr>
              <w:spacing w:before="0" w:after="0"/>
              <w:jc w:val="right"/>
            </w:pPr>
            <w:r>
              <w:t>7 105,03</w:t>
            </w:r>
          </w:p>
        </w:tc>
      </w:tr>
      <w:tr w:rsidR="00DB528C" w:rsidTr="0047688D">
        <w:tc>
          <w:tcPr>
            <w:tcW w:w="0" w:type="auto"/>
            <w:shd w:val="clear" w:color="auto" w:fill="auto"/>
          </w:tcPr>
          <w:p w:rsidR="008C5CFA" w:rsidRDefault="00004D6B" w:rsidP="00300A01">
            <w:pPr>
              <w:spacing w:before="0" w:after="0"/>
            </w:pPr>
            <w:r>
              <w:t xml:space="preserve">18. Kapitalizované náklady na riadenie alebo poplatky za riadenie podľa článku 42 ods. 2 </w:t>
            </w:r>
            <w:r>
              <w:t>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19. Kapitalizované úrokové dotácie alebo dotácie záručných poplatkov podľa článku 42 ods. 1 písm. c)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20. Výška pro</w:t>
            </w:r>
            <w:r>
              <w:t>gramových príspevkov na pokračovanie investícií konečným prijímateľom podľa článku 42 ods. 3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 xml:space="preserve">21. Príspevky vo forme pozemkov a/alebo nehnuteľností v rámci finančného nástroja podľa </w:t>
            </w:r>
            <w:r>
              <w:t>článku 37 ods. 10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 Celková výška podpory vyplatenej konečným prijímateľom alebo v ich prospech alebo viazanej v záručných zmluvách z finančného nástroja na investície konečných prijím</w:t>
            </w:r>
            <w:r>
              <w:rPr>
                <w:b/>
              </w:rPr>
              <w:t>ateľov podľa programu EŠIF a priority alebo opatrenia [článok 46 ods. 2 písm. e) nariadenia (EÚ) č. 1303/2013]</w:t>
            </w:r>
          </w:p>
        </w:tc>
      </w:tr>
      <w:tr w:rsidR="00DB528C" w:rsidTr="0047688D">
        <w:tc>
          <w:tcPr>
            <w:tcW w:w="0" w:type="auto"/>
            <w:shd w:val="clear" w:color="auto" w:fill="auto"/>
          </w:tcPr>
          <w:p w:rsidR="008C5CFA" w:rsidRDefault="00004D6B" w:rsidP="00300A01">
            <w:pPr>
              <w:spacing w:before="0" w:after="0"/>
            </w:pPr>
            <w:r>
              <w:rPr>
                <w:b/>
                <w:i/>
              </w:rPr>
              <w:t>22. Názov finančného produktu ponúkaného prostredníctvom finančného nástroja</w:t>
            </w:r>
          </w:p>
        </w:tc>
        <w:tc>
          <w:tcPr>
            <w:tcW w:w="0" w:type="auto"/>
            <w:shd w:val="clear" w:color="auto" w:fill="auto"/>
          </w:tcPr>
          <w:p w:rsidR="008C5CFA" w:rsidRDefault="00004D6B" w:rsidP="00300A01">
            <w:pPr>
              <w:pStyle w:val="Nadpis3"/>
              <w:spacing w:before="0" w:after="0"/>
              <w:jc w:val="left"/>
            </w:pPr>
            <w:bookmarkStart w:id="38" w:name="_Toc256000035"/>
            <w:r>
              <w:rPr>
                <w:b/>
              </w:rPr>
              <w:t>n/a</w:t>
            </w:r>
            <w:bookmarkEnd w:id="38"/>
          </w:p>
        </w:tc>
      </w:tr>
      <w:tr w:rsidR="00DB528C" w:rsidTr="0047688D">
        <w:tc>
          <w:tcPr>
            <w:tcW w:w="0" w:type="auto"/>
            <w:shd w:val="clear" w:color="auto" w:fill="auto"/>
          </w:tcPr>
          <w:p w:rsidR="008C5CFA" w:rsidRDefault="00004D6B" w:rsidP="00300A01">
            <w:pPr>
              <w:spacing w:before="0" w:after="0"/>
            </w:pPr>
            <w:r>
              <w:t xml:space="preserve">22.1. Typ finančného produktu ponúkaného prostredníctvom </w:t>
            </w:r>
            <w:r>
              <w:t>finančného nástroja</w:t>
            </w:r>
          </w:p>
        </w:tc>
        <w:tc>
          <w:tcPr>
            <w:tcW w:w="0" w:type="auto"/>
            <w:shd w:val="clear" w:color="auto" w:fill="auto"/>
          </w:tcPr>
          <w:p w:rsidR="008C5CFA" w:rsidRDefault="00004D6B" w:rsidP="00300A01">
            <w:pPr>
              <w:spacing w:before="0" w:after="0"/>
              <w:jc w:val="left"/>
            </w:pPr>
            <w:r>
              <w:t>Kapitál</w:t>
            </w:r>
          </w:p>
        </w:tc>
      </w:tr>
      <w:tr w:rsidR="00DB528C" w:rsidTr="0047688D">
        <w:tc>
          <w:tcPr>
            <w:tcW w:w="0" w:type="auto"/>
            <w:shd w:val="clear" w:color="auto" w:fill="auto"/>
          </w:tcPr>
          <w:p w:rsidR="008C5CFA" w:rsidRDefault="00004D6B" w:rsidP="00300A01">
            <w:pPr>
              <w:spacing w:before="0" w:after="0"/>
            </w:pPr>
            <w:r>
              <w:t>24. Celková výška programových príspevkov viazaných prostredníctvom tohto úveru, záruky, kapitálu, kvázi kapitálu alebo iných zmlúv o finančných produktoch s konečnými prijímateľmi (v EUR)</w:t>
            </w:r>
          </w:p>
        </w:tc>
        <w:tc>
          <w:tcPr>
            <w:tcW w:w="0" w:type="auto"/>
            <w:shd w:val="clear" w:color="auto" w:fill="auto"/>
          </w:tcPr>
          <w:p w:rsidR="008C5CFA" w:rsidRDefault="00004D6B" w:rsidP="00300A01">
            <w:pPr>
              <w:spacing w:before="0" w:after="0"/>
              <w:jc w:val="right"/>
            </w:pPr>
            <w:r>
              <w:t>2 666 666,67</w:t>
            </w:r>
          </w:p>
        </w:tc>
      </w:tr>
      <w:tr w:rsidR="00DB528C" w:rsidTr="0047688D">
        <w:tc>
          <w:tcPr>
            <w:tcW w:w="0" w:type="auto"/>
            <w:shd w:val="clear" w:color="auto" w:fill="auto"/>
          </w:tcPr>
          <w:p w:rsidR="008C5CFA" w:rsidRDefault="00004D6B" w:rsidP="00300A01">
            <w:pPr>
              <w:spacing w:before="0" w:after="0"/>
            </w:pPr>
            <w:r>
              <w:t>24.1. z toho celková výš</w:t>
            </w:r>
            <w:r>
              <w:t>ka príspevkov z EŠIF (v EUR)</w:t>
            </w:r>
          </w:p>
        </w:tc>
        <w:tc>
          <w:tcPr>
            <w:tcW w:w="0" w:type="auto"/>
            <w:shd w:val="clear" w:color="auto" w:fill="auto"/>
          </w:tcPr>
          <w:p w:rsidR="008C5CFA" w:rsidRDefault="00004D6B" w:rsidP="00300A01">
            <w:pPr>
              <w:spacing w:before="0" w:after="0"/>
              <w:jc w:val="right"/>
            </w:pPr>
            <w:r>
              <w:t>2 266 666,67</w:t>
            </w:r>
          </w:p>
        </w:tc>
      </w:tr>
      <w:tr w:rsidR="00DB528C" w:rsidTr="0047688D">
        <w:tc>
          <w:tcPr>
            <w:tcW w:w="0" w:type="auto"/>
            <w:shd w:val="clear" w:color="auto" w:fill="auto"/>
          </w:tcPr>
          <w:p w:rsidR="008C5CFA" w:rsidRDefault="00004D6B" w:rsidP="00300A01">
            <w:pPr>
              <w:spacing w:before="0" w:after="0"/>
            </w:pPr>
            <w:r>
              <w:t xml:space="preserve">25. Celková suma programových príspevkov vyplatená konečným prijímateľom prostredníctvom tohto úveru, mikroúverov, kapitálu alebo iných produktov, alebo v prípade záruky vyčlenených v podobe úverov, ktoré sa majú </w:t>
            </w:r>
            <w:r>
              <w:t>vyplatiť konečným prijímateľom, podľa produktu (v EUR)</w:t>
            </w:r>
          </w:p>
        </w:tc>
        <w:tc>
          <w:tcPr>
            <w:tcW w:w="0" w:type="auto"/>
            <w:shd w:val="clear" w:color="auto" w:fill="auto"/>
          </w:tcPr>
          <w:p w:rsidR="008C5CFA" w:rsidRDefault="00004D6B" w:rsidP="00300A01">
            <w:pPr>
              <w:spacing w:before="0" w:after="0"/>
              <w:jc w:val="right"/>
            </w:pPr>
            <w:r>
              <w:t>666 666,67</w:t>
            </w:r>
          </w:p>
        </w:tc>
      </w:tr>
      <w:tr w:rsidR="00DB528C" w:rsidTr="0047688D">
        <w:tc>
          <w:tcPr>
            <w:tcW w:w="0" w:type="auto"/>
            <w:shd w:val="clear" w:color="auto" w:fill="auto"/>
          </w:tcPr>
          <w:p w:rsidR="008C5CFA" w:rsidRDefault="00004D6B" w:rsidP="00300A01">
            <w:pPr>
              <w:spacing w:before="0" w:after="0"/>
            </w:pPr>
            <w:r>
              <w:t>25.1. z toho celková výška príspevkov z EŠIF (v EUR)</w:t>
            </w:r>
          </w:p>
        </w:tc>
        <w:tc>
          <w:tcPr>
            <w:tcW w:w="0" w:type="auto"/>
            <w:shd w:val="clear" w:color="auto" w:fill="auto"/>
          </w:tcPr>
          <w:p w:rsidR="008C5CFA" w:rsidRDefault="00004D6B" w:rsidP="00300A01">
            <w:pPr>
              <w:spacing w:before="0" w:after="0"/>
              <w:jc w:val="right"/>
            </w:pPr>
            <w:r>
              <w:t>566 666,67</w:t>
            </w:r>
          </w:p>
        </w:tc>
      </w:tr>
      <w:tr w:rsidR="00DB528C" w:rsidTr="0047688D">
        <w:tc>
          <w:tcPr>
            <w:tcW w:w="0" w:type="auto"/>
            <w:shd w:val="clear" w:color="auto" w:fill="auto"/>
          </w:tcPr>
          <w:p w:rsidR="008C5CFA" w:rsidRDefault="00004D6B" w:rsidP="00300A01">
            <w:pPr>
              <w:spacing w:before="0" w:after="0"/>
            </w:pPr>
            <w:r>
              <w:t>25.1.1. z toho príspevky z EFRR (v EUR)</w:t>
            </w:r>
          </w:p>
        </w:tc>
        <w:tc>
          <w:tcPr>
            <w:tcW w:w="0" w:type="auto"/>
            <w:shd w:val="clear" w:color="auto" w:fill="auto"/>
          </w:tcPr>
          <w:p w:rsidR="008C5CFA" w:rsidRDefault="00004D6B" w:rsidP="00300A01">
            <w:pPr>
              <w:spacing w:before="0" w:after="0"/>
              <w:jc w:val="right"/>
            </w:pPr>
            <w:r>
              <w:t>566 666,67</w:t>
            </w:r>
          </w:p>
        </w:tc>
      </w:tr>
      <w:tr w:rsidR="00DB528C" w:rsidTr="0047688D">
        <w:tc>
          <w:tcPr>
            <w:tcW w:w="0" w:type="auto"/>
            <w:shd w:val="clear" w:color="auto" w:fill="auto"/>
          </w:tcPr>
          <w:p w:rsidR="008C5CFA" w:rsidRDefault="00004D6B" w:rsidP="00300A01">
            <w:pPr>
              <w:spacing w:before="0" w:after="0"/>
            </w:pPr>
            <w:r>
              <w:t>25.1.2. z toho príspevky z Kohézneho fondu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25.1.3. z toho prís</w:t>
            </w:r>
            <w:r>
              <w:t>pevky z ESF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25.1.4. z toho príspevky z EPFRV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25.1.5. z toho príspevky z ENRF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25.2. z toho celková výška vnútroštátneho verejného spolufinancovania (v EUR)</w:t>
            </w:r>
          </w:p>
        </w:tc>
        <w:tc>
          <w:tcPr>
            <w:tcW w:w="0" w:type="auto"/>
            <w:shd w:val="clear" w:color="auto" w:fill="auto"/>
          </w:tcPr>
          <w:p w:rsidR="008C5CFA" w:rsidRDefault="00004D6B" w:rsidP="00300A01">
            <w:pPr>
              <w:spacing w:before="0" w:after="0"/>
              <w:jc w:val="right"/>
            </w:pPr>
            <w:r>
              <w:t>100 000,00</w:t>
            </w:r>
          </w:p>
        </w:tc>
      </w:tr>
      <w:tr w:rsidR="00DB528C" w:rsidTr="0047688D">
        <w:tc>
          <w:tcPr>
            <w:tcW w:w="0" w:type="auto"/>
            <w:shd w:val="clear" w:color="auto" w:fill="auto"/>
          </w:tcPr>
          <w:p w:rsidR="008C5CFA" w:rsidRDefault="00004D6B" w:rsidP="00300A01">
            <w:pPr>
              <w:spacing w:before="0" w:after="0"/>
            </w:pPr>
            <w:r>
              <w:t xml:space="preserve">25.3. z toho celková výška vnútroštátneho súkromného </w:t>
            </w:r>
            <w:r>
              <w:t>spolufinancovania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27. Počet zmlúv týkajúcich sa úveru/záruky/kapitálu alebo kvázi kapitálu/iných finančných produktov podpísaných s konečnými prijímateľmi podľa produktu</w:t>
            </w:r>
          </w:p>
        </w:tc>
        <w:tc>
          <w:tcPr>
            <w:tcW w:w="0" w:type="auto"/>
            <w:shd w:val="clear" w:color="auto" w:fill="auto"/>
          </w:tcPr>
          <w:p w:rsidR="008C5CFA" w:rsidRDefault="00004D6B" w:rsidP="00300A01">
            <w:pPr>
              <w:spacing w:before="0" w:after="0"/>
              <w:jc w:val="right"/>
            </w:pPr>
            <w:r>
              <w:t>1</w:t>
            </w:r>
          </w:p>
        </w:tc>
      </w:tr>
      <w:tr w:rsidR="00DB528C" w:rsidTr="0047688D">
        <w:tc>
          <w:tcPr>
            <w:tcW w:w="0" w:type="auto"/>
            <w:shd w:val="clear" w:color="auto" w:fill="auto"/>
          </w:tcPr>
          <w:p w:rsidR="008C5CFA" w:rsidRDefault="00004D6B" w:rsidP="00300A01">
            <w:pPr>
              <w:spacing w:before="0" w:after="0"/>
            </w:pPr>
            <w:r>
              <w:t>28. Počet investícií vo forme úverov/záruk/kapitálu alebo kvázi kapit</w:t>
            </w:r>
            <w:r>
              <w:t>álu/iných finančných produktov uskutočnených v prospech konečných prijímateľov podľa produktu</w:t>
            </w:r>
          </w:p>
        </w:tc>
        <w:tc>
          <w:tcPr>
            <w:tcW w:w="0" w:type="auto"/>
            <w:shd w:val="clear" w:color="auto" w:fill="auto"/>
          </w:tcPr>
          <w:p w:rsidR="008C5CFA" w:rsidRDefault="00004D6B" w:rsidP="00300A01">
            <w:pPr>
              <w:spacing w:before="0" w:after="0"/>
              <w:jc w:val="right"/>
            </w:pPr>
            <w:r>
              <w:t>1</w:t>
            </w:r>
          </w:p>
        </w:tc>
      </w:tr>
      <w:tr w:rsidR="00DB528C" w:rsidTr="0047688D">
        <w:tc>
          <w:tcPr>
            <w:tcW w:w="0" w:type="auto"/>
            <w:shd w:val="clear" w:color="auto" w:fill="auto"/>
          </w:tcPr>
          <w:p w:rsidR="008C5CFA" w:rsidRDefault="00004D6B" w:rsidP="00300A01">
            <w:pPr>
              <w:spacing w:before="0" w:after="0"/>
            </w:pPr>
            <w:r>
              <w:t>29. Počet prijímateľov financií, ktorým sa poskytuje podpora prostredníctvom finančného produktu</w:t>
            </w:r>
          </w:p>
        </w:tc>
        <w:tc>
          <w:tcPr>
            <w:tcW w:w="0" w:type="auto"/>
            <w:shd w:val="clear" w:color="auto" w:fill="auto"/>
          </w:tcPr>
          <w:p w:rsidR="008C5CFA" w:rsidRDefault="00004D6B" w:rsidP="00300A01">
            <w:pPr>
              <w:spacing w:before="0" w:after="0"/>
              <w:jc w:val="right"/>
            </w:pPr>
            <w:r>
              <w:t>1</w:t>
            </w:r>
          </w:p>
        </w:tc>
      </w:tr>
      <w:tr w:rsidR="00DB528C" w:rsidTr="0047688D">
        <w:tc>
          <w:tcPr>
            <w:tcW w:w="0" w:type="auto"/>
            <w:shd w:val="clear" w:color="auto" w:fill="auto"/>
          </w:tcPr>
          <w:p w:rsidR="008C5CFA" w:rsidRDefault="00004D6B" w:rsidP="00300A01">
            <w:pPr>
              <w:spacing w:before="0" w:after="0"/>
            </w:pPr>
            <w:r>
              <w:t>29.1. z toho veľké podniky</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29.2. z toho MSP</w:t>
            </w:r>
          </w:p>
        </w:tc>
        <w:tc>
          <w:tcPr>
            <w:tcW w:w="0" w:type="auto"/>
            <w:shd w:val="clear" w:color="auto" w:fill="auto"/>
          </w:tcPr>
          <w:p w:rsidR="008C5CFA" w:rsidRDefault="00004D6B" w:rsidP="00300A01">
            <w:pPr>
              <w:spacing w:before="0" w:after="0"/>
              <w:jc w:val="right"/>
            </w:pPr>
            <w:r>
              <w:t>1</w:t>
            </w:r>
          </w:p>
        </w:tc>
      </w:tr>
      <w:tr w:rsidR="00DB528C" w:rsidTr="0047688D">
        <w:tc>
          <w:tcPr>
            <w:tcW w:w="0" w:type="auto"/>
            <w:shd w:val="clear" w:color="auto" w:fill="auto"/>
          </w:tcPr>
          <w:p w:rsidR="008C5CFA" w:rsidRDefault="00004D6B" w:rsidP="00300A01">
            <w:pPr>
              <w:spacing w:before="0" w:after="0"/>
            </w:pPr>
            <w:r>
              <w:t xml:space="preserve">29.2.1. z </w:t>
            </w:r>
            <w:r>
              <w:t>toho mikropodniky</w:t>
            </w:r>
          </w:p>
        </w:tc>
        <w:tc>
          <w:tcPr>
            <w:tcW w:w="0" w:type="auto"/>
            <w:shd w:val="clear" w:color="auto" w:fill="auto"/>
          </w:tcPr>
          <w:p w:rsidR="008C5CFA" w:rsidRDefault="00004D6B" w:rsidP="00300A01">
            <w:pPr>
              <w:spacing w:before="0" w:after="0"/>
              <w:jc w:val="right"/>
            </w:pPr>
            <w:r>
              <w:t>1</w:t>
            </w:r>
          </w:p>
        </w:tc>
      </w:tr>
      <w:tr w:rsidR="00DB528C" w:rsidTr="0047688D">
        <w:tc>
          <w:tcPr>
            <w:tcW w:w="0" w:type="auto"/>
            <w:shd w:val="clear" w:color="auto" w:fill="auto"/>
          </w:tcPr>
          <w:p w:rsidR="008C5CFA" w:rsidRDefault="00004D6B" w:rsidP="00300A01">
            <w:pPr>
              <w:spacing w:before="0" w:after="0"/>
            </w:pPr>
            <w:r>
              <w:t>29.3. z toho jednotlivci/fyzické osoby</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29.4. z toho iný typ konečných prijímateľov, ktorým sa poskytuje podpora</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29.4.1. opis iného typu konečných prijímateľov, ktorým sa poskytuje podpora</w:t>
            </w:r>
          </w:p>
        </w:tc>
        <w:tc>
          <w:tcPr>
            <w:tcW w:w="0" w:type="auto"/>
            <w:shd w:val="clear" w:color="auto" w:fill="auto"/>
          </w:tcPr>
          <w:p w:rsidR="008C5CFA" w:rsidRDefault="008C5CFA" w:rsidP="00300A01">
            <w:pPr>
              <w:spacing w:before="0" w:after="0"/>
              <w:jc w:val="left"/>
            </w:pPr>
          </w:p>
        </w:tc>
      </w:tr>
      <w:tr w:rsidR="00DB528C" w:rsidTr="0047688D">
        <w:tc>
          <w:tcPr>
            <w:tcW w:w="0" w:type="auto"/>
            <w:gridSpan w:val="2"/>
            <w:shd w:val="clear" w:color="auto" w:fill="auto"/>
          </w:tcPr>
          <w:p w:rsidR="008C5CFA" w:rsidRDefault="00004D6B" w:rsidP="00300A01">
            <w:pPr>
              <w:spacing w:before="0" w:after="0"/>
            </w:pPr>
            <w:r>
              <w:rPr>
                <w:b/>
              </w:rPr>
              <w:t xml:space="preserve">38. Celková výška iných príspevkov </w:t>
            </w:r>
            <w:r>
              <w:rPr>
                <w:b/>
              </w:rPr>
              <w:t>získaných pomocou finančného nástroja okrem EŠIF (v EUR)</w:t>
            </w:r>
          </w:p>
        </w:tc>
      </w:tr>
      <w:tr w:rsidR="00DB528C" w:rsidTr="0047688D">
        <w:tc>
          <w:tcPr>
            <w:tcW w:w="0" w:type="auto"/>
            <w:shd w:val="clear" w:color="auto" w:fill="auto"/>
          </w:tcPr>
          <w:p w:rsidR="008C5CFA" w:rsidRDefault="00004D6B" w:rsidP="00300A01">
            <w:pPr>
              <w:spacing w:before="0" w:after="0"/>
            </w:pPr>
            <w:r>
              <w:t>38.3. Celková výška iných príspevkov uvoľnených na úrovni konečných prijímateľov okrem EŠIF (v EUR)</w:t>
            </w:r>
          </w:p>
        </w:tc>
        <w:tc>
          <w:tcPr>
            <w:tcW w:w="0" w:type="auto"/>
            <w:shd w:val="clear" w:color="auto" w:fill="auto"/>
          </w:tcPr>
          <w:p w:rsidR="008C5CFA" w:rsidRDefault="00004D6B" w:rsidP="00300A01">
            <w:pPr>
              <w:spacing w:before="0" w:after="0"/>
              <w:jc w:val="right"/>
            </w:pPr>
            <w:r>
              <w:t>433 333,33</w:t>
            </w:r>
          </w:p>
        </w:tc>
      </w:tr>
      <w:tr w:rsidR="00DB528C" w:rsidTr="0047688D">
        <w:tc>
          <w:tcPr>
            <w:tcW w:w="0" w:type="auto"/>
            <w:shd w:val="clear" w:color="auto" w:fill="auto"/>
          </w:tcPr>
          <w:p w:rsidR="008C5CFA" w:rsidRDefault="00004D6B" w:rsidP="00300A01">
            <w:pPr>
              <w:spacing w:before="0" w:after="0"/>
            </w:pPr>
            <w:r>
              <w:t>38.3.1. z toho verejné príspevky (v EUR)</w:t>
            </w:r>
          </w:p>
        </w:tc>
        <w:tc>
          <w:tcPr>
            <w:tcW w:w="0" w:type="auto"/>
            <w:shd w:val="clear" w:color="auto" w:fill="auto"/>
          </w:tcPr>
          <w:p w:rsidR="008C5CFA" w:rsidRDefault="00004D6B" w:rsidP="00300A01">
            <w:pPr>
              <w:spacing w:before="0" w:after="0"/>
              <w:jc w:val="right"/>
            </w:pPr>
            <w:r>
              <w:t>100 000,00</w:t>
            </w:r>
          </w:p>
        </w:tc>
      </w:tr>
      <w:tr w:rsidR="00DB528C" w:rsidTr="0047688D">
        <w:tc>
          <w:tcPr>
            <w:tcW w:w="0" w:type="auto"/>
            <w:shd w:val="clear" w:color="auto" w:fill="auto"/>
          </w:tcPr>
          <w:p w:rsidR="008C5CFA" w:rsidRDefault="00004D6B" w:rsidP="00300A01">
            <w:pPr>
              <w:spacing w:before="0" w:after="0"/>
            </w:pPr>
            <w:r>
              <w:t>38.3.2. z toho súkromné príspevky</w:t>
            </w:r>
            <w:r>
              <w:t xml:space="preserve"> (v EUR)</w:t>
            </w:r>
          </w:p>
        </w:tc>
        <w:tc>
          <w:tcPr>
            <w:tcW w:w="0" w:type="auto"/>
            <w:shd w:val="clear" w:color="auto" w:fill="auto"/>
          </w:tcPr>
          <w:p w:rsidR="008C5CFA" w:rsidRDefault="00004D6B" w:rsidP="00300A01">
            <w:pPr>
              <w:spacing w:before="0" w:after="0"/>
              <w:jc w:val="right"/>
            </w:pPr>
            <w:r>
              <w:t>333 333,33</w:t>
            </w:r>
          </w:p>
        </w:tc>
      </w:tr>
      <w:tr w:rsidR="00DB528C" w:rsidTr="0047688D">
        <w:tc>
          <w:tcPr>
            <w:tcW w:w="0" w:type="auto"/>
            <w:shd w:val="clear" w:color="auto" w:fill="auto"/>
          </w:tcPr>
          <w:p w:rsidR="008C5CFA" w:rsidRDefault="00004D6B" w:rsidP="00300A01">
            <w:pPr>
              <w:spacing w:before="0" w:after="0"/>
            </w:pPr>
            <w:r>
              <w:t>38.3A. Príspevok v rámci finančného produktu EIB uvoľnený na úrovni konečných prijímateľov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39. Predpokladaný a dosiahnutý pákový efekt s odkazom na dohodu o financovaní</w:t>
            </w:r>
          </w:p>
        </w:tc>
      </w:tr>
      <w:tr w:rsidR="00DB528C" w:rsidTr="0047688D">
        <w:tc>
          <w:tcPr>
            <w:tcW w:w="0" w:type="auto"/>
            <w:shd w:val="clear" w:color="auto" w:fill="auto"/>
          </w:tcPr>
          <w:p w:rsidR="008C5CFA" w:rsidRDefault="00004D6B" w:rsidP="00300A01">
            <w:pPr>
              <w:spacing w:before="0" w:after="0"/>
            </w:pPr>
            <w:r>
              <w:t>39.1. Očakávaný pákový efekt na úver/záruku/kapitálové alebo kvázi kapitálové investície/iné finančné produkty s odkazom na dohodu o financovaní podľa produktu</w:t>
            </w:r>
          </w:p>
        </w:tc>
        <w:tc>
          <w:tcPr>
            <w:tcW w:w="0" w:type="auto"/>
            <w:shd w:val="clear" w:color="auto" w:fill="auto"/>
          </w:tcPr>
          <w:p w:rsidR="008C5CFA" w:rsidRDefault="00004D6B" w:rsidP="00300A01">
            <w:pPr>
              <w:spacing w:before="0" w:after="0"/>
              <w:jc w:val="right"/>
            </w:pPr>
            <w:r>
              <w:t>1,41</w:t>
            </w:r>
          </w:p>
        </w:tc>
      </w:tr>
      <w:tr w:rsidR="00DB528C" w:rsidTr="0047688D">
        <w:tc>
          <w:tcPr>
            <w:tcW w:w="0" w:type="auto"/>
            <w:shd w:val="clear" w:color="auto" w:fill="auto"/>
          </w:tcPr>
          <w:p w:rsidR="008C5CFA" w:rsidRDefault="00004D6B" w:rsidP="00300A01">
            <w:pPr>
              <w:spacing w:before="0" w:after="0"/>
            </w:pPr>
            <w:r>
              <w:t xml:space="preserve">39.2. Dosiahnutý pákový efekt na konci vykazovaného roka pre úvery/záruky/kapitálové alebo kvázi kapitálové investície/iné finančné produkty podľa produktov </w:t>
            </w:r>
          </w:p>
        </w:tc>
        <w:tc>
          <w:tcPr>
            <w:tcW w:w="0" w:type="auto"/>
            <w:shd w:val="clear" w:color="auto" w:fill="auto"/>
          </w:tcPr>
          <w:p w:rsidR="008C5CFA" w:rsidRDefault="00004D6B" w:rsidP="00300A01">
            <w:pPr>
              <w:spacing w:before="0" w:after="0"/>
              <w:jc w:val="right"/>
            </w:pPr>
            <w:r>
              <w:t>1,47</w:t>
            </w:r>
          </w:p>
        </w:tc>
      </w:tr>
      <w:tr w:rsidR="00DB528C" w:rsidTr="0047688D">
        <w:tc>
          <w:tcPr>
            <w:tcW w:w="0" w:type="auto"/>
            <w:shd w:val="clear" w:color="auto" w:fill="auto"/>
          </w:tcPr>
          <w:p w:rsidR="008C5CFA" w:rsidRDefault="00004D6B" w:rsidP="00300A01">
            <w:pPr>
              <w:spacing w:before="0" w:after="0"/>
            </w:pPr>
            <w:r>
              <w:t>39.3. Investície zmobilizované prostredníctvom finančných nástrojov EŠIF na úver, záruku, ka</w:t>
            </w:r>
            <w:r>
              <w:t>pitálové a kvázi kapitálové investície, podľa produktu (nepovinné)</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40. Hodnota investícií a účastí na kapitále (v EUR)</w:t>
            </w:r>
          </w:p>
        </w:tc>
        <w:tc>
          <w:tcPr>
            <w:tcW w:w="0" w:type="auto"/>
            <w:shd w:val="clear" w:color="auto" w:fill="auto"/>
          </w:tcPr>
          <w:p w:rsidR="008C5CFA" w:rsidRDefault="00004D6B" w:rsidP="00300A01">
            <w:pPr>
              <w:spacing w:before="0" w:after="0"/>
              <w:jc w:val="right"/>
            </w:pPr>
            <w:r>
              <w:t>666 666,67</w:t>
            </w:r>
          </w:p>
        </w:tc>
      </w:tr>
      <w:tr w:rsidR="00DB528C" w:rsidTr="0047688D">
        <w:tc>
          <w:tcPr>
            <w:tcW w:w="0" w:type="auto"/>
            <w:gridSpan w:val="2"/>
            <w:shd w:val="clear" w:color="auto" w:fill="auto"/>
          </w:tcPr>
          <w:p w:rsidR="008C5CFA" w:rsidRDefault="00004D6B" w:rsidP="00300A01">
            <w:pPr>
              <w:spacing w:before="0" w:after="0"/>
            </w:pPr>
            <w:r>
              <w:rPr>
                <w:b/>
              </w:rPr>
              <w:t>VI. Výkonnosť finančného nástroja vrátane pokroku v jeho zriaďovaní a vo výbere orgánov vykonávajúcich finančný nástroj (vr</w:t>
            </w:r>
            <w:r>
              <w:rPr>
                <w:b/>
              </w:rPr>
              <w:t>átane orgánu vykonávajúceho fond fondov) [článok 46 ods. 2 písm. f) nariadenia (EÚ) č. 1303/2013]</w:t>
            </w:r>
          </w:p>
        </w:tc>
      </w:tr>
      <w:tr w:rsidR="00DB528C" w:rsidTr="0047688D">
        <w:tc>
          <w:tcPr>
            <w:tcW w:w="0" w:type="auto"/>
            <w:shd w:val="clear" w:color="auto" w:fill="auto"/>
          </w:tcPr>
          <w:p w:rsidR="008C5CFA" w:rsidRDefault="00004D6B" w:rsidP="00300A01">
            <w:pPr>
              <w:spacing w:before="0" w:after="0"/>
            </w:pPr>
            <w:r>
              <w:t>32. Informácie o tom, či tento finančný nástroj bol ešte stále funkčný na konci vykazovaného roka</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 xml:space="preserve">32.1. Ak finančný nástroj nebol funkčný na konci </w:t>
            </w:r>
            <w:r>
              <w:t>vykazovaného roka, dátum jeho ukončenia</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VII. Úroky a ďalšie výnosy získané z podpory poskytnutej finančnému nástroju z EŠIF a programové prostriedky, ktoré sa finančnému nástroju spätne vyplatili z investícií, ako sa uvádza v článkoch 43 a 44, sumy použi</w:t>
            </w:r>
            <w:r>
              <w:rPr>
                <w:b/>
              </w:rPr>
              <w:t>té na diferencované zaobchádzanie, ako sa uvádza v článku 43a, a hodnota kapitálových investícií v porovnaní s predchádzajúcimi rokmi [článok 46 ods. 2 písm. g) a i) nariadenia (EÚ) č. 1303/2013]</w:t>
            </w:r>
          </w:p>
        </w:tc>
      </w:tr>
      <w:tr w:rsidR="00DB528C" w:rsidTr="0047688D">
        <w:tc>
          <w:tcPr>
            <w:tcW w:w="0" w:type="auto"/>
            <w:shd w:val="clear" w:color="auto" w:fill="auto"/>
          </w:tcPr>
          <w:p w:rsidR="008C5CFA" w:rsidRDefault="00004D6B" w:rsidP="00300A01">
            <w:pPr>
              <w:spacing w:before="0" w:after="0"/>
            </w:pPr>
            <w:r>
              <w:t xml:space="preserve">35. Úroky a iné výnosy z platieb z EŠIF určených pre </w:t>
            </w:r>
            <w:r>
              <w:t>finančný nástroj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36. Sumy, ktoré sa finančnému nástroju spätne vyplatili z investícií a ktoré možno pripísať podpore z EŠIF do konca vykazovaného roka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36.1. z toho splácanie istiny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36.2. z toho výnosy a iné príjmy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37. Sumy zo zdrojov, ktoré možno pripísať EŠIF a ktoré sa použili v súlade s článkami 44 a 43a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37.1. z toho sumy vyplatené na diferencované zaobchádzanie s investormi pôsobiacimi v súlade so zásadou trhového hospodárstva, ktorí poskytujú prostriedk</w:t>
            </w:r>
            <w:r>
              <w:t>y na podporu finančného nástroja z EŠIF alebo ktorí spoluinvestujú na úrovni konečných prijímateľov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37.2. z toho sumy vyplatené na náhradu vzniknutých nákladov na riadenie a na úhradu poplatkov za riadenie finančného nástroja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w:t>
            </w:r>
            <w:r>
              <w:t>.3. z toho sumy určené na pokrytie strát nominálnej hodnoty príspevku z EŠIF na finančný nástroj vyplývajúcich zo záporného úroku, ak tieto straty vznikli napriek aktívnej správe pokladne zo strany orgánov vykonávajúcich finančné nástroje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VIII. Pokrok pri dosahovaní očakávaného pákového efektu investícií realizovaných finančným nástrojom a hodnota investícií a účastí [článok 46 ods. 2 písm. h) nariadenia (EÚ) č. 1303/2013]</w:t>
            </w:r>
          </w:p>
        </w:tc>
      </w:tr>
      <w:tr w:rsidR="00DB528C" w:rsidTr="0047688D">
        <w:tc>
          <w:tcPr>
            <w:tcW w:w="0" w:type="auto"/>
            <w:gridSpan w:val="2"/>
            <w:shd w:val="clear" w:color="auto" w:fill="auto"/>
          </w:tcPr>
          <w:p w:rsidR="008C5CFA" w:rsidRDefault="00004D6B" w:rsidP="00300A01">
            <w:pPr>
              <w:spacing w:before="0" w:after="0"/>
            </w:pPr>
            <w:r>
              <w:rPr>
                <w:b/>
              </w:rPr>
              <w:t xml:space="preserve">38. Celková výška iných príspevkov získaných pomocou finančného </w:t>
            </w:r>
            <w:r>
              <w:rPr>
                <w:b/>
              </w:rPr>
              <w:t>nástroja okrem EŠIF (v EUR)</w:t>
            </w:r>
          </w:p>
        </w:tc>
      </w:tr>
      <w:tr w:rsidR="00DB528C" w:rsidTr="0047688D">
        <w:tc>
          <w:tcPr>
            <w:tcW w:w="0" w:type="auto"/>
            <w:shd w:val="clear" w:color="auto" w:fill="auto"/>
          </w:tcPr>
          <w:p w:rsidR="008C5CFA" w:rsidRDefault="00004D6B" w:rsidP="00300A01">
            <w:pPr>
              <w:spacing w:before="0" w:after="0"/>
            </w:pPr>
            <w:r>
              <w:t>38.1. Celková výška iných príspevkov okrem EŠIF, vyčlenených v dohode o financovaní uzatvorenej so subjektom vykonávajúcim finančný nástroj (v EUR)</w:t>
            </w:r>
          </w:p>
        </w:tc>
        <w:tc>
          <w:tcPr>
            <w:tcW w:w="0" w:type="auto"/>
            <w:shd w:val="clear" w:color="auto" w:fill="auto"/>
          </w:tcPr>
          <w:p w:rsidR="008C5CFA" w:rsidRDefault="00004D6B" w:rsidP="00300A01">
            <w:pPr>
              <w:spacing w:before="0" w:after="0"/>
              <w:jc w:val="right"/>
            </w:pPr>
            <w:r>
              <w:t>1 094 000,00</w:t>
            </w:r>
          </w:p>
        </w:tc>
      </w:tr>
      <w:tr w:rsidR="00DB528C" w:rsidTr="0047688D">
        <w:tc>
          <w:tcPr>
            <w:tcW w:w="0" w:type="auto"/>
            <w:shd w:val="clear" w:color="auto" w:fill="auto"/>
          </w:tcPr>
          <w:p w:rsidR="008C5CFA" w:rsidRDefault="00004D6B" w:rsidP="00300A01">
            <w:pPr>
              <w:spacing w:before="0" w:after="0"/>
            </w:pPr>
            <w:r>
              <w:t xml:space="preserve">38.1A. Príspevok v rámci finančného produktu EIB, ktorý je </w:t>
            </w:r>
            <w:r>
              <w:t>viazaný v dohode o financovaní s orgánom vykonávajúcim finančný nástroj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38.2. Celková výška iných príspevkov vyplatená finančnému nástroju okrem EŠIF (v EUR)</w:t>
            </w:r>
          </w:p>
        </w:tc>
        <w:tc>
          <w:tcPr>
            <w:tcW w:w="0" w:type="auto"/>
            <w:shd w:val="clear" w:color="auto" w:fill="auto"/>
          </w:tcPr>
          <w:p w:rsidR="008C5CFA" w:rsidRDefault="00004D6B" w:rsidP="00300A01">
            <w:pPr>
              <w:spacing w:before="0" w:after="0"/>
              <w:jc w:val="right"/>
            </w:pPr>
            <w:r>
              <w:t>160 231,07</w:t>
            </w:r>
          </w:p>
        </w:tc>
      </w:tr>
      <w:tr w:rsidR="00DB528C" w:rsidTr="0047688D">
        <w:tc>
          <w:tcPr>
            <w:tcW w:w="0" w:type="auto"/>
            <w:shd w:val="clear" w:color="auto" w:fill="auto"/>
          </w:tcPr>
          <w:p w:rsidR="008C5CFA" w:rsidRDefault="00004D6B" w:rsidP="00300A01">
            <w:pPr>
              <w:spacing w:before="0" w:after="0"/>
            </w:pPr>
            <w:r>
              <w:t>38.2.1. z toho verejn</w:t>
            </w:r>
            <w:r>
              <w:t>é príspevky (v EUR)</w:t>
            </w:r>
          </w:p>
        </w:tc>
        <w:tc>
          <w:tcPr>
            <w:tcW w:w="0" w:type="auto"/>
            <w:shd w:val="clear" w:color="auto" w:fill="auto"/>
          </w:tcPr>
          <w:p w:rsidR="008C5CFA" w:rsidRDefault="00004D6B" w:rsidP="00300A01">
            <w:pPr>
              <w:spacing w:before="0" w:after="0"/>
              <w:jc w:val="right"/>
            </w:pPr>
            <w:r>
              <w:t>120 173,29</w:t>
            </w:r>
          </w:p>
        </w:tc>
      </w:tr>
      <w:tr w:rsidR="00DB528C" w:rsidTr="0047688D">
        <w:tc>
          <w:tcPr>
            <w:tcW w:w="0" w:type="auto"/>
            <w:shd w:val="clear" w:color="auto" w:fill="auto"/>
          </w:tcPr>
          <w:p w:rsidR="008C5CFA" w:rsidRDefault="00004D6B" w:rsidP="00300A01">
            <w:pPr>
              <w:spacing w:before="0" w:after="0"/>
            </w:pPr>
            <w:r>
              <w:t>38.2.2. z toho súkromné príspevky (v EUR)</w:t>
            </w:r>
          </w:p>
        </w:tc>
        <w:tc>
          <w:tcPr>
            <w:tcW w:w="0" w:type="auto"/>
            <w:shd w:val="clear" w:color="auto" w:fill="auto"/>
          </w:tcPr>
          <w:p w:rsidR="008C5CFA" w:rsidRDefault="00004D6B" w:rsidP="00300A01">
            <w:pPr>
              <w:spacing w:before="0" w:after="0"/>
              <w:jc w:val="right"/>
            </w:pPr>
            <w:r>
              <w:t>40 057,78</w:t>
            </w:r>
          </w:p>
        </w:tc>
      </w:tr>
      <w:tr w:rsidR="00DB528C" w:rsidTr="0047688D">
        <w:tc>
          <w:tcPr>
            <w:tcW w:w="0" w:type="auto"/>
            <w:shd w:val="clear" w:color="auto" w:fill="auto"/>
          </w:tcPr>
          <w:p w:rsidR="008C5CFA" w:rsidRDefault="00004D6B" w:rsidP="00300A01">
            <w:pPr>
              <w:spacing w:before="0" w:after="0"/>
            </w:pPr>
            <w:r>
              <w:t>38.2A. Príspevok v rámci finančného produktu EIB vyplatený do finančného nástroja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IX. Príspevok finančného</w:t>
            </w:r>
            <w:r>
              <w:rPr>
                <w:b/>
              </w:rPr>
              <w:t xml:space="preserve"> nástroja k dosiahnutiu ukazovateľov príslušnej priority alebo príslušného opatrenia [článok 46 ods. 2 písm. j) nariadenia (EÚ) č. 1303/2013]</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 xml:space="preserve">CO34 - Zníženie emisií skleníkových plynov: Odhadované ročné zníženie emisií skleníkových plynov </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18 219,00</w:t>
            </w:r>
          </w:p>
        </w:tc>
      </w:tr>
      <w:tr w:rsidR="00DB528C" w:rsidTr="0047688D">
        <w:tc>
          <w:tcPr>
            <w:tcW w:w="0" w:type="auto"/>
            <w:shd w:val="clear" w:color="auto" w:fill="auto"/>
          </w:tcPr>
          <w:p w:rsidR="008C5CFA" w:rsidRDefault="00004D6B" w:rsidP="00300A01">
            <w:pPr>
              <w:spacing w:before="0" w:after="0"/>
            </w:pPr>
            <w:r>
              <w:t xml:space="preserve">41.2. Hodnota, ktorá sa v súvislosti s cieľovou hodnotou ukazovateľa výstupov dosiahla prostredníctvom </w:t>
            </w:r>
            <w:r>
              <w:t>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O0188 - Zvýšená kapacita výroby elektriny z obnoviteľných zdrojov</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4,00</w:t>
            </w:r>
          </w:p>
        </w:tc>
      </w:tr>
      <w:tr w:rsidR="00DB528C" w:rsidTr="0047688D">
        <w:tc>
          <w:tcPr>
            <w:tcW w:w="0" w:type="auto"/>
            <w:shd w:val="clear" w:color="auto" w:fill="auto"/>
          </w:tcPr>
          <w:p w:rsidR="008C5CFA" w:rsidRDefault="00004D6B" w:rsidP="00300A01">
            <w:pPr>
              <w:spacing w:before="0" w:after="0"/>
            </w:pPr>
            <w:r>
              <w:t xml:space="preserve">41.2. Hodnota, ktorá sa v </w:t>
            </w:r>
            <w:r>
              <w:t>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CO01 - Výrobné investície: Počet podnikov, ktorým sa poskytuje podpor</w:t>
            </w:r>
            <w:r>
              <w:rPr>
                <w:b/>
                <w:i/>
              </w:rPr>
              <w:t>a</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2,00</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1,00</w:t>
            </w:r>
          </w:p>
        </w:tc>
      </w:tr>
      <w:tr w:rsidR="00DB528C" w:rsidTr="0047688D">
        <w:tc>
          <w:tcPr>
            <w:tcW w:w="0" w:type="auto"/>
            <w:shd w:val="clear" w:color="auto" w:fill="auto"/>
          </w:tcPr>
          <w:p w:rsidR="008C5CFA" w:rsidRDefault="00004D6B" w:rsidP="00300A01">
            <w:pPr>
              <w:spacing w:before="0" w:after="0"/>
            </w:pPr>
            <w:r>
              <w:rPr>
                <w:b/>
                <w:i/>
              </w:rPr>
              <w:t xml:space="preserve">41. Ukazovateľ výstupu (číselný kód a názov), ku ktorému finančný nástroj </w:t>
            </w:r>
            <w:r>
              <w:rPr>
                <w:b/>
                <w:i/>
              </w:rPr>
              <w:t>prispieva</w:t>
            </w:r>
          </w:p>
        </w:tc>
        <w:tc>
          <w:tcPr>
            <w:tcW w:w="0" w:type="auto"/>
            <w:shd w:val="clear" w:color="auto" w:fill="auto"/>
          </w:tcPr>
          <w:p w:rsidR="008C5CFA" w:rsidRDefault="00004D6B" w:rsidP="00300A01">
            <w:pPr>
              <w:spacing w:before="0" w:after="0"/>
              <w:jc w:val="right"/>
            </w:pPr>
            <w:r>
              <w:rPr>
                <w:b/>
                <w:i/>
              </w:rPr>
              <w:t>CO30 - Obnoviteľné zdroje: Zvýšená kapacita výroby energie z obnoviteľných zdrojov</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40,00</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w:t>
            </w:r>
            <w:r>
              <w:t>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O0189 - Zvýšená kapacita výroby tepla z obnoviteľných zdrojov</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35,00</w:t>
            </w:r>
          </w:p>
        </w:tc>
      </w:tr>
      <w:tr w:rsidR="00DB528C" w:rsidTr="0047688D">
        <w:tc>
          <w:tcPr>
            <w:tcW w:w="0" w:type="auto"/>
            <w:shd w:val="clear" w:color="auto" w:fill="auto"/>
          </w:tcPr>
          <w:p w:rsidR="008C5CFA" w:rsidRDefault="00004D6B" w:rsidP="00300A01">
            <w:pPr>
              <w:spacing w:before="0" w:after="0"/>
            </w:pPr>
            <w:r>
              <w:t xml:space="preserve">41.2. Hodnota, ktorá sa v súvislosti s </w:t>
            </w:r>
            <w:r>
              <w:t>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bl>
    <w:p w:rsidR="00DB528C" w:rsidRDefault="00DB528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2"/>
        <w:gridCol w:w="3446"/>
      </w:tblGrid>
      <w:tr w:rsidR="00DB528C" w:rsidTr="0047688D">
        <w:tc>
          <w:tcPr>
            <w:tcW w:w="0" w:type="auto"/>
            <w:gridSpan w:val="2"/>
            <w:shd w:val="clear" w:color="auto" w:fill="auto"/>
          </w:tcPr>
          <w:p w:rsidR="008C5CFA" w:rsidRDefault="00004D6B" w:rsidP="00300A01">
            <w:pPr>
              <w:spacing w:before="0" w:after="0"/>
            </w:pPr>
            <w:r>
              <w:rPr>
                <w:b/>
              </w:rPr>
              <w:t>II. Opis finančného nástroja a vykonávacích opatrení [článok 46 ods. 2 písm. b) nariadenia (EÚ) č. 1303/2013]</w:t>
            </w:r>
          </w:p>
        </w:tc>
      </w:tr>
      <w:tr w:rsidR="00DB528C" w:rsidTr="0047688D">
        <w:tc>
          <w:tcPr>
            <w:tcW w:w="0" w:type="auto"/>
            <w:shd w:val="clear" w:color="auto" w:fill="auto"/>
          </w:tcPr>
          <w:p w:rsidR="008C5CFA" w:rsidRDefault="00004D6B" w:rsidP="00300A01">
            <w:pPr>
              <w:spacing w:before="0" w:after="0"/>
            </w:pPr>
            <w:r>
              <w:t>5. Názov finančného nástroja</w:t>
            </w:r>
          </w:p>
        </w:tc>
        <w:tc>
          <w:tcPr>
            <w:tcW w:w="0" w:type="auto"/>
            <w:shd w:val="clear" w:color="auto" w:fill="auto"/>
          </w:tcPr>
          <w:p w:rsidR="008C5CFA" w:rsidRDefault="00004D6B" w:rsidP="00300A01">
            <w:pPr>
              <w:pStyle w:val="Nadpis2"/>
              <w:spacing w:before="0" w:after="0"/>
              <w:jc w:val="left"/>
            </w:pPr>
            <w:bookmarkStart w:id="39" w:name="_Toc256000036"/>
            <w:r>
              <w:t xml:space="preserve">Podpora energetickej </w:t>
            </w:r>
            <w:r>
              <w:t>efektívnosti a využívania energie z obnoviteľných zdrojov v podnikoch</w:t>
            </w:r>
            <w:bookmarkEnd w:id="39"/>
          </w:p>
        </w:tc>
      </w:tr>
      <w:tr w:rsidR="00DB528C" w:rsidTr="0047688D">
        <w:tc>
          <w:tcPr>
            <w:tcW w:w="0" w:type="auto"/>
            <w:shd w:val="clear" w:color="auto" w:fill="auto"/>
          </w:tcPr>
          <w:p w:rsidR="008C5CFA" w:rsidRDefault="00004D6B" w:rsidP="00300A01">
            <w:pPr>
              <w:spacing w:before="0" w:after="0"/>
            </w:pPr>
            <w:r>
              <w:t>6. Oficiálna adresa/miesto podnikania týkajúce sa finančného nástroja (názov krajiny a mesto)</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8. Druh finančného nástroja</w:t>
            </w:r>
          </w:p>
        </w:tc>
        <w:tc>
          <w:tcPr>
            <w:tcW w:w="0" w:type="auto"/>
            <w:shd w:val="clear" w:color="auto" w:fill="auto"/>
          </w:tcPr>
          <w:p w:rsidR="008C5CFA" w:rsidRDefault="00004D6B" w:rsidP="00300A01">
            <w:pPr>
              <w:spacing w:before="0" w:after="0"/>
              <w:jc w:val="left"/>
            </w:pPr>
            <w:r>
              <w:t>Fond fondov – osobitný fond</w:t>
            </w:r>
          </w:p>
        </w:tc>
      </w:tr>
      <w:tr w:rsidR="00DB528C" w:rsidTr="0047688D">
        <w:tc>
          <w:tcPr>
            <w:tcW w:w="0" w:type="auto"/>
            <w:shd w:val="clear" w:color="auto" w:fill="auto"/>
          </w:tcPr>
          <w:p w:rsidR="008C5CFA" w:rsidRDefault="00004D6B" w:rsidP="00300A01">
            <w:pPr>
              <w:spacing w:before="0" w:after="0"/>
            </w:pPr>
            <w:r>
              <w:t>8.2. Súvisiaci fond fondov</w:t>
            </w:r>
          </w:p>
        </w:tc>
        <w:tc>
          <w:tcPr>
            <w:tcW w:w="0" w:type="auto"/>
            <w:shd w:val="clear" w:color="auto" w:fill="auto"/>
          </w:tcPr>
          <w:p w:rsidR="008C5CFA" w:rsidRDefault="00004D6B" w:rsidP="00300A01">
            <w:pPr>
              <w:spacing w:before="0" w:after="0"/>
              <w:jc w:val="left"/>
            </w:pPr>
            <w:r>
              <w:t>Finančný nástroj pre PO4 OP Kvalita životného prostredia</w:t>
            </w:r>
          </w:p>
        </w:tc>
      </w:tr>
      <w:tr w:rsidR="00DB528C" w:rsidTr="0047688D">
        <w:tc>
          <w:tcPr>
            <w:tcW w:w="0" w:type="auto"/>
            <w:shd w:val="clear" w:color="auto" w:fill="auto"/>
          </w:tcPr>
          <w:p w:rsidR="008C5CFA" w:rsidRDefault="00004D6B" w:rsidP="00300A01">
            <w:pPr>
              <w:spacing w:before="0" w:after="0"/>
            </w:pPr>
            <w:r>
              <w:t>8.1. Individuálne prispôsobené nástroje alebo finančné nástroje, ktoré spĺňajú štandardné podmienky, napr. „štandardné finančné nástroje“</w:t>
            </w:r>
          </w:p>
        </w:tc>
        <w:tc>
          <w:tcPr>
            <w:tcW w:w="0" w:type="auto"/>
            <w:shd w:val="clear" w:color="auto" w:fill="auto"/>
          </w:tcPr>
          <w:p w:rsidR="008C5CFA" w:rsidRDefault="00004D6B" w:rsidP="00300A01">
            <w:pPr>
              <w:spacing w:before="0" w:after="0"/>
              <w:jc w:val="right"/>
            </w:pPr>
            <w:r>
              <w:t>Prispôsobený</w:t>
            </w:r>
          </w:p>
        </w:tc>
      </w:tr>
      <w:tr w:rsidR="00DB528C" w:rsidTr="0047688D">
        <w:tc>
          <w:tcPr>
            <w:tcW w:w="0" w:type="auto"/>
            <w:gridSpan w:val="2"/>
            <w:shd w:val="clear" w:color="auto" w:fill="auto"/>
          </w:tcPr>
          <w:p w:rsidR="008C5CFA" w:rsidRDefault="00004D6B" w:rsidP="00300A01">
            <w:pPr>
              <w:spacing w:before="0" w:after="0"/>
            </w:pPr>
            <w:r>
              <w:rPr>
                <w:b/>
              </w:rPr>
              <w:t>9. Druh produktov p</w:t>
            </w:r>
            <w:r>
              <w:rPr>
                <w:b/>
              </w:rPr>
              <w:t>oskytovaných finančným nástrojom: úvery, mikroúvery, záruky, kapitálové alebo kvázikapitálové investície, iný finančný produkt alebo iná podpora kombinovaná s finančným nástrojom podľa článku 37 ods. 7 nariadenia (EÚ) č. 1303/2013</w:t>
            </w:r>
          </w:p>
        </w:tc>
      </w:tr>
      <w:tr w:rsidR="00DB528C" w:rsidTr="0047688D">
        <w:tc>
          <w:tcPr>
            <w:tcW w:w="0" w:type="auto"/>
            <w:shd w:val="clear" w:color="auto" w:fill="auto"/>
          </w:tcPr>
          <w:p w:rsidR="008C5CFA" w:rsidRDefault="00004D6B" w:rsidP="00300A01">
            <w:pPr>
              <w:spacing w:before="0" w:after="0"/>
            </w:pPr>
            <w:r>
              <w:t xml:space="preserve">9.0.1. Úvery (≥ EUR 25 </w:t>
            </w:r>
            <w:r>
              <w:t>000)</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9.0.2. Mikroúvery (&lt; EUR 25 000 a poskytnuté mikropodnikom) podľa SEC/2011/1134 final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9.0.3. Záruky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9.0.4. Kapitál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9.0.5. Kvázi kapitál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9.0.6. Iné finančné produkty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9.0.7. Iná podpora kombinovaná s finančným nástrojom</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9.1. Opis iného finančného produktu</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9.2. Iná podpora kombinovaná s finančným nástrojom: grant, bonifikácia úrokovej sadzby, dotácia záručných poplatkov podľa článku 37 ods. 7 nariadenia (EÚ) č. 1303/2013</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 xml:space="preserve">10. Právny status finančného nástroja podľa </w:t>
            </w:r>
            <w:r>
              <w:t xml:space="preserve">článku 38 ods. 6 a článku 39a ods. 5 písm. b) nariadenia (EÚ) č. 1303/2013 [len v prípade finančných nástrojov uvedených v článku 38 ods. 1 písm. b) a c)]: zverenecký účet zriadený na meno vykonávacieho subjektu a v mene riadiaceho orgánu alebo samostatný </w:t>
            </w:r>
            <w:r>
              <w:t>blok finančných prostriedkov v rámci finančnej inštitúcie</w:t>
            </w:r>
          </w:p>
        </w:tc>
        <w:tc>
          <w:tcPr>
            <w:tcW w:w="0" w:type="auto"/>
            <w:shd w:val="clear" w:color="auto" w:fill="auto"/>
          </w:tcPr>
          <w:p w:rsidR="008C5CFA" w:rsidRDefault="00004D6B" w:rsidP="00300A01">
            <w:pPr>
              <w:spacing w:before="0" w:after="0"/>
              <w:jc w:val="left"/>
            </w:pPr>
            <w:r>
              <w:t>Osobitný blok financovania</w:t>
            </w:r>
          </w:p>
        </w:tc>
      </w:tr>
      <w:tr w:rsidR="00DB528C" w:rsidTr="0047688D">
        <w:tc>
          <w:tcPr>
            <w:tcW w:w="0" w:type="auto"/>
            <w:gridSpan w:val="2"/>
            <w:shd w:val="clear" w:color="auto" w:fill="auto"/>
          </w:tcPr>
          <w:p w:rsidR="008C5CFA" w:rsidRDefault="00004D6B" w:rsidP="00300A01">
            <w:pPr>
              <w:spacing w:before="0" w:after="0"/>
            </w:pPr>
            <w:r>
              <w:rPr>
                <w:b/>
              </w:rPr>
              <w:t xml:space="preserve">III. Určenie orgánu vykonávajúceho finančný nástroj a prípadne orgánu vykonávajúceho fond fondov, ako sa uvádza v článku 38 ods. 1 písm. a), b) a c) nariadenia (EÚ) </w:t>
            </w:r>
            <w:r>
              <w:rPr>
                <w:b/>
              </w:rPr>
              <w:t>č. 1303/2013 [článok 46 ods. 2 písm. c) nariadenia (EÚ) č. 1303/2013])</w:t>
            </w:r>
          </w:p>
        </w:tc>
      </w:tr>
      <w:tr w:rsidR="00DB528C" w:rsidTr="0047688D">
        <w:tc>
          <w:tcPr>
            <w:tcW w:w="0" w:type="auto"/>
            <w:gridSpan w:val="2"/>
            <w:shd w:val="clear" w:color="auto" w:fill="auto"/>
          </w:tcPr>
          <w:p w:rsidR="008C5CFA" w:rsidRDefault="00004D6B" w:rsidP="00300A01">
            <w:pPr>
              <w:spacing w:before="0" w:after="0"/>
            </w:pPr>
            <w:r>
              <w:rPr>
                <w:b/>
              </w:rPr>
              <w:t>11. Orgán vykonávajúci finančný nástroj</w:t>
            </w:r>
          </w:p>
        </w:tc>
      </w:tr>
      <w:tr w:rsidR="00DB528C" w:rsidTr="0047688D">
        <w:tc>
          <w:tcPr>
            <w:tcW w:w="0" w:type="auto"/>
            <w:shd w:val="clear" w:color="auto" w:fill="auto"/>
          </w:tcPr>
          <w:p w:rsidR="008C5CFA" w:rsidRDefault="00004D6B" w:rsidP="00300A01">
            <w:pPr>
              <w:spacing w:before="0" w:after="0"/>
            </w:pPr>
            <w:r>
              <w:t xml:space="preserve">11.1. Druh vykonávacieho orgánu podľa článku 38 ods. 4 a článku 39a ods. 5 nariadenia (EÚ) č. 1303/2013: existujúci alebo novovytvorený právny </w:t>
            </w:r>
            <w:r>
              <w:t>subjekt, ktorý má vykonávať finančné nástroje; Európska investičná banka; Európsky investičný fond; medzinárodná finančná inštitúcia, ktorej akcionárom je členský štát; banka alebo inštitúcia vo verejnom vlastníctve zriadená ako právny subjekt vykonávajúci</w:t>
            </w:r>
            <w:r>
              <w:t xml:space="preserve"> finančné činnosti na profesionálnom základe; verejnoprávny alebo súkromnoprávny subjekt; riadiaci orgán, ktorý priamo plní vykonávacie úlohy (len v prípade úverov alebo záruk).</w:t>
            </w:r>
          </w:p>
        </w:tc>
        <w:tc>
          <w:tcPr>
            <w:tcW w:w="0" w:type="auto"/>
            <w:shd w:val="clear" w:color="auto" w:fill="auto"/>
          </w:tcPr>
          <w:p w:rsidR="008C5CFA" w:rsidRDefault="00004D6B" w:rsidP="00300A01">
            <w:pPr>
              <w:spacing w:before="0" w:after="0"/>
              <w:jc w:val="left"/>
            </w:pPr>
            <w:r>
              <w:t>Banka alebo inštitúcia vo verejnom vlastníctve</w:t>
            </w:r>
          </w:p>
        </w:tc>
      </w:tr>
      <w:tr w:rsidR="00DB528C" w:rsidTr="0047688D">
        <w:tc>
          <w:tcPr>
            <w:tcW w:w="0" w:type="auto"/>
            <w:shd w:val="clear" w:color="auto" w:fill="auto"/>
          </w:tcPr>
          <w:p w:rsidR="008C5CFA" w:rsidRDefault="00004D6B" w:rsidP="00300A01">
            <w:pPr>
              <w:spacing w:before="0" w:after="0"/>
            </w:pPr>
            <w:r>
              <w:t>11.1.1. Názov orgánu vykonávaj</w:t>
            </w:r>
            <w:r>
              <w:t>úceho finančný nástroj</w:t>
            </w:r>
          </w:p>
        </w:tc>
        <w:tc>
          <w:tcPr>
            <w:tcW w:w="0" w:type="auto"/>
            <w:shd w:val="clear" w:color="auto" w:fill="auto"/>
          </w:tcPr>
          <w:p w:rsidR="008C5CFA" w:rsidRDefault="00004D6B" w:rsidP="00300A01">
            <w:pPr>
              <w:spacing w:before="0" w:after="0"/>
              <w:jc w:val="left"/>
            </w:pPr>
            <w:r>
              <w:t>Slovak Investment Holding, a. s. (SIH) ako správca NDF II.</w:t>
            </w:r>
          </w:p>
        </w:tc>
      </w:tr>
      <w:tr w:rsidR="00DB528C" w:rsidTr="0047688D">
        <w:tc>
          <w:tcPr>
            <w:tcW w:w="0" w:type="auto"/>
            <w:shd w:val="clear" w:color="auto" w:fill="auto"/>
          </w:tcPr>
          <w:p w:rsidR="008C5CFA" w:rsidRDefault="00004D6B" w:rsidP="00300A01">
            <w:pPr>
              <w:spacing w:before="0" w:after="0"/>
            </w:pPr>
            <w:r>
              <w:t>11.1.2. Úradná adresa/miesto podnikania (názov krajiny a mesta) orgánu vykonávajúceho finančný nástroj</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 xml:space="preserve">12. Postup výberu orgánu </w:t>
            </w:r>
            <w:r>
              <w:t>vykonávajúceho finančný nástroj: postup zadávania verejnej zákazky, iný postup</w:t>
            </w:r>
          </w:p>
        </w:tc>
        <w:tc>
          <w:tcPr>
            <w:tcW w:w="0" w:type="auto"/>
            <w:shd w:val="clear" w:color="auto" w:fill="auto"/>
          </w:tcPr>
          <w:p w:rsidR="008C5CFA" w:rsidRDefault="00004D6B" w:rsidP="00300A01">
            <w:pPr>
              <w:spacing w:before="0" w:after="0"/>
              <w:jc w:val="left"/>
            </w:pPr>
            <w:r>
              <w:t>Iné</w:t>
            </w:r>
          </w:p>
        </w:tc>
      </w:tr>
      <w:tr w:rsidR="00DB528C" w:rsidTr="0047688D">
        <w:tc>
          <w:tcPr>
            <w:tcW w:w="0" w:type="auto"/>
            <w:shd w:val="clear" w:color="auto" w:fill="auto"/>
          </w:tcPr>
          <w:p w:rsidR="008C5CFA" w:rsidRDefault="00004D6B" w:rsidP="00300A01">
            <w:pPr>
              <w:spacing w:before="0" w:after="0"/>
            </w:pPr>
            <w:r>
              <w:t>12.1. Opis ďalších postupov výberu orgánu vykonávajúceho finančný nástroj</w:t>
            </w:r>
          </w:p>
        </w:tc>
        <w:tc>
          <w:tcPr>
            <w:tcW w:w="0" w:type="auto"/>
            <w:shd w:val="clear" w:color="auto" w:fill="auto"/>
          </w:tcPr>
          <w:p w:rsidR="008C5CFA" w:rsidRDefault="00004D6B" w:rsidP="00300A01">
            <w:pPr>
              <w:spacing w:before="0" w:after="0"/>
              <w:jc w:val="left"/>
            </w:pPr>
            <w:r>
              <w:t>Poskytovanie priamych úverov bez využitia finančného sprostredkovateľa</w:t>
            </w:r>
          </w:p>
        </w:tc>
      </w:tr>
      <w:tr w:rsidR="00DB528C" w:rsidTr="0047688D">
        <w:tc>
          <w:tcPr>
            <w:tcW w:w="0" w:type="auto"/>
            <w:shd w:val="clear" w:color="auto" w:fill="auto"/>
          </w:tcPr>
          <w:p w:rsidR="008C5CFA" w:rsidRDefault="00004D6B" w:rsidP="00300A01">
            <w:pPr>
              <w:spacing w:before="0" w:after="0"/>
            </w:pPr>
            <w:r>
              <w:t>13. Dátum podpísania dohod</w:t>
            </w:r>
            <w:r>
              <w:t>y o financovaní s orgánom vykonávajúcim finančný nástroj</w:t>
            </w:r>
          </w:p>
        </w:tc>
        <w:tc>
          <w:tcPr>
            <w:tcW w:w="0" w:type="auto"/>
            <w:shd w:val="clear" w:color="auto" w:fill="auto"/>
          </w:tcPr>
          <w:p w:rsidR="008C5CFA" w:rsidRDefault="00004D6B" w:rsidP="00300A01">
            <w:pPr>
              <w:spacing w:before="0" w:after="0"/>
              <w:jc w:val="right"/>
            </w:pPr>
            <w:r>
              <w:t>8.12.2020</w:t>
            </w:r>
          </w:p>
        </w:tc>
      </w:tr>
      <w:tr w:rsidR="00DB528C" w:rsidTr="0047688D">
        <w:tc>
          <w:tcPr>
            <w:tcW w:w="0" w:type="auto"/>
            <w:gridSpan w:val="2"/>
            <w:shd w:val="clear" w:color="auto" w:fill="auto"/>
          </w:tcPr>
          <w:p w:rsidR="008C5CFA" w:rsidRDefault="00004D6B" w:rsidP="00300A01">
            <w:pPr>
              <w:spacing w:before="0" w:after="0"/>
            </w:pPr>
            <w:r>
              <w:rPr>
                <w:b/>
              </w:rPr>
              <w:t>IV. Celková suma programových príspevkov vyplatených finančnému nástroju podľa priority alebo opatrenia a vzniknuté náklady na riadenie alebo vyplatené poplatky za riadenie [článok 46 ods.</w:t>
            </w:r>
            <w:r>
              <w:rPr>
                <w:b/>
              </w:rPr>
              <w:t> 2 písm. d) a e) nariadenia (EÚ) č. 1303/2013]</w:t>
            </w:r>
          </w:p>
        </w:tc>
      </w:tr>
      <w:tr w:rsidR="00DB528C" w:rsidTr="0047688D">
        <w:tc>
          <w:tcPr>
            <w:tcW w:w="0" w:type="auto"/>
            <w:shd w:val="clear" w:color="auto" w:fill="auto"/>
          </w:tcPr>
          <w:p w:rsidR="008C5CFA" w:rsidRDefault="00004D6B" w:rsidP="00300A01">
            <w:pPr>
              <w:spacing w:before="0" w:after="0"/>
            </w:pPr>
            <w:r>
              <w:t>14. Celková suma programových príspevkov vyčlenených v dohode o financovaní (v EUR)</w:t>
            </w:r>
          </w:p>
        </w:tc>
        <w:tc>
          <w:tcPr>
            <w:tcW w:w="0" w:type="auto"/>
            <w:shd w:val="clear" w:color="auto" w:fill="auto"/>
          </w:tcPr>
          <w:p w:rsidR="008C5CFA" w:rsidRDefault="00004D6B" w:rsidP="00300A01">
            <w:pPr>
              <w:spacing w:before="0" w:after="0"/>
              <w:jc w:val="right"/>
            </w:pPr>
            <w:r>
              <w:t>23 342 063,07</w:t>
            </w:r>
          </w:p>
        </w:tc>
      </w:tr>
      <w:tr w:rsidR="00DB528C" w:rsidTr="0047688D">
        <w:tc>
          <w:tcPr>
            <w:tcW w:w="0" w:type="auto"/>
            <w:shd w:val="clear" w:color="auto" w:fill="auto"/>
          </w:tcPr>
          <w:p w:rsidR="008C5CFA" w:rsidRDefault="00004D6B" w:rsidP="00300A01">
            <w:pPr>
              <w:spacing w:before="0" w:after="0"/>
            </w:pPr>
            <w:r>
              <w:t>14.1. z toho príspevky z EŠIF (v EUR)</w:t>
            </w:r>
          </w:p>
        </w:tc>
        <w:tc>
          <w:tcPr>
            <w:tcW w:w="0" w:type="auto"/>
            <w:shd w:val="clear" w:color="auto" w:fill="auto"/>
          </w:tcPr>
          <w:p w:rsidR="008C5CFA" w:rsidRDefault="00004D6B" w:rsidP="00300A01">
            <w:pPr>
              <w:spacing w:before="0" w:after="0"/>
              <w:jc w:val="right"/>
            </w:pPr>
            <w:r>
              <w:t>19 840 753,61</w:t>
            </w:r>
          </w:p>
        </w:tc>
      </w:tr>
      <w:tr w:rsidR="00DB528C" w:rsidTr="0047688D">
        <w:tc>
          <w:tcPr>
            <w:tcW w:w="0" w:type="auto"/>
            <w:shd w:val="clear" w:color="auto" w:fill="auto"/>
          </w:tcPr>
          <w:p w:rsidR="008C5CFA" w:rsidRDefault="00004D6B" w:rsidP="00300A01">
            <w:pPr>
              <w:spacing w:before="0" w:after="0"/>
            </w:pPr>
            <w:r>
              <w:t>14.1.1. z toho príspevky z EFRR (v EUR) (nepovinné)</w:t>
            </w:r>
          </w:p>
        </w:tc>
        <w:tc>
          <w:tcPr>
            <w:tcW w:w="0" w:type="auto"/>
            <w:shd w:val="clear" w:color="auto" w:fill="auto"/>
          </w:tcPr>
          <w:p w:rsidR="008C5CFA" w:rsidRDefault="00004D6B" w:rsidP="00300A01">
            <w:pPr>
              <w:spacing w:before="0" w:after="0"/>
              <w:jc w:val="right"/>
            </w:pPr>
            <w:r>
              <w:t>19 840 753,61</w:t>
            </w:r>
          </w:p>
        </w:tc>
      </w:tr>
      <w:tr w:rsidR="00DB528C" w:rsidTr="0047688D">
        <w:tc>
          <w:tcPr>
            <w:tcW w:w="0" w:type="auto"/>
            <w:shd w:val="clear" w:color="auto" w:fill="auto"/>
          </w:tcPr>
          <w:p w:rsidR="008C5CFA" w:rsidRDefault="00004D6B" w:rsidP="00300A01">
            <w:pPr>
              <w:spacing w:before="0" w:after="0"/>
            </w:pPr>
            <w:r>
              <w:t>14.1.2. z toho príspevky z Kohézneho fondu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14.1.3. z toho príspevky z ESF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14.1.4. z toho príspevky z EPFRV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14.1.5. z toho príspevky z ENRF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 Celková suma programových príspevkov vyplatených finančnému nástroju (v EUR)</w:t>
            </w:r>
          </w:p>
        </w:tc>
        <w:tc>
          <w:tcPr>
            <w:tcW w:w="0" w:type="auto"/>
            <w:shd w:val="clear" w:color="auto" w:fill="auto"/>
          </w:tcPr>
          <w:p w:rsidR="008C5CFA" w:rsidRDefault="00004D6B" w:rsidP="00300A01">
            <w:pPr>
              <w:spacing w:before="0" w:after="0"/>
              <w:jc w:val="right"/>
            </w:pPr>
            <w:r>
              <w:t>5 695 004,07</w:t>
            </w:r>
          </w:p>
        </w:tc>
      </w:tr>
      <w:tr w:rsidR="00DB528C" w:rsidTr="0047688D">
        <w:tc>
          <w:tcPr>
            <w:tcW w:w="0" w:type="auto"/>
            <w:shd w:val="clear" w:color="auto" w:fill="auto"/>
          </w:tcPr>
          <w:p w:rsidR="008C5CFA" w:rsidRDefault="00004D6B" w:rsidP="00300A01">
            <w:pPr>
              <w:spacing w:before="0" w:after="0"/>
            </w:pPr>
            <w:r>
              <w:t>15.1. z toho výška príspevkov z EŠIF (v EUR)</w:t>
            </w:r>
          </w:p>
        </w:tc>
        <w:tc>
          <w:tcPr>
            <w:tcW w:w="0" w:type="auto"/>
            <w:shd w:val="clear" w:color="auto" w:fill="auto"/>
          </w:tcPr>
          <w:p w:rsidR="008C5CFA" w:rsidRDefault="00004D6B" w:rsidP="00300A01">
            <w:pPr>
              <w:spacing w:before="0" w:after="0"/>
              <w:jc w:val="right"/>
            </w:pPr>
            <w:r>
              <w:t>4 840 753,46</w:t>
            </w:r>
          </w:p>
        </w:tc>
      </w:tr>
      <w:tr w:rsidR="00DB528C" w:rsidTr="0047688D">
        <w:tc>
          <w:tcPr>
            <w:tcW w:w="0" w:type="auto"/>
            <w:shd w:val="clear" w:color="auto" w:fill="auto"/>
          </w:tcPr>
          <w:p w:rsidR="008C5CFA" w:rsidRDefault="00004D6B" w:rsidP="00300A01">
            <w:pPr>
              <w:spacing w:before="0" w:after="0"/>
            </w:pPr>
            <w:r>
              <w:t>15.1.1. z toho príspevky z EFRR (v EUR)</w:t>
            </w:r>
          </w:p>
        </w:tc>
        <w:tc>
          <w:tcPr>
            <w:tcW w:w="0" w:type="auto"/>
            <w:shd w:val="clear" w:color="auto" w:fill="auto"/>
          </w:tcPr>
          <w:p w:rsidR="008C5CFA" w:rsidRDefault="00004D6B" w:rsidP="00300A01">
            <w:pPr>
              <w:spacing w:before="0" w:after="0"/>
              <w:jc w:val="right"/>
            </w:pPr>
            <w:r>
              <w:t>4 840 753,46</w:t>
            </w:r>
          </w:p>
        </w:tc>
      </w:tr>
      <w:tr w:rsidR="00DB528C" w:rsidTr="0047688D">
        <w:tc>
          <w:tcPr>
            <w:tcW w:w="0" w:type="auto"/>
            <w:shd w:val="clear" w:color="auto" w:fill="auto"/>
          </w:tcPr>
          <w:p w:rsidR="008C5CFA" w:rsidRDefault="00004D6B" w:rsidP="00300A01">
            <w:pPr>
              <w:spacing w:before="0" w:after="0"/>
            </w:pPr>
            <w:r>
              <w:t xml:space="preserve">15.1.2. z toho príspevky z Kohézneho fondu (v </w:t>
            </w:r>
            <w:r>
              <w:t>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15.1.3. z toho príspevky z ESF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15.1.4. z toho príspevky z EPFRV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15.1.5. z toho príspevky z ENRF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15.2. z toho celková výška vnútroštátneho spolufinancovania (v EUR)</w:t>
            </w:r>
          </w:p>
        </w:tc>
        <w:tc>
          <w:tcPr>
            <w:tcW w:w="0" w:type="auto"/>
            <w:shd w:val="clear" w:color="auto" w:fill="auto"/>
          </w:tcPr>
          <w:p w:rsidR="008C5CFA" w:rsidRDefault="00004D6B" w:rsidP="00300A01">
            <w:pPr>
              <w:spacing w:before="0" w:after="0"/>
              <w:jc w:val="right"/>
            </w:pPr>
            <w:r>
              <w:t>854 250,61</w:t>
            </w:r>
          </w:p>
        </w:tc>
      </w:tr>
      <w:tr w:rsidR="00DB528C" w:rsidTr="0047688D">
        <w:tc>
          <w:tcPr>
            <w:tcW w:w="0" w:type="auto"/>
            <w:shd w:val="clear" w:color="auto" w:fill="auto"/>
          </w:tcPr>
          <w:p w:rsidR="008C5CFA" w:rsidRDefault="00004D6B" w:rsidP="00300A01">
            <w:pPr>
              <w:spacing w:before="0" w:after="0"/>
            </w:pPr>
            <w:r>
              <w:t xml:space="preserve">15.2.1. z toho celková </w:t>
            </w:r>
            <w:r>
              <w:t>výška vnútroštátneho verejného financovania (v EUR)</w:t>
            </w:r>
          </w:p>
        </w:tc>
        <w:tc>
          <w:tcPr>
            <w:tcW w:w="0" w:type="auto"/>
            <w:shd w:val="clear" w:color="auto" w:fill="auto"/>
          </w:tcPr>
          <w:p w:rsidR="008C5CFA" w:rsidRDefault="00004D6B" w:rsidP="00300A01">
            <w:pPr>
              <w:spacing w:before="0" w:after="0"/>
              <w:jc w:val="right"/>
            </w:pPr>
            <w:r>
              <w:t>854 250,61</w:t>
            </w:r>
          </w:p>
        </w:tc>
      </w:tr>
      <w:tr w:rsidR="00DB528C" w:rsidTr="0047688D">
        <w:tc>
          <w:tcPr>
            <w:tcW w:w="0" w:type="auto"/>
            <w:shd w:val="clear" w:color="auto" w:fill="auto"/>
          </w:tcPr>
          <w:p w:rsidR="008C5CFA" w:rsidRDefault="00004D6B" w:rsidP="00300A01">
            <w:pPr>
              <w:spacing w:before="0" w:after="0"/>
            </w:pPr>
            <w:r>
              <w:t>15.2.2. z toho celková výška vnútroštátneho súkromného financovania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16. Celková suma programových príspevkov vyplatených na finančný nástroj v rámci iniciatívy na podporu zamestn</w:t>
            </w:r>
            <w:r>
              <w:t>anosti mladých ľudí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17. Celková suma nákladov na riadenie a poplatkov vyplatených z programových príspevkov (v EUR)</w:t>
            </w:r>
          </w:p>
        </w:tc>
        <w:tc>
          <w:tcPr>
            <w:tcW w:w="0" w:type="auto"/>
            <w:shd w:val="clear" w:color="auto" w:fill="auto"/>
          </w:tcPr>
          <w:p w:rsidR="008C5CFA" w:rsidRDefault="00004D6B" w:rsidP="00300A01">
            <w:pPr>
              <w:spacing w:before="0" w:after="0"/>
              <w:jc w:val="right"/>
            </w:pPr>
            <w:r>
              <w:t>29 411,77</w:t>
            </w:r>
          </w:p>
        </w:tc>
      </w:tr>
      <w:tr w:rsidR="00DB528C" w:rsidTr="0047688D">
        <w:tc>
          <w:tcPr>
            <w:tcW w:w="0" w:type="auto"/>
            <w:shd w:val="clear" w:color="auto" w:fill="auto"/>
          </w:tcPr>
          <w:p w:rsidR="008C5CFA" w:rsidRDefault="00004D6B" w:rsidP="00300A01">
            <w:pPr>
              <w:spacing w:before="0" w:after="0"/>
            </w:pPr>
            <w:r>
              <w:t>17.1. z toho príspevky na základné odmeňovanie (v EUR)</w:t>
            </w:r>
          </w:p>
        </w:tc>
        <w:tc>
          <w:tcPr>
            <w:tcW w:w="0" w:type="auto"/>
            <w:shd w:val="clear" w:color="auto" w:fill="auto"/>
          </w:tcPr>
          <w:p w:rsidR="008C5CFA" w:rsidRDefault="00004D6B" w:rsidP="00300A01">
            <w:pPr>
              <w:spacing w:before="0" w:after="0"/>
              <w:jc w:val="right"/>
            </w:pPr>
            <w:r>
              <w:t>29 411,77</w:t>
            </w:r>
          </w:p>
        </w:tc>
      </w:tr>
      <w:tr w:rsidR="00DB528C" w:rsidTr="0047688D">
        <w:tc>
          <w:tcPr>
            <w:tcW w:w="0" w:type="auto"/>
            <w:shd w:val="clear" w:color="auto" w:fill="auto"/>
          </w:tcPr>
          <w:p w:rsidR="008C5CFA" w:rsidRDefault="00004D6B" w:rsidP="00300A01">
            <w:pPr>
              <w:spacing w:before="0" w:after="0"/>
            </w:pPr>
            <w:r>
              <w:t xml:space="preserve">17.2. z toho príspevky na odmeňovanie na základe </w:t>
            </w:r>
            <w:r>
              <w:t>výkonnosti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18. Kapitalizované náklady na riadenie alebo poplatky za riadenie podľa článku 42 ods. 2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19. Kapitalizované úrokové dotácie alebo dotácie záručných poplatkov po</w:t>
            </w:r>
            <w:r>
              <w:t>dľa článku 42 ods. 1 písm. c)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20. Výška programových príspevkov na pokračovanie investícií konečným prijímateľom podľa článku 42 ods. 3 nariadenia (EÚ) č. 1303/2013 (týka sa len závereč</w:t>
            </w:r>
            <w:r>
              <w:t>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21. Príspevky vo forme pozemkov a/alebo nehnuteľností v rámci finančného nástroja podľa článku 37 ods. 10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 Celková výška podpory vyplatenej konečným prijímateľom</w:t>
            </w:r>
            <w:r>
              <w:rPr>
                <w:b/>
              </w:rPr>
              <w:t xml:space="preserve"> alebo v ich prospech alebo viazanej v záručných zmluvách z finančného nástroja na investície konečných prijímateľov podľa programu EŠIF a priority alebo opatrenia [článok 46 ods. 2 písm. e) nariadenia (EÚ) č. 1303/2013]</w:t>
            </w:r>
          </w:p>
        </w:tc>
      </w:tr>
      <w:tr w:rsidR="00DB528C" w:rsidTr="0047688D">
        <w:tc>
          <w:tcPr>
            <w:tcW w:w="0" w:type="auto"/>
            <w:shd w:val="clear" w:color="auto" w:fill="auto"/>
          </w:tcPr>
          <w:p w:rsidR="008C5CFA" w:rsidRDefault="00004D6B" w:rsidP="00300A01">
            <w:pPr>
              <w:spacing w:before="0" w:after="0"/>
            </w:pPr>
            <w:r>
              <w:rPr>
                <w:b/>
                <w:i/>
              </w:rPr>
              <w:t>22. Názov finančného produktu ponú</w:t>
            </w:r>
            <w:r>
              <w:rPr>
                <w:b/>
                <w:i/>
              </w:rPr>
              <w:t>kaného prostredníctvom finančného nástroja</w:t>
            </w:r>
          </w:p>
        </w:tc>
        <w:tc>
          <w:tcPr>
            <w:tcW w:w="0" w:type="auto"/>
            <w:shd w:val="clear" w:color="auto" w:fill="auto"/>
          </w:tcPr>
          <w:p w:rsidR="008C5CFA" w:rsidRDefault="00004D6B" w:rsidP="00300A01">
            <w:pPr>
              <w:pStyle w:val="Nadpis3"/>
              <w:spacing w:before="0" w:after="0"/>
              <w:jc w:val="left"/>
            </w:pPr>
            <w:bookmarkStart w:id="40" w:name="_Toc256000037"/>
            <w:r>
              <w:rPr>
                <w:b/>
              </w:rPr>
              <w:t>SIH - EE - Podniky</w:t>
            </w:r>
            <w:bookmarkEnd w:id="40"/>
            <w:r>
              <w:rPr>
                <w:b/>
              </w:rPr>
              <w:t xml:space="preserve"> </w:t>
            </w:r>
          </w:p>
        </w:tc>
      </w:tr>
      <w:tr w:rsidR="00DB528C" w:rsidTr="0047688D">
        <w:tc>
          <w:tcPr>
            <w:tcW w:w="0" w:type="auto"/>
            <w:shd w:val="clear" w:color="auto" w:fill="auto"/>
          </w:tcPr>
          <w:p w:rsidR="008C5CFA" w:rsidRDefault="00004D6B" w:rsidP="00300A01">
            <w:pPr>
              <w:spacing w:before="0" w:after="0"/>
            </w:pPr>
            <w:r>
              <w:t>22.1. Typ finančného produktu ponúkaného prostredníctvom finančného nástroja</w:t>
            </w:r>
          </w:p>
        </w:tc>
        <w:tc>
          <w:tcPr>
            <w:tcW w:w="0" w:type="auto"/>
            <w:shd w:val="clear" w:color="auto" w:fill="auto"/>
          </w:tcPr>
          <w:p w:rsidR="008C5CFA" w:rsidRDefault="00004D6B" w:rsidP="00300A01">
            <w:pPr>
              <w:spacing w:before="0" w:after="0"/>
              <w:jc w:val="left"/>
            </w:pPr>
            <w:r>
              <w:t>Úver</w:t>
            </w:r>
          </w:p>
        </w:tc>
      </w:tr>
      <w:tr w:rsidR="00DB528C" w:rsidTr="0047688D">
        <w:tc>
          <w:tcPr>
            <w:tcW w:w="0" w:type="auto"/>
            <w:shd w:val="clear" w:color="auto" w:fill="auto"/>
          </w:tcPr>
          <w:p w:rsidR="008C5CFA" w:rsidRDefault="00004D6B" w:rsidP="00300A01">
            <w:pPr>
              <w:spacing w:before="0" w:after="0"/>
            </w:pPr>
            <w:r>
              <w:t xml:space="preserve">24. Celková výška programových príspevkov viazaných prostredníctvom tohto úveru, záruky, kapitálu, kvázi </w:t>
            </w:r>
            <w:r>
              <w:t>kapitálu alebo iných zmlúv o finančných produktoch s konečnými prijímateľmi (v EUR)</w:t>
            </w:r>
          </w:p>
        </w:tc>
        <w:tc>
          <w:tcPr>
            <w:tcW w:w="0" w:type="auto"/>
            <w:shd w:val="clear" w:color="auto" w:fill="auto"/>
          </w:tcPr>
          <w:p w:rsidR="008C5CFA" w:rsidRDefault="00004D6B" w:rsidP="00300A01">
            <w:pPr>
              <w:spacing w:before="0" w:after="0"/>
              <w:jc w:val="right"/>
            </w:pPr>
            <w:r>
              <w:t>7 000 000,00</w:t>
            </w:r>
          </w:p>
        </w:tc>
      </w:tr>
      <w:tr w:rsidR="00DB528C" w:rsidTr="0047688D">
        <w:tc>
          <w:tcPr>
            <w:tcW w:w="0" w:type="auto"/>
            <w:shd w:val="clear" w:color="auto" w:fill="auto"/>
          </w:tcPr>
          <w:p w:rsidR="008C5CFA" w:rsidRDefault="00004D6B" w:rsidP="00300A01">
            <w:pPr>
              <w:spacing w:before="0" w:after="0"/>
            </w:pPr>
            <w:r>
              <w:t>24.1. z toho celková výška príspevkov z EŠIF (v EUR)</w:t>
            </w:r>
          </w:p>
        </w:tc>
        <w:tc>
          <w:tcPr>
            <w:tcW w:w="0" w:type="auto"/>
            <w:shd w:val="clear" w:color="auto" w:fill="auto"/>
          </w:tcPr>
          <w:p w:rsidR="008C5CFA" w:rsidRDefault="00004D6B" w:rsidP="00300A01">
            <w:pPr>
              <w:spacing w:before="0" w:after="0"/>
              <w:jc w:val="right"/>
            </w:pPr>
            <w:r>
              <w:t>5 950 000,00</w:t>
            </w:r>
          </w:p>
        </w:tc>
      </w:tr>
      <w:tr w:rsidR="00DB528C" w:rsidTr="0047688D">
        <w:tc>
          <w:tcPr>
            <w:tcW w:w="0" w:type="auto"/>
            <w:shd w:val="clear" w:color="auto" w:fill="auto"/>
          </w:tcPr>
          <w:p w:rsidR="008C5CFA" w:rsidRDefault="00004D6B" w:rsidP="00300A01">
            <w:pPr>
              <w:spacing w:before="0" w:after="0"/>
            </w:pPr>
            <w:r>
              <w:t xml:space="preserve">25. Celková suma programových príspevkov vyplatená konečným prijímateľom prostredníctvom </w:t>
            </w:r>
            <w:r>
              <w:t>tohto úveru, mikroúverov, kapitálu alebo iných produktov, alebo v prípade záruky vyčlenených v podobe úverov, ktoré sa majú vyplatiť konečným prijímateľom, podľa produktu (v EUR)</w:t>
            </w:r>
          </w:p>
        </w:tc>
        <w:tc>
          <w:tcPr>
            <w:tcW w:w="0" w:type="auto"/>
            <w:shd w:val="clear" w:color="auto" w:fill="auto"/>
          </w:tcPr>
          <w:p w:rsidR="008C5CFA" w:rsidRDefault="00004D6B" w:rsidP="00300A01">
            <w:pPr>
              <w:spacing w:before="0" w:after="0"/>
              <w:jc w:val="right"/>
            </w:pPr>
            <w:r>
              <w:t>3 000 000,00</w:t>
            </w:r>
          </w:p>
        </w:tc>
      </w:tr>
      <w:tr w:rsidR="00DB528C" w:rsidTr="0047688D">
        <w:tc>
          <w:tcPr>
            <w:tcW w:w="0" w:type="auto"/>
            <w:shd w:val="clear" w:color="auto" w:fill="auto"/>
          </w:tcPr>
          <w:p w:rsidR="008C5CFA" w:rsidRDefault="00004D6B" w:rsidP="00300A01">
            <w:pPr>
              <w:spacing w:before="0" w:after="0"/>
            </w:pPr>
            <w:r>
              <w:t>25.1. z toho celková výška príspevkov z EŠIF (v EUR)</w:t>
            </w:r>
          </w:p>
        </w:tc>
        <w:tc>
          <w:tcPr>
            <w:tcW w:w="0" w:type="auto"/>
            <w:shd w:val="clear" w:color="auto" w:fill="auto"/>
          </w:tcPr>
          <w:p w:rsidR="008C5CFA" w:rsidRDefault="00004D6B" w:rsidP="00300A01">
            <w:pPr>
              <w:spacing w:before="0" w:after="0"/>
              <w:jc w:val="right"/>
            </w:pPr>
            <w:r>
              <w:t>2 550 000,</w:t>
            </w:r>
            <w:r>
              <w:t>00</w:t>
            </w:r>
          </w:p>
        </w:tc>
      </w:tr>
      <w:tr w:rsidR="00DB528C" w:rsidTr="0047688D">
        <w:tc>
          <w:tcPr>
            <w:tcW w:w="0" w:type="auto"/>
            <w:shd w:val="clear" w:color="auto" w:fill="auto"/>
          </w:tcPr>
          <w:p w:rsidR="008C5CFA" w:rsidRDefault="00004D6B" w:rsidP="00300A01">
            <w:pPr>
              <w:spacing w:before="0" w:after="0"/>
            </w:pPr>
            <w:r>
              <w:t>25.1.1. z toho príspevky z EFRR (v EUR)</w:t>
            </w:r>
          </w:p>
        </w:tc>
        <w:tc>
          <w:tcPr>
            <w:tcW w:w="0" w:type="auto"/>
            <w:shd w:val="clear" w:color="auto" w:fill="auto"/>
          </w:tcPr>
          <w:p w:rsidR="008C5CFA" w:rsidRDefault="00004D6B" w:rsidP="00300A01">
            <w:pPr>
              <w:spacing w:before="0" w:after="0"/>
              <w:jc w:val="right"/>
            </w:pPr>
            <w:r>
              <w:t>2 550 000,00</w:t>
            </w:r>
          </w:p>
        </w:tc>
      </w:tr>
      <w:tr w:rsidR="00DB528C" w:rsidTr="0047688D">
        <w:tc>
          <w:tcPr>
            <w:tcW w:w="0" w:type="auto"/>
            <w:shd w:val="clear" w:color="auto" w:fill="auto"/>
          </w:tcPr>
          <w:p w:rsidR="008C5CFA" w:rsidRDefault="00004D6B" w:rsidP="00300A01">
            <w:pPr>
              <w:spacing w:before="0" w:after="0"/>
            </w:pPr>
            <w:r>
              <w:t>25.1.2. z toho príspevky z Kohézneho fondu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25.1.3. z toho príspevky z ESF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25.1.4. z toho príspevky z EPFRV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25.1.5. z toho príspevky z ENRF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25.2. z toho celková výška vnútroštátneho verejného spolufinancovania (v EUR)</w:t>
            </w:r>
          </w:p>
        </w:tc>
        <w:tc>
          <w:tcPr>
            <w:tcW w:w="0" w:type="auto"/>
            <w:shd w:val="clear" w:color="auto" w:fill="auto"/>
          </w:tcPr>
          <w:p w:rsidR="008C5CFA" w:rsidRDefault="00004D6B" w:rsidP="00300A01">
            <w:pPr>
              <w:spacing w:before="0" w:after="0"/>
              <w:jc w:val="right"/>
            </w:pPr>
            <w:r>
              <w:t>450 000,00</w:t>
            </w:r>
          </w:p>
        </w:tc>
      </w:tr>
      <w:tr w:rsidR="00DB528C" w:rsidTr="0047688D">
        <w:tc>
          <w:tcPr>
            <w:tcW w:w="0" w:type="auto"/>
            <w:shd w:val="clear" w:color="auto" w:fill="auto"/>
          </w:tcPr>
          <w:p w:rsidR="008C5CFA" w:rsidRDefault="00004D6B" w:rsidP="00300A01">
            <w:pPr>
              <w:spacing w:before="0" w:after="0"/>
            </w:pPr>
            <w:r>
              <w:t>25.3. z toho celková výška vnútroštátneho súkromného spolufinancovania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27. Počet zmlúv týkajúcich sa úveru/záruky/kapitálu alebo kvázi kapitálu/iných finanč</w:t>
            </w:r>
            <w:r>
              <w:t>ných produktov podpísaných s konečnými prijímateľmi podľa produktu</w:t>
            </w:r>
          </w:p>
        </w:tc>
        <w:tc>
          <w:tcPr>
            <w:tcW w:w="0" w:type="auto"/>
            <w:shd w:val="clear" w:color="auto" w:fill="auto"/>
          </w:tcPr>
          <w:p w:rsidR="008C5CFA" w:rsidRDefault="00004D6B" w:rsidP="00300A01">
            <w:pPr>
              <w:spacing w:before="0" w:after="0"/>
              <w:jc w:val="right"/>
            </w:pPr>
            <w:r>
              <w:t>2</w:t>
            </w:r>
          </w:p>
        </w:tc>
      </w:tr>
      <w:tr w:rsidR="00DB528C" w:rsidTr="0047688D">
        <w:tc>
          <w:tcPr>
            <w:tcW w:w="0" w:type="auto"/>
            <w:shd w:val="clear" w:color="auto" w:fill="auto"/>
          </w:tcPr>
          <w:p w:rsidR="008C5CFA" w:rsidRDefault="00004D6B" w:rsidP="00300A01">
            <w:pPr>
              <w:spacing w:before="0" w:after="0"/>
            </w:pPr>
            <w:r>
              <w:t>28. Počet investícií vo forme úverov/záruk/kapitálu alebo kvázi kapitálu/iných finančných produktov uskutočnených v prospech konečných prijímateľov podľa produktu</w:t>
            </w:r>
          </w:p>
        </w:tc>
        <w:tc>
          <w:tcPr>
            <w:tcW w:w="0" w:type="auto"/>
            <w:shd w:val="clear" w:color="auto" w:fill="auto"/>
          </w:tcPr>
          <w:p w:rsidR="008C5CFA" w:rsidRDefault="00004D6B" w:rsidP="00300A01">
            <w:pPr>
              <w:spacing w:before="0" w:after="0"/>
              <w:jc w:val="right"/>
            </w:pPr>
            <w:r>
              <w:t>2</w:t>
            </w:r>
          </w:p>
        </w:tc>
      </w:tr>
      <w:tr w:rsidR="00DB528C" w:rsidTr="0047688D">
        <w:tc>
          <w:tcPr>
            <w:tcW w:w="0" w:type="auto"/>
            <w:shd w:val="clear" w:color="auto" w:fill="auto"/>
          </w:tcPr>
          <w:p w:rsidR="008C5CFA" w:rsidRDefault="00004D6B" w:rsidP="00300A01">
            <w:pPr>
              <w:spacing w:before="0" w:after="0"/>
            </w:pPr>
            <w:r>
              <w:t xml:space="preserve">29. Počet </w:t>
            </w:r>
            <w:r>
              <w:t>prijímateľov financií, ktorým sa poskytuje podpora prostredníctvom finančného produktu</w:t>
            </w:r>
          </w:p>
        </w:tc>
        <w:tc>
          <w:tcPr>
            <w:tcW w:w="0" w:type="auto"/>
            <w:shd w:val="clear" w:color="auto" w:fill="auto"/>
          </w:tcPr>
          <w:p w:rsidR="008C5CFA" w:rsidRDefault="00004D6B" w:rsidP="00300A01">
            <w:pPr>
              <w:spacing w:before="0" w:after="0"/>
              <w:jc w:val="right"/>
            </w:pPr>
            <w:r>
              <w:t>2</w:t>
            </w:r>
          </w:p>
        </w:tc>
      </w:tr>
      <w:tr w:rsidR="00DB528C" w:rsidTr="0047688D">
        <w:tc>
          <w:tcPr>
            <w:tcW w:w="0" w:type="auto"/>
            <w:shd w:val="clear" w:color="auto" w:fill="auto"/>
          </w:tcPr>
          <w:p w:rsidR="008C5CFA" w:rsidRDefault="00004D6B" w:rsidP="00300A01">
            <w:pPr>
              <w:spacing w:before="0" w:after="0"/>
            </w:pPr>
            <w:r>
              <w:t>29.1. z toho veľké podniky</w:t>
            </w:r>
          </w:p>
        </w:tc>
        <w:tc>
          <w:tcPr>
            <w:tcW w:w="0" w:type="auto"/>
            <w:shd w:val="clear" w:color="auto" w:fill="auto"/>
          </w:tcPr>
          <w:p w:rsidR="008C5CFA" w:rsidRDefault="00004D6B" w:rsidP="00300A01">
            <w:pPr>
              <w:spacing w:before="0" w:after="0"/>
              <w:jc w:val="right"/>
            </w:pPr>
            <w:r>
              <w:t>0</w:t>
            </w:r>
          </w:p>
        </w:tc>
      </w:tr>
      <w:tr w:rsidR="00DB528C" w:rsidTr="0047688D">
        <w:tc>
          <w:tcPr>
            <w:tcW w:w="0" w:type="auto"/>
            <w:shd w:val="clear" w:color="auto" w:fill="auto"/>
          </w:tcPr>
          <w:p w:rsidR="008C5CFA" w:rsidRDefault="00004D6B" w:rsidP="00300A01">
            <w:pPr>
              <w:spacing w:before="0" w:after="0"/>
            </w:pPr>
            <w:r>
              <w:t>29.2. z toho MSP</w:t>
            </w:r>
          </w:p>
        </w:tc>
        <w:tc>
          <w:tcPr>
            <w:tcW w:w="0" w:type="auto"/>
            <w:shd w:val="clear" w:color="auto" w:fill="auto"/>
          </w:tcPr>
          <w:p w:rsidR="008C5CFA" w:rsidRDefault="00004D6B" w:rsidP="00300A01">
            <w:pPr>
              <w:spacing w:before="0" w:after="0"/>
              <w:jc w:val="right"/>
            </w:pPr>
            <w:r>
              <w:t>2</w:t>
            </w:r>
          </w:p>
        </w:tc>
      </w:tr>
      <w:tr w:rsidR="00DB528C" w:rsidTr="0047688D">
        <w:tc>
          <w:tcPr>
            <w:tcW w:w="0" w:type="auto"/>
            <w:shd w:val="clear" w:color="auto" w:fill="auto"/>
          </w:tcPr>
          <w:p w:rsidR="008C5CFA" w:rsidRDefault="00004D6B" w:rsidP="00300A01">
            <w:pPr>
              <w:spacing w:before="0" w:after="0"/>
            </w:pPr>
            <w:r>
              <w:t>29.2.1. z toho mikropodniky</w:t>
            </w:r>
          </w:p>
        </w:tc>
        <w:tc>
          <w:tcPr>
            <w:tcW w:w="0" w:type="auto"/>
            <w:shd w:val="clear" w:color="auto" w:fill="auto"/>
          </w:tcPr>
          <w:p w:rsidR="008C5CFA" w:rsidRDefault="00004D6B" w:rsidP="00300A01">
            <w:pPr>
              <w:spacing w:before="0" w:after="0"/>
              <w:jc w:val="right"/>
            </w:pPr>
            <w:r>
              <w:t>0</w:t>
            </w:r>
          </w:p>
        </w:tc>
      </w:tr>
      <w:tr w:rsidR="00DB528C" w:rsidTr="0047688D">
        <w:tc>
          <w:tcPr>
            <w:tcW w:w="0" w:type="auto"/>
            <w:shd w:val="clear" w:color="auto" w:fill="auto"/>
          </w:tcPr>
          <w:p w:rsidR="008C5CFA" w:rsidRDefault="00004D6B" w:rsidP="00300A01">
            <w:pPr>
              <w:spacing w:before="0" w:after="0"/>
            </w:pPr>
            <w:r>
              <w:t>29.3. z toho jednotlivci/fyzické osoby</w:t>
            </w:r>
          </w:p>
        </w:tc>
        <w:tc>
          <w:tcPr>
            <w:tcW w:w="0" w:type="auto"/>
            <w:shd w:val="clear" w:color="auto" w:fill="auto"/>
          </w:tcPr>
          <w:p w:rsidR="008C5CFA" w:rsidRDefault="00004D6B" w:rsidP="00300A01">
            <w:pPr>
              <w:spacing w:before="0" w:after="0"/>
              <w:jc w:val="right"/>
            </w:pPr>
            <w:r>
              <w:t>0</w:t>
            </w:r>
          </w:p>
        </w:tc>
      </w:tr>
      <w:tr w:rsidR="00DB528C" w:rsidTr="0047688D">
        <w:tc>
          <w:tcPr>
            <w:tcW w:w="0" w:type="auto"/>
            <w:shd w:val="clear" w:color="auto" w:fill="auto"/>
          </w:tcPr>
          <w:p w:rsidR="008C5CFA" w:rsidRDefault="00004D6B" w:rsidP="00300A01">
            <w:pPr>
              <w:spacing w:before="0" w:after="0"/>
            </w:pPr>
            <w:r>
              <w:t xml:space="preserve">29.4. z toho iný typ konečných </w:t>
            </w:r>
            <w:r>
              <w:t>prijímateľov, ktorým sa poskytuje podpora</w:t>
            </w:r>
          </w:p>
        </w:tc>
        <w:tc>
          <w:tcPr>
            <w:tcW w:w="0" w:type="auto"/>
            <w:shd w:val="clear" w:color="auto" w:fill="auto"/>
          </w:tcPr>
          <w:p w:rsidR="008C5CFA" w:rsidRDefault="00004D6B" w:rsidP="00300A01">
            <w:pPr>
              <w:spacing w:before="0" w:after="0"/>
              <w:jc w:val="right"/>
            </w:pPr>
            <w:r>
              <w:t>0</w:t>
            </w:r>
          </w:p>
        </w:tc>
      </w:tr>
      <w:tr w:rsidR="00DB528C" w:rsidTr="0047688D">
        <w:tc>
          <w:tcPr>
            <w:tcW w:w="0" w:type="auto"/>
            <w:shd w:val="clear" w:color="auto" w:fill="auto"/>
          </w:tcPr>
          <w:p w:rsidR="008C5CFA" w:rsidRDefault="00004D6B" w:rsidP="00300A01">
            <w:pPr>
              <w:spacing w:before="0" w:after="0"/>
            </w:pPr>
            <w:r>
              <w:t>29.4.1. opis iného typu konečných prijímateľov, ktorým sa poskytuje podpora</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 xml:space="preserve">33. Celkový počet vyplatených zlyhaných úverov alebo celkový počet poskytnutých záruk, ktoré je potrebné zaplatiť v dôsledku zlyhaní </w:t>
            </w:r>
            <w:r>
              <w:t>úverov</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34. Celková výška vyplatených zlyhaných úverov (v EUR) alebo celková suma vyčlenená na záruky, ktoré je potrebné zaplatiť v dôsledku zlyhaní úverov (v EUR)</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38. Celková výška iných príspevkov získaných pomocou finančného nástroja okrem EŠIF (v EU</w:t>
            </w:r>
            <w:r>
              <w:rPr>
                <w:b/>
              </w:rPr>
              <w:t>R)</w:t>
            </w:r>
          </w:p>
        </w:tc>
      </w:tr>
      <w:tr w:rsidR="00DB528C" w:rsidTr="0047688D">
        <w:tc>
          <w:tcPr>
            <w:tcW w:w="0" w:type="auto"/>
            <w:shd w:val="clear" w:color="auto" w:fill="auto"/>
          </w:tcPr>
          <w:p w:rsidR="008C5CFA" w:rsidRDefault="00004D6B" w:rsidP="00300A01">
            <w:pPr>
              <w:spacing w:before="0" w:after="0"/>
            </w:pPr>
            <w:r>
              <w:t>38.3. Celková výška iných príspevkov uvoľnených na úrovni konečných prijímateľov okrem EŠIF (v EUR)</w:t>
            </w:r>
          </w:p>
        </w:tc>
        <w:tc>
          <w:tcPr>
            <w:tcW w:w="0" w:type="auto"/>
            <w:shd w:val="clear" w:color="auto" w:fill="auto"/>
          </w:tcPr>
          <w:p w:rsidR="008C5CFA" w:rsidRDefault="00004D6B" w:rsidP="00300A01">
            <w:pPr>
              <w:spacing w:before="0" w:after="0"/>
              <w:jc w:val="right"/>
            </w:pPr>
            <w:r>
              <w:t>450 000,00</w:t>
            </w:r>
          </w:p>
        </w:tc>
      </w:tr>
      <w:tr w:rsidR="00DB528C" w:rsidTr="0047688D">
        <w:tc>
          <w:tcPr>
            <w:tcW w:w="0" w:type="auto"/>
            <w:shd w:val="clear" w:color="auto" w:fill="auto"/>
          </w:tcPr>
          <w:p w:rsidR="008C5CFA" w:rsidRDefault="00004D6B" w:rsidP="00300A01">
            <w:pPr>
              <w:spacing w:before="0" w:after="0"/>
            </w:pPr>
            <w:r>
              <w:t>38.3.1. z toho verejné príspevky (v EUR)</w:t>
            </w:r>
          </w:p>
        </w:tc>
        <w:tc>
          <w:tcPr>
            <w:tcW w:w="0" w:type="auto"/>
            <w:shd w:val="clear" w:color="auto" w:fill="auto"/>
          </w:tcPr>
          <w:p w:rsidR="008C5CFA" w:rsidRDefault="00004D6B" w:rsidP="00300A01">
            <w:pPr>
              <w:spacing w:before="0" w:after="0"/>
              <w:jc w:val="right"/>
            </w:pPr>
            <w:r>
              <w:t>450 000,00</w:t>
            </w:r>
          </w:p>
        </w:tc>
      </w:tr>
      <w:tr w:rsidR="00DB528C" w:rsidTr="0047688D">
        <w:tc>
          <w:tcPr>
            <w:tcW w:w="0" w:type="auto"/>
            <w:shd w:val="clear" w:color="auto" w:fill="auto"/>
          </w:tcPr>
          <w:p w:rsidR="008C5CFA" w:rsidRDefault="00004D6B" w:rsidP="00300A01">
            <w:pPr>
              <w:spacing w:before="0" w:after="0"/>
            </w:pPr>
            <w:r>
              <w:t>38.3.2. z toho súkromné príspevky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38.3A. Príspevok v rámci finančného </w:t>
            </w:r>
            <w:r>
              <w:t>produktu EIB uvoľnený na úrovni konečných prijímateľov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39. Predpokladaný a dosiahnutý pákový efekt s odkazom na dohodu o financovaní</w:t>
            </w:r>
          </w:p>
        </w:tc>
      </w:tr>
      <w:tr w:rsidR="00DB528C" w:rsidTr="0047688D">
        <w:tc>
          <w:tcPr>
            <w:tcW w:w="0" w:type="auto"/>
            <w:shd w:val="clear" w:color="auto" w:fill="auto"/>
          </w:tcPr>
          <w:p w:rsidR="008C5CFA" w:rsidRDefault="00004D6B" w:rsidP="00300A01">
            <w:pPr>
              <w:spacing w:before="0" w:after="0"/>
            </w:pPr>
            <w:r>
              <w:t>39.1. Očakávaný pákový efekt na úver/záruku/kapitálové al</w:t>
            </w:r>
            <w:r>
              <w:t>ebo kvázi kapitálové investície/iné finančné produkty s odkazom na dohodu o financovaní podľa produktu</w:t>
            </w:r>
          </w:p>
        </w:tc>
        <w:tc>
          <w:tcPr>
            <w:tcW w:w="0" w:type="auto"/>
            <w:shd w:val="clear" w:color="auto" w:fill="auto"/>
          </w:tcPr>
          <w:p w:rsidR="008C5CFA" w:rsidRDefault="00004D6B" w:rsidP="00300A01">
            <w:pPr>
              <w:spacing w:before="0" w:after="0"/>
              <w:jc w:val="right"/>
            </w:pPr>
            <w:r>
              <w:t>1,18</w:t>
            </w:r>
          </w:p>
        </w:tc>
      </w:tr>
      <w:tr w:rsidR="00DB528C" w:rsidTr="0047688D">
        <w:tc>
          <w:tcPr>
            <w:tcW w:w="0" w:type="auto"/>
            <w:shd w:val="clear" w:color="auto" w:fill="auto"/>
          </w:tcPr>
          <w:p w:rsidR="008C5CFA" w:rsidRDefault="00004D6B" w:rsidP="00300A01">
            <w:pPr>
              <w:spacing w:before="0" w:after="0"/>
            </w:pPr>
            <w:r>
              <w:t xml:space="preserve">39.2. Dosiahnutý pákový efekt na konci vykazovaného roka pre úvery/záruky/kapitálové alebo kvázi kapitálové investície/iné finančné produkty podľa produktov </w:t>
            </w:r>
          </w:p>
        </w:tc>
        <w:tc>
          <w:tcPr>
            <w:tcW w:w="0" w:type="auto"/>
            <w:shd w:val="clear" w:color="auto" w:fill="auto"/>
          </w:tcPr>
          <w:p w:rsidR="008C5CFA" w:rsidRDefault="00004D6B" w:rsidP="00300A01">
            <w:pPr>
              <w:spacing w:before="0" w:after="0"/>
              <w:jc w:val="right"/>
            </w:pPr>
            <w:r>
              <w:t>1,13</w:t>
            </w:r>
          </w:p>
        </w:tc>
      </w:tr>
      <w:tr w:rsidR="00DB528C" w:rsidTr="0047688D">
        <w:tc>
          <w:tcPr>
            <w:tcW w:w="0" w:type="auto"/>
            <w:shd w:val="clear" w:color="auto" w:fill="auto"/>
          </w:tcPr>
          <w:p w:rsidR="008C5CFA" w:rsidRDefault="00004D6B" w:rsidP="00300A01">
            <w:pPr>
              <w:spacing w:before="0" w:after="0"/>
            </w:pPr>
            <w:r>
              <w:t>39.3. Investície zmobilizované prostredníctvom finančných nástrojov EŠIF na úver, záruku, ka</w:t>
            </w:r>
            <w:r>
              <w:t>pitálové a kvázi kapitálové investície, podľa produktu (nepovinné)</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VI. Výkonnosť finančného nástroja vrátane pokroku v jeho zriaďovaní a vo výbere orgánov vykonávajúcich finančný nástroj (vrátane orgánu vykonávajúceho fond fondov) [článok 46 ods. 2 písm.</w:t>
            </w:r>
            <w:r>
              <w:rPr>
                <w:b/>
              </w:rPr>
              <w:t xml:space="preserve"> f) nariadenia (EÚ) č. 1303/2013]</w:t>
            </w:r>
          </w:p>
        </w:tc>
      </w:tr>
      <w:tr w:rsidR="00DB528C" w:rsidTr="0047688D">
        <w:tc>
          <w:tcPr>
            <w:tcW w:w="0" w:type="auto"/>
            <w:shd w:val="clear" w:color="auto" w:fill="auto"/>
          </w:tcPr>
          <w:p w:rsidR="008C5CFA" w:rsidRDefault="00004D6B" w:rsidP="00300A01">
            <w:pPr>
              <w:spacing w:before="0" w:after="0"/>
            </w:pPr>
            <w:r>
              <w:t>32. Informácie o tom, či tento finančný nástroj bol ešte stále funkčný na konci vykazovaného roka</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32.1. Ak finančný nástroj nebol funkčný na konci vykazovaného roka, dátum jeho ukončenia</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 xml:space="preserve">VII. Úroky a ďalšie výnosy </w:t>
            </w:r>
            <w:r>
              <w:rPr>
                <w:b/>
              </w:rPr>
              <w:t>získané z podpory poskytnutej finančnému nástroju z EŠIF a programové prostriedky, ktoré sa finančnému nástroju spätne vyplatili z investícií, ako sa uvádza v článkoch 43 a 44, sumy použité na diferencované zaobchádzanie, ako sa uvádza v článku 43a, a hodn</w:t>
            </w:r>
            <w:r>
              <w:rPr>
                <w:b/>
              </w:rPr>
              <w:t>ota kapitálových investícií v porovnaní s predchádzajúcimi rokmi [článok 46 ods. 2 písm. g) a i) nariadenia (EÚ) č. 1303/2013]</w:t>
            </w:r>
          </w:p>
        </w:tc>
      </w:tr>
      <w:tr w:rsidR="00DB528C" w:rsidTr="0047688D">
        <w:tc>
          <w:tcPr>
            <w:tcW w:w="0" w:type="auto"/>
            <w:shd w:val="clear" w:color="auto" w:fill="auto"/>
          </w:tcPr>
          <w:p w:rsidR="008C5CFA" w:rsidRDefault="00004D6B" w:rsidP="00300A01">
            <w:pPr>
              <w:spacing w:before="0" w:after="0"/>
            </w:pPr>
            <w:r>
              <w:t>35. Úroky a iné výnosy z platieb z EŠIF určených pre finančný nástroj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36. Sumy, ktoré sa finančnému nástroju </w:t>
            </w:r>
            <w:r>
              <w:t>spätne vyplatili z investícií a ktoré možno pripísať podpore z EŠIF do konca vykazovaného roka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36.1. z toho splácanie istiny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36.2. z toho výnosy a iné príjmy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37. Sumy zo zdrojov, ktoré možno pripísať EŠIF a ktoré </w:t>
            </w:r>
            <w:r>
              <w:t>sa použili v súlade s článkami 44 a 43a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37.1. z toho sumy vyplatené na diferencované zaobchádzanie s investormi pôsobiacimi v súlade so zásadou trhového hospodárstva, ktorí poskytujú prostriedky na podporu finančného nástroja z EŠIF alebo ktorí spolu</w:t>
            </w:r>
            <w:r>
              <w:t>investujú na úrovni konečných prijímateľov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37.2. z toho sumy vyplatené na náhradu vzniknutých nákladov na riadenie a na úhradu poplatkov za riadenie finančného nástroja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37.3. z toho sumy určené na pokrytie strát nominálnej hodno</w:t>
            </w:r>
            <w:r>
              <w:t>ty príspevku z EŠIF na finančný nástroj vyplývajúcich zo záporného úroku, ak tieto straty vznikli napriek aktívnej správe pokladne zo strany orgánov vykonávajúcich finančné nástroje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 xml:space="preserve">VIII. Pokrok pri dosahovaní očakávaného pákového efektu </w:t>
            </w:r>
            <w:r>
              <w:rPr>
                <w:b/>
              </w:rPr>
              <w:t>investícií realizovaných finančným nástrojom a hodnota investícií a účastí [článok 46 ods. 2 písm. h) nariadenia (EÚ) č. 1303/2013]</w:t>
            </w:r>
          </w:p>
        </w:tc>
      </w:tr>
      <w:tr w:rsidR="00DB528C" w:rsidTr="0047688D">
        <w:tc>
          <w:tcPr>
            <w:tcW w:w="0" w:type="auto"/>
            <w:gridSpan w:val="2"/>
            <w:shd w:val="clear" w:color="auto" w:fill="auto"/>
          </w:tcPr>
          <w:p w:rsidR="008C5CFA" w:rsidRDefault="00004D6B" w:rsidP="00300A01">
            <w:pPr>
              <w:spacing w:before="0" w:after="0"/>
            </w:pPr>
            <w:r>
              <w:rPr>
                <w:b/>
              </w:rPr>
              <w:t>38. Celková výška iných príspevkov získaných pomocou finančného nástroja okrem EŠIF (v EUR)</w:t>
            </w:r>
          </w:p>
        </w:tc>
      </w:tr>
      <w:tr w:rsidR="00DB528C" w:rsidTr="0047688D">
        <w:tc>
          <w:tcPr>
            <w:tcW w:w="0" w:type="auto"/>
            <w:shd w:val="clear" w:color="auto" w:fill="auto"/>
          </w:tcPr>
          <w:p w:rsidR="008C5CFA" w:rsidRDefault="00004D6B" w:rsidP="00300A01">
            <w:pPr>
              <w:spacing w:before="0" w:after="0"/>
            </w:pPr>
            <w:r>
              <w:t>38.1. Celková výška iných prís</w:t>
            </w:r>
            <w:r>
              <w:t>pevkov okrem EŠIF, vyčlenených v dohode o financovaní uzatvorenej so subjektom vykonávajúcim finančný nástroj (v EUR)</w:t>
            </w:r>
          </w:p>
        </w:tc>
        <w:tc>
          <w:tcPr>
            <w:tcW w:w="0" w:type="auto"/>
            <w:shd w:val="clear" w:color="auto" w:fill="auto"/>
          </w:tcPr>
          <w:p w:rsidR="008C5CFA" w:rsidRDefault="00004D6B" w:rsidP="00300A01">
            <w:pPr>
              <w:spacing w:before="0" w:after="0"/>
              <w:jc w:val="right"/>
            </w:pPr>
            <w:r>
              <w:t>3 501 309,46</w:t>
            </w:r>
          </w:p>
        </w:tc>
      </w:tr>
      <w:tr w:rsidR="00DB528C" w:rsidTr="0047688D">
        <w:tc>
          <w:tcPr>
            <w:tcW w:w="0" w:type="auto"/>
            <w:shd w:val="clear" w:color="auto" w:fill="auto"/>
          </w:tcPr>
          <w:p w:rsidR="008C5CFA" w:rsidRDefault="00004D6B" w:rsidP="00300A01">
            <w:pPr>
              <w:spacing w:before="0" w:after="0"/>
            </w:pPr>
            <w:r>
              <w:t xml:space="preserve">38.1A. Príspevok v rámci finančného produktu EIB, ktorý je viazaný v dohode o financovaní s orgánom vykonávajúcim finančný </w:t>
            </w:r>
            <w:r>
              <w:t>nástroj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38.2. Celková výška iných príspevkov vyplatená finančnému nástroju okrem EŠIF (v EUR)</w:t>
            </w:r>
          </w:p>
        </w:tc>
        <w:tc>
          <w:tcPr>
            <w:tcW w:w="0" w:type="auto"/>
            <w:shd w:val="clear" w:color="auto" w:fill="auto"/>
          </w:tcPr>
          <w:p w:rsidR="008C5CFA" w:rsidRDefault="00004D6B" w:rsidP="00300A01">
            <w:pPr>
              <w:spacing w:before="0" w:after="0"/>
              <w:jc w:val="right"/>
            </w:pPr>
            <w:r>
              <w:t>854 250,61</w:t>
            </w:r>
          </w:p>
        </w:tc>
      </w:tr>
      <w:tr w:rsidR="00DB528C" w:rsidTr="0047688D">
        <w:tc>
          <w:tcPr>
            <w:tcW w:w="0" w:type="auto"/>
            <w:shd w:val="clear" w:color="auto" w:fill="auto"/>
          </w:tcPr>
          <w:p w:rsidR="008C5CFA" w:rsidRDefault="00004D6B" w:rsidP="00300A01">
            <w:pPr>
              <w:spacing w:before="0" w:after="0"/>
            </w:pPr>
            <w:r>
              <w:t>38.2.1. z toho verejné príspevky (v EUR)</w:t>
            </w:r>
          </w:p>
        </w:tc>
        <w:tc>
          <w:tcPr>
            <w:tcW w:w="0" w:type="auto"/>
            <w:shd w:val="clear" w:color="auto" w:fill="auto"/>
          </w:tcPr>
          <w:p w:rsidR="008C5CFA" w:rsidRDefault="00004D6B" w:rsidP="00300A01">
            <w:pPr>
              <w:spacing w:before="0" w:after="0"/>
              <w:jc w:val="right"/>
            </w:pPr>
            <w:r>
              <w:t>854 250,61</w:t>
            </w:r>
          </w:p>
        </w:tc>
      </w:tr>
      <w:tr w:rsidR="00DB528C" w:rsidTr="0047688D">
        <w:tc>
          <w:tcPr>
            <w:tcW w:w="0" w:type="auto"/>
            <w:shd w:val="clear" w:color="auto" w:fill="auto"/>
          </w:tcPr>
          <w:p w:rsidR="008C5CFA" w:rsidRDefault="00004D6B" w:rsidP="00300A01">
            <w:pPr>
              <w:spacing w:before="0" w:after="0"/>
            </w:pPr>
            <w:r>
              <w:t xml:space="preserve">38.2.2. z toho súkromné </w:t>
            </w:r>
            <w:r>
              <w:t>príspevky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38.2A. Príspevok v rámci finančného produktu EIB vyplatený do finančného nástroja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IX. Príspevok finančného nástroja k dosiahnutiu ukazovateľov príslušnej priority aleb</w:t>
            </w:r>
            <w:r>
              <w:rPr>
                <w:b/>
              </w:rPr>
              <w:t>o príslušného opatrenia [článok 46 ods. 2 písm. j) nariadenia (EÚ) č. 1303/2013]</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CO30 - Obnoviteľné zdroje: Zvýšená kapacita výroby energie z obnoviteľných zdrojov</w:t>
            </w:r>
          </w:p>
        </w:tc>
      </w:tr>
      <w:tr w:rsidR="00DB528C" w:rsidTr="0047688D">
        <w:tc>
          <w:tcPr>
            <w:tcW w:w="0" w:type="auto"/>
            <w:shd w:val="clear" w:color="auto" w:fill="auto"/>
          </w:tcPr>
          <w:p w:rsidR="008C5CFA" w:rsidRDefault="00004D6B" w:rsidP="00300A01">
            <w:pPr>
              <w:spacing w:before="0" w:after="0"/>
            </w:pPr>
            <w:r>
              <w:t xml:space="preserve">41.1. </w:t>
            </w:r>
            <w:r>
              <w:t>Cieľová hodnota ukazovateľa výstupov</w:t>
            </w:r>
          </w:p>
        </w:tc>
        <w:tc>
          <w:tcPr>
            <w:tcW w:w="0" w:type="auto"/>
            <w:shd w:val="clear" w:color="auto" w:fill="auto"/>
          </w:tcPr>
          <w:p w:rsidR="008C5CFA" w:rsidRDefault="00004D6B" w:rsidP="00300A01">
            <w:pPr>
              <w:spacing w:before="0" w:after="0"/>
              <w:jc w:val="right"/>
            </w:pPr>
            <w:r>
              <w:t>10,00</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O0029 - Počet opatrení energetickej efektívnosti realizovaných v podnikoch</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55,00</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O0184 - Predpokladaná úspora PEZ v podniku podľa energetického auditu</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51 034,00</w:t>
            </w:r>
          </w:p>
        </w:tc>
      </w:tr>
      <w:tr w:rsidR="00DB528C" w:rsidTr="0047688D">
        <w:tc>
          <w:tcPr>
            <w:tcW w:w="0" w:type="auto"/>
            <w:shd w:val="clear" w:color="auto" w:fill="auto"/>
          </w:tcPr>
          <w:p w:rsidR="008C5CFA" w:rsidRDefault="00004D6B" w:rsidP="00300A01">
            <w:pPr>
              <w:spacing w:before="0" w:after="0"/>
            </w:pPr>
            <w:r>
              <w:t>41.2. Hodnota, ktorá sa v súvislosti s cieľovou</w:t>
            </w:r>
            <w:r>
              <w:t xml:space="preserve"> hodnotou ukazovateľa výstupov dosiahla prostredníctvom finančného nástroja</w:t>
            </w:r>
          </w:p>
        </w:tc>
        <w:tc>
          <w:tcPr>
            <w:tcW w:w="0" w:type="auto"/>
            <w:shd w:val="clear" w:color="auto" w:fill="auto"/>
          </w:tcPr>
          <w:p w:rsidR="008C5CFA" w:rsidRDefault="00004D6B" w:rsidP="00300A01">
            <w:pPr>
              <w:spacing w:before="0" w:after="0"/>
              <w:jc w:val="right"/>
            </w:pPr>
            <w:r>
              <w:t>8 596,00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CO34 - Zníženie emisií skleníkových plynov: Odhadované ročné zníženie emisií skleníkov</w:t>
            </w:r>
            <w:r>
              <w:rPr>
                <w:b/>
                <w:i/>
              </w:rPr>
              <w:t xml:space="preserve">ých plynov </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18 984,00</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w:t>
            </w:r>
            <w:r>
              <w:rPr>
                <w:b/>
                <w:i/>
              </w:rPr>
              <w:t>ančný nástroj prispieva</w:t>
            </w:r>
          </w:p>
        </w:tc>
        <w:tc>
          <w:tcPr>
            <w:tcW w:w="0" w:type="auto"/>
            <w:shd w:val="clear" w:color="auto" w:fill="auto"/>
          </w:tcPr>
          <w:p w:rsidR="008C5CFA" w:rsidRDefault="00004D6B" w:rsidP="00300A01">
            <w:pPr>
              <w:spacing w:before="0" w:after="0"/>
              <w:jc w:val="right"/>
            </w:pPr>
            <w:r>
              <w:rPr>
                <w:b/>
                <w:i/>
              </w:rPr>
              <w:t>O0188 - Zvýšená kapacita výroby elektriny z obnoviteľných zdrojov</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4,00</w:t>
            </w:r>
          </w:p>
        </w:tc>
      </w:tr>
      <w:tr w:rsidR="00DB528C" w:rsidTr="0047688D">
        <w:tc>
          <w:tcPr>
            <w:tcW w:w="0" w:type="auto"/>
            <w:shd w:val="clear" w:color="auto" w:fill="auto"/>
          </w:tcPr>
          <w:p w:rsidR="008C5CFA" w:rsidRDefault="00004D6B" w:rsidP="00300A01">
            <w:pPr>
              <w:spacing w:before="0" w:after="0"/>
            </w:pPr>
            <w:r>
              <w:t xml:space="preserve">41.2. Hodnota, ktorá sa v súvislosti s cieľovou hodnotou ukazovateľa výstupov dosiahla prostredníctvom finančného </w:t>
            </w:r>
            <w:r>
              <w:t>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O0031 - Počet zavedených systémov merania a riadenia</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4,00</w:t>
            </w:r>
          </w:p>
        </w:tc>
      </w:tr>
      <w:tr w:rsidR="00DB528C" w:rsidTr="0047688D">
        <w:tc>
          <w:tcPr>
            <w:tcW w:w="0" w:type="auto"/>
            <w:shd w:val="clear" w:color="auto" w:fill="auto"/>
          </w:tcPr>
          <w:p w:rsidR="008C5CFA" w:rsidRDefault="00004D6B" w:rsidP="00300A01">
            <w:pPr>
              <w:spacing w:before="0" w:after="0"/>
            </w:pPr>
            <w:r>
              <w:t>41.2. Hodnota, ktorá sa v súvislosti s cieľovou hodnot</w:t>
            </w:r>
            <w:r>
              <w: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 xml:space="preserve">O0185 - Úspora PEZ v podniku </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51 034,00</w:t>
            </w:r>
          </w:p>
        </w:tc>
      </w:tr>
      <w:tr w:rsidR="00DB528C" w:rsidTr="0047688D">
        <w:tc>
          <w:tcPr>
            <w:tcW w:w="0" w:type="auto"/>
            <w:shd w:val="clear" w:color="auto" w:fill="auto"/>
          </w:tcPr>
          <w:p w:rsidR="008C5CFA" w:rsidRDefault="00004D6B" w:rsidP="00300A01">
            <w:pPr>
              <w:spacing w:before="0" w:after="0"/>
            </w:pPr>
            <w:r>
              <w:t xml:space="preserve">41.2. </w:t>
            </w:r>
            <w:r>
              <w:t>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O0189 - Zvýšená kapacita výroby tepla z obnoviteľ</w:t>
            </w:r>
            <w:r>
              <w:rPr>
                <w:b/>
                <w:i/>
              </w:rPr>
              <w:t>ných zdrojov</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6,00</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 xml:space="preserve">41. Ukazovateľ výstupu (číselný kód a názov), ku ktorému </w:t>
            </w:r>
            <w:r>
              <w:rPr>
                <w:b/>
                <w:i/>
              </w:rPr>
              <w:t>finančný nástroj prispieva</w:t>
            </w:r>
          </w:p>
        </w:tc>
        <w:tc>
          <w:tcPr>
            <w:tcW w:w="0" w:type="auto"/>
            <w:shd w:val="clear" w:color="auto" w:fill="auto"/>
          </w:tcPr>
          <w:p w:rsidR="008C5CFA" w:rsidRDefault="00004D6B" w:rsidP="00300A01">
            <w:pPr>
              <w:spacing w:before="0" w:after="0"/>
              <w:jc w:val="right"/>
            </w:pPr>
            <w:r>
              <w:rPr>
                <w:b/>
                <w:i/>
              </w:rPr>
              <w:t>O0032 - Počet podnikov s registrovaným EMAS a zavedeným systémom environmentálneho manažérstva</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8,00</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w:t>
            </w:r>
            <w:r>
              <w:t>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CO01 - Výrobné investície: Počet podnikov, ktorým sa poskytuje podpora</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45,00</w:t>
            </w:r>
          </w:p>
        </w:tc>
      </w:tr>
      <w:tr w:rsidR="00DB528C" w:rsidTr="0047688D">
        <w:tc>
          <w:tcPr>
            <w:tcW w:w="0" w:type="auto"/>
            <w:shd w:val="clear" w:color="auto" w:fill="auto"/>
          </w:tcPr>
          <w:p w:rsidR="008C5CFA" w:rsidRDefault="00004D6B" w:rsidP="00300A01">
            <w:pPr>
              <w:spacing w:before="0" w:after="0"/>
            </w:pPr>
            <w:r>
              <w:t>41.2.</w:t>
            </w:r>
            <w:r>
              <w:t xml:space="preserve">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12,00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CO03 - Výrobné investície: Počet podnikov, ktor</w:t>
            </w:r>
            <w:r>
              <w:rPr>
                <w:b/>
                <w:i/>
              </w:rPr>
              <w:t>é dostávajú finančnú podporu inú ako granty</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35,00</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12,00</w:t>
            </w:r>
          </w:p>
        </w:tc>
      </w:tr>
    </w:tbl>
    <w:p w:rsidR="00DB528C" w:rsidRDefault="00DB528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7"/>
        <w:gridCol w:w="4271"/>
      </w:tblGrid>
      <w:tr w:rsidR="00DB528C" w:rsidTr="0047688D">
        <w:tc>
          <w:tcPr>
            <w:tcW w:w="0" w:type="auto"/>
            <w:gridSpan w:val="2"/>
            <w:shd w:val="clear" w:color="auto" w:fill="auto"/>
          </w:tcPr>
          <w:p w:rsidR="008C5CFA" w:rsidRDefault="00004D6B" w:rsidP="00300A01">
            <w:pPr>
              <w:spacing w:before="0" w:after="0"/>
            </w:pPr>
            <w:r>
              <w:rPr>
                <w:b/>
              </w:rPr>
              <w:t>II. Opis finančného nástroja a</w:t>
            </w:r>
            <w:r>
              <w:rPr>
                <w:b/>
              </w:rPr>
              <w:t xml:space="preserve"> vykonávacích opatrení [článok 46 ods. 2 písm. b) nariadenia (EÚ) č. 1303/2013]</w:t>
            </w:r>
          </w:p>
        </w:tc>
      </w:tr>
      <w:tr w:rsidR="00DB528C" w:rsidTr="0047688D">
        <w:tc>
          <w:tcPr>
            <w:tcW w:w="0" w:type="auto"/>
            <w:shd w:val="clear" w:color="auto" w:fill="auto"/>
          </w:tcPr>
          <w:p w:rsidR="008C5CFA" w:rsidRDefault="00004D6B" w:rsidP="00300A01">
            <w:pPr>
              <w:spacing w:before="0" w:after="0"/>
            </w:pPr>
            <w:r>
              <w:t>5. Názov finančného nástroja</w:t>
            </w:r>
          </w:p>
        </w:tc>
        <w:tc>
          <w:tcPr>
            <w:tcW w:w="0" w:type="auto"/>
            <w:shd w:val="clear" w:color="auto" w:fill="auto"/>
          </w:tcPr>
          <w:p w:rsidR="008C5CFA" w:rsidRDefault="00004D6B" w:rsidP="00300A01">
            <w:pPr>
              <w:pStyle w:val="Nadpis2"/>
              <w:spacing w:before="0" w:after="0"/>
              <w:jc w:val="left"/>
            </w:pPr>
            <w:bookmarkStart w:id="41" w:name="_Toc256000038"/>
            <w:r>
              <w:t xml:space="preserve">Podpora energetickej efektívnosti, inteligentného riadenia energie a využívania energie z obnoviteľných zdrojov vo verejných infraštruktúrach, </w:t>
            </w:r>
            <w:r>
              <w:t>vrátane verejných budov</w:t>
            </w:r>
            <w:bookmarkEnd w:id="41"/>
          </w:p>
        </w:tc>
      </w:tr>
      <w:tr w:rsidR="00DB528C" w:rsidTr="0047688D">
        <w:tc>
          <w:tcPr>
            <w:tcW w:w="0" w:type="auto"/>
            <w:shd w:val="clear" w:color="auto" w:fill="auto"/>
          </w:tcPr>
          <w:p w:rsidR="008C5CFA" w:rsidRDefault="00004D6B" w:rsidP="00300A01">
            <w:pPr>
              <w:spacing w:before="0" w:after="0"/>
            </w:pPr>
            <w:r>
              <w:t>6. Oficiálna adresa/miesto podnikania týkajúce sa finančného nástroja (názov krajiny a mesto)</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8. Druh finančného nástroja</w:t>
            </w:r>
          </w:p>
        </w:tc>
        <w:tc>
          <w:tcPr>
            <w:tcW w:w="0" w:type="auto"/>
            <w:shd w:val="clear" w:color="auto" w:fill="auto"/>
          </w:tcPr>
          <w:p w:rsidR="008C5CFA" w:rsidRDefault="00004D6B" w:rsidP="00300A01">
            <w:pPr>
              <w:spacing w:before="0" w:after="0"/>
              <w:jc w:val="left"/>
            </w:pPr>
            <w:r>
              <w:t>Fond fondov – osobitný fond</w:t>
            </w:r>
          </w:p>
        </w:tc>
      </w:tr>
      <w:tr w:rsidR="00DB528C" w:rsidTr="0047688D">
        <w:tc>
          <w:tcPr>
            <w:tcW w:w="0" w:type="auto"/>
            <w:shd w:val="clear" w:color="auto" w:fill="auto"/>
          </w:tcPr>
          <w:p w:rsidR="008C5CFA" w:rsidRDefault="00004D6B" w:rsidP="00300A01">
            <w:pPr>
              <w:spacing w:before="0" w:after="0"/>
            </w:pPr>
            <w:r>
              <w:t>8.2. Súvisiaci fond fondov</w:t>
            </w:r>
          </w:p>
        </w:tc>
        <w:tc>
          <w:tcPr>
            <w:tcW w:w="0" w:type="auto"/>
            <w:shd w:val="clear" w:color="auto" w:fill="auto"/>
          </w:tcPr>
          <w:p w:rsidR="008C5CFA" w:rsidRDefault="00004D6B" w:rsidP="00300A01">
            <w:pPr>
              <w:spacing w:before="0" w:after="0"/>
              <w:jc w:val="left"/>
            </w:pPr>
            <w:r>
              <w:t>Finančný nástroj pre</w:t>
            </w:r>
            <w:r>
              <w:t xml:space="preserve"> PO4 OP Kvalita životného prostredia</w:t>
            </w:r>
          </w:p>
        </w:tc>
      </w:tr>
      <w:tr w:rsidR="00DB528C" w:rsidTr="0047688D">
        <w:tc>
          <w:tcPr>
            <w:tcW w:w="0" w:type="auto"/>
            <w:shd w:val="clear" w:color="auto" w:fill="auto"/>
          </w:tcPr>
          <w:p w:rsidR="008C5CFA" w:rsidRDefault="00004D6B" w:rsidP="00300A01">
            <w:pPr>
              <w:spacing w:before="0" w:after="0"/>
            </w:pPr>
            <w:r>
              <w:t>8.1. Individuálne prispôsobené nástroje alebo finančné nástroje, ktoré spĺňajú štandardné podmienky, napr. „štandardné finančné nástroje“</w:t>
            </w:r>
          </w:p>
        </w:tc>
        <w:tc>
          <w:tcPr>
            <w:tcW w:w="0" w:type="auto"/>
            <w:shd w:val="clear" w:color="auto" w:fill="auto"/>
          </w:tcPr>
          <w:p w:rsidR="008C5CFA" w:rsidRDefault="00004D6B" w:rsidP="00300A01">
            <w:pPr>
              <w:spacing w:before="0" w:after="0"/>
              <w:jc w:val="right"/>
            </w:pPr>
            <w:r>
              <w:t>Prispôsobený</w:t>
            </w:r>
          </w:p>
        </w:tc>
      </w:tr>
      <w:tr w:rsidR="00DB528C" w:rsidTr="0047688D">
        <w:tc>
          <w:tcPr>
            <w:tcW w:w="0" w:type="auto"/>
            <w:gridSpan w:val="2"/>
            <w:shd w:val="clear" w:color="auto" w:fill="auto"/>
          </w:tcPr>
          <w:p w:rsidR="008C5CFA" w:rsidRDefault="00004D6B" w:rsidP="00300A01">
            <w:pPr>
              <w:spacing w:before="0" w:after="0"/>
            </w:pPr>
            <w:r>
              <w:rPr>
                <w:b/>
              </w:rPr>
              <w:t>9. Druh produktov poskytovaných finančným nástrojom: úvery, mikroú</w:t>
            </w:r>
            <w:r>
              <w:rPr>
                <w:b/>
              </w:rPr>
              <w:t>very, záruky, kapitálové alebo kvázikapitálové investície, iný finančný produkt alebo iná podpora kombinovaná s finančným nástrojom podľa článku 37 ods. 7 nariadenia (EÚ) č. 1303/2013</w:t>
            </w:r>
          </w:p>
        </w:tc>
      </w:tr>
      <w:tr w:rsidR="00DB528C" w:rsidTr="0047688D">
        <w:tc>
          <w:tcPr>
            <w:tcW w:w="0" w:type="auto"/>
            <w:shd w:val="clear" w:color="auto" w:fill="auto"/>
          </w:tcPr>
          <w:p w:rsidR="008C5CFA" w:rsidRDefault="00004D6B" w:rsidP="00300A01">
            <w:pPr>
              <w:spacing w:before="0" w:after="0"/>
            </w:pPr>
            <w:r>
              <w:t>9.0.1. Úvery (≥ EUR 25 000)</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 xml:space="preserve">9.0.2. Mikroúvery (&lt; EUR 25 000 a </w:t>
            </w:r>
            <w:r>
              <w:t>poskytnuté mikropodnikom) podľa SEC/2011/1134 final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9.0.3. Záruky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9.0.4. Kapitál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9.0.5. Kvázi kapitál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9.0.6. Iné finančné produkty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9.0.7. Iná podpora kombinovaná s finančným nástrojom</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9.1. Opis iného finančného produktu</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9.2.</w:t>
            </w:r>
            <w:r>
              <w:t xml:space="preserve"> Iná podpora kombinovaná s finančným nástrojom: grant, bonifikácia úrokovej sadzby, dotácia záručných poplatkov podľa článku 37 ods. 7 nariadenia (EÚ) č. 1303/2013</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 xml:space="preserve">10. Právny status finančného nástroja podľa článku 38 ods. 6 a článku 39a ods. 5 písm. b) </w:t>
            </w:r>
            <w:r>
              <w:t>nariadenia (EÚ) č. 1303/2013 [len v prípade finančných nástrojov uvedených v článku 38 ods. 1 písm. b) a c)]: zverenecký účet zriadený na meno vykonávacieho subjektu a v mene riadiaceho orgánu alebo samostatný blok finančných prostriedkov v rámci finančnej</w:t>
            </w:r>
            <w:r>
              <w:t xml:space="preserve"> inštitúcie</w:t>
            </w:r>
          </w:p>
        </w:tc>
        <w:tc>
          <w:tcPr>
            <w:tcW w:w="0" w:type="auto"/>
            <w:shd w:val="clear" w:color="auto" w:fill="auto"/>
          </w:tcPr>
          <w:p w:rsidR="008C5CFA" w:rsidRDefault="00004D6B" w:rsidP="00300A01">
            <w:pPr>
              <w:spacing w:before="0" w:after="0"/>
              <w:jc w:val="left"/>
            </w:pPr>
            <w:r>
              <w:t>Osobitný blok financovania</w:t>
            </w:r>
          </w:p>
        </w:tc>
      </w:tr>
      <w:tr w:rsidR="00DB528C" w:rsidTr="0047688D">
        <w:tc>
          <w:tcPr>
            <w:tcW w:w="0" w:type="auto"/>
            <w:gridSpan w:val="2"/>
            <w:shd w:val="clear" w:color="auto" w:fill="auto"/>
          </w:tcPr>
          <w:p w:rsidR="008C5CFA" w:rsidRDefault="00004D6B" w:rsidP="00300A01">
            <w:pPr>
              <w:spacing w:before="0" w:after="0"/>
            </w:pPr>
            <w:r>
              <w:rPr>
                <w:b/>
              </w:rPr>
              <w:t xml:space="preserve">III. Určenie orgánu vykonávajúceho finančný nástroj a prípadne orgánu vykonávajúceho fond fondov, ako sa uvádza v článku 38 ods. 1 písm. a), b) a c) nariadenia (EÚ) č. 1303/2013 [článok 46 ods. 2 písm. c) nariadenia </w:t>
            </w:r>
            <w:r>
              <w:rPr>
                <w:b/>
              </w:rPr>
              <w:t>(EÚ) č. 1303/2013])</w:t>
            </w:r>
          </w:p>
        </w:tc>
      </w:tr>
      <w:tr w:rsidR="00DB528C" w:rsidTr="0047688D">
        <w:tc>
          <w:tcPr>
            <w:tcW w:w="0" w:type="auto"/>
            <w:gridSpan w:val="2"/>
            <w:shd w:val="clear" w:color="auto" w:fill="auto"/>
          </w:tcPr>
          <w:p w:rsidR="008C5CFA" w:rsidRDefault="00004D6B" w:rsidP="00300A01">
            <w:pPr>
              <w:spacing w:before="0" w:after="0"/>
            </w:pPr>
            <w:r>
              <w:rPr>
                <w:b/>
              </w:rPr>
              <w:t>11. Orgán vykonávajúci finančný nástroj</w:t>
            </w:r>
          </w:p>
        </w:tc>
      </w:tr>
      <w:tr w:rsidR="00DB528C" w:rsidTr="0047688D">
        <w:tc>
          <w:tcPr>
            <w:tcW w:w="0" w:type="auto"/>
            <w:shd w:val="clear" w:color="auto" w:fill="auto"/>
          </w:tcPr>
          <w:p w:rsidR="008C5CFA" w:rsidRDefault="00004D6B" w:rsidP="00300A01">
            <w:pPr>
              <w:spacing w:before="0" w:after="0"/>
            </w:pPr>
            <w:r>
              <w:t xml:space="preserve">11.1. Druh vykonávacieho orgánu podľa článku 38 ods. 4 a článku 39a ods. 5 nariadenia (EÚ) č. 1303/2013: existujúci alebo novovytvorený právny subjekt, ktorý má vykonávať finančné nástroje; </w:t>
            </w:r>
            <w:r>
              <w:t>Európska investičná banka; Európsky investičný fond; medzinárodná finančná inštitúcia, ktorej akcionárom je členský štát; banka alebo inštitúcia vo verejnom vlastníctve zriadená ako právny subjekt vykonávajúci finančné činnosti na profesionálnom základe; v</w:t>
            </w:r>
            <w:r>
              <w:t>erejnoprávny alebo súkromnoprávny subjekt; riadiaci orgán, ktorý priamo plní vykonávacie úlohy (len v prípade úverov alebo záruk).</w:t>
            </w:r>
          </w:p>
        </w:tc>
        <w:tc>
          <w:tcPr>
            <w:tcW w:w="0" w:type="auto"/>
            <w:shd w:val="clear" w:color="auto" w:fill="auto"/>
          </w:tcPr>
          <w:p w:rsidR="008C5CFA" w:rsidRDefault="00004D6B" w:rsidP="00300A01">
            <w:pPr>
              <w:spacing w:before="0" w:after="0"/>
              <w:jc w:val="left"/>
            </w:pPr>
            <w:r>
              <w:t>Banka alebo inštitúcia vo verejnom vlastníctve</w:t>
            </w:r>
          </w:p>
        </w:tc>
      </w:tr>
      <w:tr w:rsidR="00DB528C" w:rsidTr="0047688D">
        <w:tc>
          <w:tcPr>
            <w:tcW w:w="0" w:type="auto"/>
            <w:shd w:val="clear" w:color="auto" w:fill="auto"/>
          </w:tcPr>
          <w:p w:rsidR="008C5CFA" w:rsidRDefault="00004D6B" w:rsidP="00300A01">
            <w:pPr>
              <w:spacing w:before="0" w:after="0"/>
            </w:pPr>
            <w:r>
              <w:t>11.1.1. Názov orgánu vykonávajúceho finančný nástroj</w:t>
            </w:r>
          </w:p>
        </w:tc>
        <w:tc>
          <w:tcPr>
            <w:tcW w:w="0" w:type="auto"/>
            <w:shd w:val="clear" w:color="auto" w:fill="auto"/>
          </w:tcPr>
          <w:p w:rsidR="008C5CFA" w:rsidRDefault="00004D6B" w:rsidP="00300A01">
            <w:pPr>
              <w:spacing w:before="0" w:after="0"/>
              <w:jc w:val="left"/>
            </w:pPr>
            <w:r>
              <w:t>Slovak Investment Holdin</w:t>
            </w:r>
            <w:r>
              <w:t>g, a. s. (SIH) ako správca NDF II.</w:t>
            </w:r>
          </w:p>
        </w:tc>
      </w:tr>
      <w:tr w:rsidR="00DB528C" w:rsidTr="0047688D">
        <w:tc>
          <w:tcPr>
            <w:tcW w:w="0" w:type="auto"/>
            <w:shd w:val="clear" w:color="auto" w:fill="auto"/>
          </w:tcPr>
          <w:p w:rsidR="008C5CFA" w:rsidRDefault="00004D6B" w:rsidP="00300A01">
            <w:pPr>
              <w:spacing w:before="0" w:after="0"/>
            </w:pPr>
            <w:r>
              <w:t>11.1.2. Úradná adresa/miesto podnikania (názov krajiny a mesta) orgánu vykonávajúceho finančný nástroj</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 xml:space="preserve">12. Postup výberu orgánu vykonávajúceho finančný nástroj: postup zadávania verejnej </w:t>
            </w:r>
            <w:r>
              <w:t>zákazky, iný postup</w:t>
            </w:r>
          </w:p>
        </w:tc>
        <w:tc>
          <w:tcPr>
            <w:tcW w:w="0" w:type="auto"/>
            <w:shd w:val="clear" w:color="auto" w:fill="auto"/>
          </w:tcPr>
          <w:p w:rsidR="008C5CFA" w:rsidRDefault="00004D6B" w:rsidP="00300A01">
            <w:pPr>
              <w:spacing w:before="0" w:after="0"/>
              <w:jc w:val="left"/>
            </w:pPr>
            <w:r>
              <w:t>Iné</w:t>
            </w:r>
          </w:p>
        </w:tc>
      </w:tr>
      <w:tr w:rsidR="00DB528C" w:rsidTr="0047688D">
        <w:tc>
          <w:tcPr>
            <w:tcW w:w="0" w:type="auto"/>
            <w:shd w:val="clear" w:color="auto" w:fill="auto"/>
          </w:tcPr>
          <w:p w:rsidR="008C5CFA" w:rsidRDefault="00004D6B" w:rsidP="00300A01">
            <w:pPr>
              <w:spacing w:before="0" w:after="0"/>
            </w:pPr>
            <w:r>
              <w:t>12.1. Opis ďalších postupov výberu orgánu vykonávajúceho finančný nástroj</w:t>
            </w:r>
          </w:p>
        </w:tc>
        <w:tc>
          <w:tcPr>
            <w:tcW w:w="0" w:type="auto"/>
            <w:shd w:val="clear" w:color="auto" w:fill="auto"/>
          </w:tcPr>
          <w:p w:rsidR="008C5CFA" w:rsidRDefault="00004D6B" w:rsidP="00300A01">
            <w:pPr>
              <w:spacing w:before="0" w:after="0"/>
              <w:jc w:val="left"/>
            </w:pPr>
            <w:r>
              <w:t>Poskytovanie priamych úverov bez využitia finančného sprostredkovateľa</w:t>
            </w:r>
          </w:p>
        </w:tc>
      </w:tr>
      <w:tr w:rsidR="00DB528C" w:rsidTr="0047688D">
        <w:tc>
          <w:tcPr>
            <w:tcW w:w="0" w:type="auto"/>
            <w:shd w:val="clear" w:color="auto" w:fill="auto"/>
          </w:tcPr>
          <w:p w:rsidR="008C5CFA" w:rsidRDefault="00004D6B" w:rsidP="00300A01">
            <w:pPr>
              <w:spacing w:before="0" w:after="0"/>
            </w:pPr>
            <w:r>
              <w:t>13. Dátum podpísania dohody o financovaní s orgánom vykonávajúcim finančný nástroj</w:t>
            </w:r>
          </w:p>
        </w:tc>
        <w:tc>
          <w:tcPr>
            <w:tcW w:w="0" w:type="auto"/>
            <w:shd w:val="clear" w:color="auto" w:fill="auto"/>
          </w:tcPr>
          <w:p w:rsidR="008C5CFA" w:rsidRDefault="00004D6B" w:rsidP="00300A01">
            <w:pPr>
              <w:spacing w:before="0" w:after="0"/>
              <w:jc w:val="right"/>
            </w:pPr>
            <w:r>
              <w:t>8.</w:t>
            </w:r>
            <w:r>
              <w:t>12.2020</w:t>
            </w:r>
          </w:p>
        </w:tc>
      </w:tr>
      <w:tr w:rsidR="00DB528C" w:rsidTr="0047688D">
        <w:tc>
          <w:tcPr>
            <w:tcW w:w="0" w:type="auto"/>
            <w:gridSpan w:val="2"/>
            <w:shd w:val="clear" w:color="auto" w:fill="auto"/>
          </w:tcPr>
          <w:p w:rsidR="008C5CFA" w:rsidRDefault="00004D6B" w:rsidP="00300A01">
            <w:pPr>
              <w:spacing w:before="0" w:after="0"/>
            </w:pPr>
            <w:r>
              <w:rPr>
                <w:b/>
              </w:rPr>
              <w:t>IV. Celková suma programových príspevkov vyplatených finančnému nástroju podľa priority alebo opatrenia a vzniknuté náklady na riadenie alebo vyplatené poplatky za riadenie [článok 46 ods. 2 písm. d) a e) nariadenia (EÚ) č. 1303/2013]</w:t>
            </w:r>
          </w:p>
        </w:tc>
      </w:tr>
      <w:tr w:rsidR="00DB528C" w:rsidTr="0047688D">
        <w:tc>
          <w:tcPr>
            <w:tcW w:w="0" w:type="auto"/>
            <w:shd w:val="clear" w:color="auto" w:fill="auto"/>
          </w:tcPr>
          <w:p w:rsidR="008C5CFA" w:rsidRDefault="00004D6B" w:rsidP="00300A01">
            <w:pPr>
              <w:spacing w:before="0" w:after="0"/>
            </w:pPr>
            <w:r>
              <w:t>14. Celková</w:t>
            </w:r>
            <w:r>
              <w:t xml:space="preserve"> suma programových príspevkov vyčlenených v dohode o financovaní (v EUR)</w:t>
            </w:r>
          </w:p>
        </w:tc>
        <w:tc>
          <w:tcPr>
            <w:tcW w:w="0" w:type="auto"/>
            <w:shd w:val="clear" w:color="auto" w:fill="auto"/>
          </w:tcPr>
          <w:p w:rsidR="008C5CFA" w:rsidRDefault="00004D6B" w:rsidP="00300A01">
            <w:pPr>
              <w:spacing w:before="0" w:after="0"/>
              <w:jc w:val="right"/>
            </w:pPr>
            <w:r>
              <w:t>44 466 490,69</w:t>
            </w:r>
          </w:p>
        </w:tc>
      </w:tr>
      <w:tr w:rsidR="00DB528C" w:rsidTr="0047688D">
        <w:tc>
          <w:tcPr>
            <w:tcW w:w="0" w:type="auto"/>
            <w:shd w:val="clear" w:color="auto" w:fill="auto"/>
          </w:tcPr>
          <w:p w:rsidR="008C5CFA" w:rsidRDefault="00004D6B" w:rsidP="00300A01">
            <w:pPr>
              <w:spacing w:before="0" w:after="0"/>
            </w:pPr>
            <w:r>
              <w:t>14.1. z toho príspevky z EŠIF (v EUR)</w:t>
            </w:r>
          </w:p>
        </w:tc>
        <w:tc>
          <w:tcPr>
            <w:tcW w:w="0" w:type="auto"/>
            <w:shd w:val="clear" w:color="auto" w:fill="auto"/>
          </w:tcPr>
          <w:p w:rsidR="008C5CFA" w:rsidRDefault="00004D6B" w:rsidP="00300A01">
            <w:pPr>
              <w:spacing w:before="0" w:after="0"/>
              <w:jc w:val="right"/>
            </w:pPr>
            <w:r>
              <w:t>37 796 517,09</w:t>
            </w:r>
          </w:p>
        </w:tc>
      </w:tr>
      <w:tr w:rsidR="00DB528C" w:rsidTr="0047688D">
        <w:tc>
          <w:tcPr>
            <w:tcW w:w="0" w:type="auto"/>
            <w:shd w:val="clear" w:color="auto" w:fill="auto"/>
          </w:tcPr>
          <w:p w:rsidR="008C5CFA" w:rsidRDefault="00004D6B" w:rsidP="00300A01">
            <w:pPr>
              <w:spacing w:before="0" w:after="0"/>
            </w:pPr>
            <w:r>
              <w:t>14.1.1. z toho príspevky z EFRR (v EUR) (nepovinné)</w:t>
            </w:r>
          </w:p>
        </w:tc>
        <w:tc>
          <w:tcPr>
            <w:tcW w:w="0" w:type="auto"/>
            <w:shd w:val="clear" w:color="auto" w:fill="auto"/>
          </w:tcPr>
          <w:p w:rsidR="008C5CFA" w:rsidRDefault="00004D6B" w:rsidP="00300A01">
            <w:pPr>
              <w:spacing w:before="0" w:after="0"/>
              <w:jc w:val="right"/>
            </w:pPr>
            <w:r>
              <w:t>37 796 517,09</w:t>
            </w:r>
          </w:p>
        </w:tc>
      </w:tr>
      <w:tr w:rsidR="00DB528C" w:rsidTr="0047688D">
        <w:tc>
          <w:tcPr>
            <w:tcW w:w="0" w:type="auto"/>
            <w:shd w:val="clear" w:color="auto" w:fill="auto"/>
          </w:tcPr>
          <w:p w:rsidR="008C5CFA" w:rsidRDefault="00004D6B" w:rsidP="00300A01">
            <w:pPr>
              <w:spacing w:before="0" w:after="0"/>
            </w:pPr>
            <w:r>
              <w:t xml:space="preserve">14.1.2. z toho príspevky z Kohézneho fondu (v </w:t>
            </w:r>
            <w:r>
              <w:t>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14.1.3. z toho príspevky z ESF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14.1.4. z toho príspevky z EPFRV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14.1.5. z toho príspevky z ENRF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 Celková suma programových príspevkov vyplatených finanč</w:t>
            </w:r>
            <w:r>
              <w:t>nému nástroju (v EUR)</w:t>
            </w:r>
          </w:p>
        </w:tc>
        <w:tc>
          <w:tcPr>
            <w:tcW w:w="0" w:type="auto"/>
            <w:shd w:val="clear" w:color="auto" w:fill="auto"/>
          </w:tcPr>
          <w:p w:rsidR="008C5CFA" w:rsidRDefault="00004D6B" w:rsidP="00300A01">
            <w:pPr>
              <w:spacing w:before="0" w:after="0"/>
              <w:jc w:val="right"/>
            </w:pPr>
            <w:r>
              <w:t>10 825 955,44</w:t>
            </w:r>
          </w:p>
        </w:tc>
      </w:tr>
      <w:tr w:rsidR="00DB528C" w:rsidTr="0047688D">
        <w:tc>
          <w:tcPr>
            <w:tcW w:w="0" w:type="auto"/>
            <w:shd w:val="clear" w:color="auto" w:fill="auto"/>
          </w:tcPr>
          <w:p w:rsidR="008C5CFA" w:rsidRDefault="00004D6B" w:rsidP="00300A01">
            <w:pPr>
              <w:spacing w:before="0" w:after="0"/>
            </w:pPr>
            <w:r>
              <w:t>15.1. z toho výška príspevkov z EŠIF (v EUR)</w:t>
            </w:r>
          </w:p>
        </w:tc>
        <w:tc>
          <w:tcPr>
            <w:tcW w:w="0" w:type="auto"/>
            <w:shd w:val="clear" w:color="auto" w:fill="auto"/>
          </w:tcPr>
          <w:p w:rsidR="008C5CFA" w:rsidRDefault="00004D6B" w:rsidP="00300A01">
            <w:pPr>
              <w:spacing w:before="0" w:after="0"/>
              <w:jc w:val="right"/>
            </w:pPr>
            <w:r>
              <w:t>9 202 062,12</w:t>
            </w:r>
          </w:p>
        </w:tc>
      </w:tr>
      <w:tr w:rsidR="00DB528C" w:rsidTr="0047688D">
        <w:tc>
          <w:tcPr>
            <w:tcW w:w="0" w:type="auto"/>
            <w:shd w:val="clear" w:color="auto" w:fill="auto"/>
          </w:tcPr>
          <w:p w:rsidR="008C5CFA" w:rsidRDefault="00004D6B" w:rsidP="00300A01">
            <w:pPr>
              <w:spacing w:before="0" w:after="0"/>
            </w:pPr>
            <w:r>
              <w:t>15.1.1. z toho príspevky z EFRR (v EUR)</w:t>
            </w:r>
          </w:p>
        </w:tc>
        <w:tc>
          <w:tcPr>
            <w:tcW w:w="0" w:type="auto"/>
            <w:shd w:val="clear" w:color="auto" w:fill="auto"/>
          </w:tcPr>
          <w:p w:rsidR="008C5CFA" w:rsidRDefault="00004D6B" w:rsidP="00300A01">
            <w:pPr>
              <w:spacing w:before="0" w:after="0"/>
              <w:jc w:val="right"/>
            </w:pPr>
            <w:r>
              <w:t>9 202 062,12</w:t>
            </w:r>
          </w:p>
        </w:tc>
      </w:tr>
      <w:tr w:rsidR="00DB528C" w:rsidTr="0047688D">
        <w:tc>
          <w:tcPr>
            <w:tcW w:w="0" w:type="auto"/>
            <w:shd w:val="clear" w:color="auto" w:fill="auto"/>
          </w:tcPr>
          <w:p w:rsidR="008C5CFA" w:rsidRDefault="00004D6B" w:rsidP="00300A01">
            <w:pPr>
              <w:spacing w:before="0" w:after="0"/>
            </w:pPr>
            <w:r>
              <w:t>15.1.2. z toho príspevky z Kohézneho fondu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15.1.3. z toho príspevky z ESF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15.1.4. z toho príspevky z EPFRV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15.1.5. z toho príspevky z ENRF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15.2. z toho celková výška vnútroštátneho spolufinancovania (v EUR)</w:t>
            </w:r>
          </w:p>
        </w:tc>
        <w:tc>
          <w:tcPr>
            <w:tcW w:w="0" w:type="auto"/>
            <w:shd w:val="clear" w:color="auto" w:fill="auto"/>
          </w:tcPr>
          <w:p w:rsidR="008C5CFA" w:rsidRDefault="00004D6B" w:rsidP="00300A01">
            <w:pPr>
              <w:spacing w:before="0" w:after="0"/>
              <w:jc w:val="right"/>
            </w:pPr>
            <w:r>
              <w:t>1 623 893,32</w:t>
            </w:r>
          </w:p>
        </w:tc>
      </w:tr>
      <w:tr w:rsidR="00DB528C" w:rsidTr="0047688D">
        <w:tc>
          <w:tcPr>
            <w:tcW w:w="0" w:type="auto"/>
            <w:shd w:val="clear" w:color="auto" w:fill="auto"/>
          </w:tcPr>
          <w:p w:rsidR="008C5CFA" w:rsidRDefault="00004D6B" w:rsidP="00300A01">
            <w:pPr>
              <w:spacing w:before="0" w:after="0"/>
            </w:pPr>
            <w:r>
              <w:t>15.2.1. z toho celková výška vnútroštátneho verejného financovania (v EUR)</w:t>
            </w:r>
          </w:p>
        </w:tc>
        <w:tc>
          <w:tcPr>
            <w:tcW w:w="0" w:type="auto"/>
            <w:shd w:val="clear" w:color="auto" w:fill="auto"/>
          </w:tcPr>
          <w:p w:rsidR="008C5CFA" w:rsidRDefault="00004D6B" w:rsidP="00300A01">
            <w:pPr>
              <w:spacing w:before="0" w:after="0"/>
              <w:jc w:val="right"/>
            </w:pPr>
            <w:r>
              <w:t>1 623 893,32</w:t>
            </w:r>
          </w:p>
        </w:tc>
      </w:tr>
      <w:tr w:rsidR="00DB528C" w:rsidTr="0047688D">
        <w:tc>
          <w:tcPr>
            <w:tcW w:w="0" w:type="auto"/>
            <w:shd w:val="clear" w:color="auto" w:fill="auto"/>
          </w:tcPr>
          <w:p w:rsidR="008C5CFA" w:rsidRDefault="00004D6B" w:rsidP="00300A01">
            <w:pPr>
              <w:spacing w:before="0" w:after="0"/>
            </w:pPr>
            <w:r>
              <w:t>15.2.2. z toho celková výška vnútroštátneho súkromného financovania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16. Celková suma programových príspevkov vyplatených na finančný nástroj v rámci iniciatívy na podporu zamestnanosti mladých ľudí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17. Celková suma</w:t>
            </w:r>
            <w:r>
              <w:t xml:space="preserve"> nákladov na riadenie a poplatkov vyplatených z programových príspevkov (v EUR)</w:t>
            </w:r>
          </w:p>
        </w:tc>
        <w:tc>
          <w:tcPr>
            <w:tcW w:w="0" w:type="auto"/>
            <w:shd w:val="clear" w:color="auto" w:fill="auto"/>
          </w:tcPr>
          <w:p w:rsidR="008C5CFA" w:rsidRDefault="00004D6B" w:rsidP="00300A01">
            <w:pPr>
              <w:spacing w:before="0" w:after="0"/>
              <w:jc w:val="right"/>
            </w:pPr>
            <w:r>
              <w:t>56 067,56</w:t>
            </w:r>
          </w:p>
        </w:tc>
      </w:tr>
      <w:tr w:rsidR="00DB528C" w:rsidTr="0047688D">
        <w:tc>
          <w:tcPr>
            <w:tcW w:w="0" w:type="auto"/>
            <w:shd w:val="clear" w:color="auto" w:fill="auto"/>
          </w:tcPr>
          <w:p w:rsidR="008C5CFA" w:rsidRDefault="00004D6B" w:rsidP="00300A01">
            <w:pPr>
              <w:spacing w:before="0" w:after="0"/>
            </w:pPr>
            <w:r>
              <w:t>17.1. z toho príspevky na základné odmeňovanie (v EUR)</w:t>
            </w:r>
          </w:p>
        </w:tc>
        <w:tc>
          <w:tcPr>
            <w:tcW w:w="0" w:type="auto"/>
            <w:shd w:val="clear" w:color="auto" w:fill="auto"/>
          </w:tcPr>
          <w:p w:rsidR="008C5CFA" w:rsidRDefault="00004D6B" w:rsidP="00300A01">
            <w:pPr>
              <w:spacing w:before="0" w:after="0"/>
              <w:jc w:val="right"/>
            </w:pPr>
            <w:r>
              <w:t>56 067,56</w:t>
            </w:r>
          </w:p>
        </w:tc>
      </w:tr>
      <w:tr w:rsidR="00DB528C" w:rsidTr="0047688D">
        <w:tc>
          <w:tcPr>
            <w:tcW w:w="0" w:type="auto"/>
            <w:shd w:val="clear" w:color="auto" w:fill="auto"/>
          </w:tcPr>
          <w:p w:rsidR="008C5CFA" w:rsidRDefault="00004D6B" w:rsidP="00300A01">
            <w:pPr>
              <w:spacing w:before="0" w:after="0"/>
            </w:pPr>
            <w:r>
              <w:t>17.2. z toho príspevky na odmeňovanie na základe výkonnosti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18. Kapitalizované </w:t>
            </w:r>
            <w:r>
              <w:t>náklady na riadenie alebo poplatky za riadenie podľa článku 42 ods. 2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19. Kapitalizované úrokové dotácie alebo dotácie záručných poplatkov podľa článku 42 ods. 1 písm. c) nariadenia (EÚ</w:t>
            </w:r>
            <w:r>
              <w:t>)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20. Výška programových príspevkov na pokračovanie investícií konečným prijímateľom podľa článku 42 ods. 3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21. Príspevky vo forme</w:t>
            </w:r>
            <w:r>
              <w:t xml:space="preserve"> pozemkov a/alebo nehnuteľností v rámci finančného nástroja podľa článku 37 ods. 10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 Celková výška podpory vyplatenej konečným prijímateľom alebo v ich prospech alebo viazanej v záruč</w:t>
            </w:r>
            <w:r>
              <w:rPr>
                <w:b/>
              </w:rPr>
              <w:t>ných zmluvách z finančného nástroja na investície konečných prijímateľov podľa programu EŠIF a priority alebo opatrenia [článok 46 ods. 2 písm. e) nariadenia (EÚ) č. 1303/2013]</w:t>
            </w:r>
          </w:p>
        </w:tc>
      </w:tr>
      <w:tr w:rsidR="00DB528C" w:rsidTr="0047688D">
        <w:tc>
          <w:tcPr>
            <w:tcW w:w="0" w:type="auto"/>
            <w:shd w:val="clear" w:color="auto" w:fill="auto"/>
          </w:tcPr>
          <w:p w:rsidR="008C5CFA" w:rsidRDefault="00004D6B" w:rsidP="00300A01">
            <w:pPr>
              <w:spacing w:before="0" w:after="0"/>
            </w:pPr>
            <w:r>
              <w:rPr>
                <w:b/>
                <w:i/>
              </w:rPr>
              <w:t>22. Názov finančného produktu ponúkaného prostredníctvom finančného nástroja</w:t>
            </w:r>
          </w:p>
        </w:tc>
        <w:tc>
          <w:tcPr>
            <w:tcW w:w="0" w:type="auto"/>
            <w:shd w:val="clear" w:color="auto" w:fill="auto"/>
          </w:tcPr>
          <w:p w:rsidR="008C5CFA" w:rsidRDefault="00004D6B" w:rsidP="00300A01">
            <w:pPr>
              <w:pStyle w:val="Nadpis3"/>
              <w:spacing w:before="0" w:after="0"/>
              <w:jc w:val="left"/>
            </w:pPr>
            <w:bookmarkStart w:id="42" w:name="_Toc256000039"/>
            <w:r>
              <w:rPr>
                <w:b/>
              </w:rPr>
              <w:t>SIH - EE - GES Priame úvery - Podpora energetickej efektívnosti, inteligentného riadenia energie a využívania energie z obnoviteľných zdrojov vo verejných infraštruktúrach, vrátane verejných budov</w:t>
            </w:r>
            <w:bookmarkEnd w:id="42"/>
          </w:p>
        </w:tc>
      </w:tr>
      <w:tr w:rsidR="00DB528C" w:rsidTr="0047688D">
        <w:tc>
          <w:tcPr>
            <w:tcW w:w="0" w:type="auto"/>
            <w:shd w:val="clear" w:color="auto" w:fill="auto"/>
          </w:tcPr>
          <w:p w:rsidR="008C5CFA" w:rsidRDefault="00004D6B" w:rsidP="00300A01">
            <w:pPr>
              <w:spacing w:before="0" w:after="0"/>
            </w:pPr>
            <w:r>
              <w:t>22.1. Typ finančného produktu ponúkaného prostredníctvom f</w:t>
            </w:r>
            <w:r>
              <w:t>inančného nástroja</w:t>
            </w:r>
          </w:p>
        </w:tc>
        <w:tc>
          <w:tcPr>
            <w:tcW w:w="0" w:type="auto"/>
            <w:shd w:val="clear" w:color="auto" w:fill="auto"/>
          </w:tcPr>
          <w:p w:rsidR="008C5CFA" w:rsidRDefault="00004D6B" w:rsidP="00300A01">
            <w:pPr>
              <w:spacing w:before="0" w:after="0"/>
              <w:jc w:val="left"/>
            </w:pPr>
            <w:r>
              <w:t>Úver</w:t>
            </w:r>
          </w:p>
        </w:tc>
      </w:tr>
      <w:tr w:rsidR="00DB528C" w:rsidTr="0047688D">
        <w:tc>
          <w:tcPr>
            <w:tcW w:w="0" w:type="auto"/>
            <w:shd w:val="clear" w:color="auto" w:fill="auto"/>
          </w:tcPr>
          <w:p w:rsidR="008C5CFA" w:rsidRDefault="00004D6B" w:rsidP="00300A01">
            <w:pPr>
              <w:spacing w:before="0" w:after="0"/>
            </w:pPr>
            <w:r>
              <w:t>24. Celková výška programových príspevkov viazaných prostredníctvom tohto úveru, záruky, kapitálu, kvázi kapitálu alebo iných zmlúv o finančných produktoch s konečnými prijímateľmi (v EUR)</w:t>
            </w:r>
          </w:p>
        </w:tc>
        <w:tc>
          <w:tcPr>
            <w:tcW w:w="0" w:type="auto"/>
            <w:shd w:val="clear" w:color="auto" w:fill="auto"/>
          </w:tcPr>
          <w:p w:rsidR="008C5CFA" w:rsidRDefault="00004D6B" w:rsidP="00300A01">
            <w:pPr>
              <w:spacing w:before="0" w:after="0"/>
              <w:jc w:val="right"/>
            </w:pPr>
            <w:r>
              <w:t>23 000 000,00</w:t>
            </w:r>
          </w:p>
        </w:tc>
      </w:tr>
      <w:tr w:rsidR="00DB528C" w:rsidTr="0047688D">
        <w:tc>
          <w:tcPr>
            <w:tcW w:w="0" w:type="auto"/>
            <w:shd w:val="clear" w:color="auto" w:fill="auto"/>
          </w:tcPr>
          <w:p w:rsidR="008C5CFA" w:rsidRDefault="00004D6B" w:rsidP="00300A01">
            <w:pPr>
              <w:spacing w:before="0" w:after="0"/>
            </w:pPr>
            <w:r>
              <w:t xml:space="preserve">24.1. z toho celková výška </w:t>
            </w:r>
            <w:r>
              <w:t>príspevkov z EŠIF (v EUR)</w:t>
            </w:r>
          </w:p>
        </w:tc>
        <w:tc>
          <w:tcPr>
            <w:tcW w:w="0" w:type="auto"/>
            <w:shd w:val="clear" w:color="auto" w:fill="auto"/>
          </w:tcPr>
          <w:p w:rsidR="008C5CFA" w:rsidRDefault="00004D6B" w:rsidP="00300A01">
            <w:pPr>
              <w:spacing w:before="0" w:after="0"/>
              <w:jc w:val="right"/>
            </w:pPr>
            <w:r>
              <w:t>19 550 000,00</w:t>
            </w:r>
          </w:p>
        </w:tc>
      </w:tr>
      <w:tr w:rsidR="00DB528C" w:rsidTr="0047688D">
        <w:tc>
          <w:tcPr>
            <w:tcW w:w="0" w:type="auto"/>
            <w:shd w:val="clear" w:color="auto" w:fill="auto"/>
          </w:tcPr>
          <w:p w:rsidR="008C5CFA" w:rsidRDefault="00004D6B" w:rsidP="00300A01">
            <w:pPr>
              <w:spacing w:before="0" w:after="0"/>
            </w:pPr>
            <w:r>
              <w:t xml:space="preserve">25. Celková suma programových príspevkov vyplatená konečným prijímateľom prostredníctvom tohto úveru, mikroúverov, kapitálu alebo iných produktov, alebo v prípade záruky vyčlenených v podobe úverov, ktoré sa majú </w:t>
            </w:r>
            <w:r>
              <w:t>vyplatiť konečným prijímateľom, podľa produktu (v EUR)</w:t>
            </w:r>
          </w:p>
        </w:tc>
        <w:tc>
          <w:tcPr>
            <w:tcW w:w="0" w:type="auto"/>
            <w:shd w:val="clear" w:color="auto" w:fill="auto"/>
          </w:tcPr>
          <w:p w:rsidR="008C5CFA" w:rsidRDefault="00004D6B" w:rsidP="00300A01">
            <w:pPr>
              <w:spacing w:before="0" w:after="0"/>
              <w:jc w:val="right"/>
            </w:pPr>
            <w:r>
              <w:t>6 000 000,00</w:t>
            </w:r>
          </w:p>
        </w:tc>
      </w:tr>
      <w:tr w:rsidR="00DB528C" w:rsidTr="0047688D">
        <w:tc>
          <w:tcPr>
            <w:tcW w:w="0" w:type="auto"/>
            <w:shd w:val="clear" w:color="auto" w:fill="auto"/>
          </w:tcPr>
          <w:p w:rsidR="008C5CFA" w:rsidRDefault="00004D6B" w:rsidP="00300A01">
            <w:pPr>
              <w:spacing w:before="0" w:after="0"/>
            </w:pPr>
            <w:r>
              <w:t>25.1. z toho celková výška príspevkov z EŠIF (v EUR)</w:t>
            </w:r>
          </w:p>
        </w:tc>
        <w:tc>
          <w:tcPr>
            <w:tcW w:w="0" w:type="auto"/>
            <w:shd w:val="clear" w:color="auto" w:fill="auto"/>
          </w:tcPr>
          <w:p w:rsidR="008C5CFA" w:rsidRDefault="00004D6B" w:rsidP="00300A01">
            <w:pPr>
              <w:spacing w:before="0" w:after="0"/>
              <w:jc w:val="right"/>
            </w:pPr>
            <w:r>
              <w:t>5 100 000,00</w:t>
            </w:r>
          </w:p>
        </w:tc>
      </w:tr>
      <w:tr w:rsidR="00DB528C" w:rsidTr="0047688D">
        <w:tc>
          <w:tcPr>
            <w:tcW w:w="0" w:type="auto"/>
            <w:shd w:val="clear" w:color="auto" w:fill="auto"/>
          </w:tcPr>
          <w:p w:rsidR="008C5CFA" w:rsidRDefault="00004D6B" w:rsidP="00300A01">
            <w:pPr>
              <w:spacing w:before="0" w:after="0"/>
            </w:pPr>
            <w:r>
              <w:t>25.1.1. z toho príspevky z EFRR (v EUR)</w:t>
            </w:r>
          </w:p>
        </w:tc>
        <w:tc>
          <w:tcPr>
            <w:tcW w:w="0" w:type="auto"/>
            <w:shd w:val="clear" w:color="auto" w:fill="auto"/>
          </w:tcPr>
          <w:p w:rsidR="008C5CFA" w:rsidRDefault="00004D6B" w:rsidP="00300A01">
            <w:pPr>
              <w:spacing w:before="0" w:after="0"/>
              <w:jc w:val="right"/>
            </w:pPr>
            <w:r>
              <w:t>5 100 000,00</w:t>
            </w:r>
          </w:p>
        </w:tc>
      </w:tr>
      <w:tr w:rsidR="00DB528C" w:rsidTr="0047688D">
        <w:tc>
          <w:tcPr>
            <w:tcW w:w="0" w:type="auto"/>
            <w:shd w:val="clear" w:color="auto" w:fill="auto"/>
          </w:tcPr>
          <w:p w:rsidR="008C5CFA" w:rsidRDefault="00004D6B" w:rsidP="00300A01">
            <w:pPr>
              <w:spacing w:before="0" w:after="0"/>
            </w:pPr>
            <w:r>
              <w:t>25.1.2. z toho príspevky z Kohézneho fondu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25.1.3. z</w:t>
            </w:r>
            <w:r>
              <w:t xml:space="preserve"> toho príspevky z ESF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25.1.4. z toho príspevky z EPFRV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25.1.5. z toho príspevky z ENRF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25.2. z toho celková výška vnútroštátneho verejného spolufinancovania (v EUR)</w:t>
            </w:r>
          </w:p>
        </w:tc>
        <w:tc>
          <w:tcPr>
            <w:tcW w:w="0" w:type="auto"/>
            <w:shd w:val="clear" w:color="auto" w:fill="auto"/>
          </w:tcPr>
          <w:p w:rsidR="008C5CFA" w:rsidRDefault="00004D6B" w:rsidP="00300A01">
            <w:pPr>
              <w:spacing w:before="0" w:after="0"/>
              <w:jc w:val="right"/>
            </w:pPr>
            <w:r>
              <w:t>900 000,00</w:t>
            </w:r>
          </w:p>
        </w:tc>
      </w:tr>
      <w:tr w:rsidR="00DB528C" w:rsidTr="0047688D">
        <w:tc>
          <w:tcPr>
            <w:tcW w:w="0" w:type="auto"/>
            <w:shd w:val="clear" w:color="auto" w:fill="auto"/>
          </w:tcPr>
          <w:p w:rsidR="008C5CFA" w:rsidRDefault="00004D6B" w:rsidP="00300A01">
            <w:pPr>
              <w:spacing w:before="0" w:after="0"/>
            </w:pPr>
            <w:r>
              <w:t xml:space="preserve">25.3. z toho celková výška </w:t>
            </w:r>
            <w:r>
              <w:t>vnútroštátneho súkromného spolufinancovania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27. Počet zmlúv týkajúcich sa úveru/záruky/kapitálu alebo kvázi kapitálu/iných finančných produktov podpísaných s konečnými prijímateľmi podľa produktu</w:t>
            </w:r>
          </w:p>
        </w:tc>
        <w:tc>
          <w:tcPr>
            <w:tcW w:w="0" w:type="auto"/>
            <w:shd w:val="clear" w:color="auto" w:fill="auto"/>
          </w:tcPr>
          <w:p w:rsidR="008C5CFA" w:rsidRDefault="00004D6B" w:rsidP="00300A01">
            <w:pPr>
              <w:spacing w:before="0" w:after="0"/>
              <w:jc w:val="right"/>
            </w:pPr>
            <w:r>
              <w:t>3</w:t>
            </w:r>
          </w:p>
        </w:tc>
      </w:tr>
      <w:tr w:rsidR="00DB528C" w:rsidTr="0047688D">
        <w:tc>
          <w:tcPr>
            <w:tcW w:w="0" w:type="auto"/>
            <w:shd w:val="clear" w:color="auto" w:fill="auto"/>
          </w:tcPr>
          <w:p w:rsidR="008C5CFA" w:rsidRDefault="00004D6B" w:rsidP="00300A01">
            <w:pPr>
              <w:spacing w:before="0" w:after="0"/>
            </w:pPr>
            <w:r>
              <w:t>28. Počet investícií vo forme úverov/záruk/kapi</w:t>
            </w:r>
            <w:r>
              <w:t>tálu alebo kvázi kapitálu/iných finančných produktov uskutočnených v prospech konečných prijímateľov podľa produktu</w:t>
            </w:r>
          </w:p>
        </w:tc>
        <w:tc>
          <w:tcPr>
            <w:tcW w:w="0" w:type="auto"/>
            <w:shd w:val="clear" w:color="auto" w:fill="auto"/>
          </w:tcPr>
          <w:p w:rsidR="008C5CFA" w:rsidRDefault="00004D6B" w:rsidP="00300A01">
            <w:pPr>
              <w:spacing w:before="0" w:after="0"/>
              <w:jc w:val="right"/>
            </w:pPr>
            <w:r>
              <w:t>3</w:t>
            </w:r>
          </w:p>
        </w:tc>
      </w:tr>
      <w:tr w:rsidR="00DB528C" w:rsidTr="0047688D">
        <w:tc>
          <w:tcPr>
            <w:tcW w:w="0" w:type="auto"/>
            <w:shd w:val="clear" w:color="auto" w:fill="auto"/>
          </w:tcPr>
          <w:p w:rsidR="008C5CFA" w:rsidRDefault="00004D6B" w:rsidP="00300A01">
            <w:pPr>
              <w:spacing w:before="0" w:after="0"/>
            </w:pPr>
            <w:r>
              <w:t>29. Počet prijímateľov financií, ktorým sa poskytuje podpora prostredníctvom finančného produktu</w:t>
            </w:r>
          </w:p>
        </w:tc>
        <w:tc>
          <w:tcPr>
            <w:tcW w:w="0" w:type="auto"/>
            <w:shd w:val="clear" w:color="auto" w:fill="auto"/>
          </w:tcPr>
          <w:p w:rsidR="008C5CFA" w:rsidRDefault="00004D6B" w:rsidP="00300A01">
            <w:pPr>
              <w:spacing w:before="0" w:after="0"/>
              <w:jc w:val="right"/>
            </w:pPr>
            <w:r>
              <w:t>3</w:t>
            </w:r>
          </w:p>
        </w:tc>
      </w:tr>
      <w:tr w:rsidR="00DB528C" w:rsidTr="0047688D">
        <w:tc>
          <w:tcPr>
            <w:tcW w:w="0" w:type="auto"/>
            <w:shd w:val="clear" w:color="auto" w:fill="auto"/>
          </w:tcPr>
          <w:p w:rsidR="008C5CFA" w:rsidRDefault="00004D6B" w:rsidP="00300A01">
            <w:pPr>
              <w:spacing w:before="0" w:after="0"/>
            </w:pPr>
            <w:r>
              <w:t>29.1. z toho veľké podniky</w:t>
            </w:r>
          </w:p>
        </w:tc>
        <w:tc>
          <w:tcPr>
            <w:tcW w:w="0" w:type="auto"/>
            <w:shd w:val="clear" w:color="auto" w:fill="auto"/>
          </w:tcPr>
          <w:p w:rsidR="008C5CFA" w:rsidRDefault="00004D6B" w:rsidP="00300A01">
            <w:pPr>
              <w:spacing w:before="0" w:after="0"/>
              <w:jc w:val="right"/>
            </w:pPr>
            <w:r>
              <w:t>1</w:t>
            </w:r>
          </w:p>
        </w:tc>
      </w:tr>
      <w:tr w:rsidR="00DB528C" w:rsidTr="0047688D">
        <w:tc>
          <w:tcPr>
            <w:tcW w:w="0" w:type="auto"/>
            <w:shd w:val="clear" w:color="auto" w:fill="auto"/>
          </w:tcPr>
          <w:p w:rsidR="008C5CFA" w:rsidRDefault="00004D6B" w:rsidP="00300A01">
            <w:pPr>
              <w:spacing w:before="0" w:after="0"/>
            </w:pPr>
            <w:r>
              <w:t>29.2. z</w:t>
            </w:r>
            <w:r>
              <w:t xml:space="preserve"> toho MSP</w:t>
            </w:r>
          </w:p>
        </w:tc>
        <w:tc>
          <w:tcPr>
            <w:tcW w:w="0" w:type="auto"/>
            <w:shd w:val="clear" w:color="auto" w:fill="auto"/>
          </w:tcPr>
          <w:p w:rsidR="008C5CFA" w:rsidRDefault="00004D6B" w:rsidP="00300A01">
            <w:pPr>
              <w:spacing w:before="0" w:after="0"/>
              <w:jc w:val="right"/>
            </w:pPr>
            <w:r>
              <w:t>2</w:t>
            </w:r>
          </w:p>
        </w:tc>
      </w:tr>
      <w:tr w:rsidR="00DB528C" w:rsidTr="0047688D">
        <w:tc>
          <w:tcPr>
            <w:tcW w:w="0" w:type="auto"/>
            <w:shd w:val="clear" w:color="auto" w:fill="auto"/>
          </w:tcPr>
          <w:p w:rsidR="008C5CFA" w:rsidRDefault="00004D6B" w:rsidP="00300A01">
            <w:pPr>
              <w:spacing w:before="0" w:after="0"/>
            </w:pPr>
            <w:r>
              <w:t>29.2.1. z toho mikropodniky</w:t>
            </w:r>
          </w:p>
        </w:tc>
        <w:tc>
          <w:tcPr>
            <w:tcW w:w="0" w:type="auto"/>
            <w:shd w:val="clear" w:color="auto" w:fill="auto"/>
          </w:tcPr>
          <w:p w:rsidR="008C5CFA" w:rsidRDefault="00004D6B" w:rsidP="00300A01">
            <w:pPr>
              <w:spacing w:before="0" w:after="0"/>
              <w:jc w:val="right"/>
            </w:pPr>
            <w:r>
              <w:t>0</w:t>
            </w:r>
          </w:p>
        </w:tc>
      </w:tr>
      <w:tr w:rsidR="00DB528C" w:rsidTr="0047688D">
        <w:tc>
          <w:tcPr>
            <w:tcW w:w="0" w:type="auto"/>
            <w:shd w:val="clear" w:color="auto" w:fill="auto"/>
          </w:tcPr>
          <w:p w:rsidR="008C5CFA" w:rsidRDefault="00004D6B" w:rsidP="00300A01">
            <w:pPr>
              <w:spacing w:before="0" w:after="0"/>
            </w:pPr>
            <w:r>
              <w:t>29.3. z toho jednotlivci/fyzické osoby</w:t>
            </w:r>
          </w:p>
        </w:tc>
        <w:tc>
          <w:tcPr>
            <w:tcW w:w="0" w:type="auto"/>
            <w:shd w:val="clear" w:color="auto" w:fill="auto"/>
          </w:tcPr>
          <w:p w:rsidR="008C5CFA" w:rsidRDefault="00004D6B" w:rsidP="00300A01">
            <w:pPr>
              <w:spacing w:before="0" w:after="0"/>
              <w:jc w:val="right"/>
            </w:pPr>
            <w:r>
              <w:t>0</w:t>
            </w:r>
          </w:p>
        </w:tc>
      </w:tr>
      <w:tr w:rsidR="00DB528C" w:rsidTr="0047688D">
        <w:tc>
          <w:tcPr>
            <w:tcW w:w="0" w:type="auto"/>
            <w:shd w:val="clear" w:color="auto" w:fill="auto"/>
          </w:tcPr>
          <w:p w:rsidR="008C5CFA" w:rsidRDefault="00004D6B" w:rsidP="00300A01">
            <w:pPr>
              <w:spacing w:before="0" w:after="0"/>
            </w:pPr>
            <w:r>
              <w:t>29.4. z toho iný typ konečných prijímateľov, ktorým sa poskytuje podpora</w:t>
            </w:r>
          </w:p>
        </w:tc>
        <w:tc>
          <w:tcPr>
            <w:tcW w:w="0" w:type="auto"/>
            <w:shd w:val="clear" w:color="auto" w:fill="auto"/>
          </w:tcPr>
          <w:p w:rsidR="008C5CFA" w:rsidRDefault="00004D6B" w:rsidP="00300A01">
            <w:pPr>
              <w:spacing w:before="0" w:after="0"/>
              <w:jc w:val="right"/>
            </w:pPr>
            <w:r>
              <w:t>0</w:t>
            </w:r>
          </w:p>
        </w:tc>
      </w:tr>
      <w:tr w:rsidR="00DB528C" w:rsidTr="0047688D">
        <w:tc>
          <w:tcPr>
            <w:tcW w:w="0" w:type="auto"/>
            <w:shd w:val="clear" w:color="auto" w:fill="auto"/>
          </w:tcPr>
          <w:p w:rsidR="008C5CFA" w:rsidRDefault="00004D6B" w:rsidP="00300A01">
            <w:pPr>
              <w:spacing w:before="0" w:after="0"/>
            </w:pPr>
            <w:r>
              <w:t>29.4.1. opis iného typu konečných prijímateľov, ktorým sa poskytuje podpora</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 xml:space="preserve">33. Celkový </w:t>
            </w:r>
            <w:r>
              <w:t>počet vyplatených zlyhaných úverov alebo celkový počet poskytnutých záruk, ktoré je potrebné zaplatiť v dôsledku zlyhaní úverov</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34. Celková výška vyplatených zlyhaných úverov (v EUR) alebo celková suma vyčlenená na záruky, ktoré je potrebné zaplatiť v dô</w:t>
            </w:r>
            <w:r>
              <w:t>sledku zlyhaní úverov (v EUR)</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38. Celková výška iných príspevkov získaných pomocou finančného nástroja okrem EŠIF (v EUR)</w:t>
            </w:r>
          </w:p>
        </w:tc>
      </w:tr>
      <w:tr w:rsidR="00DB528C" w:rsidTr="0047688D">
        <w:tc>
          <w:tcPr>
            <w:tcW w:w="0" w:type="auto"/>
            <w:shd w:val="clear" w:color="auto" w:fill="auto"/>
          </w:tcPr>
          <w:p w:rsidR="008C5CFA" w:rsidRDefault="00004D6B" w:rsidP="00300A01">
            <w:pPr>
              <w:spacing w:before="0" w:after="0"/>
            </w:pPr>
            <w:r>
              <w:t>38.3. Celková výška iných príspevkov uvoľnených na úrovni konečných prijímateľov okrem EŠIF (v EUR)</w:t>
            </w:r>
          </w:p>
        </w:tc>
        <w:tc>
          <w:tcPr>
            <w:tcW w:w="0" w:type="auto"/>
            <w:shd w:val="clear" w:color="auto" w:fill="auto"/>
          </w:tcPr>
          <w:p w:rsidR="008C5CFA" w:rsidRDefault="00004D6B" w:rsidP="00300A01">
            <w:pPr>
              <w:spacing w:before="0" w:after="0"/>
              <w:jc w:val="right"/>
            </w:pPr>
            <w:r>
              <w:t>900 000,00</w:t>
            </w:r>
          </w:p>
        </w:tc>
      </w:tr>
      <w:tr w:rsidR="00DB528C" w:rsidTr="0047688D">
        <w:tc>
          <w:tcPr>
            <w:tcW w:w="0" w:type="auto"/>
            <w:shd w:val="clear" w:color="auto" w:fill="auto"/>
          </w:tcPr>
          <w:p w:rsidR="008C5CFA" w:rsidRDefault="00004D6B" w:rsidP="00300A01">
            <w:pPr>
              <w:spacing w:before="0" w:after="0"/>
            </w:pPr>
            <w:r>
              <w:t xml:space="preserve">38.3.1. z toho </w:t>
            </w:r>
            <w:r>
              <w:t>verejné príspevky (v EUR)</w:t>
            </w:r>
          </w:p>
        </w:tc>
        <w:tc>
          <w:tcPr>
            <w:tcW w:w="0" w:type="auto"/>
            <w:shd w:val="clear" w:color="auto" w:fill="auto"/>
          </w:tcPr>
          <w:p w:rsidR="008C5CFA" w:rsidRDefault="00004D6B" w:rsidP="00300A01">
            <w:pPr>
              <w:spacing w:before="0" w:after="0"/>
              <w:jc w:val="right"/>
            </w:pPr>
            <w:r>
              <w:t>900 000,00</w:t>
            </w:r>
          </w:p>
        </w:tc>
      </w:tr>
      <w:tr w:rsidR="00DB528C" w:rsidTr="0047688D">
        <w:tc>
          <w:tcPr>
            <w:tcW w:w="0" w:type="auto"/>
            <w:shd w:val="clear" w:color="auto" w:fill="auto"/>
          </w:tcPr>
          <w:p w:rsidR="008C5CFA" w:rsidRDefault="00004D6B" w:rsidP="00300A01">
            <w:pPr>
              <w:spacing w:before="0" w:after="0"/>
            </w:pPr>
            <w:r>
              <w:t>38.3.2. z toho súkromné príspevky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38.3A. Príspevok v rámci finančného produktu EIB uvoľnený na úrovni konečných prijímateľov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 xml:space="preserve">39. </w:t>
            </w:r>
            <w:r>
              <w:rPr>
                <w:b/>
              </w:rPr>
              <w:t>Predpokladaný a dosiahnutý pákový efekt s odkazom na dohodu o financovaní</w:t>
            </w:r>
          </w:p>
        </w:tc>
      </w:tr>
      <w:tr w:rsidR="00DB528C" w:rsidTr="0047688D">
        <w:tc>
          <w:tcPr>
            <w:tcW w:w="0" w:type="auto"/>
            <w:shd w:val="clear" w:color="auto" w:fill="auto"/>
          </w:tcPr>
          <w:p w:rsidR="008C5CFA" w:rsidRDefault="00004D6B" w:rsidP="00300A01">
            <w:pPr>
              <w:spacing w:before="0" w:after="0"/>
            </w:pPr>
            <w:r>
              <w:t>39.1. Očakávaný pákový efekt na úver/záruku/kapitálové alebo kvázi kapitálové investície/iné finančné produkty s odkazom na dohodu o financovaní podľa produktu</w:t>
            </w:r>
          </w:p>
        </w:tc>
        <w:tc>
          <w:tcPr>
            <w:tcW w:w="0" w:type="auto"/>
            <w:shd w:val="clear" w:color="auto" w:fill="auto"/>
          </w:tcPr>
          <w:p w:rsidR="008C5CFA" w:rsidRDefault="00004D6B" w:rsidP="00300A01">
            <w:pPr>
              <w:spacing w:before="0" w:after="0"/>
              <w:jc w:val="right"/>
            </w:pPr>
            <w:r>
              <w:t>1,18</w:t>
            </w:r>
          </w:p>
        </w:tc>
      </w:tr>
      <w:tr w:rsidR="00DB528C" w:rsidTr="0047688D">
        <w:tc>
          <w:tcPr>
            <w:tcW w:w="0" w:type="auto"/>
            <w:shd w:val="clear" w:color="auto" w:fill="auto"/>
          </w:tcPr>
          <w:p w:rsidR="008C5CFA" w:rsidRDefault="00004D6B" w:rsidP="00300A01">
            <w:pPr>
              <w:spacing w:before="0" w:after="0"/>
            </w:pPr>
            <w:r>
              <w:t xml:space="preserve">39.2. Dosiahnutý pákový efekt na konci vykazovaného roka pre úvery/záruky/kapitálové alebo kvázi kapitálové investície/iné finančné produkty podľa produktov </w:t>
            </w:r>
          </w:p>
        </w:tc>
        <w:tc>
          <w:tcPr>
            <w:tcW w:w="0" w:type="auto"/>
            <w:shd w:val="clear" w:color="auto" w:fill="auto"/>
          </w:tcPr>
          <w:p w:rsidR="008C5CFA" w:rsidRDefault="00004D6B" w:rsidP="00300A01">
            <w:pPr>
              <w:spacing w:before="0" w:after="0"/>
              <w:jc w:val="right"/>
            </w:pPr>
            <w:r>
              <w:t>1,13</w:t>
            </w:r>
          </w:p>
        </w:tc>
      </w:tr>
      <w:tr w:rsidR="00DB528C" w:rsidTr="0047688D">
        <w:tc>
          <w:tcPr>
            <w:tcW w:w="0" w:type="auto"/>
            <w:shd w:val="clear" w:color="auto" w:fill="auto"/>
          </w:tcPr>
          <w:p w:rsidR="008C5CFA" w:rsidRDefault="00004D6B" w:rsidP="00300A01">
            <w:pPr>
              <w:spacing w:before="0" w:after="0"/>
            </w:pPr>
            <w:r>
              <w:t>39.3. Investície zmobilizované prostredníctvom finančných nástrojov EŠIF na úver, záruku, ka</w:t>
            </w:r>
            <w:r>
              <w:t>pitálové a kvázi kapitálové investície, podľa produktu (nepovinné)</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VI. Výkonnosť finančného nástroja vrátane pokroku v jeho zriaďovaní a vo výbere orgánov vykonávajúcich finančný nástroj (vrátane orgánu vykonávajúceho fond fondov) [článok 46 ods. 2 písm.</w:t>
            </w:r>
            <w:r>
              <w:rPr>
                <w:b/>
              </w:rPr>
              <w:t xml:space="preserve"> f) nariadenia (EÚ) č. 1303/2013]</w:t>
            </w:r>
          </w:p>
        </w:tc>
      </w:tr>
      <w:tr w:rsidR="00DB528C" w:rsidTr="0047688D">
        <w:tc>
          <w:tcPr>
            <w:tcW w:w="0" w:type="auto"/>
            <w:shd w:val="clear" w:color="auto" w:fill="auto"/>
          </w:tcPr>
          <w:p w:rsidR="008C5CFA" w:rsidRDefault="00004D6B" w:rsidP="00300A01">
            <w:pPr>
              <w:spacing w:before="0" w:after="0"/>
            </w:pPr>
            <w:r>
              <w:t>32. Informácie o tom, či tento finančný nástroj bol ešte stále funkčný na konci vykazovaného roka</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32.1. Ak finančný nástroj nebol funkčný na konci vykazovaného roka, dátum jeho ukončenia</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 xml:space="preserve">VII. Úroky a ďalšie výnosy </w:t>
            </w:r>
            <w:r>
              <w:rPr>
                <w:b/>
              </w:rPr>
              <w:t>získané z podpory poskytnutej finančnému nástroju z EŠIF a programové prostriedky, ktoré sa finančnému nástroju spätne vyplatili z investícií, ako sa uvádza v článkoch 43 a 44, sumy použité na diferencované zaobchádzanie, ako sa uvádza v článku 43a, a hodn</w:t>
            </w:r>
            <w:r>
              <w:rPr>
                <w:b/>
              </w:rPr>
              <w:t>ota kapitálových investícií v porovnaní s predchádzajúcimi rokmi [článok 46 ods. 2 písm. g) a i) nariadenia (EÚ) č. 1303/2013]</w:t>
            </w:r>
          </w:p>
        </w:tc>
      </w:tr>
      <w:tr w:rsidR="00DB528C" w:rsidTr="0047688D">
        <w:tc>
          <w:tcPr>
            <w:tcW w:w="0" w:type="auto"/>
            <w:shd w:val="clear" w:color="auto" w:fill="auto"/>
          </w:tcPr>
          <w:p w:rsidR="008C5CFA" w:rsidRDefault="00004D6B" w:rsidP="00300A01">
            <w:pPr>
              <w:spacing w:before="0" w:after="0"/>
            </w:pPr>
            <w:r>
              <w:t>35. Úroky a iné výnosy z platieb z EŠIF určených pre finančný nástroj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36. Sumy, ktoré sa finančnému nástroju </w:t>
            </w:r>
            <w:r>
              <w:t>spätne vyplatili z investícií a ktoré možno pripísať podpore z EŠIF do konca vykazovaného roka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36.1. z toho splácanie istiny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36.2. z toho výnosy a iné príjmy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37. Sumy zo zdrojov, ktoré možno pripísať EŠIF a ktoré </w:t>
            </w:r>
            <w:r>
              <w:t>sa použili v súlade s článkami 44 a 43a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37.1. z toho sumy vyplatené na diferencované zaobchádzanie s investormi pôsobiacimi v súlade so zásadou trhového hospodárstva, ktorí poskytujú prostriedky na podporu finančného nástroja z EŠIF alebo ktorí spolu</w:t>
            </w:r>
            <w:r>
              <w:t>investujú na úrovni konečných prijímateľov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37.2. z toho sumy vyplatené na náhradu vzniknutých nákladov na riadenie a na úhradu poplatkov za riadenie finančného nástroja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37.3. z toho sumy určené na pokrytie strát nominálnej hodno</w:t>
            </w:r>
            <w:r>
              <w:t>ty príspevku z EŠIF na finančný nástroj vyplývajúcich zo záporného úroku, ak tieto straty vznikli napriek aktívnej správe pokladne zo strany orgánov vykonávajúcich finančné nástroje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 xml:space="preserve">VIII. Pokrok pri dosahovaní očakávaného pákového efektu </w:t>
            </w:r>
            <w:r>
              <w:rPr>
                <w:b/>
              </w:rPr>
              <w:t>investícií realizovaných finančným nástrojom a hodnota investícií a účastí [článok 46 ods. 2 písm. h) nariadenia (EÚ) č. 1303/2013]</w:t>
            </w:r>
          </w:p>
        </w:tc>
      </w:tr>
      <w:tr w:rsidR="00DB528C" w:rsidTr="0047688D">
        <w:tc>
          <w:tcPr>
            <w:tcW w:w="0" w:type="auto"/>
            <w:gridSpan w:val="2"/>
            <w:shd w:val="clear" w:color="auto" w:fill="auto"/>
          </w:tcPr>
          <w:p w:rsidR="008C5CFA" w:rsidRDefault="00004D6B" w:rsidP="00300A01">
            <w:pPr>
              <w:spacing w:before="0" w:after="0"/>
            </w:pPr>
            <w:r>
              <w:rPr>
                <w:b/>
              </w:rPr>
              <w:t>38. Celková výška iných príspevkov získaných pomocou finančného nástroja okrem EŠIF (v EUR)</w:t>
            </w:r>
          </w:p>
        </w:tc>
      </w:tr>
      <w:tr w:rsidR="00DB528C" w:rsidTr="0047688D">
        <w:tc>
          <w:tcPr>
            <w:tcW w:w="0" w:type="auto"/>
            <w:shd w:val="clear" w:color="auto" w:fill="auto"/>
          </w:tcPr>
          <w:p w:rsidR="008C5CFA" w:rsidRDefault="00004D6B" w:rsidP="00300A01">
            <w:pPr>
              <w:spacing w:before="0" w:after="0"/>
            </w:pPr>
            <w:r>
              <w:t>38.1. Celková výška iných prís</w:t>
            </w:r>
            <w:r>
              <w:t>pevkov okrem EŠIF, vyčlenených v dohode o financovaní uzatvorenej so subjektom vykonávajúcim finančný nástroj (v EUR)</w:t>
            </w:r>
          </w:p>
        </w:tc>
        <w:tc>
          <w:tcPr>
            <w:tcW w:w="0" w:type="auto"/>
            <w:shd w:val="clear" w:color="auto" w:fill="auto"/>
          </w:tcPr>
          <w:p w:rsidR="008C5CFA" w:rsidRDefault="00004D6B" w:rsidP="00300A01">
            <w:pPr>
              <w:spacing w:before="0" w:after="0"/>
              <w:jc w:val="right"/>
            </w:pPr>
            <w:r>
              <w:t>6 669 973,60</w:t>
            </w:r>
          </w:p>
        </w:tc>
      </w:tr>
      <w:tr w:rsidR="00DB528C" w:rsidTr="0047688D">
        <w:tc>
          <w:tcPr>
            <w:tcW w:w="0" w:type="auto"/>
            <w:shd w:val="clear" w:color="auto" w:fill="auto"/>
          </w:tcPr>
          <w:p w:rsidR="008C5CFA" w:rsidRDefault="00004D6B" w:rsidP="00300A01">
            <w:pPr>
              <w:spacing w:before="0" w:after="0"/>
            </w:pPr>
            <w:r>
              <w:t xml:space="preserve">38.1A. Príspevok v rámci finančného produktu EIB, ktorý je viazaný v dohode o financovaní s orgánom vykonávajúcim finančný </w:t>
            </w:r>
            <w:r>
              <w:t>nástroj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38.2. Celková výška iných príspevkov vyplatená finančnému nástroju okrem EŠIF (v EUR)</w:t>
            </w:r>
          </w:p>
        </w:tc>
        <w:tc>
          <w:tcPr>
            <w:tcW w:w="0" w:type="auto"/>
            <w:shd w:val="clear" w:color="auto" w:fill="auto"/>
          </w:tcPr>
          <w:p w:rsidR="008C5CFA" w:rsidRDefault="00004D6B" w:rsidP="00300A01">
            <w:pPr>
              <w:spacing w:before="0" w:after="0"/>
              <w:jc w:val="right"/>
            </w:pPr>
            <w:r>
              <w:t>1 623 893,32</w:t>
            </w:r>
          </w:p>
        </w:tc>
      </w:tr>
      <w:tr w:rsidR="00DB528C" w:rsidTr="0047688D">
        <w:tc>
          <w:tcPr>
            <w:tcW w:w="0" w:type="auto"/>
            <w:shd w:val="clear" w:color="auto" w:fill="auto"/>
          </w:tcPr>
          <w:p w:rsidR="008C5CFA" w:rsidRDefault="00004D6B" w:rsidP="00300A01">
            <w:pPr>
              <w:spacing w:before="0" w:after="0"/>
            </w:pPr>
            <w:r>
              <w:t>38.2.1. z toho verejné príspevky (v EUR)</w:t>
            </w:r>
          </w:p>
        </w:tc>
        <w:tc>
          <w:tcPr>
            <w:tcW w:w="0" w:type="auto"/>
            <w:shd w:val="clear" w:color="auto" w:fill="auto"/>
          </w:tcPr>
          <w:p w:rsidR="008C5CFA" w:rsidRDefault="00004D6B" w:rsidP="00300A01">
            <w:pPr>
              <w:spacing w:before="0" w:after="0"/>
              <w:jc w:val="right"/>
            </w:pPr>
            <w:r>
              <w:t>1 623 893,32</w:t>
            </w:r>
          </w:p>
        </w:tc>
      </w:tr>
      <w:tr w:rsidR="00DB528C" w:rsidTr="0047688D">
        <w:tc>
          <w:tcPr>
            <w:tcW w:w="0" w:type="auto"/>
            <w:shd w:val="clear" w:color="auto" w:fill="auto"/>
          </w:tcPr>
          <w:p w:rsidR="008C5CFA" w:rsidRDefault="00004D6B" w:rsidP="00300A01">
            <w:pPr>
              <w:spacing w:before="0" w:after="0"/>
            </w:pPr>
            <w:r>
              <w:t>38.2.2. z toho súkromné prís</w:t>
            </w:r>
            <w:r>
              <w:t>pevky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38.2A. Príspevok v rámci finančného produktu EIB vyplatený do finančného nástroja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 xml:space="preserve">IX. Príspevok finančného nástroja k dosiahnutiu ukazovateľov príslušnej priority alebo </w:t>
            </w:r>
            <w:r>
              <w:rPr>
                <w:b/>
              </w:rPr>
              <w:t>príslušného opatrenia [článok 46 ods. 2 písm. j) nariadenia (EÚ) č. 1303/2013]</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 xml:space="preserve">CO32 - Energetická efektívnosť: Zníženie ročnej spotreby primárnej energie vo verejných </w:t>
            </w:r>
            <w:r>
              <w:rPr>
                <w:b/>
                <w:i/>
              </w:rPr>
              <w:t>budovách</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25 600 338,45</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 xml:space="preserve">41. Ukazovateľ výstupu (číselný kód a názov), ku ktorému </w:t>
            </w:r>
            <w:r>
              <w:rPr>
                <w:b/>
                <w:i/>
              </w:rPr>
              <w:t>finančný nástroj prispieva</w:t>
            </w:r>
          </w:p>
        </w:tc>
        <w:tc>
          <w:tcPr>
            <w:tcW w:w="0" w:type="auto"/>
            <w:shd w:val="clear" w:color="auto" w:fill="auto"/>
          </w:tcPr>
          <w:p w:rsidR="008C5CFA" w:rsidRDefault="00004D6B" w:rsidP="00300A01">
            <w:pPr>
              <w:spacing w:before="0" w:after="0"/>
              <w:jc w:val="right"/>
            </w:pPr>
            <w:r>
              <w:rPr>
                <w:b/>
                <w:i/>
              </w:rPr>
              <w:t>O0187 - Zníženie konečnej spotreby energie vo verejných budovách</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15 788 038,25</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w:t>
            </w:r>
            <w:r>
              <w:t>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 xml:space="preserve">CO34 - Zníženie emisií skleníkových plynov: Odhadované ročné zníženie emisií skleníkových plynov </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6 750,</w:t>
            </w:r>
            <w:r>
              <w:t>52</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bl>
    <w:p w:rsidR="00DB528C" w:rsidRDefault="00DB528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7"/>
        <w:gridCol w:w="3601"/>
      </w:tblGrid>
      <w:tr w:rsidR="00DB528C" w:rsidTr="0047688D">
        <w:tc>
          <w:tcPr>
            <w:tcW w:w="0" w:type="auto"/>
            <w:gridSpan w:val="2"/>
            <w:shd w:val="clear" w:color="auto" w:fill="auto"/>
          </w:tcPr>
          <w:p w:rsidR="008C5CFA" w:rsidRDefault="00004D6B" w:rsidP="00300A01">
            <w:pPr>
              <w:spacing w:before="0" w:after="0"/>
            </w:pPr>
            <w:r>
              <w:rPr>
                <w:b/>
              </w:rPr>
              <w:t xml:space="preserve">I. Vymedzenie programu a priority alebo opatrenia, v rámci ktorých sa poskytuje podpora z EŠIF [článok 46 ods. 2 písm. a) </w:t>
            </w:r>
            <w:r>
              <w:rPr>
                <w:b/>
              </w:rPr>
              <w:t>nariadenia (EÚ) č. 1303/2013]</w:t>
            </w:r>
          </w:p>
        </w:tc>
      </w:tr>
      <w:tr w:rsidR="00DB528C" w:rsidTr="0047688D">
        <w:tc>
          <w:tcPr>
            <w:tcW w:w="0" w:type="auto"/>
            <w:gridSpan w:val="2"/>
            <w:shd w:val="clear" w:color="auto" w:fill="auto"/>
          </w:tcPr>
          <w:p w:rsidR="008C5CFA" w:rsidRDefault="00004D6B" w:rsidP="00300A01">
            <w:pPr>
              <w:spacing w:before="0" w:after="0"/>
            </w:pPr>
            <w:r>
              <w:rPr>
                <w:b/>
              </w:rPr>
              <w:t>1. Prioritné osi alebo opatrenia na podporu finančného nástroja vrátane fondu fondov v rámci programu EŠIF</w:t>
            </w:r>
          </w:p>
        </w:tc>
      </w:tr>
      <w:tr w:rsidR="00DB528C" w:rsidTr="0047688D">
        <w:tc>
          <w:tcPr>
            <w:tcW w:w="0" w:type="auto"/>
            <w:shd w:val="clear" w:color="auto" w:fill="auto"/>
          </w:tcPr>
          <w:p w:rsidR="008C5CFA" w:rsidRDefault="00004D6B" w:rsidP="00300A01">
            <w:pPr>
              <w:spacing w:before="0" w:after="0"/>
            </w:pPr>
            <w:r>
              <w:t xml:space="preserve">1.1. Prioritná os, z ktorej sa podporuje finančný nástroj v rámci programu EŠIF </w:t>
            </w:r>
          </w:p>
        </w:tc>
        <w:tc>
          <w:tcPr>
            <w:tcW w:w="0" w:type="auto"/>
            <w:shd w:val="clear" w:color="auto" w:fill="auto"/>
          </w:tcPr>
          <w:p w:rsidR="008C5CFA" w:rsidRDefault="00004D6B" w:rsidP="00300A01">
            <w:pPr>
              <w:spacing w:before="0" w:after="0"/>
              <w:jc w:val="left"/>
            </w:pPr>
            <w:r>
              <w:t>1 - Udržateľné využívanie prírodných</w:t>
            </w:r>
            <w:r>
              <w:t xml:space="preserve"> zdrojov prostredníctvom rozvoja environmentálnej infraštruktúry</w:t>
            </w:r>
          </w:p>
        </w:tc>
      </w:tr>
      <w:tr w:rsidR="00DB528C" w:rsidTr="0047688D">
        <w:tc>
          <w:tcPr>
            <w:tcW w:w="0" w:type="auto"/>
            <w:shd w:val="clear" w:color="auto" w:fill="auto"/>
          </w:tcPr>
          <w:p w:rsidR="008C5CFA" w:rsidRDefault="00004D6B" w:rsidP="00300A01">
            <w:pPr>
              <w:spacing w:before="0" w:after="0"/>
            </w:pPr>
            <w:r>
              <w:t>2. Názov EŠIF, z ktorého, resp. ktorých sa podporuje finančný nástroj v rámci prioritnej osi alebo opatrenia</w:t>
            </w:r>
          </w:p>
        </w:tc>
        <w:tc>
          <w:tcPr>
            <w:tcW w:w="0" w:type="auto"/>
            <w:shd w:val="clear" w:color="auto" w:fill="auto"/>
          </w:tcPr>
          <w:p w:rsidR="008C5CFA" w:rsidRDefault="00004D6B" w:rsidP="00300A01">
            <w:pPr>
              <w:spacing w:before="0" w:after="0"/>
              <w:jc w:val="left"/>
            </w:pPr>
            <w:r>
              <w:t>KF</w:t>
            </w:r>
          </w:p>
        </w:tc>
      </w:tr>
      <w:tr w:rsidR="00DB528C" w:rsidTr="0047688D">
        <w:tc>
          <w:tcPr>
            <w:tcW w:w="0" w:type="auto"/>
            <w:shd w:val="clear" w:color="auto" w:fill="auto"/>
          </w:tcPr>
          <w:p w:rsidR="008C5CFA" w:rsidRDefault="00004D6B" w:rsidP="00300A01">
            <w:pPr>
              <w:spacing w:before="0" w:after="0"/>
            </w:pPr>
            <w:r>
              <w:rPr>
                <w:b/>
                <w:i/>
              </w:rPr>
              <w:t>3. Tematický cieľ, resp. ciele uvedené v článku 9 prvom odseku nariadenia (EÚ</w:t>
            </w:r>
            <w:r>
              <w:rPr>
                <w:b/>
                <w:i/>
              </w:rPr>
              <w:t>) č. 1303/2013 podporované prostredníctvom finančných nástrojov</w:t>
            </w:r>
          </w:p>
        </w:tc>
        <w:tc>
          <w:tcPr>
            <w:tcW w:w="0" w:type="auto"/>
            <w:shd w:val="clear" w:color="auto" w:fill="auto"/>
          </w:tcPr>
          <w:p w:rsidR="008C5CFA" w:rsidRDefault="00004D6B" w:rsidP="00300A01">
            <w:pPr>
              <w:spacing w:before="0" w:after="0"/>
              <w:jc w:val="left"/>
            </w:pPr>
            <w:r>
              <w:rPr>
                <w:b/>
                <w:i/>
              </w:rPr>
              <w:t>06 - Zachovanie a ochrana životného prostredia a podpora efektívneho využívania zdrojov</w:t>
            </w:r>
          </w:p>
        </w:tc>
      </w:tr>
      <w:tr w:rsidR="00DB528C" w:rsidTr="0047688D">
        <w:tc>
          <w:tcPr>
            <w:tcW w:w="0" w:type="auto"/>
            <w:shd w:val="clear" w:color="auto" w:fill="auto"/>
          </w:tcPr>
          <w:p w:rsidR="008C5CFA" w:rsidRDefault="00004D6B" w:rsidP="00300A01">
            <w:pPr>
              <w:spacing w:before="0" w:after="0"/>
            </w:pPr>
            <w:r>
              <w:t xml:space="preserve">3.1. Výška prostriedkov z EŠIF vyčlenených na financovanie dohôd z individuálneho tematického cieľa </w:t>
            </w:r>
            <w:r>
              <w:t>vybraného v poli 3 (nepovinné)</w:t>
            </w:r>
          </w:p>
        </w:tc>
        <w:tc>
          <w:tcPr>
            <w:tcW w:w="0" w:type="auto"/>
            <w:shd w:val="clear" w:color="auto" w:fill="auto"/>
          </w:tcPr>
          <w:p w:rsidR="008C5CFA" w:rsidRDefault="00004D6B" w:rsidP="00300A01">
            <w:pPr>
              <w:spacing w:before="0" w:after="0"/>
              <w:jc w:val="right"/>
            </w:pPr>
            <w:r>
              <w:t>57 011 064,00</w:t>
            </w:r>
          </w:p>
        </w:tc>
      </w:tr>
      <w:tr w:rsidR="00DB528C" w:rsidTr="0047688D">
        <w:tc>
          <w:tcPr>
            <w:tcW w:w="0" w:type="auto"/>
            <w:gridSpan w:val="2"/>
            <w:shd w:val="clear" w:color="auto" w:fill="auto"/>
          </w:tcPr>
          <w:p w:rsidR="008C5CFA" w:rsidRDefault="00004D6B" w:rsidP="00300A01">
            <w:pPr>
              <w:spacing w:before="0" w:after="0"/>
            </w:pPr>
            <w:r>
              <w:rPr>
                <w:b/>
              </w:rPr>
              <w:t>4. iné programy EŠIF, prostredníctvom ktorých sa poskytuje príspevok na finančný nástroj</w:t>
            </w:r>
          </w:p>
        </w:tc>
      </w:tr>
      <w:tr w:rsidR="00DB528C" w:rsidTr="0047688D">
        <w:tc>
          <w:tcPr>
            <w:tcW w:w="0" w:type="auto"/>
            <w:shd w:val="clear" w:color="auto" w:fill="auto"/>
          </w:tcPr>
          <w:p w:rsidR="008C5CFA" w:rsidRDefault="00004D6B" w:rsidP="00300A01">
            <w:pPr>
              <w:spacing w:before="0" w:after="0"/>
            </w:pPr>
            <w:r>
              <w:t>4.1. Číslo CCI všetkých ostatných programov EŠIF, prostredníctvom ktorých sa poskytujú príspevky na finančný nástroj</w:t>
            </w:r>
          </w:p>
        </w:tc>
        <w:tc>
          <w:tcPr>
            <w:tcW w:w="0" w:type="auto"/>
            <w:shd w:val="clear" w:color="auto" w:fill="auto"/>
          </w:tcPr>
          <w:p w:rsidR="008C5CFA" w:rsidRDefault="00004D6B" w:rsidP="00300A01">
            <w:pPr>
              <w:spacing w:before="0" w:after="0"/>
              <w:jc w:val="left"/>
            </w:pPr>
            <w:r>
              <w:t>2014SK16RFOP002, 2014SK16M1OP001, 2014SK05M0OP001</w:t>
            </w:r>
          </w:p>
        </w:tc>
      </w:tr>
      <w:tr w:rsidR="00DB528C" w:rsidTr="0047688D">
        <w:tc>
          <w:tcPr>
            <w:tcW w:w="0" w:type="auto"/>
            <w:shd w:val="clear" w:color="auto" w:fill="auto"/>
          </w:tcPr>
          <w:p w:rsidR="008C5CFA" w:rsidRDefault="00004D6B" w:rsidP="00300A01">
            <w:pPr>
              <w:spacing w:before="0" w:after="0"/>
            </w:pPr>
            <w:r>
              <w:t>30. Dátum ukončenia posúdenia ex ante</w:t>
            </w:r>
          </w:p>
        </w:tc>
        <w:tc>
          <w:tcPr>
            <w:tcW w:w="0" w:type="auto"/>
            <w:shd w:val="clear" w:color="auto" w:fill="auto"/>
          </w:tcPr>
          <w:p w:rsidR="008C5CFA" w:rsidRDefault="00004D6B" w:rsidP="00300A01">
            <w:pPr>
              <w:spacing w:before="0" w:after="0"/>
              <w:jc w:val="right"/>
            </w:pPr>
            <w:r>
              <w:t>4.3.2015</w:t>
            </w:r>
          </w:p>
        </w:tc>
      </w:tr>
      <w:tr w:rsidR="00DB528C" w:rsidTr="0047688D">
        <w:tc>
          <w:tcPr>
            <w:tcW w:w="0" w:type="auto"/>
            <w:gridSpan w:val="2"/>
            <w:shd w:val="clear" w:color="auto" w:fill="auto"/>
          </w:tcPr>
          <w:p w:rsidR="008C5CFA" w:rsidRDefault="00004D6B" w:rsidP="00300A01">
            <w:pPr>
              <w:spacing w:before="0" w:after="0"/>
            </w:pPr>
            <w:r>
              <w:rPr>
                <w:b/>
              </w:rPr>
              <w:t>31. Výber orgánov vykonávajúcich finančný nástroj</w:t>
            </w:r>
          </w:p>
        </w:tc>
      </w:tr>
      <w:tr w:rsidR="00DB528C" w:rsidTr="0047688D">
        <w:tc>
          <w:tcPr>
            <w:tcW w:w="0" w:type="auto"/>
            <w:shd w:val="clear" w:color="auto" w:fill="auto"/>
          </w:tcPr>
          <w:p w:rsidR="008C5CFA" w:rsidRDefault="00004D6B" w:rsidP="00300A01">
            <w:pPr>
              <w:spacing w:before="0" w:after="0"/>
            </w:pPr>
            <w:r>
              <w:t>31.1. Začali sa už výberové postupy alebo postupy určenia?</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gridSpan w:val="2"/>
            <w:shd w:val="clear" w:color="auto" w:fill="auto"/>
          </w:tcPr>
          <w:p w:rsidR="008C5CFA" w:rsidRDefault="00004D6B" w:rsidP="00300A01">
            <w:pPr>
              <w:spacing w:before="0" w:after="0"/>
            </w:pPr>
            <w:r>
              <w:rPr>
                <w:b/>
              </w:rPr>
              <w:t xml:space="preserve">II. Opis finančného nástroja a </w:t>
            </w:r>
            <w:r>
              <w:rPr>
                <w:b/>
              </w:rPr>
              <w:t>vykonávacích opatrení [článok 46 ods. 2 písm. b) nariadenia (EÚ) č. 1303/2013]</w:t>
            </w:r>
          </w:p>
        </w:tc>
      </w:tr>
      <w:tr w:rsidR="00DB528C" w:rsidTr="0047688D">
        <w:tc>
          <w:tcPr>
            <w:tcW w:w="0" w:type="auto"/>
            <w:shd w:val="clear" w:color="auto" w:fill="auto"/>
          </w:tcPr>
          <w:p w:rsidR="008C5CFA" w:rsidRDefault="00004D6B" w:rsidP="00300A01">
            <w:pPr>
              <w:spacing w:before="0" w:after="0"/>
            </w:pPr>
            <w:r>
              <w:t>5. Názov finančného nástroja</w:t>
            </w:r>
          </w:p>
        </w:tc>
        <w:tc>
          <w:tcPr>
            <w:tcW w:w="0" w:type="auto"/>
            <w:shd w:val="clear" w:color="auto" w:fill="auto"/>
          </w:tcPr>
          <w:p w:rsidR="008C5CFA" w:rsidRDefault="00004D6B" w:rsidP="00300A01">
            <w:pPr>
              <w:pStyle w:val="Nadpis2"/>
              <w:spacing w:before="0" w:after="0"/>
              <w:jc w:val="left"/>
            </w:pPr>
            <w:bookmarkStart w:id="43" w:name="_Toc256000040"/>
            <w:r>
              <w:t>Investovanie do sektora odpadového hospodárstva</w:t>
            </w:r>
            <w:bookmarkEnd w:id="43"/>
          </w:p>
        </w:tc>
      </w:tr>
      <w:tr w:rsidR="00DB528C" w:rsidTr="0047688D">
        <w:tc>
          <w:tcPr>
            <w:tcW w:w="0" w:type="auto"/>
            <w:shd w:val="clear" w:color="auto" w:fill="auto"/>
          </w:tcPr>
          <w:p w:rsidR="008C5CFA" w:rsidRDefault="00004D6B" w:rsidP="00300A01">
            <w:pPr>
              <w:spacing w:before="0" w:after="0"/>
            </w:pPr>
            <w:r>
              <w:t>6. Oficiálna adresa/miesto podnikania týkajúce sa finančného nástroja (názov krajiny a mesto)</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gridSpan w:val="2"/>
            <w:shd w:val="clear" w:color="auto" w:fill="auto"/>
          </w:tcPr>
          <w:p w:rsidR="008C5CFA" w:rsidRDefault="00004D6B" w:rsidP="00300A01">
            <w:pPr>
              <w:spacing w:before="0" w:after="0"/>
            </w:pPr>
            <w:r>
              <w:rPr>
                <w:b/>
              </w:rPr>
              <w:t>7. Vykonávacie opatrenia</w:t>
            </w:r>
          </w:p>
        </w:tc>
      </w:tr>
      <w:tr w:rsidR="00DB528C" w:rsidTr="0047688D">
        <w:tc>
          <w:tcPr>
            <w:tcW w:w="0" w:type="auto"/>
            <w:shd w:val="clear" w:color="auto" w:fill="auto"/>
          </w:tcPr>
          <w:p w:rsidR="008C5CFA" w:rsidRDefault="00004D6B" w:rsidP="00300A01">
            <w:pPr>
              <w:spacing w:before="0" w:after="0"/>
            </w:pPr>
            <w:r>
              <w:t xml:space="preserve">7.1. Finančné nástroje zriadené na úrovni Únie, ktoré priamo alebo nepriamo spravuje Komisia, ako sa uvádza v článku 38 ods. 1 písm. a) nariadenia (EÚ) č. 1303/2013, podporované z príspevkov z </w:t>
            </w:r>
            <w:r>
              <w:t>programu EŠIF</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7.1.1. Názov finančného nástroja na úrovni Únie</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 xml:space="preserve">7.2. Finančný nástroj zriadený na vnútroštátnej, regionálnej, nadnárodnej alebo cezhraničnej úrovni, ktorý spravuje riadiaci orgán alebo zaň zodpovedá, ako sa uvádza v článku 38 ods. 1 </w:t>
            </w:r>
            <w:r>
              <w:t>písm. b), podporovaný z príspevkov z programu EŠIF podľa článku 38 ods. 4 písm. a), b), c) a d) nariadenia (EÚ) č. 1303/2013</w:t>
            </w:r>
          </w:p>
        </w:tc>
        <w:tc>
          <w:tcPr>
            <w:tcW w:w="0" w:type="auto"/>
            <w:shd w:val="clear" w:color="auto" w:fill="auto"/>
          </w:tcPr>
          <w:p w:rsidR="008C5CFA" w:rsidRDefault="00004D6B" w:rsidP="00300A01">
            <w:pPr>
              <w:spacing w:before="0" w:after="0"/>
              <w:jc w:val="left"/>
            </w:pPr>
            <w:r>
              <w:t>Poverenie iného orgánu, ktorý sa riadi verejným alebo súkromným právom, úlohami vykonávania</w:t>
            </w:r>
          </w:p>
        </w:tc>
      </w:tr>
      <w:tr w:rsidR="00DB528C" w:rsidTr="0047688D">
        <w:tc>
          <w:tcPr>
            <w:tcW w:w="0" w:type="auto"/>
            <w:shd w:val="clear" w:color="auto" w:fill="auto"/>
          </w:tcPr>
          <w:p w:rsidR="008C5CFA" w:rsidRDefault="00004D6B" w:rsidP="00300A01">
            <w:pPr>
              <w:spacing w:before="0" w:after="0"/>
            </w:pPr>
            <w:r>
              <w:t>7.3. Finančný nástroj kombinujúci fina</w:t>
            </w:r>
            <w:r>
              <w:t>nčný príspevok riadiaceho orgánu s finančnými produktmi EIB v rámci Európskeho fondu pre strategické investície v súlade s článkom 39a, ako sa uvádza v článku 38 ods. 1 písm. c)</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8. Druh finančného nástroja</w:t>
            </w:r>
          </w:p>
        </w:tc>
        <w:tc>
          <w:tcPr>
            <w:tcW w:w="0" w:type="auto"/>
            <w:shd w:val="clear" w:color="auto" w:fill="auto"/>
          </w:tcPr>
          <w:p w:rsidR="008C5CFA" w:rsidRDefault="00004D6B" w:rsidP="00300A01">
            <w:pPr>
              <w:spacing w:before="0" w:after="0"/>
              <w:jc w:val="left"/>
            </w:pPr>
            <w:r>
              <w:t>Fond fondov</w:t>
            </w:r>
          </w:p>
        </w:tc>
      </w:tr>
      <w:tr w:rsidR="00DB528C" w:rsidTr="0047688D">
        <w:tc>
          <w:tcPr>
            <w:tcW w:w="0" w:type="auto"/>
            <w:shd w:val="clear" w:color="auto" w:fill="auto"/>
          </w:tcPr>
          <w:p w:rsidR="008C5CFA" w:rsidRDefault="00004D6B" w:rsidP="00300A01">
            <w:pPr>
              <w:spacing w:before="0" w:after="0"/>
            </w:pPr>
            <w:r>
              <w:t>10. Právny status finančného nástro</w:t>
            </w:r>
            <w:r>
              <w:t>ja podľa článku 38 ods. 6 a článku 39a ods. 5 písm. b) nariadenia (EÚ) č. 1303/2013 [len v prípade finančných nástrojov uvedených v článku 38 ods. 1 písm. b) a c)]: zverenecký účet zriadený na meno vykonávacieho subjektu a v mene riadiaceho orgánu alebo sa</w:t>
            </w:r>
            <w:r>
              <w:t>mostatný blok finančných prostriedkov v rámci finančnej inštitúcie</w:t>
            </w:r>
          </w:p>
        </w:tc>
        <w:tc>
          <w:tcPr>
            <w:tcW w:w="0" w:type="auto"/>
            <w:shd w:val="clear" w:color="auto" w:fill="auto"/>
          </w:tcPr>
          <w:p w:rsidR="008C5CFA" w:rsidRDefault="00004D6B" w:rsidP="00300A01">
            <w:pPr>
              <w:spacing w:before="0" w:after="0"/>
              <w:jc w:val="left"/>
            </w:pPr>
            <w:r>
              <w:t>Zverenecký účet</w:t>
            </w:r>
          </w:p>
        </w:tc>
      </w:tr>
      <w:tr w:rsidR="00DB528C" w:rsidTr="0047688D">
        <w:tc>
          <w:tcPr>
            <w:tcW w:w="0" w:type="auto"/>
            <w:gridSpan w:val="2"/>
            <w:shd w:val="clear" w:color="auto" w:fill="auto"/>
          </w:tcPr>
          <w:p w:rsidR="008C5CFA" w:rsidRDefault="00004D6B" w:rsidP="00300A01">
            <w:pPr>
              <w:spacing w:before="0" w:after="0"/>
            </w:pPr>
            <w:r>
              <w:rPr>
                <w:b/>
              </w:rPr>
              <w:t>III. Určenie orgánu vykonávajúceho finančný nástroj a prípadne orgánu vykonávajúceho fond fondov, ako sa uvádza v článku 38 ods. 1 písm. a), b) a c) nariadenia (EÚ) č. 1303</w:t>
            </w:r>
            <w:r>
              <w:rPr>
                <w:b/>
              </w:rPr>
              <w:t>/2013 [článok 46 ods. 2 písm. c) nariadenia (EÚ) č. 1303/2013])</w:t>
            </w:r>
          </w:p>
        </w:tc>
      </w:tr>
      <w:tr w:rsidR="00DB528C" w:rsidTr="0047688D">
        <w:tc>
          <w:tcPr>
            <w:tcW w:w="0" w:type="auto"/>
            <w:gridSpan w:val="2"/>
            <w:shd w:val="clear" w:color="auto" w:fill="auto"/>
          </w:tcPr>
          <w:p w:rsidR="008C5CFA" w:rsidRDefault="00004D6B" w:rsidP="00300A01">
            <w:pPr>
              <w:spacing w:before="0" w:after="0"/>
            </w:pPr>
            <w:r>
              <w:rPr>
                <w:b/>
              </w:rPr>
              <w:t>11. Orgán vykonávajúci finančný nástroj</w:t>
            </w:r>
          </w:p>
        </w:tc>
      </w:tr>
      <w:tr w:rsidR="00DB528C" w:rsidTr="0047688D">
        <w:tc>
          <w:tcPr>
            <w:tcW w:w="0" w:type="auto"/>
            <w:shd w:val="clear" w:color="auto" w:fill="auto"/>
          </w:tcPr>
          <w:p w:rsidR="008C5CFA" w:rsidRDefault="00004D6B" w:rsidP="00300A01">
            <w:pPr>
              <w:spacing w:before="0" w:after="0"/>
            </w:pPr>
            <w:r>
              <w:t xml:space="preserve">11.1. Druh vykonávacieho orgánu podľa článku 38 ods. 4 a článku 39a ods. 5 nariadenia (EÚ) č. 1303/2013: existujúci alebo novovytvorený právny </w:t>
            </w:r>
            <w:r>
              <w:t>subjekt, ktorý má vykonávať finančné nástroje; Európska investičná banka; Európsky investičný fond; medzinárodná finančná inštitúcia, ktorej akcionárom je členský štát; banka alebo inštitúcia vo verejnom vlastníctve zriadená ako právny subjekt vykonávajúci</w:t>
            </w:r>
            <w:r>
              <w:t xml:space="preserve"> finančné činnosti na profesionálnom základe; verejnoprávny alebo súkromnoprávny subjekt; riadiaci orgán, ktorý priamo plní vykonávacie úlohy (len v prípade úverov alebo záruk).</w:t>
            </w:r>
          </w:p>
        </w:tc>
        <w:tc>
          <w:tcPr>
            <w:tcW w:w="0" w:type="auto"/>
            <w:shd w:val="clear" w:color="auto" w:fill="auto"/>
          </w:tcPr>
          <w:p w:rsidR="008C5CFA" w:rsidRDefault="00004D6B" w:rsidP="00300A01">
            <w:pPr>
              <w:spacing w:before="0" w:after="0"/>
              <w:jc w:val="left"/>
            </w:pPr>
            <w:r>
              <w:t>Banka alebo inštitúcia vo verejnom vlastníctve</w:t>
            </w:r>
          </w:p>
        </w:tc>
      </w:tr>
      <w:tr w:rsidR="00DB528C" w:rsidTr="0047688D">
        <w:tc>
          <w:tcPr>
            <w:tcW w:w="0" w:type="auto"/>
            <w:shd w:val="clear" w:color="auto" w:fill="auto"/>
          </w:tcPr>
          <w:p w:rsidR="008C5CFA" w:rsidRDefault="00004D6B" w:rsidP="00300A01">
            <w:pPr>
              <w:spacing w:before="0" w:after="0"/>
            </w:pPr>
            <w:r>
              <w:t>11.1.1. Názov orgánu vykonávaj</w:t>
            </w:r>
            <w:r>
              <w:t>úceho finančný nástroj</w:t>
            </w:r>
          </w:p>
        </w:tc>
        <w:tc>
          <w:tcPr>
            <w:tcW w:w="0" w:type="auto"/>
            <w:shd w:val="clear" w:color="auto" w:fill="auto"/>
          </w:tcPr>
          <w:p w:rsidR="008C5CFA" w:rsidRDefault="00004D6B" w:rsidP="00300A01">
            <w:pPr>
              <w:spacing w:before="0" w:after="0"/>
              <w:jc w:val="left"/>
            </w:pPr>
            <w:r>
              <w:t>Slovak Investment Holding, a. s. (SIH) ako správca NDF II.</w:t>
            </w:r>
          </w:p>
        </w:tc>
      </w:tr>
      <w:tr w:rsidR="00DB528C" w:rsidTr="0047688D">
        <w:tc>
          <w:tcPr>
            <w:tcW w:w="0" w:type="auto"/>
            <w:shd w:val="clear" w:color="auto" w:fill="auto"/>
          </w:tcPr>
          <w:p w:rsidR="008C5CFA" w:rsidRDefault="00004D6B" w:rsidP="00300A01">
            <w:pPr>
              <w:spacing w:before="0" w:after="0"/>
            </w:pPr>
            <w:r>
              <w:t>11.1.2. Úradná adresa/miesto podnikania (názov krajiny a mesta) orgánu vykonávajúceho finančný nástroj</w:t>
            </w:r>
          </w:p>
        </w:tc>
        <w:tc>
          <w:tcPr>
            <w:tcW w:w="0" w:type="auto"/>
            <w:shd w:val="clear" w:color="auto" w:fill="auto"/>
          </w:tcPr>
          <w:p w:rsidR="008C5CFA" w:rsidRDefault="00004D6B" w:rsidP="00300A01">
            <w:pPr>
              <w:spacing w:before="0" w:after="0"/>
              <w:jc w:val="left"/>
            </w:pPr>
            <w:r>
              <w:t xml:space="preserve">Slovenská republika, Bratislava </w:t>
            </w:r>
          </w:p>
        </w:tc>
      </w:tr>
      <w:tr w:rsidR="00DB528C" w:rsidTr="0047688D">
        <w:tc>
          <w:tcPr>
            <w:tcW w:w="0" w:type="auto"/>
            <w:shd w:val="clear" w:color="auto" w:fill="auto"/>
          </w:tcPr>
          <w:p w:rsidR="008C5CFA" w:rsidRDefault="00004D6B" w:rsidP="00300A01">
            <w:pPr>
              <w:spacing w:before="0" w:after="0"/>
            </w:pPr>
            <w:r>
              <w:t xml:space="preserve">12. Postup výberu orgánu </w:t>
            </w:r>
            <w:r>
              <w:t>vykonávajúceho finančný nástroj: postup zadávania verejnej zákazky, iný postup</w:t>
            </w:r>
          </w:p>
        </w:tc>
        <w:tc>
          <w:tcPr>
            <w:tcW w:w="0" w:type="auto"/>
            <w:shd w:val="clear" w:color="auto" w:fill="auto"/>
          </w:tcPr>
          <w:p w:rsidR="008C5CFA" w:rsidRDefault="00004D6B" w:rsidP="00300A01">
            <w:pPr>
              <w:spacing w:before="0" w:after="0"/>
              <w:jc w:val="left"/>
            </w:pPr>
            <w:r>
              <w:t>Spolupráca medzi správnymi orgánmi</w:t>
            </w:r>
          </w:p>
        </w:tc>
      </w:tr>
      <w:tr w:rsidR="00DB528C" w:rsidTr="0047688D">
        <w:tc>
          <w:tcPr>
            <w:tcW w:w="0" w:type="auto"/>
            <w:shd w:val="clear" w:color="auto" w:fill="auto"/>
          </w:tcPr>
          <w:p w:rsidR="008C5CFA" w:rsidRDefault="00004D6B" w:rsidP="00300A01">
            <w:pPr>
              <w:spacing w:before="0" w:after="0"/>
            </w:pPr>
            <w:r>
              <w:t>12.1. Opis ďalších postupov výberu orgánu vykonávajúceho finančný nástroj</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13. Dátum podpísania dohody o financovaní s orgánom vykonávajúcim</w:t>
            </w:r>
            <w:r>
              <w:t xml:space="preserve"> finančný nástroj</w:t>
            </w:r>
          </w:p>
        </w:tc>
        <w:tc>
          <w:tcPr>
            <w:tcW w:w="0" w:type="auto"/>
            <w:shd w:val="clear" w:color="auto" w:fill="auto"/>
          </w:tcPr>
          <w:p w:rsidR="008C5CFA" w:rsidRDefault="00004D6B" w:rsidP="00300A01">
            <w:pPr>
              <w:spacing w:before="0" w:after="0"/>
              <w:jc w:val="right"/>
            </w:pPr>
            <w:r>
              <w:t>29.4.2015</w:t>
            </w:r>
          </w:p>
        </w:tc>
      </w:tr>
      <w:tr w:rsidR="00DB528C" w:rsidTr="0047688D">
        <w:tc>
          <w:tcPr>
            <w:tcW w:w="0" w:type="auto"/>
            <w:gridSpan w:val="2"/>
            <w:shd w:val="clear" w:color="auto" w:fill="auto"/>
          </w:tcPr>
          <w:p w:rsidR="008C5CFA" w:rsidRDefault="00004D6B" w:rsidP="00300A01">
            <w:pPr>
              <w:spacing w:before="0" w:after="0"/>
            </w:pPr>
            <w:r>
              <w:rPr>
                <w:b/>
              </w:rPr>
              <w:t>IV. Celková suma programových príspevkov vyplatených finančnému nástroju podľa priority alebo opatrenia a vzniknuté náklady na riadenie alebo vyplatené poplatky za riadenie [článok 46 ods. 2 písm. d) a e) nariadenia (EÚ) č. 130</w:t>
            </w:r>
            <w:r>
              <w:rPr>
                <w:b/>
              </w:rPr>
              <w:t>3/2013]</w:t>
            </w:r>
          </w:p>
        </w:tc>
      </w:tr>
      <w:tr w:rsidR="00DB528C" w:rsidTr="0047688D">
        <w:tc>
          <w:tcPr>
            <w:tcW w:w="0" w:type="auto"/>
            <w:shd w:val="clear" w:color="auto" w:fill="auto"/>
          </w:tcPr>
          <w:p w:rsidR="008C5CFA" w:rsidRDefault="00004D6B" w:rsidP="00300A01">
            <w:pPr>
              <w:spacing w:before="0" w:after="0"/>
            </w:pPr>
            <w:r>
              <w:t>14. Celková suma programových príspevkov vyčlenených v dohode o financovaní (v EUR)</w:t>
            </w:r>
          </w:p>
        </w:tc>
        <w:tc>
          <w:tcPr>
            <w:tcW w:w="0" w:type="auto"/>
            <w:shd w:val="clear" w:color="auto" w:fill="auto"/>
          </w:tcPr>
          <w:p w:rsidR="008C5CFA" w:rsidRDefault="00004D6B" w:rsidP="00300A01">
            <w:pPr>
              <w:spacing w:before="0" w:after="0"/>
              <w:jc w:val="right"/>
            </w:pPr>
            <w:r>
              <w:t>67 071 840,00</w:t>
            </w:r>
          </w:p>
        </w:tc>
      </w:tr>
      <w:tr w:rsidR="00DB528C" w:rsidTr="0047688D">
        <w:tc>
          <w:tcPr>
            <w:tcW w:w="0" w:type="auto"/>
            <w:shd w:val="clear" w:color="auto" w:fill="auto"/>
          </w:tcPr>
          <w:p w:rsidR="008C5CFA" w:rsidRDefault="00004D6B" w:rsidP="00300A01">
            <w:pPr>
              <w:spacing w:before="0" w:after="0"/>
            </w:pPr>
            <w:r>
              <w:t>14.1. z toho príspevky z EŠIF (v EUR)</w:t>
            </w:r>
          </w:p>
        </w:tc>
        <w:tc>
          <w:tcPr>
            <w:tcW w:w="0" w:type="auto"/>
            <w:shd w:val="clear" w:color="auto" w:fill="auto"/>
          </w:tcPr>
          <w:p w:rsidR="008C5CFA" w:rsidRDefault="00004D6B" w:rsidP="00300A01">
            <w:pPr>
              <w:spacing w:before="0" w:after="0"/>
              <w:jc w:val="right"/>
            </w:pPr>
            <w:r>
              <w:t>57 011 064,00</w:t>
            </w:r>
          </w:p>
        </w:tc>
      </w:tr>
      <w:tr w:rsidR="00DB528C" w:rsidTr="0047688D">
        <w:tc>
          <w:tcPr>
            <w:tcW w:w="0" w:type="auto"/>
            <w:shd w:val="clear" w:color="auto" w:fill="auto"/>
          </w:tcPr>
          <w:p w:rsidR="008C5CFA" w:rsidRDefault="00004D6B" w:rsidP="00300A01">
            <w:pPr>
              <w:spacing w:before="0" w:after="0"/>
            </w:pPr>
            <w:r>
              <w:t>14.1.1. z toho príspevky z EFRR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14.1.2. z toho príspevky z Kohézneho </w:t>
            </w:r>
            <w:r>
              <w:t>fondu (v EUR) (nepovinné)</w:t>
            </w:r>
          </w:p>
        </w:tc>
        <w:tc>
          <w:tcPr>
            <w:tcW w:w="0" w:type="auto"/>
            <w:shd w:val="clear" w:color="auto" w:fill="auto"/>
          </w:tcPr>
          <w:p w:rsidR="008C5CFA" w:rsidRDefault="00004D6B" w:rsidP="00300A01">
            <w:pPr>
              <w:spacing w:before="0" w:after="0"/>
              <w:jc w:val="right"/>
            </w:pPr>
            <w:r>
              <w:t>57 011 064,00</w:t>
            </w:r>
          </w:p>
        </w:tc>
      </w:tr>
      <w:tr w:rsidR="00DB528C" w:rsidTr="0047688D">
        <w:tc>
          <w:tcPr>
            <w:tcW w:w="0" w:type="auto"/>
            <w:shd w:val="clear" w:color="auto" w:fill="auto"/>
          </w:tcPr>
          <w:p w:rsidR="008C5CFA" w:rsidRDefault="00004D6B" w:rsidP="00300A01">
            <w:pPr>
              <w:spacing w:before="0" w:after="0"/>
            </w:pPr>
            <w:r>
              <w:t>14.1.3. z toho príspevky z ESF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14.1.4. z toho príspevky z EPFRV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14.1.5. z toho príspevky z ENRF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15. Celková suma programových príspevkov </w:t>
            </w:r>
            <w:r>
              <w:t>vyplatených finančnému nástroju (v EUR)</w:t>
            </w:r>
          </w:p>
        </w:tc>
        <w:tc>
          <w:tcPr>
            <w:tcW w:w="0" w:type="auto"/>
            <w:shd w:val="clear" w:color="auto" w:fill="auto"/>
          </w:tcPr>
          <w:p w:rsidR="008C5CFA" w:rsidRDefault="00004D6B" w:rsidP="00300A01">
            <w:pPr>
              <w:spacing w:before="0" w:after="0"/>
              <w:jc w:val="right"/>
            </w:pPr>
            <w:r>
              <w:t>16 767 960,00</w:t>
            </w:r>
          </w:p>
        </w:tc>
      </w:tr>
      <w:tr w:rsidR="00DB528C" w:rsidTr="0047688D">
        <w:tc>
          <w:tcPr>
            <w:tcW w:w="0" w:type="auto"/>
            <w:shd w:val="clear" w:color="auto" w:fill="auto"/>
          </w:tcPr>
          <w:p w:rsidR="008C5CFA" w:rsidRDefault="00004D6B" w:rsidP="00300A01">
            <w:pPr>
              <w:spacing w:before="0" w:after="0"/>
            </w:pPr>
            <w:r>
              <w:t>15.1. z toho výška príspevkov z EŠIF (v EUR)</w:t>
            </w:r>
          </w:p>
        </w:tc>
        <w:tc>
          <w:tcPr>
            <w:tcW w:w="0" w:type="auto"/>
            <w:shd w:val="clear" w:color="auto" w:fill="auto"/>
          </w:tcPr>
          <w:p w:rsidR="008C5CFA" w:rsidRDefault="00004D6B" w:rsidP="00300A01">
            <w:pPr>
              <w:spacing w:before="0" w:after="0"/>
              <w:jc w:val="right"/>
            </w:pPr>
            <w:r>
              <w:t>14 252 766,00</w:t>
            </w:r>
          </w:p>
        </w:tc>
      </w:tr>
      <w:tr w:rsidR="00DB528C" w:rsidTr="0047688D">
        <w:tc>
          <w:tcPr>
            <w:tcW w:w="0" w:type="auto"/>
            <w:shd w:val="clear" w:color="auto" w:fill="auto"/>
          </w:tcPr>
          <w:p w:rsidR="008C5CFA" w:rsidRDefault="00004D6B" w:rsidP="00300A01">
            <w:pPr>
              <w:spacing w:before="0" w:after="0"/>
            </w:pPr>
            <w:r>
              <w:t>15.1.1. z toho príspevky z EFRR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15.1.2. z toho príspevky z Kohézneho fondu (v EUR)</w:t>
            </w:r>
          </w:p>
        </w:tc>
        <w:tc>
          <w:tcPr>
            <w:tcW w:w="0" w:type="auto"/>
            <w:shd w:val="clear" w:color="auto" w:fill="auto"/>
          </w:tcPr>
          <w:p w:rsidR="008C5CFA" w:rsidRDefault="00004D6B" w:rsidP="00300A01">
            <w:pPr>
              <w:spacing w:before="0" w:after="0"/>
              <w:jc w:val="right"/>
            </w:pPr>
            <w:r>
              <w:t>14 252 766,00</w:t>
            </w:r>
          </w:p>
        </w:tc>
      </w:tr>
      <w:tr w:rsidR="00DB528C" w:rsidTr="0047688D">
        <w:tc>
          <w:tcPr>
            <w:tcW w:w="0" w:type="auto"/>
            <w:shd w:val="clear" w:color="auto" w:fill="auto"/>
          </w:tcPr>
          <w:p w:rsidR="008C5CFA" w:rsidRDefault="00004D6B" w:rsidP="00300A01">
            <w:pPr>
              <w:spacing w:before="0" w:after="0"/>
            </w:pPr>
            <w:r>
              <w:t xml:space="preserve">15.1.3. z toho príspevky z </w:t>
            </w:r>
            <w:r>
              <w:t>ESF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15.1.4. z toho príspevky z EPFRV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15.1.5. z toho príspevky z ENRF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15.2. z toho celková výška vnútroštátneho spolufinancovania (v EUR)</w:t>
            </w:r>
          </w:p>
        </w:tc>
        <w:tc>
          <w:tcPr>
            <w:tcW w:w="0" w:type="auto"/>
            <w:shd w:val="clear" w:color="auto" w:fill="auto"/>
          </w:tcPr>
          <w:p w:rsidR="008C5CFA" w:rsidRDefault="00004D6B" w:rsidP="00300A01">
            <w:pPr>
              <w:spacing w:before="0" w:after="0"/>
              <w:jc w:val="right"/>
            </w:pPr>
            <w:r>
              <w:t>2 515 194,00</w:t>
            </w:r>
          </w:p>
        </w:tc>
      </w:tr>
      <w:tr w:rsidR="00DB528C" w:rsidTr="0047688D">
        <w:tc>
          <w:tcPr>
            <w:tcW w:w="0" w:type="auto"/>
            <w:shd w:val="clear" w:color="auto" w:fill="auto"/>
          </w:tcPr>
          <w:p w:rsidR="008C5CFA" w:rsidRDefault="00004D6B" w:rsidP="00300A01">
            <w:pPr>
              <w:spacing w:before="0" w:after="0"/>
            </w:pPr>
            <w:r>
              <w:t xml:space="preserve">15.2.1. z toho celková výška vnútroštátneho verejného </w:t>
            </w:r>
            <w:r>
              <w:t>financovania (v EUR)</w:t>
            </w:r>
          </w:p>
        </w:tc>
        <w:tc>
          <w:tcPr>
            <w:tcW w:w="0" w:type="auto"/>
            <w:shd w:val="clear" w:color="auto" w:fill="auto"/>
          </w:tcPr>
          <w:p w:rsidR="008C5CFA" w:rsidRDefault="00004D6B" w:rsidP="00300A01">
            <w:pPr>
              <w:spacing w:before="0" w:after="0"/>
              <w:jc w:val="right"/>
            </w:pPr>
            <w:r>
              <w:t>2 515 194,00</w:t>
            </w:r>
          </w:p>
        </w:tc>
      </w:tr>
      <w:tr w:rsidR="00DB528C" w:rsidTr="0047688D">
        <w:tc>
          <w:tcPr>
            <w:tcW w:w="0" w:type="auto"/>
            <w:shd w:val="clear" w:color="auto" w:fill="auto"/>
          </w:tcPr>
          <w:p w:rsidR="008C5CFA" w:rsidRDefault="00004D6B" w:rsidP="00300A01">
            <w:pPr>
              <w:spacing w:before="0" w:after="0"/>
            </w:pPr>
            <w:r>
              <w:t>15.2.2. z toho celková výška vnútroštátneho súkromného financovania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16. Celková suma programových príspevkov vyplatených na finančný nástroj v rámci iniciatívy na podporu zamestnanosti mladých ľudí (v EUR)</w:t>
            </w:r>
          </w:p>
        </w:tc>
        <w:tc>
          <w:tcPr>
            <w:tcW w:w="0" w:type="auto"/>
            <w:shd w:val="clear" w:color="auto" w:fill="auto"/>
          </w:tcPr>
          <w:p w:rsidR="008C5CFA" w:rsidRDefault="00004D6B" w:rsidP="00300A01">
            <w:pPr>
              <w:spacing w:before="0" w:after="0"/>
              <w:jc w:val="right"/>
            </w:pPr>
            <w:r>
              <w:t>0</w:t>
            </w:r>
            <w:r>
              <w:t>,00</w:t>
            </w:r>
          </w:p>
        </w:tc>
      </w:tr>
      <w:tr w:rsidR="00DB528C" w:rsidTr="0047688D">
        <w:tc>
          <w:tcPr>
            <w:tcW w:w="0" w:type="auto"/>
            <w:shd w:val="clear" w:color="auto" w:fill="auto"/>
          </w:tcPr>
          <w:p w:rsidR="008C5CFA" w:rsidRDefault="00004D6B" w:rsidP="00300A01">
            <w:pPr>
              <w:spacing w:before="0" w:after="0"/>
            </w:pPr>
            <w:r>
              <w:t>17. Celková suma nákladov na riadenie a poplatkov vyplatených z programových príspevkov (v EUR)</w:t>
            </w:r>
          </w:p>
        </w:tc>
        <w:tc>
          <w:tcPr>
            <w:tcW w:w="0" w:type="auto"/>
            <w:shd w:val="clear" w:color="auto" w:fill="auto"/>
          </w:tcPr>
          <w:p w:rsidR="008C5CFA" w:rsidRDefault="00004D6B" w:rsidP="00300A01">
            <w:pPr>
              <w:spacing w:before="0" w:after="0"/>
              <w:jc w:val="right"/>
            </w:pPr>
            <w:r>
              <w:t>725 721,50</w:t>
            </w:r>
          </w:p>
        </w:tc>
      </w:tr>
      <w:tr w:rsidR="00DB528C" w:rsidTr="0047688D">
        <w:tc>
          <w:tcPr>
            <w:tcW w:w="0" w:type="auto"/>
            <w:shd w:val="clear" w:color="auto" w:fill="auto"/>
          </w:tcPr>
          <w:p w:rsidR="008C5CFA" w:rsidRDefault="00004D6B" w:rsidP="00300A01">
            <w:pPr>
              <w:spacing w:before="0" w:after="0"/>
            </w:pPr>
            <w:r>
              <w:t>17.1. z toho príspevky na základné odmeňovanie (v EUR)</w:t>
            </w:r>
          </w:p>
        </w:tc>
        <w:tc>
          <w:tcPr>
            <w:tcW w:w="0" w:type="auto"/>
            <w:shd w:val="clear" w:color="auto" w:fill="auto"/>
          </w:tcPr>
          <w:p w:rsidR="008C5CFA" w:rsidRDefault="00004D6B" w:rsidP="00300A01">
            <w:pPr>
              <w:spacing w:before="0" w:after="0"/>
              <w:jc w:val="right"/>
            </w:pPr>
            <w:r>
              <w:t>617 887,84</w:t>
            </w:r>
          </w:p>
        </w:tc>
      </w:tr>
      <w:tr w:rsidR="00DB528C" w:rsidTr="0047688D">
        <w:tc>
          <w:tcPr>
            <w:tcW w:w="0" w:type="auto"/>
            <w:shd w:val="clear" w:color="auto" w:fill="auto"/>
          </w:tcPr>
          <w:p w:rsidR="008C5CFA" w:rsidRDefault="00004D6B" w:rsidP="00300A01">
            <w:pPr>
              <w:spacing w:before="0" w:after="0"/>
            </w:pPr>
            <w:r>
              <w:t>17.2. z toho príspevky na odmeňovanie na základe výkonnosti (v EUR)</w:t>
            </w:r>
          </w:p>
        </w:tc>
        <w:tc>
          <w:tcPr>
            <w:tcW w:w="0" w:type="auto"/>
            <w:shd w:val="clear" w:color="auto" w:fill="auto"/>
          </w:tcPr>
          <w:p w:rsidR="008C5CFA" w:rsidRDefault="00004D6B" w:rsidP="00300A01">
            <w:pPr>
              <w:spacing w:before="0" w:after="0"/>
              <w:jc w:val="right"/>
            </w:pPr>
            <w:r>
              <w:t>107 833,66</w:t>
            </w:r>
          </w:p>
        </w:tc>
      </w:tr>
      <w:tr w:rsidR="00DB528C" w:rsidTr="0047688D">
        <w:tc>
          <w:tcPr>
            <w:tcW w:w="0" w:type="auto"/>
            <w:shd w:val="clear" w:color="auto" w:fill="auto"/>
          </w:tcPr>
          <w:p w:rsidR="008C5CFA" w:rsidRDefault="00004D6B" w:rsidP="00300A01">
            <w:pPr>
              <w:spacing w:before="0" w:after="0"/>
            </w:pPr>
            <w:r>
              <w:t>21. Príspevky vo forme pozemkov a/alebo nehnuteľností v rámci finančného nástroja podľa článku 37 ods. 10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VI. Výkonnosť finančného nástroja vrátane pokroku v jeho zriaďovaní</w:t>
            </w:r>
            <w:r>
              <w:rPr>
                <w:b/>
              </w:rPr>
              <w:t xml:space="preserve"> a vo výbere orgánov vykonávajúcich finančný nástroj (vrátane orgánu vykonávajúceho fond fondov) [článok 46 ods. 2 písm. f) nariadenia (EÚ) č. 1303/2013]</w:t>
            </w:r>
          </w:p>
        </w:tc>
      </w:tr>
      <w:tr w:rsidR="00DB528C" w:rsidTr="0047688D">
        <w:tc>
          <w:tcPr>
            <w:tcW w:w="0" w:type="auto"/>
            <w:shd w:val="clear" w:color="auto" w:fill="auto"/>
          </w:tcPr>
          <w:p w:rsidR="008C5CFA" w:rsidRDefault="00004D6B" w:rsidP="00300A01">
            <w:pPr>
              <w:spacing w:before="0" w:after="0"/>
            </w:pPr>
            <w:r>
              <w:t>32. Informácie o tom, či tento finančný nástroj bol ešte stále funkčný na konci vykazovaného roka</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32.1. Ak finančný nástroj nebol funkčný na konci vykazovaného roka, dátum jeho ukončenia</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VII. Úroky a ďalšie výnosy získané z podpory poskytnutej finančnému nástroju z EŠIF a programové prostriedky, ktoré sa finančnému nástroju spätne vyplatili z inves</w:t>
            </w:r>
            <w:r>
              <w:rPr>
                <w:b/>
              </w:rPr>
              <w:t>tícií, ako sa uvádza v článkoch 43 a 44, sumy použité na diferencované zaobchádzanie, ako sa uvádza v článku 43a, a hodnota kapitálových investícií v porovnaní s predchádzajúcimi rokmi [článok 46 ods. 2 písm. g) a i) nariadenia (EÚ) č. 1303/2013]</w:t>
            </w:r>
          </w:p>
        </w:tc>
      </w:tr>
      <w:tr w:rsidR="00DB528C" w:rsidTr="0047688D">
        <w:tc>
          <w:tcPr>
            <w:tcW w:w="0" w:type="auto"/>
            <w:shd w:val="clear" w:color="auto" w:fill="auto"/>
          </w:tcPr>
          <w:p w:rsidR="008C5CFA" w:rsidRDefault="00004D6B" w:rsidP="00300A01">
            <w:pPr>
              <w:spacing w:before="0" w:after="0"/>
            </w:pPr>
            <w:r>
              <w:t xml:space="preserve">35. </w:t>
            </w:r>
            <w:r>
              <w:t>Úroky a iné výnosy z platieb z EŠIF určených pre finančný nástroj (v EUR)</w:t>
            </w:r>
          </w:p>
        </w:tc>
        <w:tc>
          <w:tcPr>
            <w:tcW w:w="0" w:type="auto"/>
            <w:shd w:val="clear" w:color="auto" w:fill="auto"/>
          </w:tcPr>
          <w:p w:rsidR="008C5CFA" w:rsidRDefault="00004D6B" w:rsidP="00300A01">
            <w:pPr>
              <w:spacing w:before="0" w:after="0"/>
              <w:jc w:val="right"/>
            </w:pPr>
            <w:r>
              <w:t>11 898,63</w:t>
            </w:r>
          </w:p>
        </w:tc>
      </w:tr>
      <w:tr w:rsidR="00DB528C" w:rsidTr="0047688D">
        <w:tc>
          <w:tcPr>
            <w:tcW w:w="0" w:type="auto"/>
            <w:shd w:val="clear" w:color="auto" w:fill="auto"/>
          </w:tcPr>
          <w:p w:rsidR="008C5CFA" w:rsidRDefault="00004D6B" w:rsidP="00300A01">
            <w:pPr>
              <w:spacing w:before="0" w:after="0"/>
            </w:pPr>
            <w:r>
              <w:t>37. Sumy zo zdrojov, ktoré možno pripísať EŠIF a ktoré sa použili v súlade s článkami 44 a 43a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37.1. z toho sumy vyplatené na diferencované zaobchádzanie s investorm</w:t>
            </w:r>
            <w:r>
              <w:t>i pôsobiacimi v súlade so zásadou trhového hospodárstva, ktorí poskytujú prostriedky na podporu finančného nástroja z EŠIF alebo ktorí spoluinvestujú na úrovni konečných prijímateľov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37.2. z toho sumy vyplatené na náhradu vzniknutých nákladov</w:t>
            </w:r>
            <w:r>
              <w:t xml:space="preserve"> na riadenie a na úhradu poplatkov za riadenie finančného nástroja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37.3. z toho sumy určené na pokrytie strát nominálnej hodnoty príspevku z EŠIF na finančný nástroj vyplývajúcich zo záporného úroku, ak tieto straty vznikli napriek aktívnej s</w:t>
            </w:r>
            <w:r>
              <w:t>práve pokladne zo strany orgánov vykonávajúcich finančné nástroje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VIII. Pokrok pri dosahovaní očakávaného pákového efektu investícií realizovaných finančným nástrojom a hodnota investícií a účastí [článok 46 ods. 2 písm. h) nariadenia (EÚ) č.</w:t>
            </w:r>
            <w:r>
              <w:rPr>
                <w:b/>
              </w:rPr>
              <w:t> 1303/2013]</w:t>
            </w:r>
          </w:p>
        </w:tc>
      </w:tr>
      <w:tr w:rsidR="00DB528C" w:rsidTr="0047688D">
        <w:tc>
          <w:tcPr>
            <w:tcW w:w="0" w:type="auto"/>
            <w:gridSpan w:val="2"/>
            <w:shd w:val="clear" w:color="auto" w:fill="auto"/>
          </w:tcPr>
          <w:p w:rsidR="008C5CFA" w:rsidRDefault="00004D6B" w:rsidP="00300A01">
            <w:pPr>
              <w:spacing w:before="0" w:after="0"/>
            </w:pPr>
            <w:r>
              <w:rPr>
                <w:b/>
              </w:rPr>
              <w:t>38. Celková výška iných príspevkov získaných pomocou finančného nástroja okrem EŠIF (v EUR)</w:t>
            </w:r>
          </w:p>
        </w:tc>
      </w:tr>
      <w:tr w:rsidR="00DB528C" w:rsidTr="0047688D">
        <w:tc>
          <w:tcPr>
            <w:tcW w:w="0" w:type="auto"/>
            <w:shd w:val="clear" w:color="auto" w:fill="auto"/>
          </w:tcPr>
          <w:p w:rsidR="008C5CFA" w:rsidRDefault="00004D6B" w:rsidP="00300A01">
            <w:pPr>
              <w:spacing w:before="0" w:after="0"/>
            </w:pPr>
            <w:r>
              <w:t>38.1. Celková výška iných príspevkov okrem EŠIF, vyčlenených v dohode o financovaní uzatvorenej so subjektom vykonávajúcim finančný nástroj (v EUR)</w:t>
            </w:r>
          </w:p>
        </w:tc>
        <w:tc>
          <w:tcPr>
            <w:tcW w:w="0" w:type="auto"/>
            <w:shd w:val="clear" w:color="auto" w:fill="auto"/>
          </w:tcPr>
          <w:p w:rsidR="008C5CFA" w:rsidRDefault="00004D6B" w:rsidP="00300A01">
            <w:pPr>
              <w:spacing w:before="0" w:after="0"/>
              <w:jc w:val="right"/>
            </w:pPr>
            <w:r>
              <w:t>10 060 776,00</w:t>
            </w:r>
          </w:p>
        </w:tc>
      </w:tr>
      <w:tr w:rsidR="00DB528C" w:rsidTr="0047688D">
        <w:tc>
          <w:tcPr>
            <w:tcW w:w="0" w:type="auto"/>
            <w:shd w:val="clear" w:color="auto" w:fill="auto"/>
          </w:tcPr>
          <w:p w:rsidR="008C5CFA" w:rsidRDefault="00004D6B" w:rsidP="00300A01">
            <w:pPr>
              <w:spacing w:before="0" w:after="0"/>
            </w:pPr>
            <w:r>
              <w:t>38.1A. Príspevok v rámci finančného produktu EIB, ktorý je viazaný v dohode o financovaní s orgánom vykonávajúcim finančný nástroj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38.2. Celková výška iných príspevkov </w:t>
            </w:r>
            <w:r>
              <w:t>vyplatená finančnému nástroju okrem EŠIF (v EUR)</w:t>
            </w:r>
          </w:p>
        </w:tc>
        <w:tc>
          <w:tcPr>
            <w:tcW w:w="0" w:type="auto"/>
            <w:shd w:val="clear" w:color="auto" w:fill="auto"/>
          </w:tcPr>
          <w:p w:rsidR="008C5CFA" w:rsidRDefault="00004D6B" w:rsidP="00300A01">
            <w:pPr>
              <w:spacing w:before="0" w:after="0"/>
              <w:jc w:val="right"/>
            </w:pPr>
            <w:r>
              <w:t>2 515 194,00</w:t>
            </w:r>
          </w:p>
        </w:tc>
      </w:tr>
      <w:tr w:rsidR="00DB528C" w:rsidTr="0047688D">
        <w:tc>
          <w:tcPr>
            <w:tcW w:w="0" w:type="auto"/>
            <w:shd w:val="clear" w:color="auto" w:fill="auto"/>
          </w:tcPr>
          <w:p w:rsidR="008C5CFA" w:rsidRDefault="00004D6B" w:rsidP="00300A01">
            <w:pPr>
              <w:spacing w:before="0" w:after="0"/>
            </w:pPr>
            <w:r>
              <w:t>38.2.1. z toho verejné príspevky (v EUR)</w:t>
            </w:r>
          </w:p>
        </w:tc>
        <w:tc>
          <w:tcPr>
            <w:tcW w:w="0" w:type="auto"/>
            <w:shd w:val="clear" w:color="auto" w:fill="auto"/>
          </w:tcPr>
          <w:p w:rsidR="008C5CFA" w:rsidRDefault="00004D6B" w:rsidP="00300A01">
            <w:pPr>
              <w:spacing w:before="0" w:after="0"/>
              <w:jc w:val="right"/>
            </w:pPr>
            <w:r>
              <w:t>2 515 194,00</w:t>
            </w:r>
          </w:p>
        </w:tc>
      </w:tr>
      <w:tr w:rsidR="00DB528C" w:rsidTr="0047688D">
        <w:tc>
          <w:tcPr>
            <w:tcW w:w="0" w:type="auto"/>
            <w:shd w:val="clear" w:color="auto" w:fill="auto"/>
          </w:tcPr>
          <w:p w:rsidR="008C5CFA" w:rsidRDefault="00004D6B" w:rsidP="00300A01">
            <w:pPr>
              <w:spacing w:before="0" w:after="0"/>
            </w:pPr>
            <w:r>
              <w:t>38.2.2. z toho súkromné príspevky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38.2A. Príspevok v rámci finančného produktu EIB vyplatený do finančného nástroja [len pre</w:t>
            </w:r>
            <w:r>
              <w:t xml:space="preserve"> nástroje podľa článku 38 ods. 1 písm. c)] (v EUR)</w:t>
            </w:r>
          </w:p>
        </w:tc>
        <w:tc>
          <w:tcPr>
            <w:tcW w:w="0" w:type="auto"/>
            <w:shd w:val="clear" w:color="auto" w:fill="auto"/>
          </w:tcPr>
          <w:p w:rsidR="008C5CFA" w:rsidRDefault="00004D6B" w:rsidP="00300A01">
            <w:pPr>
              <w:spacing w:before="0" w:after="0"/>
              <w:jc w:val="right"/>
            </w:pPr>
            <w:r>
              <w:t>0,00</w:t>
            </w:r>
          </w:p>
        </w:tc>
      </w:tr>
    </w:tbl>
    <w:p w:rsidR="00DB528C" w:rsidRDefault="00DB528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7"/>
        <w:gridCol w:w="2761"/>
      </w:tblGrid>
      <w:tr w:rsidR="00DB528C" w:rsidTr="0047688D">
        <w:tc>
          <w:tcPr>
            <w:tcW w:w="0" w:type="auto"/>
            <w:gridSpan w:val="2"/>
            <w:shd w:val="clear" w:color="auto" w:fill="auto"/>
          </w:tcPr>
          <w:p w:rsidR="008C5CFA" w:rsidRDefault="00004D6B" w:rsidP="00300A01">
            <w:pPr>
              <w:spacing w:before="0" w:after="0"/>
            </w:pPr>
            <w:r>
              <w:rPr>
                <w:b/>
              </w:rPr>
              <w:t>II. Opis finančného nástroja a vykonávacích opatrení [článok 46 ods. 2 písm. b) nariadenia (EÚ) č. 1303/2013]</w:t>
            </w:r>
          </w:p>
        </w:tc>
      </w:tr>
      <w:tr w:rsidR="00DB528C" w:rsidTr="0047688D">
        <w:tc>
          <w:tcPr>
            <w:tcW w:w="0" w:type="auto"/>
            <w:shd w:val="clear" w:color="auto" w:fill="auto"/>
          </w:tcPr>
          <w:p w:rsidR="008C5CFA" w:rsidRDefault="00004D6B" w:rsidP="00300A01">
            <w:pPr>
              <w:spacing w:before="0" w:after="0"/>
            </w:pPr>
            <w:r>
              <w:t>5. Názov finančného nástroja</w:t>
            </w:r>
          </w:p>
        </w:tc>
        <w:tc>
          <w:tcPr>
            <w:tcW w:w="0" w:type="auto"/>
            <w:shd w:val="clear" w:color="auto" w:fill="auto"/>
          </w:tcPr>
          <w:p w:rsidR="008C5CFA" w:rsidRDefault="00004D6B" w:rsidP="00300A01">
            <w:pPr>
              <w:pStyle w:val="Nadpis2"/>
              <w:spacing w:before="0" w:after="0"/>
              <w:jc w:val="left"/>
            </w:pPr>
            <w:bookmarkStart w:id="44" w:name="_Toc256000041"/>
            <w:r>
              <w:t>OH_VC_IPM AE</w:t>
            </w:r>
            <w:bookmarkEnd w:id="44"/>
          </w:p>
        </w:tc>
      </w:tr>
      <w:tr w:rsidR="00DB528C" w:rsidTr="0047688D">
        <w:tc>
          <w:tcPr>
            <w:tcW w:w="0" w:type="auto"/>
            <w:shd w:val="clear" w:color="auto" w:fill="auto"/>
          </w:tcPr>
          <w:p w:rsidR="008C5CFA" w:rsidRDefault="00004D6B" w:rsidP="00300A01">
            <w:pPr>
              <w:spacing w:before="0" w:after="0"/>
            </w:pPr>
            <w:r>
              <w:t xml:space="preserve">6. Oficiálna adresa/miesto podnikania </w:t>
            </w:r>
            <w:r>
              <w:t>týkajúce sa finančného nástroja (názov krajiny a mesto)</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8. Druh finančného nástroja</w:t>
            </w:r>
          </w:p>
        </w:tc>
        <w:tc>
          <w:tcPr>
            <w:tcW w:w="0" w:type="auto"/>
            <w:shd w:val="clear" w:color="auto" w:fill="auto"/>
          </w:tcPr>
          <w:p w:rsidR="008C5CFA" w:rsidRDefault="00004D6B" w:rsidP="00300A01">
            <w:pPr>
              <w:spacing w:before="0" w:after="0"/>
              <w:jc w:val="left"/>
            </w:pPr>
            <w:r>
              <w:t>Fond fondov – osobitný fond</w:t>
            </w:r>
          </w:p>
        </w:tc>
      </w:tr>
      <w:tr w:rsidR="00DB528C" w:rsidTr="0047688D">
        <w:tc>
          <w:tcPr>
            <w:tcW w:w="0" w:type="auto"/>
            <w:shd w:val="clear" w:color="auto" w:fill="auto"/>
          </w:tcPr>
          <w:p w:rsidR="008C5CFA" w:rsidRDefault="00004D6B" w:rsidP="00300A01">
            <w:pPr>
              <w:spacing w:before="0" w:after="0"/>
            </w:pPr>
            <w:r>
              <w:t>8.2. Súvisiaci fond fondov</w:t>
            </w:r>
          </w:p>
        </w:tc>
        <w:tc>
          <w:tcPr>
            <w:tcW w:w="0" w:type="auto"/>
            <w:shd w:val="clear" w:color="auto" w:fill="auto"/>
          </w:tcPr>
          <w:p w:rsidR="008C5CFA" w:rsidRDefault="00004D6B" w:rsidP="00300A01">
            <w:pPr>
              <w:spacing w:before="0" w:after="0"/>
              <w:jc w:val="left"/>
            </w:pPr>
            <w:r>
              <w:t>Investovanie do sektora odpadového hospodárstva</w:t>
            </w:r>
          </w:p>
        </w:tc>
      </w:tr>
      <w:tr w:rsidR="00DB528C" w:rsidTr="0047688D">
        <w:tc>
          <w:tcPr>
            <w:tcW w:w="0" w:type="auto"/>
            <w:shd w:val="clear" w:color="auto" w:fill="auto"/>
          </w:tcPr>
          <w:p w:rsidR="008C5CFA" w:rsidRDefault="00004D6B" w:rsidP="00300A01">
            <w:pPr>
              <w:spacing w:before="0" w:after="0"/>
            </w:pPr>
            <w:r>
              <w:t xml:space="preserve">8.1. Individuálne prispôsobené </w:t>
            </w:r>
            <w:r>
              <w:t>nástroje alebo finančné nástroje, ktoré spĺňajú štandardné podmienky, napr. „štandardné finančné nástroje“</w:t>
            </w:r>
          </w:p>
        </w:tc>
        <w:tc>
          <w:tcPr>
            <w:tcW w:w="0" w:type="auto"/>
            <w:shd w:val="clear" w:color="auto" w:fill="auto"/>
          </w:tcPr>
          <w:p w:rsidR="008C5CFA" w:rsidRDefault="00004D6B" w:rsidP="00300A01">
            <w:pPr>
              <w:spacing w:before="0" w:after="0"/>
              <w:jc w:val="right"/>
            </w:pPr>
            <w:r>
              <w:t>Štandardný finančný nástroj</w:t>
            </w:r>
          </w:p>
        </w:tc>
      </w:tr>
      <w:tr w:rsidR="00DB528C" w:rsidTr="0047688D">
        <w:tc>
          <w:tcPr>
            <w:tcW w:w="0" w:type="auto"/>
            <w:shd w:val="clear" w:color="auto" w:fill="auto"/>
          </w:tcPr>
          <w:p w:rsidR="008C5CFA" w:rsidRDefault="00004D6B" w:rsidP="00300A01">
            <w:pPr>
              <w:spacing w:before="0" w:after="0"/>
            </w:pPr>
            <w:r>
              <w:t>8.1.1. Typ štandardného nástroja</w:t>
            </w:r>
          </w:p>
        </w:tc>
        <w:tc>
          <w:tcPr>
            <w:tcW w:w="0" w:type="auto"/>
            <w:shd w:val="clear" w:color="auto" w:fill="auto"/>
          </w:tcPr>
          <w:p w:rsidR="008C5CFA" w:rsidRDefault="00004D6B" w:rsidP="00300A01">
            <w:pPr>
              <w:spacing w:before="0" w:after="0"/>
              <w:jc w:val="left"/>
            </w:pPr>
            <w:r>
              <w:t>Nástroj kapitálového spoluinvestovania</w:t>
            </w:r>
          </w:p>
        </w:tc>
      </w:tr>
      <w:tr w:rsidR="00DB528C" w:rsidTr="0047688D">
        <w:tc>
          <w:tcPr>
            <w:tcW w:w="0" w:type="auto"/>
            <w:gridSpan w:val="2"/>
            <w:shd w:val="clear" w:color="auto" w:fill="auto"/>
          </w:tcPr>
          <w:p w:rsidR="008C5CFA" w:rsidRDefault="00004D6B" w:rsidP="00300A01">
            <w:pPr>
              <w:spacing w:before="0" w:after="0"/>
            </w:pPr>
            <w:r>
              <w:rPr>
                <w:b/>
              </w:rPr>
              <w:t>9. Druh produktov poskytovaných finančným nástr</w:t>
            </w:r>
            <w:r>
              <w:rPr>
                <w:b/>
              </w:rPr>
              <w:t>ojom: úvery, mikroúvery, záruky, kapitálové alebo kvázikapitálové investície, iný finančný produkt alebo iná podpora kombinovaná s finančným nástrojom podľa článku 37 ods. 7 nariadenia (EÚ) č. 1303/2013</w:t>
            </w:r>
          </w:p>
        </w:tc>
      </w:tr>
      <w:tr w:rsidR="00DB528C" w:rsidTr="0047688D">
        <w:tc>
          <w:tcPr>
            <w:tcW w:w="0" w:type="auto"/>
            <w:shd w:val="clear" w:color="auto" w:fill="auto"/>
          </w:tcPr>
          <w:p w:rsidR="008C5CFA" w:rsidRDefault="00004D6B" w:rsidP="00300A01">
            <w:pPr>
              <w:spacing w:before="0" w:after="0"/>
            </w:pPr>
            <w:r>
              <w:t>9.0.1. Úvery (≥ EUR 25 000)</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 xml:space="preserve">9.0.2. Mikroúvery </w:t>
            </w:r>
            <w:r>
              <w:t>(&lt; EUR 25 000 a poskytnuté mikropodnikom) podľa SEC/2011/1134 final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9.0.3. Záruky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9.0.4. Kapitál</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9.0.5. Kvázi kapitál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9.0.6. Iné finančné produkty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9.0.7. Iná podpora kombinovaná s finančným nástrojom</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9.1. Opis iného finančného</w:t>
            </w:r>
            <w:r>
              <w:t xml:space="preserve"> produktu</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9.2. Iná podpora kombinovaná s finančným nástrojom: grant, bonifikácia úrokovej sadzby, dotácia záručných poplatkov podľa článku 37 ods. 7 nariadenia (EÚ) č. 1303/2013</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 xml:space="preserve">10. Právny status finančného nástroja podľa článku 38 ods. 6 a článku 39a </w:t>
            </w:r>
            <w:r>
              <w:t>ods. 5 písm. b) nariadenia (EÚ) č. 1303/2013 [len v prípade finančných nástrojov uvedených v článku 38 ods. 1 písm. b) a c)]: zverenecký účet zriadený na meno vykonávacieho subjektu a v mene riadiaceho orgánu alebo samostatný blok finančných prostriedkov v</w:t>
            </w:r>
            <w:r>
              <w:t xml:space="preserve"> rámci finančnej inštitúcie</w:t>
            </w:r>
          </w:p>
        </w:tc>
        <w:tc>
          <w:tcPr>
            <w:tcW w:w="0" w:type="auto"/>
            <w:shd w:val="clear" w:color="auto" w:fill="auto"/>
          </w:tcPr>
          <w:p w:rsidR="008C5CFA" w:rsidRDefault="00004D6B" w:rsidP="00300A01">
            <w:pPr>
              <w:spacing w:before="0" w:after="0"/>
              <w:jc w:val="left"/>
            </w:pPr>
            <w:r>
              <w:t>Osobitný blok financovania</w:t>
            </w:r>
          </w:p>
        </w:tc>
      </w:tr>
      <w:tr w:rsidR="00DB528C" w:rsidTr="0047688D">
        <w:tc>
          <w:tcPr>
            <w:tcW w:w="0" w:type="auto"/>
            <w:gridSpan w:val="2"/>
            <w:shd w:val="clear" w:color="auto" w:fill="auto"/>
          </w:tcPr>
          <w:p w:rsidR="008C5CFA" w:rsidRDefault="00004D6B" w:rsidP="00300A01">
            <w:pPr>
              <w:spacing w:before="0" w:after="0"/>
            </w:pPr>
            <w:r>
              <w:rPr>
                <w:b/>
              </w:rPr>
              <w:t>III. Určenie orgánu vykonávajúceho finančný nástroj a prípadne orgánu vykonávajúceho fond fondov, ako sa uvádza v článku 38 ods. 1 písm. a), b) a c) nariadenia (EÚ) č. 1303/2013 [článok 46 ods. 2 písm</w:t>
            </w:r>
            <w:r>
              <w:rPr>
                <w:b/>
              </w:rPr>
              <w:t>. c) nariadenia (EÚ) č. 1303/2013])</w:t>
            </w:r>
          </w:p>
        </w:tc>
      </w:tr>
      <w:tr w:rsidR="00DB528C" w:rsidTr="0047688D">
        <w:tc>
          <w:tcPr>
            <w:tcW w:w="0" w:type="auto"/>
            <w:gridSpan w:val="2"/>
            <w:shd w:val="clear" w:color="auto" w:fill="auto"/>
          </w:tcPr>
          <w:p w:rsidR="008C5CFA" w:rsidRDefault="00004D6B" w:rsidP="00300A01">
            <w:pPr>
              <w:spacing w:before="0" w:after="0"/>
            </w:pPr>
            <w:r>
              <w:rPr>
                <w:b/>
              </w:rPr>
              <w:t>11. Orgán vykonávajúci finančný nástroj</w:t>
            </w:r>
          </w:p>
        </w:tc>
      </w:tr>
      <w:tr w:rsidR="00DB528C" w:rsidTr="0047688D">
        <w:tc>
          <w:tcPr>
            <w:tcW w:w="0" w:type="auto"/>
            <w:shd w:val="clear" w:color="auto" w:fill="auto"/>
          </w:tcPr>
          <w:p w:rsidR="008C5CFA" w:rsidRDefault="00004D6B" w:rsidP="00300A01">
            <w:pPr>
              <w:spacing w:before="0" w:after="0"/>
            </w:pPr>
            <w:r>
              <w:t xml:space="preserve">11.1. Druh vykonávacieho orgánu podľa článku 38 ods. 4 a článku 39a ods. 5 nariadenia (EÚ) č. 1303/2013: existujúci alebo novovytvorený právny subjekt, ktorý má vykonávať </w:t>
            </w:r>
            <w:r>
              <w:t>finančné nástroje; Európska investičná banka; Európsky investičný fond; medzinárodná finančná inštitúcia, ktorej akcionárom je členský štát; banka alebo inštitúcia vo verejnom vlastníctve zriadená ako právny subjekt vykonávajúci finančné činnosti na profes</w:t>
            </w:r>
            <w:r>
              <w:t>ionálnom základe; verejnoprávny alebo súkromnoprávny subjekt; riadiaci orgán, ktorý priamo plní vykonávacie úlohy (len v prípade úverov alebo záruk).</w:t>
            </w:r>
          </w:p>
        </w:tc>
        <w:tc>
          <w:tcPr>
            <w:tcW w:w="0" w:type="auto"/>
            <w:shd w:val="clear" w:color="auto" w:fill="auto"/>
          </w:tcPr>
          <w:p w:rsidR="008C5CFA" w:rsidRDefault="00004D6B" w:rsidP="00300A01">
            <w:pPr>
              <w:spacing w:before="0" w:after="0"/>
              <w:jc w:val="left"/>
            </w:pPr>
            <w:r>
              <w:t>Verejnoprávny alebo súkromnoprávny subjekt</w:t>
            </w:r>
          </w:p>
        </w:tc>
      </w:tr>
      <w:tr w:rsidR="00DB528C" w:rsidTr="0047688D">
        <w:tc>
          <w:tcPr>
            <w:tcW w:w="0" w:type="auto"/>
            <w:shd w:val="clear" w:color="auto" w:fill="auto"/>
          </w:tcPr>
          <w:p w:rsidR="008C5CFA" w:rsidRDefault="00004D6B" w:rsidP="00300A01">
            <w:pPr>
              <w:spacing w:before="0" w:after="0"/>
            </w:pPr>
            <w:r>
              <w:t>11.1.1. Názov orgánu vykonávajúceho finančný nástroj</w:t>
            </w:r>
          </w:p>
        </w:tc>
        <w:tc>
          <w:tcPr>
            <w:tcW w:w="0" w:type="auto"/>
            <w:shd w:val="clear" w:color="auto" w:fill="auto"/>
          </w:tcPr>
          <w:p w:rsidR="008C5CFA" w:rsidRDefault="00004D6B" w:rsidP="00300A01">
            <w:pPr>
              <w:spacing w:before="0" w:after="0"/>
              <w:jc w:val="left"/>
            </w:pPr>
            <w:r>
              <w:t>IPM Avane</w:t>
            </w:r>
            <w:r>
              <w:t>a Eco s.r.o.</w:t>
            </w:r>
          </w:p>
        </w:tc>
      </w:tr>
      <w:tr w:rsidR="00DB528C" w:rsidTr="0047688D">
        <w:tc>
          <w:tcPr>
            <w:tcW w:w="0" w:type="auto"/>
            <w:shd w:val="clear" w:color="auto" w:fill="auto"/>
          </w:tcPr>
          <w:p w:rsidR="008C5CFA" w:rsidRDefault="00004D6B" w:rsidP="00300A01">
            <w:pPr>
              <w:spacing w:before="0" w:after="0"/>
            </w:pPr>
            <w:r>
              <w:t>11.1.2. Úradná adresa/miesto podnikania (názov krajiny a mesta) orgánu vykonávajúceho finančný nástroj</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12. Postup výberu orgánu vykonávajúceho finančný nástroj: postup zadávania verejnej zákazky, iný postup</w:t>
            </w:r>
          </w:p>
        </w:tc>
        <w:tc>
          <w:tcPr>
            <w:tcW w:w="0" w:type="auto"/>
            <w:shd w:val="clear" w:color="auto" w:fill="auto"/>
          </w:tcPr>
          <w:p w:rsidR="008C5CFA" w:rsidRDefault="00004D6B" w:rsidP="00300A01">
            <w:pPr>
              <w:spacing w:before="0" w:after="0"/>
              <w:jc w:val="left"/>
            </w:pPr>
            <w:r>
              <w:t xml:space="preserve">Výber v súlade s ustanoveniami smernice o verejnom obstarávaní </w:t>
            </w:r>
          </w:p>
        </w:tc>
      </w:tr>
      <w:tr w:rsidR="00DB528C" w:rsidTr="0047688D">
        <w:tc>
          <w:tcPr>
            <w:tcW w:w="0" w:type="auto"/>
            <w:shd w:val="clear" w:color="auto" w:fill="auto"/>
          </w:tcPr>
          <w:p w:rsidR="008C5CFA" w:rsidRDefault="00004D6B" w:rsidP="00300A01">
            <w:pPr>
              <w:spacing w:before="0" w:after="0"/>
            </w:pPr>
            <w:r>
              <w:t>12.1. Opis ďalších postupov výberu orgánu vykonávajúceho finančný nástroj</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13. Dátum podpísania dohody o financovaní s orgánom vykonávajúcim finančný nástroj</w:t>
            </w:r>
          </w:p>
        </w:tc>
        <w:tc>
          <w:tcPr>
            <w:tcW w:w="0" w:type="auto"/>
            <w:shd w:val="clear" w:color="auto" w:fill="auto"/>
          </w:tcPr>
          <w:p w:rsidR="008C5CFA" w:rsidRDefault="00004D6B" w:rsidP="00300A01">
            <w:pPr>
              <w:spacing w:before="0" w:after="0"/>
              <w:jc w:val="right"/>
            </w:pPr>
            <w:r>
              <w:t>15.3.2019</w:t>
            </w:r>
          </w:p>
        </w:tc>
      </w:tr>
      <w:tr w:rsidR="00DB528C" w:rsidTr="0047688D">
        <w:tc>
          <w:tcPr>
            <w:tcW w:w="0" w:type="auto"/>
            <w:gridSpan w:val="2"/>
            <w:shd w:val="clear" w:color="auto" w:fill="auto"/>
          </w:tcPr>
          <w:p w:rsidR="008C5CFA" w:rsidRDefault="00004D6B" w:rsidP="00300A01">
            <w:pPr>
              <w:spacing w:before="0" w:after="0"/>
            </w:pPr>
            <w:r>
              <w:rPr>
                <w:b/>
              </w:rPr>
              <w:t xml:space="preserve">IV. Celková suma </w:t>
            </w:r>
            <w:r>
              <w:rPr>
                <w:b/>
              </w:rPr>
              <w:t>programových príspevkov vyplatených finančnému nástroju podľa priority alebo opatrenia a vzniknuté náklady na riadenie alebo vyplatené poplatky za riadenie [článok 46 ods. 2 písm. d) a e) nariadenia (EÚ) č. 1303/2013]</w:t>
            </w:r>
          </w:p>
        </w:tc>
      </w:tr>
      <w:tr w:rsidR="00DB528C" w:rsidTr="0047688D">
        <w:tc>
          <w:tcPr>
            <w:tcW w:w="0" w:type="auto"/>
            <w:shd w:val="clear" w:color="auto" w:fill="auto"/>
          </w:tcPr>
          <w:p w:rsidR="008C5CFA" w:rsidRDefault="00004D6B" w:rsidP="00300A01">
            <w:pPr>
              <w:spacing w:before="0" w:after="0"/>
            </w:pPr>
            <w:r>
              <w:t xml:space="preserve">14. Celková suma programových </w:t>
            </w:r>
            <w:r>
              <w:t>príspevkov vyčlenených v dohode o financovaní (v EUR)</w:t>
            </w:r>
          </w:p>
        </w:tc>
        <w:tc>
          <w:tcPr>
            <w:tcW w:w="0" w:type="auto"/>
            <w:shd w:val="clear" w:color="auto" w:fill="auto"/>
          </w:tcPr>
          <w:p w:rsidR="008C5CFA" w:rsidRDefault="00004D6B" w:rsidP="00300A01">
            <w:pPr>
              <w:spacing w:before="0" w:after="0"/>
              <w:jc w:val="right"/>
            </w:pPr>
            <w:r>
              <w:t>20 790 000,00</w:t>
            </w:r>
          </w:p>
        </w:tc>
      </w:tr>
      <w:tr w:rsidR="00DB528C" w:rsidTr="0047688D">
        <w:tc>
          <w:tcPr>
            <w:tcW w:w="0" w:type="auto"/>
            <w:shd w:val="clear" w:color="auto" w:fill="auto"/>
          </w:tcPr>
          <w:p w:rsidR="008C5CFA" w:rsidRDefault="00004D6B" w:rsidP="00300A01">
            <w:pPr>
              <w:spacing w:before="0" w:after="0"/>
            </w:pPr>
            <w:r>
              <w:t>14.1. z toho príspevky z EŠIF (v EUR)</w:t>
            </w:r>
          </w:p>
        </w:tc>
        <w:tc>
          <w:tcPr>
            <w:tcW w:w="0" w:type="auto"/>
            <w:shd w:val="clear" w:color="auto" w:fill="auto"/>
          </w:tcPr>
          <w:p w:rsidR="008C5CFA" w:rsidRDefault="00004D6B" w:rsidP="00300A01">
            <w:pPr>
              <w:spacing w:before="0" w:after="0"/>
              <w:jc w:val="right"/>
            </w:pPr>
            <w:r>
              <w:t>17 671 500,00</w:t>
            </w:r>
          </w:p>
        </w:tc>
      </w:tr>
      <w:tr w:rsidR="00DB528C" w:rsidTr="0047688D">
        <w:tc>
          <w:tcPr>
            <w:tcW w:w="0" w:type="auto"/>
            <w:shd w:val="clear" w:color="auto" w:fill="auto"/>
          </w:tcPr>
          <w:p w:rsidR="008C5CFA" w:rsidRDefault="00004D6B" w:rsidP="00300A01">
            <w:pPr>
              <w:spacing w:before="0" w:after="0"/>
            </w:pPr>
            <w:r>
              <w:t>14.1.1. z toho príspevky z EFRR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14.1.2. z toho príspevky z Kohézneho fondu (v EUR) (nepovinné)</w:t>
            </w:r>
          </w:p>
        </w:tc>
        <w:tc>
          <w:tcPr>
            <w:tcW w:w="0" w:type="auto"/>
            <w:shd w:val="clear" w:color="auto" w:fill="auto"/>
          </w:tcPr>
          <w:p w:rsidR="008C5CFA" w:rsidRDefault="00004D6B" w:rsidP="00300A01">
            <w:pPr>
              <w:spacing w:before="0" w:after="0"/>
              <w:jc w:val="right"/>
            </w:pPr>
            <w:r>
              <w:t>17 671 500,00</w:t>
            </w:r>
          </w:p>
        </w:tc>
      </w:tr>
      <w:tr w:rsidR="00DB528C" w:rsidTr="0047688D">
        <w:tc>
          <w:tcPr>
            <w:tcW w:w="0" w:type="auto"/>
            <w:shd w:val="clear" w:color="auto" w:fill="auto"/>
          </w:tcPr>
          <w:p w:rsidR="008C5CFA" w:rsidRDefault="00004D6B" w:rsidP="00300A01">
            <w:pPr>
              <w:spacing w:before="0" w:after="0"/>
            </w:pPr>
            <w:r>
              <w:t>14.1.3. z toho príspevky z ESF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14.1.4. z toho príspevky z EPFRV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14.1.5. z toho príspevky z ENRF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 Celková suma programových príspevkov vyplatených finančnému nástroju (v EUR)</w:t>
            </w:r>
          </w:p>
        </w:tc>
        <w:tc>
          <w:tcPr>
            <w:tcW w:w="0" w:type="auto"/>
            <w:shd w:val="clear" w:color="auto" w:fill="auto"/>
          </w:tcPr>
          <w:p w:rsidR="008C5CFA" w:rsidRDefault="00004D6B" w:rsidP="00300A01">
            <w:pPr>
              <w:spacing w:before="0" w:after="0"/>
              <w:jc w:val="right"/>
            </w:pPr>
            <w:r>
              <w:t>1 881 889,25</w:t>
            </w:r>
          </w:p>
        </w:tc>
      </w:tr>
      <w:tr w:rsidR="00DB528C" w:rsidTr="0047688D">
        <w:tc>
          <w:tcPr>
            <w:tcW w:w="0" w:type="auto"/>
            <w:shd w:val="clear" w:color="auto" w:fill="auto"/>
          </w:tcPr>
          <w:p w:rsidR="008C5CFA" w:rsidRDefault="00004D6B" w:rsidP="00300A01">
            <w:pPr>
              <w:spacing w:before="0" w:after="0"/>
            </w:pPr>
            <w:r>
              <w:t>15.1. z toho výška príspevkov z EŠIF (v EUR)</w:t>
            </w:r>
          </w:p>
        </w:tc>
        <w:tc>
          <w:tcPr>
            <w:tcW w:w="0" w:type="auto"/>
            <w:shd w:val="clear" w:color="auto" w:fill="auto"/>
          </w:tcPr>
          <w:p w:rsidR="008C5CFA" w:rsidRDefault="00004D6B" w:rsidP="00300A01">
            <w:pPr>
              <w:spacing w:before="0" w:after="0"/>
              <w:jc w:val="right"/>
            </w:pPr>
            <w:r>
              <w:t>1 599 605,86</w:t>
            </w:r>
          </w:p>
        </w:tc>
      </w:tr>
      <w:tr w:rsidR="00DB528C" w:rsidTr="0047688D">
        <w:tc>
          <w:tcPr>
            <w:tcW w:w="0" w:type="auto"/>
            <w:shd w:val="clear" w:color="auto" w:fill="auto"/>
          </w:tcPr>
          <w:p w:rsidR="008C5CFA" w:rsidRDefault="00004D6B" w:rsidP="00300A01">
            <w:pPr>
              <w:spacing w:before="0" w:after="0"/>
            </w:pPr>
            <w:r>
              <w:t>15.1.1. z toho príspevky z EFRR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15.1.2. z toho príspevky z Kohézneho fondu (v EUR)</w:t>
            </w:r>
          </w:p>
        </w:tc>
        <w:tc>
          <w:tcPr>
            <w:tcW w:w="0" w:type="auto"/>
            <w:shd w:val="clear" w:color="auto" w:fill="auto"/>
          </w:tcPr>
          <w:p w:rsidR="008C5CFA" w:rsidRDefault="00004D6B" w:rsidP="00300A01">
            <w:pPr>
              <w:spacing w:before="0" w:after="0"/>
              <w:jc w:val="right"/>
            </w:pPr>
            <w:r>
              <w:t>1 599 605,86</w:t>
            </w:r>
          </w:p>
        </w:tc>
      </w:tr>
      <w:tr w:rsidR="00DB528C" w:rsidTr="0047688D">
        <w:tc>
          <w:tcPr>
            <w:tcW w:w="0" w:type="auto"/>
            <w:shd w:val="clear" w:color="auto" w:fill="auto"/>
          </w:tcPr>
          <w:p w:rsidR="008C5CFA" w:rsidRDefault="00004D6B" w:rsidP="00300A01">
            <w:pPr>
              <w:spacing w:before="0" w:after="0"/>
            </w:pPr>
            <w:r>
              <w:t>15.1.3. z toho príspevky z ESF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15.1.4. z toho príspevky z</w:t>
            </w:r>
            <w:r>
              <w:t xml:space="preserve"> EPFRV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15.1.5. z toho príspevky z ENRF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15.2. z toho celková výška vnútroštátneho spolufinancovania (v EUR)</w:t>
            </w:r>
          </w:p>
        </w:tc>
        <w:tc>
          <w:tcPr>
            <w:tcW w:w="0" w:type="auto"/>
            <w:shd w:val="clear" w:color="auto" w:fill="auto"/>
          </w:tcPr>
          <w:p w:rsidR="008C5CFA" w:rsidRDefault="00004D6B" w:rsidP="00300A01">
            <w:pPr>
              <w:spacing w:before="0" w:after="0"/>
              <w:jc w:val="right"/>
            </w:pPr>
            <w:r>
              <w:t>282 283,39</w:t>
            </w:r>
          </w:p>
        </w:tc>
      </w:tr>
      <w:tr w:rsidR="00DB528C" w:rsidTr="0047688D">
        <w:tc>
          <w:tcPr>
            <w:tcW w:w="0" w:type="auto"/>
            <w:shd w:val="clear" w:color="auto" w:fill="auto"/>
          </w:tcPr>
          <w:p w:rsidR="008C5CFA" w:rsidRDefault="00004D6B" w:rsidP="00300A01">
            <w:pPr>
              <w:spacing w:before="0" w:after="0"/>
            </w:pPr>
            <w:r>
              <w:t>15.2.1. z toho celková výška vnútroštátneho verejného financovania (v EUR)</w:t>
            </w:r>
          </w:p>
        </w:tc>
        <w:tc>
          <w:tcPr>
            <w:tcW w:w="0" w:type="auto"/>
            <w:shd w:val="clear" w:color="auto" w:fill="auto"/>
          </w:tcPr>
          <w:p w:rsidR="008C5CFA" w:rsidRDefault="00004D6B" w:rsidP="00300A01">
            <w:pPr>
              <w:spacing w:before="0" w:after="0"/>
              <w:jc w:val="right"/>
            </w:pPr>
            <w:r>
              <w:t>282 283,39</w:t>
            </w:r>
          </w:p>
        </w:tc>
      </w:tr>
      <w:tr w:rsidR="00DB528C" w:rsidTr="0047688D">
        <w:tc>
          <w:tcPr>
            <w:tcW w:w="0" w:type="auto"/>
            <w:shd w:val="clear" w:color="auto" w:fill="auto"/>
          </w:tcPr>
          <w:p w:rsidR="008C5CFA" w:rsidRDefault="00004D6B" w:rsidP="00300A01">
            <w:pPr>
              <w:spacing w:before="0" w:after="0"/>
            </w:pPr>
            <w:r>
              <w:t>15.2.2. z toho celková</w:t>
            </w:r>
            <w:r>
              <w:t xml:space="preserve"> výška vnútroštátneho súkromného financovania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16. Celková suma programových príspevkov vyplatených na finančný nástroj v rámci iniciatívy na podporu zamestnanosti mladých ľudí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17. Celková suma nákladov na riadenie a poplatkov vy</w:t>
            </w:r>
            <w:r>
              <w:t>platených z programových príspevkov (v EUR)</w:t>
            </w:r>
          </w:p>
        </w:tc>
        <w:tc>
          <w:tcPr>
            <w:tcW w:w="0" w:type="auto"/>
            <w:shd w:val="clear" w:color="auto" w:fill="auto"/>
          </w:tcPr>
          <w:p w:rsidR="008C5CFA" w:rsidRDefault="00004D6B" w:rsidP="00300A01">
            <w:pPr>
              <w:spacing w:before="0" w:after="0"/>
              <w:jc w:val="right"/>
            </w:pPr>
            <w:r>
              <w:t>881 889,25</w:t>
            </w:r>
          </w:p>
        </w:tc>
      </w:tr>
      <w:tr w:rsidR="00DB528C" w:rsidTr="0047688D">
        <w:tc>
          <w:tcPr>
            <w:tcW w:w="0" w:type="auto"/>
            <w:shd w:val="clear" w:color="auto" w:fill="auto"/>
          </w:tcPr>
          <w:p w:rsidR="008C5CFA" w:rsidRDefault="00004D6B" w:rsidP="00300A01">
            <w:pPr>
              <w:spacing w:before="0" w:after="0"/>
            </w:pPr>
            <w:r>
              <w:t>17.1. z toho príspevky na základné odmeňovanie (v EUR)</w:t>
            </w:r>
          </w:p>
        </w:tc>
        <w:tc>
          <w:tcPr>
            <w:tcW w:w="0" w:type="auto"/>
            <w:shd w:val="clear" w:color="auto" w:fill="auto"/>
          </w:tcPr>
          <w:p w:rsidR="008C5CFA" w:rsidRDefault="00004D6B" w:rsidP="00300A01">
            <w:pPr>
              <w:spacing w:before="0" w:after="0"/>
              <w:jc w:val="right"/>
            </w:pPr>
            <w:r>
              <w:t>879 587,88</w:t>
            </w:r>
          </w:p>
        </w:tc>
      </w:tr>
      <w:tr w:rsidR="00DB528C" w:rsidTr="0047688D">
        <w:tc>
          <w:tcPr>
            <w:tcW w:w="0" w:type="auto"/>
            <w:shd w:val="clear" w:color="auto" w:fill="auto"/>
          </w:tcPr>
          <w:p w:rsidR="008C5CFA" w:rsidRDefault="00004D6B" w:rsidP="00300A01">
            <w:pPr>
              <w:spacing w:before="0" w:after="0"/>
            </w:pPr>
            <w:r>
              <w:t>17.2. z toho príspevky na odmeňovanie na základe výkonnosti (v EUR)</w:t>
            </w:r>
          </w:p>
        </w:tc>
        <w:tc>
          <w:tcPr>
            <w:tcW w:w="0" w:type="auto"/>
            <w:shd w:val="clear" w:color="auto" w:fill="auto"/>
          </w:tcPr>
          <w:p w:rsidR="008C5CFA" w:rsidRDefault="00004D6B" w:rsidP="00300A01">
            <w:pPr>
              <w:spacing w:before="0" w:after="0"/>
              <w:jc w:val="right"/>
            </w:pPr>
            <w:r>
              <w:t>2 301,37</w:t>
            </w:r>
          </w:p>
        </w:tc>
      </w:tr>
      <w:tr w:rsidR="00DB528C" w:rsidTr="0047688D">
        <w:tc>
          <w:tcPr>
            <w:tcW w:w="0" w:type="auto"/>
            <w:shd w:val="clear" w:color="auto" w:fill="auto"/>
          </w:tcPr>
          <w:p w:rsidR="008C5CFA" w:rsidRDefault="00004D6B" w:rsidP="00300A01">
            <w:pPr>
              <w:spacing w:before="0" w:after="0"/>
            </w:pPr>
            <w:r>
              <w:t xml:space="preserve">18. Kapitalizované náklady na riadenie alebo poplatky </w:t>
            </w:r>
            <w:r>
              <w:t>za riadenie podľa článku 42 ods. 2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19. Kapitalizované úrokové dotácie alebo dotácie záručných poplatkov podľa článku 42 ods. 1 písm. c) nariadenia (EÚ) č. 1303/2013 (týka sa len závereč</w:t>
            </w:r>
            <w:r>
              <w:t>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20. Výška programových príspevkov na pokračovanie investícií konečným prijímateľom podľa článku 42 ods. 3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 xml:space="preserve">21. Príspevky vo forme pozemkov a/alebo nehnuteľností v </w:t>
            </w:r>
            <w:r>
              <w:t>rámci finančného nástroja podľa článku 37 ods. 10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 Celková výška podpory vyplatenej konečným prijímateľom alebo v ich prospech alebo viazanej v záručných zmluvách z finančného nástroj</w:t>
            </w:r>
            <w:r>
              <w:rPr>
                <w:b/>
              </w:rPr>
              <w:t>a na investície konečných prijímateľov podľa programu EŠIF a priority alebo opatrenia [článok 46 ods. 2 písm. e) nariadenia (EÚ) č. 1303/2013]</w:t>
            </w:r>
          </w:p>
        </w:tc>
      </w:tr>
      <w:tr w:rsidR="00DB528C" w:rsidTr="0047688D">
        <w:tc>
          <w:tcPr>
            <w:tcW w:w="0" w:type="auto"/>
            <w:shd w:val="clear" w:color="auto" w:fill="auto"/>
          </w:tcPr>
          <w:p w:rsidR="008C5CFA" w:rsidRDefault="00004D6B" w:rsidP="00300A01">
            <w:pPr>
              <w:spacing w:before="0" w:after="0"/>
            </w:pPr>
            <w:r>
              <w:rPr>
                <w:b/>
                <w:i/>
              </w:rPr>
              <w:t>22. Názov finančného produktu ponúkaného prostredníctvom finančného nástroja</w:t>
            </w:r>
          </w:p>
        </w:tc>
        <w:tc>
          <w:tcPr>
            <w:tcW w:w="0" w:type="auto"/>
            <w:shd w:val="clear" w:color="auto" w:fill="auto"/>
          </w:tcPr>
          <w:p w:rsidR="008C5CFA" w:rsidRDefault="00004D6B" w:rsidP="00300A01">
            <w:pPr>
              <w:pStyle w:val="Nadpis3"/>
              <w:spacing w:before="0" w:after="0"/>
              <w:jc w:val="left"/>
            </w:pPr>
            <w:bookmarkStart w:id="45" w:name="_Toc256000042"/>
            <w:r>
              <w:rPr>
                <w:b/>
              </w:rPr>
              <w:t>n/a</w:t>
            </w:r>
            <w:bookmarkEnd w:id="45"/>
          </w:p>
        </w:tc>
      </w:tr>
      <w:tr w:rsidR="00DB528C" w:rsidTr="0047688D">
        <w:tc>
          <w:tcPr>
            <w:tcW w:w="0" w:type="auto"/>
            <w:shd w:val="clear" w:color="auto" w:fill="auto"/>
          </w:tcPr>
          <w:p w:rsidR="008C5CFA" w:rsidRDefault="00004D6B" w:rsidP="00300A01">
            <w:pPr>
              <w:spacing w:before="0" w:after="0"/>
            </w:pPr>
            <w:r>
              <w:t xml:space="preserve">22.1. Typ finančného produktu </w:t>
            </w:r>
            <w:r>
              <w:t>ponúkaného prostredníctvom finančného nástroja</w:t>
            </w:r>
          </w:p>
        </w:tc>
        <w:tc>
          <w:tcPr>
            <w:tcW w:w="0" w:type="auto"/>
            <w:shd w:val="clear" w:color="auto" w:fill="auto"/>
          </w:tcPr>
          <w:p w:rsidR="008C5CFA" w:rsidRDefault="00004D6B" w:rsidP="00300A01">
            <w:pPr>
              <w:spacing w:before="0" w:after="0"/>
              <w:jc w:val="left"/>
            </w:pPr>
            <w:r>
              <w:t>Kapitál</w:t>
            </w:r>
          </w:p>
        </w:tc>
      </w:tr>
      <w:tr w:rsidR="00DB528C" w:rsidTr="0047688D">
        <w:tc>
          <w:tcPr>
            <w:tcW w:w="0" w:type="auto"/>
            <w:shd w:val="clear" w:color="auto" w:fill="auto"/>
          </w:tcPr>
          <w:p w:rsidR="008C5CFA" w:rsidRDefault="00004D6B" w:rsidP="00300A01">
            <w:pPr>
              <w:spacing w:before="0" w:after="0"/>
            </w:pPr>
            <w:r>
              <w:t>24. Celková výška programových príspevkov viazaných prostredníctvom tohto úveru, záruky, kapitálu, kvázi kapitálu alebo iných zmlúv o finančných produktoch s konečnými prijímateľmi (v EUR)</w:t>
            </w:r>
          </w:p>
        </w:tc>
        <w:tc>
          <w:tcPr>
            <w:tcW w:w="0" w:type="auto"/>
            <w:shd w:val="clear" w:color="auto" w:fill="auto"/>
          </w:tcPr>
          <w:p w:rsidR="008C5CFA" w:rsidRDefault="00004D6B" w:rsidP="00300A01">
            <w:pPr>
              <w:spacing w:before="0" w:after="0"/>
              <w:jc w:val="right"/>
            </w:pPr>
            <w:r>
              <w:t>11 600 000,</w:t>
            </w:r>
            <w:r>
              <w:t>00</w:t>
            </w:r>
          </w:p>
        </w:tc>
      </w:tr>
      <w:tr w:rsidR="00DB528C" w:rsidTr="0047688D">
        <w:tc>
          <w:tcPr>
            <w:tcW w:w="0" w:type="auto"/>
            <w:shd w:val="clear" w:color="auto" w:fill="auto"/>
          </w:tcPr>
          <w:p w:rsidR="008C5CFA" w:rsidRDefault="00004D6B" w:rsidP="00300A01">
            <w:pPr>
              <w:spacing w:before="0" w:after="0"/>
            </w:pPr>
            <w:r>
              <w:t>24.1. z toho celková výška príspevkov z EŠIF (v EUR)</w:t>
            </w:r>
          </w:p>
        </w:tc>
        <w:tc>
          <w:tcPr>
            <w:tcW w:w="0" w:type="auto"/>
            <w:shd w:val="clear" w:color="auto" w:fill="auto"/>
          </w:tcPr>
          <w:p w:rsidR="008C5CFA" w:rsidRDefault="00004D6B" w:rsidP="00300A01">
            <w:pPr>
              <w:spacing w:before="0" w:after="0"/>
              <w:jc w:val="right"/>
            </w:pPr>
            <w:r>
              <w:t>9 860 000,00</w:t>
            </w:r>
          </w:p>
        </w:tc>
      </w:tr>
      <w:tr w:rsidR="00DB528C" w:rsidTr="0047688D">
        <w:tc>
          <w:tcPr>
            <w:tcW w:w="0" w:type="auto"/>
            <w:shd w:val="clear" w:color="auto" w:fill="auto"/>
          </w:tcPr>
          <w:p w:rsidR="008C5CFA" w:rsidRDefault="00004D6B" w:rsidP="00300A01">
            <w:pPr>
              <w:spacing w:before="0" w:after="0"/>
            </w:pPr>
            <w:r>
              <w:t xml:space="preserve">25. Celková suma programových príspevkov vyplatená konečným prijímateľom prostredníctvom tohto úveru, mikroúverov, kapitálu alebo iných produktov, alebo v prípade záruky vyčlenených v </w:t>
            </w:r>
            <w:r>
              <w:t>podobe úverov, ktoré sa majú vyplatiť konečným prijímateľom, podľa produktu (v EUR)</w:t>
            </w:r>
          </w:p>
        </w:tc>
        <w:tc>
          <w:tcPr>
            <w:tcW w:w="0" w:type="auto"/>
            <w:shd w:val="clear" w:color="auto" w:fill="auto"/>
          </w:tcPr>
          <w:p w:rsidR="008C5CFA" w:rsidRDefault="00004D6B" w:rsidP="00300A01">
            <w:pPr>
              <w:spacing w:before="0" w:after="0"/>
              <w:jc w:val="right"/>
            </w:pPr>
            <w:r>
              <w:t>1 000 000,00</w:t>
            </w:r>
          </w:p>
        </w:tc>
      </w:tr>
      <w:tr w:rsidR="00DB528C" w:rsidTr="0047688D">
        <w:tc>
          <w:tcPr>
            <w:tcW w:w="0" w:type="auto"/>
            <w:shd w:val="clear" w:color="auto" w:fill="auto"/>
          </w:tcPr>
          <w:p w:rsidR="008C5CFA" w:rsidRDefault="00004D6B" w:rsidP="00300A01">
            <w:pPr>
              <w:spacing w:before="0" w:after="0"/>
            </w:pPr>
            <w:r>
              <w:t>25.1. z toho celková výška príspevkov z EŠIF (v EUR)</w:t>
            </w:r>
          </w:p>
        </w:tc>
        <w:tc>
          <w:tcPr>
            <w:tcW w:w="0" w:type="auto"/>
            <w:shd w:val="clear" w:color="auto" w:fill="auto"/>
          </w:tcPr>
          <w:p w:rsidR="008C5CFA" w:rsidRDefault="00004D6B" w:rsidP="00300A01">
            <w:pPr>
              <w:spacing w:before="0" w:after="0"/>
              <w:jc w:val="right"/>
            </w:pPr>
            <w:r>
              <w:t>850 000,00</w:t>
            </w:r>
          </w:p>
        </w:tc>
      </w:tr>
      <w:tr w:rsidR="00DB528C" w:rsidTr="0047688D">
        <w:tc>
          <w:tcPr>
            <w:tcW w:w="0" w:type="auto"/>
            <w:shd w:val="clear" w:color="auto" w:fill="auto"/>
          </w:tcPr>
          <w:p w:rsidR="008C5CFA" w:rsidRDefault="00004D6B" w:rsidP="00300A01">
            <w:pPr>
              <w:spacing w:before="0" w:after="0"/>
            </w:pPr>
            <w:r>
              <w:t>25.1.1. z toho príspevky z EFRR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25.1.2. z toho príspevky z Kohézneho fondu (v EUR)</w:t>
            </w:r>
          </w:p>
        </w:tc>
        <w:tc>
          <w:tcPr>
            <w:tcW w:w="0" w:type="auto"/>
            <w:shd w:val="clear" w:color="auto" w:fill="auto"/>
          </w:tcPr>
          <w:p w:rsidR="008C5CFA" w:rsidRDefault="00004D6B" w:rsidP="00300A01">
            <w:pPr>
              <w:spacing w:before="0" w:after="0"/>
              <w:jc w:val="right"/>
            </w:pPr>
            <w:r>
              <w:t>850 000,00</w:t>
            </w:r>
          </w:p>
        </w:tc>
      </w:tr>
      <w:tr w:rsidR="00DB528C" w:rsidTr="0047688D">
        <w:tc>
          <w:tcPr>
            <w:tcW w:w="0" w:type="auto"/>
            <w:shd w:val="clear" w:color="auto" w:fill="auto"/>
          </w:tcPr>
          <w:p w:rsidR="008C5CFA" w:rsidRDefault="00004D6B" w:rsidP="00300A01">
            <w:pPr>
              <w:spacing w:before="0" w:after="0"/>
            </w:pPr>
            <w:r>
              <w:t>25.1.3. z toho príspevky z ESF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25.1.4. z toho príspevky z EPFRV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25.1.5. z toho príspevky z ENRF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25.2. z toho celková výška vnútroštátneho verejného spolufinancovania (v EUR)</w:t>
            </w:r>
          </w:p>
        </w:tc>
        <w:tc>
          <w:tcPr>
            <w:tcW w:w="0" w:type="auto"/>
            <w:shd w:val="clear" w:color="auto" w:fill="auto"/>
          </w:tcPr>
          <w:p w:rsidR="008C5CFA" w:rsidRDefault="00004D6B" w:rsidP="00300A01">
            <w:pPr>
              <w:spacing w:before="0" w:after="0"/>
              <w:jc w:val="right"/>
            </w:pPr>
            <w:r>
              <w:t>150 000,00</w:t>
            </w:r>
          </w:p>
        </w:tc>
      </w:tr>
      <w:tr w:rsidR="00DB528C" w:rsidTr="0047688D">
        <w:tc>
          <w:tcPr>
            <w:tcW w:w="0" w:type="auto"/>
            <w:shd w:val="clear" w:color="auto" w:fill="auto"/>
          </w:tcPr>
          <w:p w:rsidR="008C5CFA" w:rsidRDefault="00004D6B" w:rsidP="00300A01">
            <w:pPr>
              <w:spacing w:before="0" w:after="0"/>
            </w:pPr>
            <w:r>
              <w:t xml:space="preserve">25.3. z toho celková výška </w:t>
            </w:r>
            <w:r>
              <w:t>vnútroštátneho súkromného spolufinancovania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27. Počet zmlúv týkajúcich sa úveru/záruky/kapitálu alebo kvázi kapitálu/iných finančných produktov podpísaných s konečnými prijímateľmi podľa produktu</w:t>
            </w:r>
          </w:p>
        </w:tc>
        <w:tc>
          <w:tcPr>
            <w:tcW w:w="0" w:type="auto"/>
            <w:shd w:val="clear" w:color="auto" w:fill="auto"/>
          </w:tcPr>
          <w:p w:rsidR="008C5CFA" w:rsidRDefault="00004D6B" w:rsidP="00300A01">
            <w:pPr>
              <w:spacing w:before="0" w:after="0"/>
              <w:jc w:val="right"/>
            </w:pPr>
            <w:r>
              <w:t>2</w:t>
            </w:r>
          </w:p>
        </w:tc>
      </w:tr>
      <w:tr w:rsidR="00DB528C" w:rsidTr="0047688D">
        <w:tc>
          <w:tcPr>
            <w:tcW w:w="0" w:type="auto"/>
            <w:shd w:val="clear" w:color="auto" w:fill="auto"/>
          </w:tcPr>
          <w:p w:rsidR="008C5CFA" w:rsidRDefault="00004D6B" w:rsidP="00300A01">
            <w:pPr>
              <w:spacing w:before="0" w:after="0"/>
            </w:pPr>
            <w:r>
              <w:t xml:space="preserve">28. Počet investícií vo forme </w:t>
            </w:r>
            <w:r>
              <w:t>úverov/záruk/kapitálu alebo kvázi kapitálu/iných finančných produktov uskutočnených v prospech konečných prijímateľov podľa produktu</w:t>
            </w:r>
          </w:p>
        </w:tc>
        <w:tc>
          <w:tcPr>
            <w:tcW w:w="0" w:type="auto"/>
            <w:shd w:val="clear" w:color="auto" w:fill="auto"/>
          </w:tcPr>
          <w:p w:rsidR="008C5CFA" w:rsidRDefault="00004D6B" w:rsidP="00300A01">
            <w:pPr>
              <w:spacing w:before="0" w:after="0"/>
              <w:jc w:val="right"/>
            </w:pPr>
            <w:r>
              <w:t>2</w:t>
            </w:r>
          </w:p>
        </w:tc>
      </w:tr>
      <w:tr w:rsidR="00DB528C" w:rsidTr="0047688D">
        <w:tc>
          <w:tcPr>
            <w:tcW w:w="0" w:type="auto"/>
            <w:shd w:val="clear" w:color="auto" w:fill="auto"/>
          </w:tcPr>
          <w:p w:rsidR="008C5CFA" w:rsidRDefault="00004D6B" w:rsidP="00300A01">
            <w:pPr>
              <w:spacing w:before="0" w:after="0"/>
            </w:pPr>
            <w:r>
              <w:t>29. Počet prijímateľov financií, ktorým sa poskytuje podpora prostredníctvom finančného produktu</w:t>
            </w:r>
          </w:p>
        </w:tc>
        <w:tc>
          <w:tcPr>
            <w:tcW w:w="0" w:type="auto"/>
            <w:shd w:val="clear" w:color="auto" w:fill="auto"/>
          </w:tcPr>
          <w:p w:rsidR="008C5CFA" w:rsidRDefault="00004D6B" w:rsidP="00300A01">
            <w:pPr>
              <w:spacing w:before="0" w:after="0"/>
              <w:jc w:val="right"/>
            </w:pPr>
            <w:r>
              <w:t>2</w:t>
            </w:r>
          </w:p>
        </w:tc>
      </w:tr>
      <w:tr w:rsidR="00DB528C" w:rsidTr="0047688D">
        <w:tc>
          <w:tcPr>
            <w:tcW w:w="0" w:type="auto"/>
            <w:shd w:val="clear" w:color="auto" w:fill="auto"/>
          </w:tcPr>
          <w:p w:rsidR="008C5CFA" w:rsidRDefault="00004D6B" w:rsidP="00300A01">
            <w:pPr>
              <w:spacing w:before="0" w:after="0"/>
            </w:pPr>
            <w:r>
              <w:t xml:space="preserve">29.1. z toho veľké </w:t>
            </w:r>
            <w:r>
              <w:t>podniky</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29.2. z toho MSP</w:t>
            </w:r>
          </w:p>
        </w:tc>
        <w:tc>
          <w:tcPr>
            <w:tcW w:w="0" w:type="auto"/>
            <w:shd w:val="clear" w:color="auto" w:fill="auto"/>
          </w:tcPr>
          <w:p w:rsidR="008C5CFA" w:rsidRDefault="00004D6B" w:rsidP="00300A01">
            <w:pPr>
              <w:spacing w:before="0" w:after="0"/>
              <w:jc w:val="right"/>
            </w:pPr>
            <w:r>
              <w:t>2</w:t>
            </w:r>
          </w:p>
        </w:tc>
      </w:tr>
      <w:tr w:rsidR="00DB528C" w:rsidTr="0047688D">
        <w:tc>
          <w:tcPr>
            <w:tcW w:w="0" w:type="auto"/>
            <w:shd w:val="clear" w:color="auto" w:fill="auto"/>
          </w:tcPr>
          <w:p w:rsidR="008C5CFA" w:rsidRDefault="00004D6B" w:rsidP="00300A01">
            <w:pPr>
              <w:spacing w:before="0" w:after="0"/>
            </w:pPr>
            <w:r>
              <w:t>29.2.1. z toho mikropodniky</w:t>
            </w:r>
          </w:p>
        </w:tc>
        <w:tc>
          <w:tcPr>
            <w:tcW w:w="0" w:type="auto"/>
            <w:shd w:val="clear" w:color="auto" w:fill="auto"/>
          </w:tcPr>
          <w:p w:rsidR="008C5CFA" w:rsidRDefault="00004D6B" w:rsidP="00300A01">
            <w:pPr>
              <w:spacing w:before="0" w:after="0"/>
              <w:jc w:val="right"/>
            </w:pPr>
            <w:r>
              <w:t>2</w:t>
            </w:r>
          </w:p>
        </w:tc>
      </w:tr>
      <w:tr w:rsidR="00DB528C" w:rsidTr="0047688D">
        <w:tc>
          <w:tcPr>
            <w:tcW w:w="0" w:type="auto"/>
            <w:shd w:val="clear" w:color="auto" w:fill="auto"/>
          </w:tcPr>
          <w:p w:rsidR="008C5CFA" w:rsidRDefault="00004D6B" w:rsidP="00300A01">
            <w:pPr>
              <w:spacing w:before="0" w:after="0"/>
            </w:pPr>
            <w:r>
              <w:t>29.3. z toho jednotlivci/fyzické osoby</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29.4. z toho iný typ konečných prijímateľov, ktorým sa poskytuje podpora</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29.4.1. opis iného typu konečných prijímateľov, ktorým sa poskytuje podpora</w:t>
            </w:r>
          </w:p>
        </w:tc>
        <w:tc>
          <w:tcPr>
            <w:tcW w:w="0" w:type="auto"/>
            <w:shd w:val="clear" w:color="auto" w:fill="auto"/>
          </w:tcPr>
          <w:p w:rsidR="008C5CFA" w:rsidRDefault="008C5CFA" w:rsidP="00300A01">
            <w:pPr>
              <w:spacing w:before="0" w:after="0"/>
              <w:jc w:val="left"/>
            </w:pPr>
          </w:p>
        </w:tc>
      </w:tr>
      <w:tr w:rsidR="00DB528C" w:rsidTr="0047688D">
        <w:tc>
          <w:tcPr>
            <w:tcW w:w="0" w:type="auto"/>
            <w:gridSpan w:val="2"/>
            <w:shd w:val="clear" w:color="auto" w:fill="auto"/>
          </w:tcPr>
          <w:p w:rsidR="008C5CFA" w:rsidRDefault="00004D6B" w:rsidP="00300A01">
            <w:pPr>
              <w:spacing w:before="0" w:after="0"/>
            </w:pPr>
            <w:r>
              <w:rPr>
                <w:b/>
              </w:rPr>
              <w:t>38. Celková výška iných príspevkov získaných pomocou finančného nástroja okrem EŠIF (v EUR)</w:t>
            </w:r>
          </w:p>
        </w:tc>
      </w:tr>
      <w:tr w:rsidR="00DB528C" w:rsidTr="0047688D">
        <w:tc>
          <w:tcPr>
            <w:tcW w:w="0" w:type="auto"/>
            <w:shd w:val="clear" w:color="auto" w:fill="auto"/>
          </w:tcPr>
          <w:p w:rsidR="008C5CFA" w:rsidRDefault="00004D6B" w:rsidP="00300A01">
            <w:pPr>
              <w:spacing w:before="0" w:after="0"/>
            </w:pPr>
            <w:r>
              <w:t>38.3. Celková výška iných príspevkov uvoľnených na úrovni konečných prijímateľov okrem EŠIF (v EUR)</w:t>
            </w:r>
          </w:p>
        </w:tc>
        <w:tc>
          <w:tcPr>
            <w:tcW w:w="0" w:type="auto"/>
            <w:shd w:val="clear" w:color="auto" w:fill="auto"/>
          </w:tcPr>
          <w:p w:rsidR="008C5CFA" w:rsidRDefault="00004D6B" w:rsidP="00300A01">
            <w:pPr>
              <w:spacing w:before="0" w:after="0"/>
              <w:jc w:val="right"/>
            </w:pPr>
            <w:r>
              <w:t>650 000,00</w:t>
            </w:r>
          </w:p>
        </w:tc>
      </w:tr>
      <w:tr w:rsidR="00DB528C" w:rsidTr="0047688D">
        <w:tc>
          <w:tcPr>
            <w:tcW w:w="0" w:type="auto"/>
            <w:shd w:val="clear" w:color="auto" w:fill="auto"/>
          </w:tcPr>
          <w:p w:rsidR="008C5CFA" w:rsidRDefault="00004D6B" w:rsidP="00300A01">
            <w:pPr>
              <w:spacing w:before="0" w:after="0"/>
            </w:pPr>
            <w:r>
              <w:t>38.3.1. z toho verejné príspevky (v EUR)</w:t>
            </w:r>
          </w:p>
        </w:tc>
        <w:tc>
          <w:tcPr>
            <w:tcW w:w="0" w:type="auto"/>
            <w:shd w:val="clear" w:color="auto" w:fill="auto"/>
          </w:tcPr>
          <w:p w:rsidR="008C5CFA" w:rsidRDefault="00004D6B" w:rsidP="00300A01">
            <w:pPr>
              <w:spacing w:before="0" w:after="0"/>
              <w:jc w:val="right"/>
            </w:pPr>
            <w:r>
              <w:t>150 000,00</w:t>
            </w:r>
          </w:p>
        </w:tc>
      </w:tr>
      <w:tr w:rsidR="00DB528C" w:rsidTr="0047688D">
        <w:tc>
          <w:tcPr>
            <w:tcW w:w="0" w:type="auto"/>
            <w:shd w:val="clear" w:color="auto" w:fill="auto"/>
          </w:tcPr>
          <w:p w:rsidR="008C5CFA" w:rsidRDefault="00004D6B" w:rsidP="00300A01">
            <w:pPr>
              <w:spacing w:before="0" w:after="0"/>
            </w:pPr>
            <w:r>
              <w:t>38.3.2. z toho súkromné príspevky (v EUR)</w:t>
            </w:r>
          </w:p>
        </w:tc>
        <w:tc>
          <w:tcPr>
            <w:tcW w:w="0" w:type="auto"/>
            <w:shd w:val="clear" w:color="auto" w:fill="auto"/>
          </w:tcPr>
          <w:p w:rsidR="008C5CFA" w:rsidRDefault="00004D6B" w:rsidP="00300A01">
            <w:pPr>
              <w:spacing w:before="0" w:after="0"/>
              <w:jc w:val="right"/>
            </w:pPr>
            <w:r>
              <w:t>500 000,00</w:t>
            </w:r>
          </w:p>
        </w:tc>
      </w:tr>
      <w:tr w:rsidR="00DB528C" w:rsidTr="0047688D">
        <w:tc>
          <w:tcPr>
            <w:tcW w:w="0" w:type="auto"/>
            <w:shd w:val="clear" w:color="auto" w:fill="auto"/>
          </w:tcPr>
          <w:p w:rsidR="008C5CFA" w:rsidRDefault="00004D6B" w:rsidP="00300A01">
            <w:pPr>
              <w:spacing w:before="0" w:after="0"/>
            </w:pPr>
            <w:r>
              <w:t>38.3A. Príspevok v rámci finančného produktu EIB uvoľnený na úrovni konečných prijímateľov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 xml:space="preserve">39. Predpokladaný a dosiahnutý pákový efekt </w:t>
            </w:r>
            <w:r>
              <w:rPr>
                <w:b/>
              </w:rPr>
              <w:t>s odkazom na dohodu o financovaní</w:t>
            </w:r>
          </w:p>
        </w:tc>
      </w:tr>
      <w:tr w:rsidR="00DB528C" w:rsidTr="0047688D">
        <w:tc>
          <w:tcPr>
            <w:tcW w:w="0" w:type="auto"/>
            <w:shd w:val="clear" w:color="auto" w:fill="auto"/>
          </w:tcPr>
          <w:p w:rsidR="008C5CFA" w:rsidRDefault="00004D6B" w:rsidP="00300A01">
            <w:pPr>
              <w:spacing w:before="0" w:after="0"/>
            </w:pPr>
            <w:r>
              <w:t>39.1. Očakávaný pákový efekt na úver/záruku/kapitálové alebo kvázi kapitálové investície/iné finančné produkty s odkazom na dohodu o financovaní podľa produktu</w:t>
            </w:r>
          </w:p>
        </w:tc>
        <w:tc>
          <w:tcPr>
            <w:tcW w:w="0" w:type="auto"/>
            <w:shd w:val="clear" w:color="auto" w:fill="auto"/>
          </w:tcPr>
          <w:p w:rsidR="008C5CFA" w:rsidRDefault="00004D6B" w:rsidP="00300A01">
            <w:pPr>
              <w:spacing w:before="0" w:after="0"/>
              <w:jc w:val="right"/>
            </w:pPr>
            <w:r>
              <w:t>1,41</w:t>
            </w:r>
          </w:p>
        </w:tc>
      </w:tr>
      <w:tr w:rsidR="00DB528C" w:rsidTr="0047688D">
        <w:tc>
          <w:tcPr>
            <w:tcW w:w="0" w:type="auto"/>
            <w:shd w:val="clear" w:color="auto" w:fill="auto"/>
          </w:tcPr>
          <w:p w:rsidR="008C5CFA" w:rsidRDefault="00004D6B" w:rsidP="00300A01">
            <w:pPr>
              <w:spacing w:before="0" w:after="0"/>
            </w:pPr>
            <w:r>
              <w:t xml:space="preserve">39.2. Dosiahnutý pákový efekt na konci vykazovaného roka pre úvery/záruky/kapitálové alebo kvázi kapitálové investície/iné finančné produkty podľa produktov </w:t>
            </w:r>
          </w:p>
        </w:tc>
        <w:tc>
          <w:tcPr>
            <w:tcW w:w="0" w:type="auto"/>
            <w:shd w:val="clear" w:color="auto" w:fill="auto"/>
          </w:tcPr>
          <w:p w:rsidR="008C5CFA" w:rsidRDefault="00004D6B" w:rsidP="00300A01">
            <w:pPr>
              <w:spacing w:before="0" w:after="0"/>
              <w:jc w:val="right"/>
            </w:pPr>
            <w:r>
              <w:t>1,17</w:t>
            </w:r>
          </w:p>
        </w:tc>
      </w:tr>
      <w:tr w:rsidR="00DB528C" w:rsidTr="0047688D">
        <w:tc>
          <w:tcPr>
            <w:tcW w:w="0" w:type="auto"/>
            <w:shd w:val="clear" w:color="auto" w:fill="auto"/>
          </w:tcPr>
          <w:p w:rsidR="008C5CFA" w:rsidRDefault="00004D6B" w:rsidP="00300A01">
            <w:pPr>
              <w:spacing w:before="0" w:after="0"/>
            </w:pPr>
            <w:r>
              <w:t>39.3. Investície zmobilizované prostredníctvom finančných nástrojov EŠIF na úver, záruku, ka</w:t>
            </w:r>
            <w:r>
              <w:t>pitálové a kvázi kapitálové investície, podľa produktu (nepovinné)</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40. Hodnota investícií a účastí na kapitále (v EUR)</w:t>
            </w:r>
          </w:p>
        </w:tc>
        <w:tc>
          <w:tcPr>
            <w:tcW w:w="0" w:type="auto"/>
            <w:shd w:val="clear" w:color="auto" w:fill="auto"/>
          </w:tcPr>
          <w:p w:rsidR="008C5CFA" w:rsidRDefault="00004D6B" w:rsidP="00300A01">
            <w:pPr>
              <w:spacing w:before="0" w:after="0"/>
              <w:jc w:val="right"/>
            </w:pPr>
            <w:r>
              <w:t>1 000 000,00</w:t>
            </w:r>
          </w:p>
        </w:tc>
      </w:tr>
      <w:tr w:rsidR="00DB528C" w:rsidTr="0047688D">
        <w:tc>
          <w:tcPr>
            <w:tcW w:w="0" w:type="auto"/>
            <w:gridSpan w:val="2"/>
            <w:shd w:val="clear" w:color="auto" w:fill="auto"/>
          </w:tcPr>
          <w:p w:rsidR="008C5CFA" w:rsidRDefault="00004D6B" w:rsidP="00300A01">
            <w:pPr>
              <w:spacing w:before="0" w:after="0"/>
            </w:pPr>
            <w:r>
              <w:rPr>
                <w:b/>
              </w:rPr>
              <w:t>VI. Výkonnosť finančného nástroja vrátane pokroku v jeho zriaďovaní a vo výbere orgánov vykonávajúcich finančný nástroj (</w:t>
            </w:r>
            <w:r>
              <w:rPr>
                <w:b/>
              </w:rPr>
              <w:t>vrátane orgánu vykonávajúceho fond fondov) [článok 46 ods. 2 písm. f) nariadenia (EÚ) č. 1303/2013]</w:t>
            </w:r>
          </w:p>
        </w:tc>
      </w:tr>
      <w:tr w:rsidR="00DB528C" w:rsidTr="0047688D">
        <w:tc>
          <w:tcPr>
            <w:tcW w:w="0" w:type="auto"/>
            <w:shd w:val="clear" w:color="auto" w:fill="auto"/>
          </w:tcPr>
          <w:p w:rsidR="008C5CFA" w:rsidRDefault="00004D6B" w:rsidP="00300A01">
            <w:pPr>
              <w:spacing w:before="0" w:after="0"/>
            </w:pPr>
            <w:r>
              <w:t>32. Informácie o tom, či tento finančný nástroj bol ešte stále funkčný na konci vykazovaného roka</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 xml:space="preserve">32.1. Ak finančný nástroj nebol funkčný na konci </w:t>
            </w:r>
            <w:r>
              <w:t>vykazovaného roka, dátum jeho ukončenia</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VII. Úroky a ďalšie výnosy získané z podpory poskytnutej finančnému nástroju z EŠIF a programové prostriedky, ktoré sa finančnému nástroju spätne vyplatili z investícií, ako sa uvádza v článkoch 43 a 44, sumy použi</w:t>
            </w:r>
            <w:r>
              <w:rPr>
                <w:b/>
              </w:rPr>
              <w:t>té na diferencované zaobchádzanie, ako sa uvádza v článku 43a, a hodnota kapitálových investícií v porovnaní s predchádzajúcimi rokmi [článok 46 ods. 2 písm. g) a i) nariadenia (EÚ) č. 1303/2013]</w:t>
            </w:r>
          </w:p>
        </w:tc>
      </w:tr>
      <w:tr w:rsidR="00DB528C" w:rsidTr="0047688D">
        <w:tc>
          <w:tcPr>
            <w:tcW w:w="0" w:type="auto"/>
            <w:shd w:val="clear" w:color="auto" w:fill="auto"/>
          </w:tcPr>
          <w:p w:rsidR="008C5CFA" w:rsidRDefault="00004D6B" w:rsidP="00300A01">
            <w:pPr>
              <w:spacing w:before="0" w:after="0"/>
            </w:pPr>
            <w:r>
              <w:t xml:space="preserve">35. Úroky a iné výnosy z platieb z EŠIF určených pre </w:t>
            </w:r>
            <w:r>
              <w:t>finančný nástroj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36. Sumy, ktoré sa finančnému nástroju spätne vyplatili z investícií a ktoré možno pripísať podpore z EŠIF do konca vykazovaného roka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36.1. z toho splácanie istiny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36.2. z toho výnosy a iné príjmy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37. Sumy zo zdrojov, ktoré možno pripísať EŠIF a ktoré sa použili v súlade s článkami 44 a 43a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37.1. z toho sumy vyplatené na diferencované zaobchádzanie s investormi pôsobiacimi v súlade so zásadou trhového hospodárstva, ktorí poskytujú prostriedk</w:t>
            </w:r>
            <w:r>
              <w:t>y na podporu finančného nástroja z EŠIF alebo ktorí spoluinvestujú na úrovni konečných prijímateľov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37.2. z toho sumy vyplatené na náhradu vzniknutých nákladov na riadenie a na úhradu poplatkov za riadenie finančného nástroja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w:t>
            </w:r>
            <w:r>
              <w:t>.3. z toho sumy určené na pokrytie strát nominálnej hodnoty príspevku z EŠIF na finančný nástroj vyplývajúcich zo záporného úroku, ak tieto straty vznikli napriek aktívnej správe pokladne zo strany orgánov vykonávajúcich finančné nástroje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VIII. Pokrok pri dosahovaní očakávaného pákového efektu investícií realizovaných finančným nástrojom a hodnota investícií a účastí [článok 46 ods. 2 písm. h) nariadenia (EÚ) č. 1303/2013]</w:t>
            </w:r>
          </w:p>
        </w:tc>
      </w:tr>
      <w:tr w:rsidR="00DB528C" w:rsidTr="0047688D">
        <w:tc>
          <w:tcPr>
            <w:tcW w:w="0" w:type="auto"/>
            <w:gridSpan w:val="2"/>
            <w:shd w:val="clear" w:color="auto" w:fill="auto"/>
          </w:tcPr>
          <w:p w:rsidR="008C5CFA" w:rsidRDefault="00004D6B" w:rsidP="00300A01">
            <w:pPr>
              <w:spacing w:before="0" w:after="0"/>
            </w:pPr>
            <w:r>
              <w:rPr>
                <w:b/>
              </w:rPr>
              <w:t>38. Celková výška iných príspevkov získaných pomocou finančného nás</w:t>
            </w:r>
            <w:r>
              <w:rPr>
                <w:b/>
              </w:rPr>
              <w:t>troja okrem EŠIF (v EUR)</w:t>
            </w:r>
          </w:p>
        </w:tc>
      </w:tr>
      <w:tr w:rsidR="00DB528C" w:rsidTr="0047688D">
        <w:tc>
          <w:tcPr>
            <w:tcW w:w="0" w:type="auto"/>
            <w:shd w:val="clear" w:color="auto" w:fill="auto"/>
          </w:tcPr>
          <w:p w:rsidR="008C5CFA" w:rsidRDefault="00004D6B" w:rsidP="00300A01">
            <w:pPr>
              <w:spacing w:before="0" w:after="0"/>
            </w:pPr>
            <w:r>
              <w:t>38.1. Celková výška iných príspevkov okrem EŠIF, vyčlenených v dohode o financovaní uzatvorenej so subjektom vykonávajúcim finančný nástroj (v EUR)</w:t>
            </w:r>
          </w:p>
        </w:tc>
        <w:tc>
          <w:tcPr>
            <w:tcW w:w="0" w:type="auto"/>
            <w:shd w:val="clear" w:color="auto" w:fill="auto"/>
          </w:tcPr>
          <w:p w:rsidR="008C5CFA" w:rsidRDefault="00004D6B" w:rsidP="00300A01">
            <w:pPr>
              <w:spacing w:before="0" w:after="0"/>
              <w:jc w:val="right"/>
            </w:pPr>
            <w:r>
              <w:t>4 158 000,00</w:t>
            </w:r>
          </w:p>
        </w:tc>
      </w:tr>
      <w:tr w:rsidR="00DB528C" w:rsidTr="0047688D">
        <w:tc>
          <w:tcPr>
            <w:tcW w:w="0" w:type="auto"/>
            <w:shd w:val="clear" w:color="auto" w:fill="auto"/>
          </w:tcPr>
          <w:p w:rsidR="008C5CFA" w:rsidRDefault="00004D6B" w:rsidP="00300A01">
            <w:pPr>
              <w:spacing w:before="0" w:after="0"/>
            </w:pPr>
            <w:r>
              <w:t>38.1A. Príspevok v rámci finančného produktu EIB, ktorý je viazaný v</w:t>
            </w:r>
            <w:r>
              <w:t xml:space="preserve"> dohode o financovaní s orgánom vykonávajúcim finančný nástroj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38.2. Celková výška iných príspevkov vyplatená finančnému nástroju okrem EŠIF (v EUR)</w:t>
            </w:r>
          </w:p>
        </w:tc>
        <w:tc>
          <w:tcPr>
            <w:tcW w:w="0" w:type="auto"/>
            <w:shd w:val="clear" w:color="auto" w:fill="auto"/>
          </w:tcPr>
          <w:p w:rsidR="008C5CFA" w:rsidRDefault="00004D6B" w:rsidP="00300A01">
            <w:pPr>
              <w:spacing w:before="0" w:after="0"/>
              <w:jc w:val="right"/>
            </w:pPr>
            <w:r>
              <w:t>376 377,85</w:t>
            </w:r>
          </w:p>
        </w:tc>
      </w:tr>
      <w:tr w:rsidR="00DB528C" w:rsidTr="0047688D">
        <w:tc>
          <w:tcPr>
            <w:tcW w:w="0" w:type="auto"/>
            <w:shd w:val="clear" w:color="auto" w:fill="auto"/>
          </w:tcPr>
          <w:p w:rsidR="008C5CFA" w:rsidRDefault="00004D6B" w:rsidP="00300A01">
            <w:pPr>
              <w:spacing w:before="0" w:after="0"/>
            </w:pPr>
            <w:r>
              <w:t>38.2.1. z toho verejné príspev</w:t>
            </w:r>
            <w:r>
              <w:t>ky (v EUR)</w:t>
            </w:r>
          </w:p>
        </w:tc>
        <w:tc>
          <w:tcPr>
            <w:tcW w:w="0" w:type="auto"/>
            <w:shd w:val="clear" w:color="auto" w:fill="auto"/>
          </w:tcPr>
          <w:p w:rsidR="008C5CFA" w:rsidRDefault="00004D6B" w:rsidP="00300A01">
            <w:pPr>
              <w:spacing w:before="0" w:after="0"/>
              <w:jc w:val="right"/>
            </w:pPr>
            <w:r>
              <w:t>282 283,39</w:t>
            </w:r>
          </w:p>
        </w:tc>
      </w:tr>
      <w:tr w:rsidR="00DB528C" w:rsidTr="0047688D">
        <w:tc>
          <w:tcPr>
            <w:tcW w:w="0" w:type="auto"/>
            <w:shd w:val="clear" w:color="auto" w:fill="auto"/>
          </w:tcPr>
          <w:p w:rsidR="008C5CFA" w:rsidRDefault="00004D6B" w:rsidP="00300A01">
            <w:pPr>
              <w:spacing w:before="0" w:after="0"/>
            </w:pPr>
            <w:r>
              <w:t>38.2.2. z toho súkromné príspevky (v EUR)</w:t>
            </w:r>
          </w:p>
        </w:tc>
        <w:tc>
          <w:tcPr>
            <w:tcW w:w="0" w:type="auto"/>
            <w:shd w:val="clear" w:color="auto" w:fill="auto"/>
          </w:tcPr>
          <w:p w:rsidR="008C5CFA" w:rsidRDefault="00004D6B" w:rsidP="00300A01">
            <w:pPr>
              <w:spacing w:before="0" w:after="0"/>
              <w:jc w:val="right"/>
            </w:pPr>
            <w:r>
              <w:t>94 094,46</w:t>
            </w:r>
          </w:p>
        </w:tc>
      </w:tr>
      <w:tr w:rsidR="00DB528C" w:rsidTr="0047688D">
        <w:tc>
          <w:tcPr>
            <w:tcW w:w="0" w:type="auto"/>
            <w:shd w:val="clear" w:color="auto" w:fill="auto"/>
          </w:tcPr>
          <w:p w:rsidR="008C5CFA" w:rsidRDefault="00004D6B" w:rsidP="00300A01">
            <w:pPr>
              <w:spacing w:before="0" w:after="0"/>
            </w:pPr>
            <w:r>
              <w:t>38.2A. Príspevok v rámci finančného produktu EIB vyplatený do finančného nástroja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IX. Príspevok finančného nástroja</w:t>
            </w:r>
            <w:r>
              <w:rPr>
                <w:b/>
              </w:rPr>
              <w:t xml:space="preserve"> k dosiahnutiu ukazovateľov príslušnej priority alebo príslušného opatrenia [článok 46 ods. 2 písm. j) nariadenia (EÚ) č. 1303/2013]</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 xml:space="preserve">O0003 - Zvýšená kapacita pre </w:t>
            </w:r>
            <w:r>
              <w:rPr>
                <w:b/>
                <w:i/>
              </w:rPr>
              <w:t>zhodnocovanie odpadov</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17 901,33</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 xml:space="preserve">41. Ukazovateľ výstupu (číselný kód a názov), ku </w:t>
            </w:r>
            <w:r>
              <w:rPr>
                <w:b/>
                <w:i/>
              </w:rPr>
              <w:t>ktorému finančný nástroj prispieva</w:t>
            </w:r>
          </w:p>
        </w:tc>
        <w:tc>
          <w:tcPr>
            <w:tcW w:w="0" w:type="auto"/>
            <w:shd w:val="clear" w:color="auto" w:fill="auto"/>
          </w:tcPr>
          <w:p w:rsidR="008C5CFA" w:rsidRDefault="00004D6B" w:rsidP="00300A01">
            <w:pPr>
              <w:spacing w:before="0" w:after="0"/>
              <w:jc w:val="right"/>
            </w:pPr>
            <w:r>
              <w:rPr>
                <w:b/>
                <w:i/>
              </w:rPr>
              <w:t>CO17 - Tuhý odpad: Zvýšená kapacita recyklácie odpadu</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10 723,33</w:t>
            </w:r>
          </w:p>
        </w:tc>
      </w:tr>
      <w:tr w:rsidR="00DB528C" w:rsidTr="0047688D">
        <w:tc>
          <w:tcPr>
            <w:tcW w:w="0" w:type="auto"/>
            <w:shd w:val="clear" w:color="auto" w:fill="auto"/>
          </w:tcPr>
          <w:p w:rsidR="008C5CFA" w:rsidRDefault="00004D6B" w:rsidP="00300A01">
            <w:pPr>
              <w:spacing w:before="0" w:after="0"/>
            </w:pPr>
            <w:r>
              <w:t xml:space="preserve">41.2. Hodnota, ktorá sa v súvislosti s cieľovou hodnotou ukazovateľa výstupov dosiahla prostredníctvom </w:t>
            </w:r>
            <w:r>
              <w:t>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 xml:space="preserve">O0002 - Zvýšená kapacita pre triedenie komunálnych odpadov </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1 190,33</w:t>
            </w:r>
          </w:p>
        </w:tc>
      </w:tr>
      <w:tr w:rsidR="00DB528C" w:rsidTr="0047688D">
        <w:tc>
          <w:tcPr>
            <w:tcW w:w="0" w:type="auto"/>
            <w:shd w:val="clear" w:color="auto" w:fill="auto"/>
          </w:tcPr>
          <w:p w:rsidR="008C5CFA" w:rsidRDefault="00004D6B" w:rsidP="00300A01">
            <w:pPr>
              <w:spacing w:before="0" w:after="0"/>
            </w:pPr>
            <w:r>
              <w:t xml:space="preserve">41.2. Hodnota, ktorá sa v </w:t>
            </w:r>
            <w:r>
              <w:t>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bl>
    <w:p w:rsidR="00DB528C" w:rsidRDefault="00DB528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7"/>
        <w:gridCol w:w="2921"/>
      </w:tblGrid>
      <w:tr w:rsidR="00DB528C" w:rsidTr="0047688D">
        <w:tc>
          <w:tcPr>
            <w:tcW w:w="0" w:type="auto"/>
            <w:gridSpan w:val="2"/>
            <w:shd w:val="clear" w:color="auto" w:fill="auto"/>
          </w:tcPr>
          <w:p w:rsidR="008C5CFA" w:rsidRDefault="00004D6B" w:rsidP="00300A01">
            <w:pPr>
              <w:spacing w:before="0" w:after="0"/>
            </w:pPr>
            <w:r>
              <w:rPr>
                <w:b/>
              </w:rPr>
              <w:t>II. Opis finančného nástroja a vykonávacích opatrení [článok 46 ods. 2 písm. b) nariadenia (EÚ) č. 1303/2013]</w:t>
            </w:r>
          </w:p>
        </w:tc>
      </w:tr>
      <w:tr w:rsidR="00DB528C" w:rsidTr="0047688D">
        <w:tc>
          <w:tcPr>
            <w:tcW w:w="0" w:type="auto"/>
            <w:shd w:val="clear" w:color="auto" w:fill="auto"/>
          </w:tcPr>
          <w:p w:rsidR="008C5CFA" w:rsidRDefault="00004D6B" w:rsidP="00300A01">
            <w:pPr>
              <w:spacing w:before="0" w:after="0"/>
            </w:pPr>
            <w:r>
              <w:t>5. Názov finančného nástroja</w:t>
            </w:r>
          </w:p>
        </w:tc>
        <w:tc>
          <w:tcPr>
            <w:tcW w:w="0" w:type="auto"/>
            <w:shd w:val="clear" w:color="auto" w:fill="auto"/>
          </w:tcPr>
          <w:p w:rsidR="008C5CFA" w:rsidRDefault="00004D6B" w:rsidP="00300A01">
            <w:pPr>
              <w:pStyle w:val="Nadpis2"/>
              <w:spacing w:before="0" w:after="0"/>
              <w:jc w:val="left"/>
            </w:pPr>
            <w:bookmarkStart w:id="46" w:name="_Toc256000043"/>
            <w:r>
              <w:t>OH_VC_SEOF</w:t>
            </w:r>
            <w:bookmarkEnd w:id="46"/>
          </w:p>
        </w:tc>
      </w:tr>
      <w:tr w:rsidR="00DB528C" w:rsidTr="0047688D">
        <w:tc>
          <w:tcPr>
            <w:tcW w:w="0" w:type="auto"/>
            <w:shd w:val="clear" w:color="auto" w:fill="auto"/>
          </w:tcPr>
          <w:p w:rsidR="008C5CFA" w:rsidRDefault="00004D6B" w:rsidP="00300A01">
            <w:pPr>
              <w:spacing w:before="0" w:after="0"/>
            </w:pPr>
            <w:r>
              <w:t>6. Oficiálna adresa/miesto podnikania týkajúce sa finančného nástroja (názov krajiny a mesto)</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8. Druh finančného nástroja</w:t>
            </w:r>
          </w:p>
        </w:tc>
        <w:tc>
          <w:tcPr>
            <w:tcW w:w="0" w:type="auto"/>
            <w:shd w:val="clear" w:color="auto" w:fill="auto"/>
          </w:tcPr>
          <w:p w:rsidR="008C5CFA" w:rsidRDefault="00004D6B" w:rsidP="00300A01">
            <w:pPr>
              <w:spacing w:before="0" w:after="0"/>
              <w:jc w:val="left"/>
            </w:pPr>
            <w:r>
              <w:t>Fond fondov – osobitný fond</w:t>
            </w:r>
          </w:p>
        </w:tc>
      </w:tr>
      <w:tr w:rsidR="00DB528C" w:rsidTr="0047688D">
        <w:tc>
          <w:tcPr>
            <w:tcW w:w="0" w:type="auto"/>
            <w:shd w:val="clear" w:color="auto" w:fill="auto"/>
          </w:tcPr>
          <w:p w:rsidR="008C5CFA" w:rsidRDefault="00004D6B" w:rsidP="00300A01">
            <w:pPr>
              <w:spacing w:before="0" w:after="0"/>
            </w:pPr>
            <w:r>
              <w:t>8.2. Súvisiaci fond fondov</w:t>
            </w:r>
          </w:p>
        </w:tc>
        <w:tc>
          <w:tcPr>
            <w:tcW w:w="0" w:type="auto"/>
            <w:shd w:val="clear" w:color="auto" w:fill="auto"/>
          </w:tcPr>
          <w:p w:rsidR="008C5CFA" w:rsidRDefault="00004D6B" w:rsidP="00300A01">
            <w:pPr>
              <w:spacing w:before="0" w:after="0"/>
              <w:jc w:val="left"/>
            </w:pPr>
            <w:r>
              <w:t>Investovanie do sektora odpadového hospodárst</w:t>
            </w:r>
            <w:r>
              <w:t>va</w:t>
            </w:r>
          </w:p>
        </w:tc>
      </w:tr>
      <w:tr w:rsidR="00DB528C" w:rsidTr="0047688D">
        <w:tc>
          <w:tcPr>
            <w:tcW w:w="0" w:type="auto"/>
            <w:shd w:val="clear" w:color="auto" w:fill="auto"/>
          </w:tcPr>
          <w:p w:rsidR="008C5CFA" w:rsidRDefault="00004D6B" w:rsidP="00300A01">
            <w:pPr>
              <w:spacing w:before="0" w:after="0"/>
            </w:pPr>
            <w:r>
              <w:t>8.1. Individuálne prispôsobené nástroje alebo finančné nástroje, ktoré spĺňajú štandardné podmienky, napr. „štandardné finančné nástroje“</w:t>
            </w:r>
          </w:p>
        </w:tc>
        <w:tc>
          <w:tcPr>
            <w:tcW w:w="0" w:type="auto"/>
            <w:shd w:val="clear" w:color="auto" w:fill="auto"/>
          </w:tcPr>
          <w:p w:rsidR="008C5CFA" w:rsidRDefault="00004D6B" w:rsidP="00300A01">
            <w:pPr>
              <w:spacing w:before="0" w:after="0"/>
              <w:jc w:val="right"/>
            </w:pPr>
            <w:r>
              <w:t>Štandardný finančný nástroj</w:t>
            </w:r>
          </w:p>
        </w:tc>
      </w:tr>
      <w:tr w:rsidR="00DB528C" w:rsidTr="0047688D">
        <w:tc>
          <w:tcPr>
            <w:tcW w:w="0" w:type="auto"/>
            <w:shd w:val="clear" w:color="auto" w:fill="auto"/>
          </w:tcPr>
          <w:p w:rsidR="008C5CFA" w:rsidRDefault="00004D6B" w:rsidP="00300A01">
            <w:pPr>
              <w:spacing w:before="0" w:after="0"/>
            </w:pPr>
            <w:r>
              <w:t>8.1.1. Typ štandardného nástroja</w:t>
            </w:r>
          </w:p>
        </w:tc>
        <w:tc>
          <w:tcPr>
            <w:tcW w:w="0" w:type="auto"/>
            <w:shd w:val="clear" w:color="auto" w:fill="auto"/>
          </w:tcPr>
          <w:p w:rsidR="008C5CFA" w:rsidRDefault="00004D6B" w:rsidP="00300A01">
            <w:pPr>
              <w:spacing w:before="0" w:after="0"/>
              <w:jc w:val="left"/>
            </w:pPr>
            <w:r>
              <w:t>Nástroj kapitálového spoluinvestovania</w:t>
            </w:r>
          </w:p>
        </w:tc>
      </w:tr>
      <w:tr w:rsidR="00DB528C" w:rsidTr="0047688D">
        <w:tc>
          <w:tcPr>
            <w:tcW w:w="0" w:type="auto"/>
            <w:gridSpan w:val="2"/>
            <w:shd w:val="clear" w:color="auto" w:fill="auto"/>
          </w:tcPr>
          <w:p w:rsidR="008C5CFA" w:rsidRDefault="00004D6B" w:rsidP="00300A01">
            <w:pPr>
              <w:spacing w:before="0" w:after="0"/>
            </w:pPr>
            <w:r>
              <w:rPr>
                <w:b/>
              </w:rPr>
              <w:t xml:space="preserve">9. Druh </w:t>
            </w:r>
            <w:r>
              <w:rPr>
                <w:b/>
              </w:rPr>
              <w:t>produktov poskytovaných finančným nástrojom: úvery, mikroúvery, záruky, kapitálové alebo kvázikapitálové investície, iný finančný produkt alebo iná podpora kombinovaná s finančným nástrojom podľa článku 37 ods. 7 nariadenia (EÚ) č. 1303/2013</w:t>
            </w:r>
          </w:p>
        </w:tc>
      </w:tr>
      <w:tr w:rsidR="00DB528C" w:rsidTr="0047688D">
        <w:tc>
          <w:tcPr>
            <w:tcW w:w="0" w:type="auto"/>
            <w:shd w:val="clear" w:color="auto" w:fill="auto"/>
          </w:tcPr>
          <w:p w:rsidR="008C5CFA" w:rsidRDefault="00004D6B" w:rsidP="00300A01">
            <w:pPr>
              <w:spacing w:before="0" w:after="0"/>
            </w:pPr>
            <w:r>
              <w:t xml:space="preserve">9.0.1. Úvery </w:t>
            </w:r>
            <w:r>
              <w:t>(≥ EUR 25 000)</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9.0.2. Mikroúvery (&lt; EUR 25 000 a poskytnuté mikropodnikom) podľa SEC/2011/1134 final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9.0.3. Záruky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9.0.4. Kapitál</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9.0.5. Kvázi kapitál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9.0.6. Iné finančné produkty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 xml:space="preserve">9.0.7. Iná podpora kombinovaná s finančným </w:t>
            </w:r>
            <w:r>
              <w:t>nástrojom</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9.1. Opis iného finančného produktu</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9.2. Iná podpora kombinovaná s finančným nástrojom: grant, bonifikácia úrokovej sadzby, dotácia záručných poplatkov podľa článku 37 ods. 7 nariadenia (EÚ) č. 1303/2013</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 xml:space="preserve">10. Právny status finančného </w:t>
            </w:r>
            <w:r>
              <w:t>nástroja podľa článku 38 ods. 6 a článku 39a ods. 5 písm. b) nariadenia (EÚ) č. 1303/2013 [len v prípade finančných nástrojov uvedených v článku 38 ods. 1 písm. b) a c)]: zverenecký účet zriadený na meno vykonávacieho subjektu a v mene riadiaceho orgánu al</w:t>
            </w:r>
            <w:r>
              <w:t>ebo samostatný blok finančných prostriedkov v rámci finančnej inštitúcie</w:t>
            </w:r>
          </w:p>
        </w:tc>
        <w:tc>
          <w:tcPr>
            <w:tcW w:w="0" w:type="auto"/>
            <w:shd w:val="clear" w:color="auto" w:fill="auto"/>
          </w:tcPr>
          <w:p w:rsidR="008C5CFA" w:rsidRDefault="00004D6B" w:rsidP="00300A01">
            <w:pPr>
              <w:spacing w:before="0" w:after="0"/>
              <w:jc w:val="left"/>
            </w:pPr>
            <w:r>
              <w:t>Osobitný blok financovania</w:t>
            </w:r>
          </w:p>
        </w:tc>
      </w:tr>
      <w:tr w:rsidR="00DB528C" w:rsidTr="0047688D">
        <w:tc>
          <w:tcPr>
            <w:tcW w:w="0" w:type="auto"/>
            <w:gridSpan w:val="2"/>
            <w:shd w:val="clear" w:color="auto" w:fill="auto"/>
          </w:tcPr>
          <w:p w:rsidR="008C5CFA" w:rsidRDefault="00004D6B" w:rsidP="00300A01">
            <w:pPr>
              <w:spacing w:before="0" w:after="0"/>
            </w:pPr>
            <w:r>
              <w:rPr>
                <w:b/>
              </w:rPr>
              <w:t>III. Určenie orgánu vykonávajúceho finančný nástroj a prípadne orgánu vykonávajúceho fond fondov, ako sa uvádza v článku 38 ods. 1 písm. a), b) a c) nariad</w:t>
            </w:r>
            <w:r>
              <w:rPr>
                <w:b/>
              </w:rPr>
              <w:t>enia (EÚ) č. 1303/2013 [článok 46 ods. 2 písm. c) nariadenia (EÚ) č. 1303/2013])</w:t>
            </w:r>
          </w:p>
        </w:tc>
      </w:tr>
      <w:tr w:rsidR="00DB528C" w:rsidTr="0047688D">
        <w:tc>
          <w:tcPr>
            <w:tcW w:w="0" w:type="auto"/>
            <w:gridSpan w:val="2"/>
            <w:shd w:val="clear" w:color="auto" w:fill="auto"/>
          </w:tcPr>
          <w:p w:rsidR="008C5CFA" w:rsidRDefault="00004D6B" w:rsidP="00300A01">
            <w:pPr>
              <w:spacing w:before="0" w:after="0"/>
            </w:pPr>
            <w:r>
              <w:rPr>
                <w:b/>
              </w:rPr>
              <w:t>11. Orgán vykonávajúci finančný nástroj</w:t>
            </w:r>
          </w:p>
        </w:tc>
      </w:tr>
      <w:tr w:rsidR="00DB528C" w:rsidTr="0047688D">
        <w:tc>
          <w:tcPr>
            <w:tcW w:w="0" w:type="auto"/>
            <w:shd w:val="clear" w:color="auto" w:fill="auto"/>
          </w:tcPr>
          <w:p w:rsidR="008C5CFA" w:rsidRDefault="00004D6B" w:rsidP="00300A01">
            <w:pPr>
              <w:spacing w:before="0" w:after="0"/>
            </w:pPr>
            <w:r>
              <w:t xml:space="preserve">11.1. Druh vykonávacieho orgánu podľa článku 38 ods. 4 a článku 39a ods. 5 nariadenia (EÚ) č. 1303/2013: existujúci alebo </w:t>
            </w:r>
            <w:r>
              <w:t>novovytvorený právny subjekt, ktorý má vykonávať finančné nástroje; Európska investičná banka; Európsky investičný fond; medzinárodná finančná inštitúcia, ktorej akcionárom je členský štát; banka alebo inštitúcia vo verejnom vlastníctve zriadená ako právny</w:t>
            </w:r>
            <w:r>
              <w:t xml:space="preserve"> subjekt vykonávajúci finančné činnosti na profesionálnom základe; verejnoprávny alebo súkromnoprávny subjekt; riadiaci orgán, ktorý priamo plní vykonávacie úlohy (len v prípade úverov alebo záruk).</w:t>
            </w:r>
          </w:p>
        </w:tc>
        <w:tc>
          <w:tcPr>
            <w:tcW w:w="0" w:type="auto"/>
            <w:shd w:val="clear" w:color="auto" w:fill="auto"/>
          </w:tcPr>
          <w:p w:rsidR="008C5CFA" w:rsidRDefault="00004D6B" w:rsidP="00300A01">
            <w:pPr>
              <w:spacing w:before="0" w:after="0"/>
              <w:jc w:val="left"/>
            </w:pPr>
            <w:r>
              <w:t>Verejnoprávny alebo súkromnoprávny subjekt</w:t>
            </w:r>
          </w:p>
        </w:tc>
      </w:tr>
      <w:tr w:rsidR="00DB528C" w:rsidTr="0047688D">
        <w:tc>
          <w:tcPr>
            <w:tcW w:w="0" w:type="auto"/>
            <w:shd w:val="clear" w:color="auto" w:fill="auto"/>
          </w:tcPr>
          <w:p w:rsidR="008C5CFA" w:rsidRDefault="00004D6B" w:rsidP="00300A01">
            <w:pPr>
              <w:spacing w:before="0" w:after="0"/>
            </w:pPr>
            <w:r>
              <w:t>11.1.1. Názov</w:t>
            </w:r>
            <w:r>
              <w:t xml:space="preserve"> orgánu vykonávajúceho finančný nástroj</w:t>
            </w:r>
          </w:p>
        </w:tc>
        <w:tc>
          <w:tcPr>
            <w:tcW w:w="0" w:type="auto"/>
            <w:shd w:val="clear" w:color="auto" w:fill="auto"/>
          </w:tcPr>
          <w:p w:rsidR="008C5CFA" w:rsidRDefault="00004D6B" w:rsidP="00300A01">
            <w:pPr>
              <w:spacing w:before="0" w:after="0"/>
              <w:jc w:val="left"/>
            </w:pPr>
            <w:r>
              <w:t>Slovenský Energetický a Odpadový Fond s.r.o. (skrátený názov SEOF s.r.o.)</w:t>
            </w:r>
          </w:p>
        </w:tc>
      </w:tr>
      <w:tr w:rsidR="00DB528C" w:rsidTr="0047688D">
        <w:tc>
          <w:tcPr>
            <w:tcW w:w="0" w:type="auto"/>
            <w:shd w:val="clear" w:color="auto" w:fill="auto"/>
          </w:tcPr>
          <w:p w:rsidR="008C5CFA" w:rsidRDefault="00004D6B" w:rsidP="00300A01">
            <w:pPr>
              <w:spacing w:before="0" w:after="0"/>
            </w:pPr>
            <w:r>
              <w:t>11.1.2. Úradná adresa/miesto podnikania (názov krajiny a mesta) orgánu vykonávajúceho finančný nástroj</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 xml:space="preserve">12. </w:t>
            </w:r>
            <w:r>
              <w:t>Postup výberu orgánu vykonávajúceho finančný nástroj: postup zadávania verejnej zákazky, iný postup</w:t>
            </w:r>
          </w:p>
        </w:tc>
        <w:tc>
          <w:tcPr>
            <w:tcW w:w="0" w:type="auto"/>
            <w:shd w:val="clear" w:color="auto" w:fill="auto"/>
          </w:tcPr>
          <w:p w:rsidR="008C5CFA" w:rsidRDefault="00004D6B" w:rsidP="00300A01">
            <w:pPr>
              <w:spacing w:before="0" w:after="0"/>
              <w:jc w:val="left"/>
            </w:pPr>
            <w:r>
              <w:t xml:space="preserve">Výber v súlade s ustanoveniami smernice o verejnom obstarávaní </w:t>
            </w:r>
          </w:p>
        </w:tc>
      </w:tr>
      <w:tr w:rsidR="00DB528C" w:rsidTr="0047688D">
        <w:tc>
          <w:tcPr>
            <w:tcW w:w="0" w:type="auto"/>
            <w:shd w:val="clear" w:color="auto" w:fill="auto"/>
          </w:tcPr>
          <w:p w:rsidR="008C5CFA" w:rsidRDefault="00004D6B" w:rsidP="00300A01">
            <w:pPr>
              <w:spacing w:before="0" w:after="0"/>
            </w:pPr>
            <w:r>
              <w:t>12.1. Opis ďalších postupov výberu orgánu vykonávajúceho finančný nástroj</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13. Dátum podpí</w:t>
            </w:r>
            <w:r>
              <w:t>sania dohody o financovaní s orgánom vykonávajúcim finančný nástroj</w:t>
            </w:r>
          </w:p>
        </w:tc>
        <w:tc>
          <w:tcPr>
            <w:tcW w:w="0" w:type="auto"/>
            <w:shd w:val="clear" w:color="auto" w:fill="auto"/>
          </w:tcPr>
          <w:p w:rsidR="008C5CFA" w:rsidRDefault="00004D6B" w:rsidP="00300A01">
            <w:pPr>
              <w:spacing w:before="0" w:after="0"/>
              <w:jc w:val="right"/>
            </w:pPr>
            <w:r>
              <w:t>6.2.2019</w:t>
            </w:r>
          </w:p>
        </w:tc>
      </w:tr>
      <w:tr w:rsidR="00DB528C" w:rsidTr="0047688D">
        <w:tc>
          <w:tcPr>
            <w:tcW w:w="0" w:type="auto"/>
            <w:gridSpan w:val="2"/>
            <w:shd w:val="clear" w:color="auto" w:fill="auto"/>
          </w:tcPr>
          <w:p w:rsidR="008C5CFA" w:rsidRDefault="00004D6B" w:rsidP="00300A01">
            <w:pPr>
              <w:spacing w:before="0" w:after="0"/>
            </w:pPr>
            <w:r>
              <w:rPr>
                <w:b/>
              </w:rPr>
              <w:t>IV. Celková suma programových príspevkov vyplatených finančnému nástroju podľa priority alebo opatrenia a vzniknuté náklady na riadenie alebo vyplatené poplatky za riadenie [člán</w:t>
            </w:r>
            <w:r>
              <w:rPr>
                <w:b/>
              </w:rPr>
              <w:t>ok 46 ods. 2 písm. d) a e) nariadenia (EÚ) č. 1303/2013]</w:t>
            </w:r>
          </w:p>
        </w:tc>
      </w:tr>
      <w:tr w:rsidR="00DB528C" w:rsidTr="0047688D">
        <w:tc>
          <w:tcPr>
            <w:tcW w:w="0" w:type="auto"/>
            <w:shd w:val="clear" w:color="auto" w:fill="auto"/>
          </w:tcPr>
          <w:p w:rsidR="008C5CFA" w:rsidRDefault="00004D6B" w:rsidP="00300A01">
            <w:pPr>
              <w:spacing w:before="0" w:after="0"/>
            </w:pPr>
            <w:r>
              <w:t>14. Celková suma programových príspevkov vyčlenených v dohode o financovaní (v EUR)</w:t>
            </w:r>
          </w:p>
        </w:tc>
        <w:tc>
          <w:tcPr>
            <w:tcW w:w="0" w:type="auto"/>
            <w:shd w:val="clear" w:color="auto" w:fill="auto"/>
          </w:tcPr>
          <w:p w:rsidR="008C5CFA" w:rsidRDefault="00004D6B" w:rsidP="00300A01">
            <w:pPr>
              <w:spacing w:before="0" w:after="0"/>
              <w:jc w:val="right"/>
            </w:pPr>
            <w:r>
              <w:t>20 790 000,00</w:t>
            </w:r>
          </w:p>
        </w:tc>
      </w:tr>
      <w:tr w:rsidR="00DB528C" w:rsidTr="0047688D">
        <w:tc>
          <w:tcPr>
            <w:tcW w:w="0" w:type="auto"/>
            <w:shd w:val="clear" w:color="auto" w:fill="auto"/>
          </w:tcPr>
          <w:p w:rsidR="008C5CFA" w:rsidRDefault="00004D6B" w:rsidP="00300A01">
            <w:pPr>
              <w:spacing w:before="0" w:after="0"/>
            </w:pPr>
            <w:r>
              <w:t>14.1. z toho príspevky z EŠIF (v EUR)</w:t>
            </w:r>
          </w:p>
        </w:tc>
        <w:tc>
          <w:tcPr>
            <w:tcW w:w="0" w:type="auto"/>
            <w:shd w:val="clear" w:color="auto" w:fill="auto"/>
          </w:tcPr>
          <w:p w:rsidR="008C5CFA" w:rsidRDefault="00004D6B" w:rsidP="00300A01">
            <w:pPr>
              <w:spacing w:before="0" w:after="0"/>
              <w:jc w:val="right"/>
            </w:pPr>
            <w:r>
              <w:t>17 671 500,00</w:t>
            </w:r>
          </w:p>
        </w:tc>
      </w:tr>
      <w:tr w:rsidR="00DB528C" w:rsidTr="0047688D">
        <w:tc>
          <w:tcPr>
            <w:tcW w:w="0" w:type="auto"/>
            <w:shd w:val="clear" w:color="auto" w:fill="auto"/>
          </w:tcPr>
          <w:p w:rsidR="008C5CFA" w:rsidRDefault="00004D6B" w:rsidP="00300A01">
            <w:pPr>
              <w:spacing w:before="0" w:after="0"/>
            </w:pPr>
            <w:r>
              <w:t xml:space="preserve">14.1.1. z toho príspevky z EFRR (v EUR) </w:t>
            </w:r>
            <w:r>
              <w:t>(nepovinné)</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14.1.2. z toho príspevky z Kohézneho fondu (v EUR) (nepovinné)</w:t>
            </w:r>
          </w:p>
        </w:tc>
        <w:tc>
          <w:tcPr>
            <w:tcW w:w="0" w:type="auto"/>
            <w:shd w:val="clear" w:color="auto" w:fill="auto"/>
          </w:tcPr>
          <w:p w:rsidR="008C5CFA" w:rsidRDefault="00004D6B" w:rsidP="00300A01">
            <w:pPr>
              <w:spacing w:before="0" w:after="0"/>
              <w:jc w:val="right"/>
            </w:pPr>
            <w:r>
              <w:t>17 671 500,00</w:t>
            </w:r>
          </w:p>
        </w:tc>
      </w:tr>
      <w:tr w:rsidR="00DB528C" w:rsidTr="0047688D">
        <w:tc>
          <w:tcPr>
            <w:tcW w:w="0" w:type="auto"/>
            <w:shd w:val="clear" w:color="auto" w:fill="auto"/>
          </w:tcPr>
          <w:p w:rsidR="008C5CFA" w:rsidRDefault="00004D6B" w:rsidP="00300A01">
            <w:pPr>
              <w:spacing w:before="0" w:after="0"/>
            </w:pPr>
            <w:r>
              <w:t>14.1.3. z toho príspevky z ESF (v EUR) (nepovinné)</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14.1.4. z toho príspevky z EPFRV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14.1.5. z toho príspevky z ENRF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 Celková suma programových príspevkov vyplatených finančnému nástroju (v EUR)</w:t>
            </w:r>
          </w:p>
        </w:tc>
        <w:tc>
          <w:tcPr>
            <w:tcW w:w="0" w:type="auto"/>
            <w:shd w:val="clear" w:color="auto" w:fill="auto"/>
          </w:tcPr>
          <w:p w:rsidR="008C5CFA" w:rsidRDefault="00004D6B" w:rsidP="00300A01">
            <w:pPr>
              <w:spacing w:before="0" w:after="0"/>
              <w:jc w:val="right"/>
            </w:pPr>
            <w:r>
              <w:t>5 439 137,76</w:t>
            </w:r>
          </w:p>
        </w:tc>
      </w:tr>
      <w:tr w:rsidR="00DB528C" w:rsidTr="0047688D">
        <w:tc>
          <w:tcPr>
            <w:tcW w:w="0" w:type="auto"/>
            <w:shd w:val="clear" w:color="auto" w:fill="auto"/>
          </w:tcPr>
          <w:p w:rsidR="008C5CFA" w:rsidRDefault="00004D6B" w:rsidP="00300A01">
            <w:pPr>
              <w:spacing w:before="0" w:after="0"/>
            </w:pPr>
            <w:r>
              <w:t>15.1. z toho výška príspevkov z EŠIF (v EUR)</w:t>
            </w:r>
          </w:p>
        </w:tc>
        <w:tc>
          <w:tcPr>
            <w:tcW w:w="0" w:type="auto"/>
            <w:shd w:val="clear" w:color="auto" w:fill="auto"/>
          </w:tcPr>
          <w:p w:rsidR="008C5CFA" w:rsidRDefault="00004D6B" w:rsidP="00300A01">
            <w:pPr>
              <w:spacing w:before="0" w:after="0"/>
              <w:jc w:val="right"/>
            </w:pPr>
            <w:r>
              <w:t>4 623 267,10</w:t>
            </w:r>
          </w:p>
        </w:tc>
      </w:tr>
      <w:tr w:rsidR="00DB528C" w:rsidTr="0047688D">
        <w:tc>
          <w:tcPr>
            <w:tcW w:w="0" w:type="auto"/>
            <w:shd w:val="clear" w:color="auto" w:fill="auto"/>
          </w:tcPr>
          <w:p w:rsidR="008C5CFA" w:rsidRDefault="00004D6B" w:rsidP="00300A01">
            <w:pPr>
              <w:spacing w:before="0" w:after="0"/>
            </w:pPr>
            <w:r>
              <w:t>15.1.1. z toho príspevky z EFRR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15.1.2. z toho príspevky z Kohézneho fondu (v EUR)</w:t>
            </w:r>
          </w:p>
        </w:tc>
        <w:tc>
          <w:tcPr>
            <w:tcW w:w="0" w:type="auto"/>
            <w:shd w:val="clear" w:color="auto" w:fill="auto"/>
          </w:tcPr>
          <w:p w:rsidR="008C5CFA" w:rsidRDefault="00004D6B" w:rsidP="00300A01">
            <w:pPr>
              <w:spacing w:before="0" w:after="0"/>
              <w:jc w:val="right"/>
            </w:pPr>
            <w:r>
              <w:t>4 623 267,10</w:t>
            </w:r>
          </w:p>
        </w:tc>
      </w:tr>
      <w:tr w:rsidR="00DB528C" w:rsidTr="0047688D">
        <w:tc>
          <w:tcPr>
            <w:tcW w:w="0" w:type="auto"/>
            <w:shd w:val="clear" w:color="auto" w:fill="auto"/>
          </w:tcPr>
          <w:p w:rsidR="008C5CFA" w:rsidRDefault="00004D6B" w:rsidP="00300A01">
            <w:pPr>
              <w:spacing w:before="0" w:after="0"/>
            </w:pPr>
            <w:r>
              <w:t>15.1.3. z toho príspevky z ESF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15.1.4. z toho príspevky z EPFRV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15.1.5. z toho príspevky z ENRF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15.2. z toho celková výška vnútroštátneho spolufinancovania (v EUR)</w:t>
            </w:r>
          </w:p>
        </w:tc>
        <w:tc>
          <w:tcPr>
            <w:tcW w:w="0" w:type="auto"/>
            <w:shd w:val="clear" w:color="auto" w:fill="auto"/>
          </w:tcPr>
          <w:p w:rsidR="008C5CFA" w:rsidRDefault="00004D6B" w:rsidP="00300A01">
            <w:pPr>
              <w:spacing w:before="0" w:after="0"/>
              <w:jc w:val="right"/>
            </w:pPr>
            <w:r>
              <w:t>815 870,66</w:t>
            </w:r>
          </w:p>
        </w:tc>
      </w:tr>
      <w:tr w:rsidR="00DB528C" w:rsidTr="0047688D">
        <w:tc>
          <w:tcPr>
            <w:tcW w:w="0" w:type="auto"/>
            <w:shd w:val="clear" w:color="auto" w:fill="auto"/>
          </w:tcPr>
          <w:p w:rsidR="008C5CFA" w:rsidRDefault="00004D6B" w:rsidP="00300A01">
            <w:pPr>
              <w:spacing w:before="0" w:after="0"/>
            </w:pPr>
            <w:r>
              <w:t>15.2.1. z toho celková výška</w:t>
            </w:r>
            <w:r>
              <w:t xml:space="preserve"> vnútroštátneho verejného financovania (v EUR)</w:t>
            </w:r>
          </w:p>
        </w:tc>
        <w:tc>
          <w:tcPr>
            <w:tcW w:w="0" w:type="auto"/>
            <w:shd w:val="clear" w:color="auto" w:fill="auto"/>
          </w:tcPr>
          <w:p w:rsidR="008C5CFA" w:rsidRDefault="00004D6B" w:rsidP="00300A01">
            <w:pPr>
              <w:spacing w:before="0" w:after="0"/>
              <w:jc w:val="right"/>
            </w:pPr>
            <w:r>
              <w:t>815 870,66</w:t>
            </w:r>
          </w:p>
        </w:tc>
      </w:tr>
      <w:tr w:rsidR="00DB528C" w:rsidTr="0047688D">
        <w:tc>
          <w:tcPr>
            <w:tcW w:w="0" w:type="auto"/>
            <w:shd w:val="clear" w:color="auto" w:fill="auto"/>
          </w:tcPr>
          <w:p w:rsidR="008C5CFA" w:rsidRDefault="00004D6B" w:rsidP="00300A01">
            <w:pPr>
              <w:spacing w:before="0" w:after="0"/>
            </w:pPr>
            <w:r>
              <w:t>15.2.2. z toho celková výška vnútroštátneho súkromného financovania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16. Celková suma programových príspevkov vyplatených na finančný nástroj v rámci iniciatívy na podporu zamestnanost</w:t>
            </w:r>
            <w:r>
              <w:t>i mladých ľudí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17. Celková suma nákladov na riadenie a poplatkov vyplatených z programových príspevkov (v EUR)</w:t>
            </w:r>
          </w:p>
        </w:tc>
        <w:tc>
          <w:tcPr>
            <w:tcW w:w="0" w:type="auto"/>
            <w:shd w:val="clear" w:color="auto" w:fill="auto"/>
          </w:tcPr>
          <w:p w:rsidR="008C5CFA" w:rsidRDefault="00004D6B" w:rsidP="00300A01">
            <w:pPr>
              <w:spacing w:before="0" w:after="0"/>
              <w:jc w:val="right"/>
            </w:pPr>
            <w:r>
              <w:t>519 137,77</w:t>
            </w:r>
          </w:p>
        </w:tc>
      </w:tr>
      <w:tr w:rsidR="00DB528C" w:rsidTr="0047688D">
        <w:tc>
          <w:tcPr>
            <w:tcW w:w="0" w:type="auto"/>
            <w:shd w:val="clear" w:color="auto" w:fill="auto"/>
          </w:tcPr>
          <w:p w:rsidR="008C5CFA" w:rsidRDefault="00004D6B" w:rsidP="00300A01">
            <w:pPr>
              <w:spacing w:before="0" w:after="0"/>
            </w:pPr>
            <w:r>
              <w:t>17.1. z toho príspevky na základné odmeňovanie (v EUR)</w:t>
            </w:r>
          </w:p>
        </w:tc>
        <w:tc>
          <w:tcPr>
            <w:tcW w:w="0" w:type="auto"/>
            <w:shd w:val="clear" w:color="auto" w:fill="auto"/>
          </w:tcPr>
          <w:p w:rsidR="008C5CFA" w:rsidRDefault="00004D6B" w:rsidP="00300A01">
            <w:pPr>
              <w:spacing w:before="0" w:after="0"/>
              <w:jc w:val="right"/>
            </w:pPr>
            <w:r>
              <w:t>484 150,67</w:t>
            </w:r>
          </w:p>
        </w:tc>
      </w:tr>
      <w:tr w:rsidR="00DB528C" w:rsidTr="0047688D">
        <w:tc>
          <w:tcPr>
            <w:tcW w:w="0" w:type="auto"/>
            <w:shd w:val="clear" w:color="auto" w:fill="auto"/>
          </w:tcPr>
          <w:p w:rsidR="008C5CFA" w:rsidRDefault="00004D6B" w:rsidP="00300A01">
            <w:pPr>
              <w:spacing w:before="0" w:after="0"/>
            </w:pPr>
            <w:r>
              <w:t xml:space="preserve">17.2. z toho príspevky na odmeňovanie na základe </w:t>
            </w:r>
            <w:r>
              <w:t>výkonnosti (v EUR)</w:t>
            </w:r>
          </w:p>
        </w:tc>
        <w:tc>
          <w:tcPr>
            <w:tcW w:w="0" w:type="auto"/>
            <w:shd w:val="clear" w:color="auto" w:fill="auto"/>
          </w:tcPr>
          <w:p w:rsidR="008C5CFA" w:rsidRDefault="00004D6B" w:rsidP="00300A01">
            <w:pPr>
              <w:spacing w:before="0" w:after="0"/>
              <w:jc w:val="right"/>
            </w:pPr>
            <w:r>
              <w:t>34 987,10</w:t>
            </w:r>
          </w:p>
        </w:tc>
      </w:tr>
      <w:tr w:rsidR="00DB528C" w:rsidTr="0047688D">
        <w:tc>
          <w:tcPr>
            <w:tcW w:w="0" w:type="auto"/>
            <w:shd w:val="clear" w:color="auto" w:fill="auto"/>
          </w:tcPr>
          <w:p w:rsidR="008C5CFA" w:rsidRDefault="00004D6B" w:rsidP="00300A01">
            <w:pPr>
              <w:spacing w:before="0" w:after="0"/>
            </w:pPr>
            <w:r>
              <w:t>18. Kapitalizované náklady na riadenie alebo poplatky za riadenie podľa článku 42 ods. 2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19. Kapitalizované úrokové dotácie alebo dotácie záručných poplatk</w:t>
            </w:r>
            <w:r>
              <w:t>ov podľa článku 42 ods. 1 písm. c)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20. Výška programových príspevkov na pokračovanie investícií konečným prijímateľom podľa článku 42 ods. 3 nariadenia (EÚ) č. 1303/2013 (týka sa len zá</w:t>
            </w:r>
            <w:r>
              <w:t>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21. Príspevky vo forme pozemkov a/alebo nehnuteľností v rámci finančného nástroja podľa článku 37 ods. 10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 xml:space="preserve">V. Celková výška podpory vyplatenej konečným </w:t>
            </w:r>
            <w:r>
              <w:rPr>
                <w:b/>
              </w:rPr>
              <w:t>prijímateľom alebo v ich prospech alebo viazanej v záručných zmluvách z finančného nástroja na investície konečných prijímateľov podľa programu EŠIF a priority alebo opatrenia [článok 46 ods. 2 písm. e) nariadenia (EÚ) č. 1303/2013]</w:t>
            </w:r>
          </w:p>
        </w:tc>
      </w:tr>
      <w:tr w:rsidR="00DB528C" w:rsidTr="0047688D">
        <w:tc>
          <w:tcPr>
            <w:tcW w:w="0" w:type="auto"/>
            <w:shd w:val="clear" w:color="auto" w:fill="auto"/>
          </w:tcPr>
          <w:p w:rsidR="008C5CFA" w:rsidRDefault="00004D6B" w:rsidP="00300A01">
            <w:pPr>
              <w:spacing w:before="0" w:after="0"/>
            </w:pPr>
            <w:r>
              <w:rPr>
                <w:b/>
                <w:i/>
              </w:rPr>
              <w:t>22. Názov finančného p</w:t>
            </w:r>
            <w:r>
              <w:rPr>
                <w:b/>
                <w:i/>
              </w:rPr>
              <w:t>roduktu ponúkaného prostredníctvom finančného nástroja</w:t>
            </w:r>
          </w:p>
        </w:tc>
        <w:tc>
          <w:tcPr>
            <w:tcW w:w="0" w:type="auto"/>
            <w:shd w:val="clear" w:color="auto" w:fill="auto"/>
          </w:tcPr>
          <w:p w:rsidR="008C5CFA" w:rsidRDefault="00004D6B" w:rsidP="00300A01">
            <w:pPr>
              <w:pStyle w:val="Nadpis3"/>
              <w:spacing w:before="0" w:after="0"/>
              <w:jc w:val="left"/>
            </w:pPr>
            <w:bookmarkStart w:id="47" w:name="_Toc256000044"/>
            <w:r>
              <w:rPr>
                <w:b/>
              </w:rPr>
              <w:t>n/a</w:t>
            </w:r>
            <w:bookmarkEnd w:id="47"/>
          </w:p>
        </w:tc>
      </w:tr>
      <w:tr w:rsidR="00DB528C" w:rsidTr="0047688D">
        <w:tc>
          <w:tcPr>
            <w:tcW w:w="0" w:type="auto"/>
            <w:shd w:val="clear" w:color="auto" w:fill="auto"/>
          </w:tcPr>
          <w:p w:rsidR="008C5CFA" w:rsidRDefault="00004D6B" w:rsidP="00300A01">
            <w:pPr>
              <w:spacing w:before="0" w:after="0"/>
            </w:pPr>
            <w:r>
              <w:t>22.1. Typ finančného produktu ponúkaného prostredníctvom finančného nástroja</w:t>
            </w:r>
          </w:p>
        </w:tc>
        <w:tc>
          <w:tcPr>
            <w:tcW w:w="0" w:type="auto"/>
            <w:shd w:val="clear" w:color="auto" w:fill="auto"/>
          </w:tcPr>
          <w:p w:rsidR="008C5CFA" w:rsidRDefault="00004D6B" w:rsidP="00300A01">
            <w:pPr>
              <w:spacing w:before="0" w:after="0"/>
              <w:jc w:val="left"/>
            </w:pPr>
            <w:r>
              <w:t>Kapitál</w:t>
            </w:r>
          </w:p>
        </w:tc>
      </w:tr>
      <w:tr w:rsidR="00DB528C" w:rsidTr="0047688D">
        <w:tc>
          <w:tcPr>
            <w:tcW w:w="0" w:type="auto"/>
            <w:shd w:val="clear" w:color="auto" w:fill="auto"/>
          </w:tcPr>
          <w:p w:rsidR="008C5CFA" w:rsidRDefault="00004D6B" w:rsidP="00300A01">
            <w:pPr>
              <w:spacing w:before="0" w:after="0"/>
            </w:pPr>
            <w:r>
              <w:t xml:space="preserve">24. Celková výška programových príspevkov viazaných prostredníctvom tohto úveru, záruky, kapitálu, kvázi </w:t>
            </w:r>
            <w:r>
              <w:t>kapitálu alebo iných zmlúv o finančných produktoch s konečnými prijímateľmi (v EUR)</w:t>
            </w:r>
          </w:p>
        </w:tc>
        <w:tc>
          <w:tcPr>
            <w:tcW w:w="0" w:type="auto"/>
            <w:shd w:val="clear" w:color="auto" w:fill="auto"/>
          </w:tcPr>
          <w:p w:rsidR="008C5CFA" w:rsidRDefault="00004D6B" w:rsidP="00300A01">
            <w:pPr>
              <w:spacing w:before="0" w:after="0"/>
              <w:jc w:val="right"/>
            </w:pPr>
            <w:r>
              <w:t>11 292 348,11</w:t>
            </w:r>
          </w:p>
        </w:tc>
      </w:tr>
      <w:tr w:rsidR="00DB528C" w:rsidTr="0047688D">
        <w:tc>
          <w:tcPr>
            <w:tcW w:w="0" w:type="auto"/>
            <w:shd w:val="clear" w:color="auto" w:fill="auto"/>
          </w:tcPr>
          <w:p w:rsidR="008C5CFA" w:rsidRDefault="00004D6B" w:rsidP="00300A01">
            <w:pPr>
              <w:spacing w:before="0" w:after="0"/>
            </w:pPr>
            <w:r>
              <w:t>24.1. z toho celková výška príspevkov z EŠIF (v EUR)</w:t>
            </w:r>
          </w:p>
        </w:tc>
        <w:tc>
          <w:tcPr>
            <w:tcW w:w="0" w:type="auto"/>
            <w:shd w:val="clear" w:color="auto" w:fill="auto"/>
          </w:tcPr>
          <w:p w:rsidR="008C5CFA" w:rsidRDefault="00004D6B" w:rsidP="00300A01">
            <w:pPr>
              <w:spacing w:before="0" w:after="0"/>
              <w:jc w:val="right"/>
            </w:pPr>
            <w:r>
              <w:t>9 598 495,89</w:t>
            </w:r>
          </w:p>
        </w:tc>
      </w:tr>
      <w:tr w:rsidR="00DB528C" w:rsidTr="0047688D">
        <w:tc>
          <w:tcPr>
            <w:tcW w:w="0" w:type="auto"/>
            <w:shd w:val="clear" w:color="auto" w:fill="auto"/>
          </w:tcPr>
          <w:p w:rsidR="008C5CFA" w:rsidRDefault="00004D6B" w:rsidP="00300A01">
            <w:pPr>
              <w:spacing w:before="0" w:after="0"/>
            </w:pPr>
            <w:r>
              <w:t xml:space="preserve">25. Celková suma programových príspevkov vyplatená konečným prijímateľom prostredníctvom </w:t>
            </w:r>
            <w:r>
              <w:t>tohto úveru, mikroúverov, kapitálu alebo iných produktov, alebo v prípade záruky vyčlenených v podobe úverov, ktoré sa majú vyplatiť konečným prijímateľom, podľa produktu (v EUR)</w:t>
            </w:r>
          </w:p>
        </w:tc>
        <w:tc>
          <w:tcPr>
            <w:tcW w:w="0" w:type="auto"/>
            <w:shd w:val="clear" w:color="auto" w:fill="auto"/>
          </w:tcPr>
          <w:p w:rsidR="008C5CFA" w:rsidRDefault="00004D6B" w:rsidP="00300A01">
            <w:pPr>
              <w:spacing w:before="0" w:after="0"/>
              <w:jc w:val="right"/>
            </w:pPr>
            <w:r>
              <w:t>4 919 999,99</w:t>
            </w:r>
          </w:p>
        </w:tc>
      </w:tr>
      <w:tr w:rsidR="00DB528C" w:rsidTr="0047688D">
        <w:tc>
          <w:tcPr>
            <w:tcW w:w="0" w:type="auto"/>
            <w:shd w:val="clear" w:color="auto" w:fill="auto"/>
          </w:tcPr>
          <w:p w:rsidR="008C5CFA" w:rsidRDefault="00004D6B" w:rsidP="00300A01">
            <w:pPr>
              <w:spacing w:before="0" w:after="0"/>
            </w:pPr>
            <w:r>
              <w:t>25.1. z toho celková výška príspevkov z EŠIF (v EUR)</w:t>
            </w:r>
          </w:p>
        </w:tc>
        <w:tc>
          <w:tcPr>
            <w:tcW w:w="0" w:type="auto"/>
            <w:shd w:val="clear" w:color="auto" w:fill="auto"/>
          </w:tcPr>
          <w:p w:rsidR="008C5CFA" w:rsidRDefault="00004D6B" w:rsidP="00300A01">
            <w:pPr>
              <w:spacing w:before="0" w:after="0"/>
              <w:jc w:val="right"/>
            </w:pPr>
            <w:r>
              <w:t>4 181 999,99</w:t>
            </w:r>
          </w:p>
        </w:tc>
      </w:tr>
      <w:tr w:rsidR="00DB528C" w:rsidTr="0047688D">
        <w:tc>
          <w:tcPr>
            <w:tcW w:w="0" w:type="auto"/>
            <w:shd w:val="clear" w:color="auto" w:fill="auto"/>
          </w:tcPr>
          <w:p w:rsidR="008C5CFA" w:rsidRDefault="00004D6B" w:rsidP="00300A01">
            <w:pPr>
              <w:spacing w:before="0" w:after="0"/>
            </w:pPr>
            <w:r>
              <w:t>25.1.1. z toho príspevky z EFRR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25.1.2. z toho príspevky z Kohézneho fondu (v EUR)</w:t>
            </w:r>
          </w:p>
        </w:tc>
        <w:tc>
          <w:tcPr>
            <w:tcW w:w="0" w:type="auto"/>
            <w:shd w:val="clear" w:color="auto" w:fill="auto"/>
          </w:tcPr>
          <w:p w:rsidR="008C5CFA" w:rsidRDefault="00004D6B" w:rsidP="00300A01">
            <w:pPr>
              <w:spacing w:before="0" w:after="0"/>
              <w:jc w:val="right"/>
            </w:pPr>
            <w:r>
              <w:t>4 181 999,99</w:t>
            </w:r>
          </w:p>
        </w:tc>
      </w:tr>
      <w:tr w:rsidR="00DB528C" w:rsidTr="0047688D">
        <w:tc>
          <w:tcPr>
            <w:tcW w:w="0" w:type="auto"/>
            <w:shd w:val="clear" w:color="auto" w:fill="auto"/>
          </w:tcPr>
          <w:p w:rsidR="008C5CFA" w:rsidRDefault="00004D6B" w:rsidP="00300A01">
            <w:pPr>
              <w:spacing w:before="0" w:after="0"/>
            </w:pPr>
            <w:r>
              <w:t>25.1.3. z toho príspevky z ESF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25.1.4. z toho príspevky z EPFRV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25.1.5. z toho príspevky z ENRF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 xml:space="preserve">25.2. z </w:t>
            </w:r>
            <w:r>
              <w:t>toho celková výška vnútroštátneho verejného spolufinancovania (v EUR)</w:t>
            </w:r>
          </w:p>
        </w:tc>
        <w:tc>
          <w:tcPr>
            <w:tcW w:w="0" w:type="auto"/>
            <w:shd w:val="clear" w:color="auto" w:fill="auto"/>
          </w:tcPr>
          <w:p w:rsidR="008C5CFA" w:rsidRDefault="00004D6B" w:rsidP="00300A01">
            <w:pPr>
              <w:spacing w:before="0" w:after="0"/>
              <w:jc w:val="right"/>
            </w:pPr>
            <w:r>
              <w:t>738 000,00</w:t>
            </w:r>
          </w:p>
        </w:tc>
      </w:tr>
      <w:tr w:rsidR="00DB528C" w:rsidTr="0047688D">
        <w:tc>
          <w:tcPr>
            <w:tcW w:w="0" w:type="auto"/>
            <w:shd w:val="clear" w:color="auto" w:fill="auto"/>
          </w:tcPr>
          <w:p w:rsidR="008C5CFA" w:rsidRDefault="00004D6B" w:rsidP="00300A01">
            <w:pPr>
              <w:spacing w:before="0" w:after="0"/>
            </w:pPr>
            <w:r>
              <w:t>25.3. z toho celková výška vnútroštátneho súkromného spolufinancovania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27. Počet zmlúv týkajúcich sa úveru/záruky/kapitálu alebo kvázi kapitálu/iných finančných</w:t>
            </w:r>
            <w:r>
              <w:t xml:space="preserve"> produktov podpísaných s konečnými prijímateľmi podľa produktu</w:t>
            </w:r>
          </w:p>
        </w:tc>
        <w:tc>
          <w:tcPr>
            <w:tcW w:w="0" w:type="auto"/>
            <w:shd w:val="clear" w:color="auto" w:fill="auto"/>
          </w:tcPr>
          <w:p w:rsidR="008C5CFA" w:rsidRDefault="00004D6B" w:rsidP="00300A01">
            <w:pPr>
              <w:spacing w:before="0" w:after="0"/>
              <w:jc w:val="right"/>
            </w:pPr>
            <w:r>
              <w:t>5</w:t>
            </w:r>
          </w:p>
        </w:tc>
      </w:tr>
      <w:tr w:rsidR="00DB528C" w:rsidTr="0047688D">
        <w:tc>
          <w:tcPr>
            <w:tcW w:w="0" w:type="auto"/>
            <w:shd w:val="clear" w:color="auto" w:fill="auto"/>
          </w:tcPr>
          <w:p w:rsidR="008C5CFA" w:rsidRDefault="00004D6B" w:rsidP="00300A01">
            <w:pPr>
              <w:spacing w:before="0" w:after="0"/>
            </w:pPr>
            <w:r>
              <w:t>28. Počet investícií vo forme úverov/záruk/kapitálu alebo kvázi kapitálu/iných finančných produktov uskutočnených v prospech konečných prijímateľov podľa produktu</w:t>
            </w:r>
          </w:p>
        </w:tc>
        <w:tc>
          <w:tcPr>
            <w:tcW w:w="0" w:type="auto"/>
            <w:shd w:val="clear" w:color="auto" w:fill="auto"/>
          </w:tcPr>
          <w:p w:rsidR="008C5CFA" w:rsidRDefault="00004D6B" w:rsidP="00300A01">
            <w:pPr>
              <w:spacing w:before="0" w:after="0"/>
              <w:jc w:val="right"/>
            </w:pPr>
            <w:r>
              <w:t>5</w:t>
            </w:r>
          </w:p>
        </w:tc>
      </w:tr>
      <w:tr w:rsidR="00DB528C" w:rsidTr="0047688D">
        <w:tc>
          <w:tcPr>
            <w:tcW w:w="0" w:type="auto"/>
            <w:shd w:val="clear" w:color="auto" w:fill="auto"/>
          </w:tcPr>
          <w:p w:rsidR="008C5CFA" w:rsidRDefault="00004D6B" w:rsidP="00300A01">
            <w:pPr>
              <w:spacing w:before="0" w:after="0"/>
            </w:pPr>
            <w:r>
              <w:t xml:space="preserve">29. Počet prijímateľov </w:t>
            </w:r>
            <w:r>
              <w:t>financií, ktorým sa poskytuje podpora prostredníctvom finančného produktu</w:t>
            </w:r>
          </w:p>
        </w:tc>
        <w:tc>
          <w:tcPr>
            <w:tcW w:w="0" w:type="auto"/>
            <w:shd w:val="clear" w:color="auto" w:fill="auto"/>
          </w:tcPr>
          <w:p w:rsidR="008C5CFA" w:rsidRDefault="00004D6B" w:rsidP="00300A01">
            <w:pPr>
              <w:spacing w:before="0" w:after="0"/>
              <w:jc w:val="right"/>
            </w:pPr>
            <w:r>
              <w:t>5</w:t>
            </w:r>
          </w:p>
        </w:tc>
      </w:tr>
      <w:tr w:rsidR="00DB528C" w:rsidTr="0047688D">
        <w:tc>
          <w:tcPr>
            <w:tcW w:w="0" w:type="auto"/>
            <w:shd w:val="clear" w:color="auto" w:fill="auto"/>
          </w:tcPr>
          <w:p w:rsidR="008C5CFA" w:rsidRDefault="00004D6B" w:rsidP="00300A01">
            <w:pPr>
              <w:spacing w:before="0" w:after="0"/>
            </w:pPr>
            <w:r>
              <w:t>29.1. z toho veľké podniky</w:t>
            </w:r>
          </w:p>
        </w:tc>
        <w:tc>
          <w:tcPr>
            <w:tcW w:w="0" w:type="auto"/>
            <w:shd w:val="clear" w:color="auto" w:fill="auto"/>
          </w:tcPr>
          <w:p w:rsidR="008C5CFA" w:rsidRDefault="00004D6B" w:rsidP="00300A01">
            <w:pPr>
              <w:spacing w:before="0" w:after="0"/>
              <w:jc w:val="right"/>
            </w:pPr>
            <w:r>
              <w:t>0</w:t>
            </w:r>
          </w:p>
        </w:tc>
      </w:tr>
      <w:tr w:rsidR="00DB528C" w:rsidTr="0047688D">
        <w:tc>
          <w:tcPr>
            <w:tcW w:w="0" w:type="auto"/>
            <w:shd w:val="clear" w:color="auto" w:fill="auto"/>
          </w:tcPr>
          <w:p w:rsidR="008C5CFA" w:rsidRDefault="00004D6B" w:rsidP="00300A01">
            <w:pPr>
              <w:spacing w:before="0" w:after="0"/>
            </w:pPr>
            <w:r>
              <w:t>29.2. z toho MSP</w:t>
            </w:r>
          </w:p>
        </w:tc>
        <w:tc>
          <w:tcPr>
            <w:tcW w:w="0" w:type="auto"/>
            <w:shd w:val="clear" w:color="auto" w:fill="auto"/>
          </w:tcPr>
          <w:p w:rsidR="008C5CFA" w:rsidRDefault="00004D6B" w:rsidP="00300A01">
            <w:pPr>
              <w:spacing w:before="0" w:after="0"/>
              <w:jc w:val="right"/>
            </w:pPr>
            <w:r>
              <w:t>5</w:t>
            </w:r>
          </w:p>
        </w:tc>
      </w:tr>
      <w:tr w:rsidR="00DB528C" w:rsidTr="0047688D">
        <w:tc>
          <w:tcPr>
            <w:tcW w:w="0" w:type="auto"/>
            <w:shd w:val="clear" w:color="auto" w:fill="auto"/>
          </w:tcPr>
          <w:p w:rsidR="008C5CFA" w:rsidRDefault="00004D6B" w:rsidP="00300A01">
            <w:pPr>
              <w:spacing w:before="0" w:after="0"/>
            </w:pPr>
            <w:r>
              <w:t>29.2.1. z toho mikropodniky</w:t>
            </w:r>
          </w:p>
        </w:tc>
        <w:tc>
          <w:tcPr>
            <w:tcW w:w="0" w:type="auto"/>
            <w:shd w:val="clear" w:color="auto" w:fill="auto"/>
          </w:tcPr>
          <w:p w:rsidR="008C5CFA" w:rsidRDefault="00004D6B" w:rsidP="00300A01">
            <w:pPr>
              <w:spacing w:before="0" w:after="0"/>
              <w:jc w:val="right"/>
            </w:pPr>
            <w:r>
              <w:t>4</w:t>
            </w:r>
          </w:p>
        </w:tc>
      </w:tr>
      <w:tr w:rsidR="00DB528C" w:rsidTr="0047688D">
        <w:tc>
          <w:tcPr>
            <w:tcW w:w="0" w:type="auto"/>
            <w:shd w:val="clear" w:color="auto" w:fill="auto"/>
          </w:tcPr>
          <w:p w:rsidR="008C5CFA" w:rsidRDefault="00004D6B" w:rsidP="00300A01">
            <w:pPr>
              <w:spacing w:before="0" w:after="0"/>
            </w:pPr>
            <w:r>
              <w:t>29.3. z toho jednotlivci/fyzické osoby</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 xml:space="preserve">29.4. z toho iný typ konečných prijímateľov, ktorým sa </w:t>
            </w:r>
            <w:r>
              <w:t>poskytuje podpora</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29.4.1. opis iného typu konečných prijímateľov, ktorým sa poskytuje podpora</w:t>
            </w:r>
          </w:p>
        </w:tc>
        <w:tc>
          <w:tcPr>
            <w:tcW w:w="0" w:type="auto"/>
            <w:shd w:val="clear" w:color="auto" w:fill="auto"/>
          </w:tcPr>
          <w:p w:rsidR="008C5CFA" w:rsidRDefault="008C5CFA" w:rsidP="00300A01">
            <w:pPr>
              <w:spacing w:before="0" w:after="0"/>
              <w:jc w:val="left"/>
            </w:pPr>
          </w:p>
        </w:tc>
      </w:tr>
      <w:tr w:rsidR="00DB528C" w:rsidTr="0047688D">
        <w:tc>
          <w:tcPr>
            <w:tcW w:w="0" w:type="auto"/>
            <w:gridSpan w:val="2"/>
            <w:shd w:val="clear" w:color="auto" w:fill="auto"/>
          </w:tcPr>
          <w:p w:rsidR="008C5CFA" w:rsidRDefault="00004D6B" w:rsidP="00300A01">
            <w:pPr>
              <w:spacing w:before="0" w:after="0"/>
            </w:pPr>
            <w:r>
              <w:rPr>
                <w:b/>
              </w:rPr>
              <w:t>38. Celková výška iných príspevkov získaných pomocou finančného nástroja okrem EŠIF (v EUR)</w:t>
            </w:r>
          </w:p>
        </w:tc>
      </w:tr>
      <w:tr w:rsidR="00DB528C" w:rsidTr="0047688D">
        <w:tc>
          <w:tcPr>
            <w:tcW w:w="0" w:type="auto"/>
            <w:shd w:val="clear" w:color="auto" w:fill="auto"/>
          </w:tcPr>
          <w:p w:rsidR="008C5CFA" w:rsidRDefault="00004D6B" w:rsidP="00300A01">
            <w:pPr>
              <w:spacing w:before="0" w:after="0"/>
            </w:pPr>
            <w:r>
              <w:t xml:space="preserve">38.3. Celková výška iných príspevkov uvoľnených na úrovni </w:t>
            </w:r>
            <w:r>
              <w:t>konečných prijímateľov okrem EŠIF (v EUR)</w:t>
            </w:r>
          </w:p>
        </w:tc>
        <w:tc>
          <w:tcPr>
            <w:tcW w:w="0" w:type="auto"/>
            <w:shd w:val="clear" w:color="auto" w:fill="auto"/>
          </w:tcPr>
          <w:p w:rsidR="008C5CFA" w:rsidRDefault="00004D6B" w:rsidP="00300A01">
            <w:pPr>
              <w:spacing w:before="0" w:after="0"/>
              <w:jc w:val="right"/>
            </w:pPr>
            <w:r>
              <w:t>3 448 000,01</w:t>
            </w:r>
          </w:p>
        </w:tc>
      </w:tr>
      <w:tr w:rsidR="00DB528C" w:rsidTr="0047688D">
        <w:tc>
          <w:tcPr>
            <w:tcW w:w="0" w:type="auto"/>
            <w:shd w:val="clear" w:color="auto" w:fill="auto"/>
          </w:tcPr>
          <w:p w:rsidR="008C5CFA" w:rsidRDefault="00004D6B" w:rsidP="00300A01">
            <w:pPr>
              <w:spacing w:before="0" w:after="0"/>
            </w:pPr>
            <w:r>
              <w:t>38.3.1. z toho verejné príspevky (v EUR)</w:t>
            </w:r>
          </w:p>
        </w:tc>
        <w:tc>
          <w:tcPr>
            <w:tcW w:w="0" w:type="auto"/>
            <w:shd w:val="clear" w:color="auto" w:fill="auto"/>
          </w:tcPr>
          <w:p w:rsidR="008C5CFA" w:rsidRDefault="00004D6B" w:rsidP="00300A01">
            <w:pPr>
              <w:spacing w:before="0" w:after="0"/>
              <w:jc w:val="right"/>
            </w:pPr>
            <w:r>
              <w:t>738 000,00</w:t>
            </w:r>
          </w:p>
        </w:tc>
      </w:tr>
      <w:tr w:rsidR="00DB528C" w:rsidTr="0047688D">
        <w:tc>
          <w:tcPr>
            <w:tcW w:w="0" w:type="auto"/>
            <w:shd w:val="clear" w:color="auto" w:fill="auto"/>
          </w:tcPr>
          <w:p w:rsidR="008C5CFA" w:rsidRDefault="00004D6B" w:rsidP="00300A01">
            <w:pPr>
              <w:spacing w:before="0" w:after="0"/>
            </w:pPr>
            <w:r>
              <w:t>38.3.2. z toho súkromné príspevky (v EUR)</w:t>
            </w:r>
          </w:p>
        </w:tc>
        <w:tc>
          <w:tcPr>
            <w:tcW w:w="0" w:type="auto"/>
            <w:shd w:val="clear" w:color="auto" w:fill="auto"/>
          </w:tcPr>
          <w:p w:rsidR="008C5CFA" w:rsidRDefault="00004D6B" w:rsidP="00300A01">
            <w:pPr>
              <w:spacing w:before="0" w:after="0"/>
              <w:jc w:val="right"/>
            </w:pPr>
            <w:r>
              <w:t>2 710 000,01</w:t>
            </w:r>
          </w:p>
        </w:tc>
      </w:tr>
      <w:tr w:rsidR="00DB528C" w:rsidTr="0047688D">
        <w:tc>
          <w:tcPr>
            <w:tcW w:w="0" w:type="auto"/>
            <w:shd w:val="clear" w:color="auto" w:fill="auto"/>
          </w:tcPr>
          <w:p w:rsidR="008C5CFA" w:rsidRDefault="00004D6B" w:rsidP="00300A01">
            <w:pPr>
              <w:spacing w:before="0" w:after="0"/>
            </w:pPr>
            <w:r>
              <w:t xml:space="preserve">38.3A. Príspevok v rámci finančného produktu EIB uvoľnený na úrovni konečných prijímateľov </w:t>
            </w:r>
            <w:r>
              <w:t>[len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39. Predpokladaný a dosiahnutý pákový efekt s odkazom na dohodu o financovaní</w:t>
            </w:r>
          </w:p>
        </w:tc>
      </w:tr>
      <w:tr w:rsidR="00DB528C" w:rsidTr="0047688D">
        <w:tc>
          <w:tcPr>
            <w:tcW w:w="0" w:type="auto"/>
            <w:shd w:val="clear" w:color="auto" w:fill="auto"/>
          </w:tcPr>
          <w:p w:rsidR="008C5CFA" w:rsidRDefault="00004D6B" w:rsidP="00300A01">
            <w:pPr>
              <w:spacing w:before="0" w:after="0"/>
            </w:pPr>
            <w:r>
              <w:t>39.1. Očakávaný pákový efekt na úver/záruku/kapitálové alebo kvázi kapitálové investície/iné finančné produkty s</w:t>
            </w:r>
            <w:r>
              <w:t xml:space="preserve"> odkazom na dohodu o financovaní podľa produktu</w:t>
            </w:r>
          </w:p>
        </w:tc>
        <w:tc>
          <w:tcPr>
            <w:tcW w:w="0" w:type="auto"/>
            <w:shd w:val="clear" w:color="auto" w:fill="auto"/>
          </w:tcPr>
          <w:p w:rsidR="008C5CFA" w:rsidRDefault="00004D6B" w:rsidP="00300A01">
            <w:pPr>
              <w:spacing w:before="0" w:after="0"/>
              <w:jc w:val="right"/>
            </w:pPr>
            <w:r>
              <w:t>1,41</w:t>
            </w:r>
          </w:p>
        </w:tc>
      </w:tr>
      <w:tr w:rsidR="00DB528C" w:rsidTr="0047688D">
        <w:tc>
          <w:tcPr>
            <w:tcW w:w="0" w:type="auto"/>
            <w:shd w:val="clear" w:color="auto" w:fill="auto"/>
          </w:tcPr>
          <w:p w:rsidR="008C5CFA" w:rsidRDefault="00004D6B" w:rsidP="00300A01">
            <w:pPr>
              <w:spacing w:before="0" w:after="0"/>
            </w:pPr>
            <w:r>
              <w:t xml:space="preserve">39.2. Dosiahnutý pákový efekt na konci vykazovaného roka pre úvery/záruky/kapitálové alebo kvázi kapitálové investície/iné finančné produkty podľa produktov </w:t>
            </w:r>
          </w:p>
        </w:tc>
        <w:tc>
          <w:tcPr>
            <w:tcW w:w="0" w:type="auto"/>
            <w:shd w:val="clear" w:color="auto" w:fill="auto"/>
          </w:tcPr>
          <w:p w:rsidR="008C5CFA" w:rsidRDefault="00004D6B" w:rsidP="00300A01">
            <w:pPr>
              <w:spacing w:before="0" w:after="0"/>
              <w:jc w:val="right"/>
            </w:pPr>
            <w:r>
              <w:t>1,60</w:t>
            </w:r>
          </w:p>
        </w:tc>
      </w:tr>
      <w:tr w:rsidR="00DB528C" w:rsidTr="0047688D">
        <w:tc>
          <w:tcPr>
            <w:tcW w:w="0" w:type="auto"/>
            <w:shd w:val="clear" w:color="auto" w:fill="auto"/>
          </w:tcPr>
          <w:p w:rsidR="008C5CFA" w:rsidRDefault="00004D6B" w:rsidP="00300A01">
            <w:pPr>
              <w:spacing w:before="0" w:after="0"/>
            </w:pPr>
            <w:r>
              <w:t xml:space="preserve">39.3. Investície zmobilizované </w:t>
            </w:r>
            <w:r>
              <w:t>prostredníctvom finančných nástrojov EŠIF na úver, záruku, kapitálové a kvázi kapitálové investície, podľa produktu (nepovinné)</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40. Hodnota investícií a účastí na kapitále (v EUR)</w:t>
            </w:r>
          </w:p>
        </w:tc>
        <w:tc>
          <w:tcPr>
            <w:tcW w:w="0" w:type="auto"/>
            <w:shd w:val="clear" w:color="auto" w:fill="auto"/>
          </w:tcPr>
          <w:p w:rsidR="008C5CFA" w:rsidRDefault="00004D6B" w:rsidP="00300A01">
            <w:pPr>
              <w:spacing w:before="0" w:after="0"/>
              <w:jc w:val="right"/>
            </w:pPr>
            <w:r>
              <w:t>4 919 999,99</w:t>
            </w:r>
          </w:p>
        </w:tc>
      </w:tr>
      <w:tr w:rsidR="00DB528C" w:rsidTr="0047688D">
        <w:tc>
          <w:tcPr>
            <w:tcW w:w="0" w:type="auto"/>
            <w:gridSpan w:val="2"/>
            <w:shd w:val="clear" w:color="auto" w:fill="auto"/>
          </w:tcPr>
          <w:p w:rsidR="008C5CFA" w:rsidRDefault="00004D6B" w:rsidP="00300A01">
            <w:pPr>
              <w:spacing w:before="0" w:after="0"/>
            </w:pPr>
            <w:r>
              <w:rPr>
                <w:b/>
              </w:rPr>
              <w:t>VI. Výkonnosť finančného nástroja vrátane pokroku v jeho zri</w:t>
            </w:r>
            <w:r>
              <w:rPr>
                <w:b/>
              </w:rPr>
              <w:t>aďovaní a vo výbere orgánov vykonávajúcich finančný nástroj (vrátane orgánu vykonávajúceho fond fondov) [článok 46 ods. 2 písm. f) nariadenia (EÚ) č. 1303/2013]</w:t>
            </w:r>
          </w:p>
        </w:tc>
      </w:tr>
      <w:tr w:rsidR="00DB528C" w:rsidTr="0047688D">
        <w:tc>
          <w:tcPr>
            <w:tcW w:w="0" w:type="auto"/>
            <w:shd w:val="clear" w:color="auto" w:fill="auto"/>
          </w:tcPr>
          <w:p w:rsidR="008C5CFA" w:rsidRDefault="00004D6B" w:rsidP="00300A01">
            <w:pPr>
              <w:spacing w:before="0" w:after="0"/>
            </w:pPr>
            <w:r>
              <w:t xml:space="preserve">32. Informácie o tom, či tento finančný nástroj bol ešte stále funkčný na konci vykazovaného </w:t>
            </w:r>
            <w:r>
              <w:t>roka</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32.1. Ak finančný nástroj nebol funkčný na konci vykazovaného roka, dátum jeho ukončenia</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VII. Úroky a ďalšie výnosy získané z podpory poskytnutej finančnému nástroju z EŠIF a programové prostriedky, ktoré sa finančnému nástroju spätne vyplatili</w:t>
            </w:r>
            <w:r>
              <w:rPr>
                <w:b/>
              </w:rPr>
              <w:t xml:space="preserve"> z investícií, ako sa uvádza v článkoch 43 a 44, sumy použité na diferencované zaobchádzanie, ako sa uvádza v článku 43a, a hodnota kapitálových investícií v porovnaní s predchádzajúcimi rokmi [článok 46 ods. 2 písm. g) a i) nariadenia (EÚ) č. 1303/2013]</w:t>
            </w:r>
          </w:p>
        </w:tc>
      </w:tr>
      <w:tr w:rsidR="00DB528C" w:rsidTr="0047688D">
        <w:tc>
          <w:tcPr>
            <w:tcW w:w="0" w:type="auto"/>
            <w:shd w:val="clear" w:color="auto" w:fill="auto"/>
          </w:tcPr>
          <w:p w:rsidR="008C5CFA" w:rsidRDefault="00004D6B" w:rsidP="00300A01">
            <w:pPr>
              <w:spacing w:before="0" w:after="0"/>
            </w:pPr>
            <w:r>
              <w:t>35. Úroky a iné výnosy z platieb z EŠIF určených pre finančný nástroj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36. Sumy, ktoré sa finančnému nástroju spätne vyplatili z investícií a ktoré možno pripísať podpore z EŠIF do konca vykazovaného roka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36.1. z toho splácanie istin</w:t>
            </w:r>
            <w:r>
              <w:t>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36.2. z toho výnosy a iné príjmy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37. Sumy zo zdrojov, ktoré možno pripísať EŠIF a ktoré sa použili v súlade s článkami 44 a 43a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37.1. z toho sumy vyplatené na diferencované zaobchádzanie s investormi pôsobiacimi v súlade so </w:t>
            </w:r>
            <w:r>
              <w:t>zásadou trhového hospodárstva, ktorí poskytujú prostriedky na podporu finančného nástroja z EŠIF alebo ktorí spoluinvestujú na úrovni konečných prijímateľov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37.2. z toho sumy vyplatené na náhradu vzniknutých nákladov na riadenie a na úhradu p</w:t>
            </w:r>
            <w:r>
              <w:t>oplatkov za riadenie finančného nástroja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37.3. z toho sumy určené na pokrytie strát nominálnej hodnoty príspevku z EŠIF na finančný nástroj vyplývajúcich zo záporného úroku, ak tieto straty vznikli napriek aktívnej správe pokladne zo strany o</w:t>
            </w:r>
            <w:r>
              <w:t>rgánov vykonávajúcich finančné nástroje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VIII. Pokrok pri dosahovaní očakávaného pákového efektu investícií realizovaných finančným nástrojom a hodnota investícií a účastí [článok 46 ods. 2 písm. h) nariadenia (EÚ) č. 1303/2013]</w:t>
            </w:r>
          </w:p>
        </w:tc>
      </w:tr>
      <w:tr w:rsidR="00DB528C" w:rsidTr="0047688D">
        <w:tc>
          <w:tcPr>
            <w:tcW w:w="0" w:type="auto"/>
            <w:gridSpan w:val="2"/>
            <w:shd w:val="clear" w:color="auto" w:fill="auto"/>
          </w:tcPr>
          <w:p w:rsidR="008C5CFA" w:rsidRDefault="00004D6B" w:rsidP="00300A01">
            <w:pPr>
              <w:spacing w:before="0" w:after="0"/>
            </w:pPr>
            <w:r>
              <w:rPr>
                <w:b/>
              </w:rPr>
              <w:t xml:space="preserve">38. Celková </w:t>
            </w:r>
            <w:r>
              <w:rPr>
                <w:b/>
              </w:rPr>
              <w:t>výška iných príspevkov získaných pomocou finančného nástroja okrem EŠIF (v EUR)</w:t>
            </w:r>
          </w:p>
        </w:tc>
      </w:tr>
      <w:tr w:rsidR="00DB528C" w:rsidTr="0047688D">
        <w:tc>
          <w:tcPr>
            <w:tcW w:w="0" w:type="auto"/>
            <w:shd w:val="clear" w:color="auto" w:fill="auto"/>
          </w:tcPr>
          <w:p w:rsidR="008C5CFA" w:rsidRDefault="00004D6B" w:rsidP="00300A01">
            <w:pPr>
              <w:spacing w:before="0" w:after="0"/>
            </w:pPr>
            <w:r>
              <w:t>38.1. Celková výška iných príspevkov okrem EŠIF, vyčlenených v dohode o financovaní uzatvorenej so subjektom vykonávajúcim finančný nástroj (v EUR)</w:t>
            </w:r>
          </w:p>
        </w:tc>
        <w:tc>
          <w:tcPr>
            <w:tcW w:w="0" w:type="auto"/>
            <w:shd w:val="clear" w:color="auto" w:fill="auto"/>
          </w:tcPr>
          <w:p w:rsidR="008C5CFA" w:rsidRDefault="00004D6B" w:rsidP="00300A01">
            <w:pPr>
              <w:spacing w:before="0" w:after="0"/>
              <w:jc w:val="right"/>
            </w:pPr>
            <w:r>
              <w:t>4 158 000,00</w:t>
            </w:r>
          </w:p>
        </w:tc>
      </w:tr>
      <w:tr w:rsidR="00DB528C" w:rsidTr="0047688D">
        <w:tc>
          <w:tcPr>
            <w:tcW w:w="0" w:type="auto"/>
            <w:shd w:val="clear" w:color="auto" w:fill="auto"/>
          </w:tcPr>
          <w:p w:rsidR="008C5CFA" w:rsidRDefault="00004D6B" w:rsidP="00300A01">
            <w:pPr>
              <w:spacing w:before="0" w:after="0"/>
            </w:pPr>
            <w:r>
              <w:t xml:space="preserve">38.1A. </w:t>
            </w:r>
            <w:r>
              <w:t>Príspevok v rámci finančného produktu EIB, ktorý je viazaný v dohode o financovaní s orgánom vykonávajúcim finančný nástroj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38.2. Celková výška iných príspevkov vyplatená finančnému nástroju </w:t>
            </w:r>
            <w:r>
              <w:t>okrem EŠIF (v EUR)</w:t>
            </w:r>
          </w:p>
        </w:tc>
        <w:tc>
          <w:tcPr>
            <w:tcW w:w="0" w:type="auto"/>
            <w:shd w:val="clear" w:color="auto" w:fill="auto"/>
          </w:tcPr>
          <w:p w:rsidR="008C5CFA" w:rsidRDefault="00004D6B" w:rsidP="00300A01">
            <w:pPr>
              <w:spacing w:before="0" w:after="0"/>
              <w:jc w:val="right"/>
            </w:pPr>
            <w:r>
              <w:t>1 087 827,55</w:t>
            </w:r>
          </w:p>
        </w:tc>
      </w:tr>
      <w:tr w:rsidR="00DB528C" w:rsidTr="0047688D">
        <w:tc>
          <w:tcPr>
            <w:tcW w:w="0" w:type="auto"/>
            <w:shd w:val="clear" w:color="auto" w:fill="auto"/>
          </w:tcPr>
          <w:p w:rsidR="008C5CFA" w:rsidRDefault="00004D6B" w:rsidP="00300A01">
            <w:pPr>
              <w:spacing w:before="0" w:after="0"/>
            </w:pPr>
            <w:r>
              <w:t>38.2.1. z toho verejné príspevky (v EUR)</w:t>
            </w:r>
          </w:p>
        </w:tc>
        <w:tc>
          <w:tcPr>
            <w:tcW w:w="0" w:type="auto"/>
            <w:shd w:val="clear" w:color="auto" w:fill="auto"/>
          </w:tcPr>
          <w:p w:rsidR="008C5CFA" w:rsidRDefault="00004D6B" w:rsidP="00300A01">
            <w:pPr>
              <w:spacing w:before="0" w:after="0"/>
              <w:jc w:val="right"/>
            </w:pPr>
            <w:r>
              <w:t>815 870,66</w:t>
            </w:r>
          </w:p>
        </w:tc>
      </w:tr>
      <w:tr w:rsidR="00DB528C" w:rsidTr="0047688D">
        <w:tc>
          <w:tcPr>
            <w:tcW w:w="0" w:type="auto"/>
            <w:shd w:val="clear" w:color="auto" w:fill="auto"/>
          </w:tcPr>
          <w:p w:rsidR="008C5CFA" w:rsidRDefault="00004D6B" w:rsidP="00300A01">
            <w:pPr>
              <w:spacing w:before="0" w:after="0"/>
            </w:pPr>
            <w:r>
              <w:t>38.2.2. z toho súkromné príspevky (v EUR)</w:t>
            </w:r>
          </w:p>
        </w:tc>
        <w:tc>
          <w:tcPr>
            <w:tcW w:w="0" w:type="auto"/>
            <w:shd w:val="clear" w:color="auto" w:fill="auto"/>
          </w:tcPr>
          <w:p w:rsidR="008C5CFA" w:rsidRDefault="00004D6B" w:rsidP="00300A01">
            <w:pPr>
              <w:spacing w:before="0" w:after="0"/>
              <w:jc w:val="right"/>
            </w:pPr>
            <w:r>
              <w:t>271 956,89</w:t>
            </w:r>
          </w:p>
        </w:tc>
      </w:tr>
      <w:tr w:rsidR="00DB528C" w:rsidTr="0047688D">
        <w:tc>
          <w:tcPr>
            <w:tcW w:w="0" w:type="auto"/>
            <w:shd w:val="clear" w:color="auto" w:fill="auto"/>
          </w:tcPr>
          <w:p w:rsidR="008C5CFA" w:rsidRDefault="00004D6B" w:rsidP="00300A01">
            <w:pPr>
              <w:spacing w:before="0" w:after="0"/>
            </w:pPr>
            <w:r>
              <w:t xml:space="preserve">38.2A. Príspevok v rámci finančného produktu EIB vyplatený do finančného nástroja [len pre nástroje podľa článku 38 </w:t>
            </w:r>
            <w:r>
              <w:t>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IX. Príspevok finančného nástroja k dosiahnutiu ukazovateľov príslušnej priority alebo príslušného opatrenia [článok 46 ods. 2 písm. j) nariadenia (EÚ) č. 1303/2013]</w:t>
            </w:r>
          </w:p>
        </w:tc>
      </w:tr>
      <w:tr w:rsidR="00DB528C" w:rsidTr="0047688D">
        <w:tc>
          <w:tcPr>
            <w:tcW w:w="0" w:type="auto"/>
            <w:shd w:val="clear" w:color="auto" w:fill="auto"/>
          </w:tcPr>
          <w:p w:rsidR="008C5CFA" w:rsidRDefault="00004D6B" w:rsidP="00300A01">
            <w:pPr>
              <w:spacing w:before="0" w:after="0"/>
            </w:pPr>
            <w:r>
              <w:rPr>
                <w:b/>
                <w:i/>
              </w:rPr>
              <w:t xml:space="preserve">41. Ukazovateľ výstupu (číselný kód a názov), ku ktorému </w:t>
            </w:r>
            <w:r>
              <w:rPr>
                <w:b/>
                <w:i/>
              </w:rPr>
              <w:t>finančný nástroj prispieva</w:t>
            </w:r>
          </w:p>
        </w:tc>
        <w:tc>
          <w:tcPr>
            <w:tcW w:w="0" w:type="auto"/>
            <w:shd w:val="clear" w:color="auto" w:fill="auto"/>
          </w:tcPr>
          <w:p w:rsidR="008C5CFA" w:rsidRDefault="00004D6B" w:rsidP="00300A01">
            <w:pPr>
              <w:spacing w:before="0" w:after="0"/>
              <w:jc w:val="right"/>
            </w:pPr>
            <w:r>
              <w:rPr>
                <w:b/>
                <w:i/>
              </w:rPr>
              <w:t>O0003 - Zvýšená kapacita pre zhodnocovanie odpadov</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17 901,33</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CO17 - Tuhý odpad: Zvýšená kapacita recyklácie odpadu</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10 723,33</w:t>
            </w:r>
          </w:p>
        </w:tc>
      </w:tr>
      <w:tr w:rsidR="00DB528C" w:rsidTr="0047688D">
        <w:tc>
          <w:tcPr>
            <w:tcW w:w="0" w:type="auto"/>
            <w:shd w:val="clear" w:color="auto" w:fill="auto"/>
          </w:tcPr>
          <w:p w:rsidR="008C5CFA" w:rsidRDefault="00004D6B" w:rsidP="00300A01">
            <w:pPr>
              <w:spacing w:before="0" w:after="0"/>
            </w:pPr>
            <w:r>
              <w:t xml:space="preserve">41.2. Hodnota, ktorá sa v súvislosti s cieľovou hodnotou </w:t>
            </w:r>
            <w:r>
              <w:t>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 xml:space="preserve">O0002 - Zvýšená kapacita pre triedenie komunálnych odpadov </w:t>
            </w:r>
          </w:p>
        </w:tc>
      </w:tr>
      <w:tr w:rsidR="00DB528C" w:rsidTr="0047688D">
        <w:tc>
          <w:tcPr>
            <w:tcW w:w="0" w:type="auto"/>
            <w:shd w:val="clear" w:color="auto" w:fill="auto"/>
          </w:tcPr>
          <w:p w:rsidR="008C5CFA" w:rsidRDefault="00004D6B" w:rsidP="00300A01">
            <w:pPr>
              <w:spacing w:before="0" w:after="0"/>
            </w:pPr>
            <w:r>
              <w:t>41.1. Cieľová hodnota ukazovateľa výstu</w:t>
            </w:r>
            <w:r>
              <w:t>pov</w:t>
            </w:r>
          </w:p>
        </w:tc>
        <w:tc>
          <w:tcPr>
            <w:tcW w:w="0" w:type="auto"/>
            <w:shd w:val="clear" w:color="auto" w:fill="auto"/>
          </w:tcPr>
          <w:p w:rsidR="008C5CFA" w:rsidRDefault="00004D6B" w:rsidP="00300A01">
            <w:pPr>
              <w:spacing w:before="0" w:after="0"/>
              <w:jc w:val="right"/>
            </w:pPr>
            <w:r>
              <w:t>1 190,33</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bl>
    <w:p w:rsidR="00DB528C" w:rsidRDefault="00DB528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7"/>
        <w:gridCol w:w="2761"/>
      </w:tblGrid>
      <w:tr w:rsidR="00DB528C" w:rsidTr="0047688D">
        <w:tc>
          <w:tcPr>
            <w:tcW w:w="0" w:type="auto"/>
            <w:gridSpan w:val="2"/>
            <w:shd w:val="clear" w:color="auto" w:fill="auto"/>
          </w:tcPr>
          <w:p w:rsidR="008C5CFA" w:rsidRDefault="00004D6B" w:rsidP="00300A01">
            <w:pPr>
              <w:spacing w:before="0" w:after="0"/>
            </w:pPr>
            <w:r>
              <w:rPr>
                <w:b/>
              </w:rPr>
              <w:t>II. Opis finančného nástroja a vykonávacích opatrení [článok 46 ods. 2 písm. b) nariadenia (EÚ) č. 1303/2013]</w:t>
            </w:r>
          </w:p>
        </w:tc>
      </w:tr>
      <w:tr w:rsidR="00DB528C" w:rsidTr="0047688D">
        <w:tc>
          <w:tcPr>
            <w:tcW w:w="0" w:type="auto"/>
            <w:shd w:val="clear" w:color="auto" w:fill="auto"/>
          </w:tcPr>
          <w:p w:rsidR="008C5CFA" w:rsidRDefault="00004D6B" w:rsidP="00300A01">
            <w:pPr>
              <w:spacing w:before="0" w:after="0"/>
            </w:pPr>
            <w:r>
              <w:t>5. Názov finančného nástroja</w:t>
            </w:r>
          </w:p>
        </w:tc>
        <w:tc>
          <w:tcPr>
            <w:tcW w:w="0" w:type="auto"/>
            <w:shd w:val="clear" w:color="auto" w:fill="auto"/>
          </w:tcPr>
          <w:p w:rsidR="008C5CFA" w:rsidRDefault="00004D6B" w:rsidP="00300A01">
            <w:pPr>
              <w:pStyle w:val="Nadpis2"/>
              <w:spacing w:before="0" w:after="0"/>
              <w:jc w:val="left"/>
            </w:pPr>
            <w:bookmarkStart w:id="48" w:name="_Toc256000045"/>
            <w:r>
              <w:t>OH_VC_WTEP</w:t>
            </w:r>
            <w:bookmarkEnd w:id="48"/>
          </w:p>
        </w:tc>
      </w:tr>
      <w:tr w:rsidR="00DB528C" w:rsidTr="0047688D">
        <w:tc>
          <w:tcPr>
            <w:tcW w:w="0" w:type="auto"/>
            <w:shd w:val="clear" w:color="auto" w:fill="auto"/>
          </w:tcPr>
          <w:p w:rsidR="008C5CFA" w:rsidRDefault="00004D6B" w:rsidP="00300A01">
            <w:pPr>
              <w:spacing w:before="0" w:after="0"/>
            </w:pPr>
            <w:r>
              <w:t>6. Oficiálna adresa/miesto podnikania týkajúce sa finančného nástroja (názov krajiny a mesto)</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8. Druh finančného nástroja</w:t>
            </w:r>
          </w:p>
        </w:tc>
        <w:tc>
          <w:tcPr>
            <w:tcW w:w="0" w:type="auto"/>
            <w:shd w:val="clear" w:color="auto" w:fill="auto"/>
          </w:tcPr>
          <w:p w:rsidR="008C5CFA" w:rsidRDefault="00004D6B" w:rsidP="00300A01">
            <w:pPr>
              <w:spacing w:before="0" w:after="0"/>
              <w:jc w:val="left"/>
            </w:pPr>
            <w:r>
              <w:t>Fond fondov – osobitný fond</w:t>
            </w:r>
          </w:p>
        </w:tc>
      </w:tr>
      <w:tr w:rsidR="00DB528C" w:rsidTr="0047688D">
        <w:tc>
          <w:tcPr>
            <w:tcW w:w="0" w:type="auto"/>
            <w:shd w:val="clear" w:color="auto" w:fill="auto"/>
          </w:tcPr>
          <w:p w:rsidR="008C5CFA" w:rsidRDefault="00004D6B" w:rsidP="00300A01">
            <w:pPr>
              <w:spacing w:before="0" w:after="0"/>
            </w:pPr>
            <w:r>
              <w:t>8.2. Súvisiaci fond fondov</w:t>
            </w:r>
          </w:p>
        </w:tc>
        <w:tc>
          <w:tcPr>
            <w:tcW w:w="0" w:type="auto"/>
            <w:shd w:val="clear" w:color="auto" w:fill="auto"/>
          </w:tcPr>
          <w:p w:rsidR="008C5CFA" w:rsidRDefault="00004D6B" w:rsidP="00300A01">
            <w:pPr>
              <w:spacing w:before="0" w:after="0"/>
              <w:jc w:val="left"/>
            </w:pPr>
            <w:r>
              <w:t>Investovanie do sektora odpadového hospodárstva</w:t>
            </w:r>
          </w:p>
        </w:tc>
      </w:tr>
      <w:tr w:rsidR="00DB528C" w:rsidTr="0047688D">
        <w:tc>
          <w:tcPr>
            <w:tcW w:w="0" w:type="auto"/>
            <w:shd w:val="clear" w:color="auto" w:fill="auto"/>
          </w:tcPr>
          <w:p w:rsidR="008C5CFA" w:rsidRDefault="00004D6B" w:rsidP="00300A01">
            <w:pPr>
              <w:spacing w:before="0" w:after="0"/>
            </w:pPr>
            <w:r>
              <w:t>8.1. Individuálne prispôsobené nástroje alebo finančné nástroje, ktoré spĺňajú štandardné podmienky, napr. „štandardné finančné nástroje“</w:t>
            </w:r>
          </w:p>
        </w:tc>
        <w:tc>
          <w:tcPr>
            <w:tcW w:w="0" w:type="auto"/>
            <w:shd w:val="clear" w:color="auto" w:fill="auto"/>
          </w:tcPr>
          <w:p w:rsidR="008C5CFA" w:rsidRDefault="00004D6B" w:rsidP="00300A01">
            <w:pPr>
              <w:spacing w:before="0" w:after="0"/>
              <w:jc w:val="right"/>
            </w:pPr>
            <w:r>
              <w:t>Štandardný finančný nástroj</w:t>
            </w:r>
          </w:p>
        </w:tc>
      </w:tr>
      <w:tr w:rsidR="00DB528C" w:rsidTr="0047688D">
        <w:tc>
          <w:tcPr>
            <w:tcW w:w="0" w:type="auto"/>
            <w:shd w:val="clear" w:color="auto" w:fill="auto"/>
          </w:tcPr>
          <w:p w:rsidR="008C5CFA" w:rsidRDefault="00004D6B" w:rsidP="00300A01">
            <w:pPr>
              <w:spacing w:before="0" w:after="0"/>
            </w:pPr>
            <w:r>
              <w:t>8.1.1. Typ štandardného nástroja</w:t>
            </w:r>
          </w:p>
        </w:tc>
        <w:tc>
          <w:tcPr>
            <w:tcW w:w="0" w:type="auto"/>
            <w:shd w:val="clear" w:color="auto" w:fill="auto"/>
          </w:tcPr>
          <w:p w:rsidR="008C5CFA" w:rsidRDefault="00004D6B" w:rsidP="00300A01">
            <w:pPr>
              <w:spacing w:before="0" w:after="0"/>
              <w:jc w:val="left"/>
            </w:pPr>
            <w:r>
              <w:t>Nástroj</w:t>
            </w:r>
            <w:r>
              <w:t xml:space="preserve"> kapitálového spoluinvestovania</w:t>
            </w:r>
          </w:p>
        </w:tc>
      </w:tr>
      <w:tr w:rsidR="00DB528C" w:rsidTr="0047688D">
        <w:tc>
          <w:tcPr>
            <w:tcW w:w="0" w:type="auto"/>
            <w:gridSpan w:val="2"/>
            <w:shd w:val="clear" w:color="auto" w:fill="auto"/>
          </w:tcPr>
          <w:p w:rsidR="008C5CFA" w:rsidRDefault="00004D6B" w:rsidP="00300A01">
            <w:pPr>
              <w:spacing w:before="0" w:after="0"/>
            </w:pPr>
            <w:r>
              <w:rPr>
                <w:b/>
              </w:rPr>
              <w:t>9. Druh produktov poskytovaných finančným nástrojom: úvery, mikroúvery, záruky, kapitálové alebo kvázikapitálové investície, iný finančný produkt alebo iná podpora kombinovaná s finančným nástrojom podľa článku 37 ods. 7 na</w:t>
            </w:r>
            <w:r>
              <w:rPr>
                <w:b/>
              </w:rPr>
              <w:t>riadenia (EÚ) č. 1303/2013</w:t>
            </w:r>
          </w:p>
        </w:tc>
      </w:tr>
      <w:tr w:rsidR="00DB528C" w:rsidTr="0047688D">
        <w:tc>
          <w:tcPr>
            <w:tcW w:w="0" w:type="auto"/>
            <w:shd w:val="clear" w:color="auto" w:fill="auto"/>
          </w:tcPr>
          <w:p w:rsidR="008C5CFA" w:rsidRDefault="00004D6B" w:rsidP="00300A01">
            <w:pPr>
              <w:spacing w:before="0" w:after="0"/>
            </w:pPr>
            <w:r>
              <w:t>9.0.1. Úvery (≥ EUR 25 000)</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9.0.2. Mikroúvery (&lt; EUR 25 000 a poskytnuté mikropodnikom) podľa SEC/2011/1134 final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9.0.3. Záruky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9.0.4. Kapitál</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9.0.5. Kvázi kapitál</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9.0.6. Iné finančné produkty</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9.0.7. Iná podpora kombinovaná s finančným nástrojom</w:t>
            </w:r>
          </w:p>
        </w:tc>
        <w:tc>
          <w:tcPr>
            <w:tcW w:w="0" w:type="auto"/>
            <w:shd w:val="clear" w:color="auto" w:fill="auto"/>
          </w:tcPr>
          <w:p w:rsidR="008C5CFA" w:rsidRDefault="00004D6B" w:rsidP="00300A01">
            <w:pPr>
              <w:spacing w:before="0" w:after="0"/>
              <w:jc w:val="right"/>
            </w:pPr>
            <w:r>
              <w:t>Nie</w:t>
            </w:r>
          </w:p>
        </w:tc>
      </w:tr>
      <w:tr w:rsidR="00DB528C" w:rsidTr="0047688D">
        <w:tc>
          <w:tcPr>
            <w:tcW w:w="0" w:type="auto"/>
            <w:shd w:val="clear" w:color="auto" w:fill="auto"/>
          </w:tcPr>
          <w:p w:rsidR="008C5CFA" w:rsidRDefault="00004D6B" w:rsidP="00300A01">
            <w:pPr>
              <w:spacing w:before="0" w:after="0"/>
            </w:pPr>
            <w:r>
              <w:t>9.1. Opis iného finančného produktu</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 xml:space="preserve">9.2. Iná podpora kombinovaná s finančným nástrojom: grant, bonifikácia úrokovej sadzby, dotácia záručných poplatkov podľa článku 37 ods. 7 nariadenia (EÚ) č. </w:t>
            </w:r>
            <w:r>
              <w:t>1303/2013</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10. Právny status finančného nástroja podľa článku 38 ods. 6 a článku 39a ods. 5 písm. b) nariadenia (EÚ) č. 1303/2013 [len v prípade finančných nástrojov uvedených v článku 38 ods. 1 písm. b) a c)]: zverenecký účet zriadený na meno vykonávacie</w:t>
            </w:r>
            <w:r>
              <w:t>ho subjektu a v mene riadiaceho orgánu alebo samostatný blok finančných prostriedkov v rámci finančnej inštitúcie</w:t>
            </w:r>
          </w:p>
        </w:tc>
        <w:tc>
          <w:tcPr>
            <w:tcW w:w="0" w:type="auto"/>
            <w:shd w:val="clear" w:color="auto" w:fill="auto"/>
          </w:tcPr>
          <w:p w:rsidR="008C5CFA" w:rsidRDefault="00004D6B" w:rsidP="00300A01">
            <w:pPr>
              <w:spacing w:before="0" w:after="0"/>
              <w:jc w:val="left"/>
            </w:pPr>
            <w:r>
              <w:t>Osobitný blok financovania</w:t>
            </w:r>
          </w:p>
        </w:tc>
      </w:tr>
      <w:tr w:rsidR="00DB528C" w:rsidTr="0047688D">
        <w:tc>
          <w:tcPr>
            <w:tcW w:w="0" w:type="auto"/>
            <w:gridSpan w:val="2"/>
            <w:shd w:val="clear" w:color="auto" w:fill="auto"/>
          </w:tcPr>
          <w:p w:rsidR="008C5CFA" w:rsidRDefault="00004D6B" w:rsidP="00300A01">
            <w:pPr>
              <w:spacing w:before="0" w:after="0"/>
            </w:pPr>
            <w:r>
              <w:rPr>
                <w:b/>
              </w:rPr>
              <w:t>III. Určenie orgánu vykonávajúceho finančný nástroj a prípadne orgánu vykonávajúceho fond fondov, ako sa uvádza v </w:t>
            </w:r>
            <w:r>
              <w:rPr>
                <w:b/>
              </w:rPr>
              <w:t>článku 38 ods. 1 písm. a), b) a c) nariadenia (EÚ) č. 1303/2013 [článok 46 ods. 2 písm. c) nariadenia (EÚ) č. 1303/2013])</w:t>
            </w:r>
          </w:p>
        </w:tc>
      </w:tr>
      <w:tr w:rsidR="00DB528C" w:rsidTr="0047688D">
        <w:tc>
          <w:tcPr>
            <w:tcW w:w="0" w:type="auto"/>
            <w:gridSpan w:val="2"/>
            <w:shd w:val="clear" w:color="auto" w:fill="auto"/>
          </w:tcPr>
          <w:p w:rsidR="008C5CFA" w:rsidRDefault="00004D6B" w:rsidP="00300A01">
            <w:pPr>
              <w:spacing w:before="0" w:after="0"/>
            </w:pPr>
            <w:r>
              <w:rPr>
                <w:b/>
              </w:rPr>
              <w:t>11. Orgán vykonávajúci finančný nástroj</w:t>
            </w:r>
          </w:p>
        </w:tc>
      </w:tr>
      <w:tr w:rsidR="00DB528C" w:rsidTr="0047688D">
        <w:tc>
          <w:tcPr>
            <w:tcW w:w="0" w:type="auto"/>
            <w:shd w:val="clear" w:color="auto" w:fill="auto"/>
          </w:tcPr>
          <w:p w:rsidR="008C5CFA" w:rsidRDefault="00004D6B" w:rsidP="00300A01">
            <w:pPr>
              <w:spacing w:before="0" w:after="0"/>
            </w:pPr>
            <w:r>
              <w:t xml:space="preserve">11.1. Druh vykonávacieho orgánu podľa článku 38 ods. 4 a článku 39a ods. 5 nariadenia (EÚ) </w:t>
            </w:r>
            <w:r>
              <w:t xml:space="preserve">č. 1303/2013: existujúci alebo novovytvorený právny subjekt, ktorý má vykonávať finančné nástroje; Európska investičná banka; Európsky investičný fond; medzinárodná finančná inštitúcia, ktorej akcionárom je členský štát; banka alebo inštitúcia vo verejnom </w:t>
            </w:r>
            <w:r>
              <w:t>vlastníctve zriadená ako právny subjekt vykonávajúci finančné činnosti na profesionálnom základe; verejnoprávny alebo súkromnoprávny subjekt; riadiaci orgán, ktorý priamo plní vykonávacie úlohy (len v prípade úverov alebo záruk).</w:t>
            </w:r>
          </w:p>
        </w:tc>
        <w:tc>
          <w:tcPr>
            <w:tcW w:w="0" w:type="auto"/>
            <w:shd w:val="clear" w:color="auto" w:fill="auto"/>
          </w:tcPr>
          <w:p w:rsidR="008C5CFA" w:rsidRDefault="00004D6B" w:rsidP="00300A01">
            <w:pPr>
              <w:spacing w:before="0" w:after="0"/>
              <w:jc w:val="left"/>
            </w:pPr>
            <w:r>
              <w:t>Verejnoprávny alebo súkrom</w:t>
            </w:r>
            <w:r>
              <w:t>noprávny subjekt</w:t>
            </w:r>
          </w:p>
        </w:tc>
      </w:tr>
      <w:tr w:rsidR="00DB528C" w:rsidTr="0047688D">
        <w:tc>
          <w:tcPr>
            <w:tcW w:w="0" w:type="auto"/>
            <w:shd w:val="clear" w:color="auto" w:fill="auto"/>
          </w:tcPr>
          <w:p w:rsidR="008C5CFA" w:rsidRDefault="00004D6B" w:rsidP="00300A01">
            <w:pPr>
              <w:spacing w:before="0" w:after="0"/>
            </w:pPr>
            <w:r>
              <w:t>11.1.1. Názov orgánu vykonávajúceho finančný nástroj</w:t>
            </w:r>
          </w:p>
        </w:tc>
        <w:tc>
          <w:tcPr>
            <w:tcW w:w="0" w:type="auto"/>
            <w:shd w:val="clear" w:color="auto" w:fill="auto"/>
          </w:tcPr>
          <w:p w:rsidR="008C5CFA" w:rsidRDefault="00004D6B" w:rsidP="00300A01">
            <w:pPr>
              <w:spacing w:before="0" w:after="0"/>
              <w:jc w:val="left"/>
            </w:pPr>
            <w:r>
              <w:t>Fond WTEP, s. r. o.</w:t>
            </w:r>
          </w:p>
        </w:tc>
      </w:tr>
      <w:tr w:rsidR="00DB528C" w:rsidTr="0047688D">
        <w:tc>
          <w:tcPr>
            <w:tcW w:w="0" w:type="auto"/>
            <w:shd w:val="clear" w:color="auto" w:fill="auto"/>
          </w:tcPr>
          <w:p w:rsidR="008C5CFA" w:rsidRDefault="00004D6B" w:rsidP="00300A01">
            <w:pPr>
              <w:spacing w:before="0" w:after="0"/>
            </w:pPr>
            <w:r>
              <w:t>11.1.2. Úradná adresa/miesto podnikania (názov krajiny a mesta) orgánu vykonávajúceho finančný nástroj</w:t>
            </w:r>
          </w:p>
        </w:tc>
        <w:tc>
          <w:tcPr>
            <w:tcW w:w="0" w:type="auto"/>
            <w:shd w:val="clear" w:color="auto" w:fill="auto"/>
          </w:tcPr>
          <w:p w:rsidR="008C5CFA" w:rsidRDefault="00004D6B" w:rsidP="00300A01">
            <w:pPr>
              <w:spacing w:before="0" w:after="0"/>
              <w:jc w:val="left"/>
            </w:pPr>
            <w:r>
              <w:t>Slovenská republika, Bratislava</w:t>
            </w:r>
          </w:p>
        </w:tc>
      </w:tr>
      <w:tr w:rsidR="00DB528C" w:rsidTr="0047688D">
        <w:tc>
          <w:tcPr>
            <w:tcW w:w="0" w:type="auto"/>
            <w:shd w:val="clear" w:color="auto" w:fill="auto"/>
          </w:tcPr>
          <w:p w:rsidR="008C5CFA" w:rsidRDefault="00004D6B" w:rsidP="00300A01">
            <w:pPr>
              <w:spacing w:before="0" w:after="0"/>
            </w:pPr>
            <w:r>
              <w:t xml:space="preserve">12. Postup výberu orgánu </w:t>
            </w:r>
            <w:r>
              <w:t>vykonávajúceho finančný nástroj: postup zadávania verejnej zákazky, iný postup</w:t>
            </w:r>
          </w:p>
        </w:tc>
        <w:tc>
          <w:tcPr>
            <w:tcW w:w="0" w:type="auto"/>
            <w:shd w:val="clear" w:color="auto" w:fill="auto"/>
          </w:tcPr>
          <w:p w:rsidR="008C5CFA" w:rsidRDefault="00004D6B" w:rsidP="00300A01">
            <w:pPr>
              <w:spacing w:before="0" w:after="0"/>
              <w:jc w:val="left"/>
            </w:pPr>
            <w:r>
              <w:t xml:space="preserve">Výber v súlade s ustanoveniami smernice o verejnom obstarávaní </w:t>
            </w:r>
          </w:p>
        </w:tc>
      </w:tr>
      <w:tr w:rsidR="00DB528C" w:rsidTr="0047688D">
        <w:tc>
          <w:tcPr>
            <w:tcW w:w="0" w:type="auto"/>
            <w:shd w:val="clear" w:color="auto" w:fill="auto"/>
          </w:tcPr>
          <w:p w:rsidR="008C5CFA" w:rsidRDefault="00004D6B" w:rsidP="00300A01">
            <w:pPr>
              <w:spacing w:before="0" w:after="0"/>
            </w:pPr>
            <w:r>
              <w:t>12.1. Opis ďalších postupov výberu orgánu vykonávajúceho finančný nástroj</w:t>
            </w:r>
          </w:p>
        </w:tc>
        <w:tc>
          <w:tcPr>
            <w:tcW w:w="0" w:type="auto"/>
            <w:shd w:val="clear" w:color="auto" w:fill="auto"/>
          </w:tcPr>
          <w:p w:rsidR="008C5CFA" w:rsidRDefault="008C5CFA" w:rsidP="00300A01">
            <w:pPr>
              <w:spacing w:before="0" w:after="0"/>
              <w:jc w:val="left"/>
            </w:pPr>
          </w:p>
        </w:tc>
      </w:tr>
      <w:tr w:rsidR="00DB528C" w:rsidTr="0047688D">
        <w:tc>
          <w:tcPr>
            <w:tcW w:w="0" w:type="auto"/>
            <w:shd w:val="clear" w:color="auto" w:fill="auto"/>
          </w:tcPr>
          <w:p w:rsidR="008C5CFA" w:rsidRDefault="00004D6B" w:rsidP="00300A01">
            <w:pPr>
              <w:spacing w:before="0" w:after="0"/>
            </w:pPr>
            <w:r>
              <w:t>13. Dátum podpísania dohody o financ</w:t>
            </w:r>
            <w:r>
              <w:t>ovaní s orgánom vykonávajúcim finančný nástroj</w:t>
            </w:r>
          </w:p>
        </w:tc>
        <w:tc>
          <w:tcPr>
            <w:tcW w:w="0" w:type="auto"/>
            <w:shd w:val="clear" w:color="auto" w:fill="auto"/>
          </w:tcPr>
          <w:p w:rsidR="008C5CFA" w:rsidRDefault="00004D6B" w:rsidP="00300A01">
            <w:pPr>
              <w:spacing w:before="0" w:after="0"/>
              <w:jc w:val="right"/>
            </w:pPr>
            <w:r>
              <w:t>15.2.2019</w:t>
            </w:r>
          </w:p>
        </w:tc>
      </w:tr>
      <w:tr w:rsidR="00DB528C" w:rsidTr="0047688D">
        <w:tc>
          <w:tcPr>
            <w:tcW w:w="0" w:type="auto"/>
            <w:gridSpan w:val="2"/>
            <w:shd w:val="clear" w:color="auto" w:fill="auto"/>
          </w:tcPr>
          <w:p w:rsidR="008C5CFA" w:rsidRDefault="00004D6B" w:rsidP="00300A01">
            <w:pPr>
              <w:spacing w:before="0" w:after="0"/>
            </w:pPr>
            <w:r>
              <w:rPr>
                <w:b/>
              </w:rPr>
              <w:t>IV. Celková suma programových príspevkov vyplatených finančnému nástroju podľa priority alebo opatrenia a vzniknuté náklady na riadenie alebo vyplatené poplatky za riadenie [článok 46 ods. 2 písm. d</w:t>
            </w:r>
            <w:r>
              <w:rPr>
                <w:b/>
              </w:rPr>
              <w:t>) a e) nariadenia (EÚ) č. 1303/2013]</w:t>
            </w:r>
          </w:p>
        </w:tc>
      </w:tr>
      <w:tr w:rsidR="00DB528C" w:rsidTr="0047688D">
        <w:tc>
          <w:tcPr>
            <w:tcW w:w="0" w:type="auto"/>
            <w:shd w:val="clear" w:color="auto" w:fill="auto"/>
          </w:tcPr>
          <w:p w:rsidR="008C5CFA" w:rsidRDefault="00004D6B" w:rsidP="00300A01">
            <w:pPr>
              <w:spacing w:before="0" w:after="0"/>
            </w:pPr>
            <w:r>
              <w:t>14. Celková suma programových príspevkov vyčlenených v dohode o financovaní (v EUR)</w:t>
            </w:r>
          </w:p>
        </w:tc>
        <w:tc>
          <w:tcPr>
            <w:tcW w:w="0" w:type="auto"/>
            <w:shd w:val="clear" w:color="auto" w:fill="auto"/>
          </w:tcPr>
          <w:p w:rsidR="008C5CFA" w:rsidRDefault="00004D6B" w:rsidP="00300A01">
            <w:pPr>
              <w:spacing w:before="0" w:after="0"/>
              <w:jc w:val="right"/>
            </w:pPr>
            <w:r>
              <w:t>20 790 000,00</w:t>
            </w:r>
          </w:p>
        </w:tc>
      </w:tr>
      <w:tr w:rsidR="00DB528C" w:rsidTr="0047688D">
        <w:tc>
          <w:tcPr>
            <w:tcW w:w="0" w:type="auto"/>
            <w:shd w:val="clear" w:color="auto" w:fill="auto"/>
          </w:tcPr>
          <w:p w:rsidR="008C5CFA" w:rsidRDefault="00004D6B" w:rsidP="00300A01">
            <w:pPr>
              <w:spacing w:before="0" w:after="0"/>
            </w:pPr>
            <w:r>
              <w:t>14.1. z toho príspevky z EŠIF (v EUR)</w:t>
            </w:r>
          </w:p>
        </w:tc>
        <w:tc>
          <w:tcPr>
            <w:tcW w:w="0" w:type="auto"/>
            <w:shd w:val="clear" w:color="auto" w:fill="auto"/>
          </w:tcPr>
          <w:p w:rsidR="008C5CFA" w:rsidRDefault="00004D6B" w:rsidP="00300A01">
            <w:pPr>
              <w:spacing w:before="0" w:after="0"/>
              <w:jc w:val="right"/>
            </w:pPr>
            <w:r>
              <w:t>17 671 500,00</w:t>
            </w:r>
          </w:p>
        </w:tc>
      </w:tr>
      <w:tr w:rsidR="00DB528C" w:rsidTr="0047688D">
        <w:tc>
          <w:tcPr>
            <w:tcW w:w="0" w:type="auto"/>
            <w:shd w:val="clear" w:color="auto" w:fill="auto"/>
          </w:tcPr>
          <w:p w:rsidR="008C5CFA" w:rsidRDefault="00004D6B" w:rsidP="00300A01">
            <w:pPr>
              <w:spacing w:before="0" w:after="0"/>
            </w:pPr>
            <w:r>
              <w:t>14.1.1. z toho príspevky z EFRR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14.1.2. </w:t>
            </w:r>
            <w:r>
              <w:t>z toho príspevky z Kohézneho fondu (v EUR) (nepovinné)</w:t>
            </w:r>
          </w:p>
        </w:tc>
        <w:tc>
          <w:tcPr>
            <w:tcW w:w="0" w:type="auto"/>
            <w:shd w:val="clear" w:color="auto" w:fill="auto"/>
          </w:tcPr>
          <w:p w:rsidR="008C5CFA" w:rsidRDefault="00004D6B" w:rsidP="00300A01">
            <w:pPr>
              <w:spacing w:before="0" w:after="0"/>
              <w:jc w:val="right"/>
            </w:pPr>
            <w:r>
              <w:t>17 671 500,00</w:t>
            </w:r>
          </w:p>
        </w:tc>
      </w:tr>
      <w:tr w:rsidR="00DB528C" w:rsidTr="0047688D">
        <w:tc>
          <w:tcPr>
            <w:tcW w:w="0" w:type="auto"/>
            <w:shd w:val="clear" w:color="auto" w:fill="auto"/>
          </w:tcPr>
          <w:p w:rsidR="008C5CFA" w:rsidRDefault="00004D6B" w:rsidP="00300A01">
            <w:pPr>
              <w:spacing w:before="0" w:after="0"/>
            </w:pPr>
            <w:r>
              <w:t>14.1.3. z toho príspevky z ESF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14.1.4. z toho príspevky z EPFRV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14.1.5. z toho príspevky z ENRF (v EUR) (nepovinné)</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 xml:space="preserve">15. Celková </w:t>
            </w:r>
            <w:r>
              <w:t>suma programových príspevkov vyplatených finančnému nástroju (v EUR)</w:t>
            </w:r>
          </w:p>
        </w:tc>
        <w:tc>
          <w:tcPr>
            <w:tcW w:w="0" w:type="auto"/>
            <w:shd w:val="clear" w:color="auto" w:fill="auto"/>
          </w:tcPr>
          <w:p w:rsidR="008C5CFA" w:rsidRDefault="00004D6B" w:rsidP="00300A01">
            <w:pPr>
              <w:spacing w:before="0" w:after="0"/>
              <w:jc w:val="right"/>
            </w:pPr>
            <w:r>
              <w:t>9 972 144,34</w:t>
            </w:r>
          </w:p>
        </w:tc>
      </w:tr>
      <w:tr w:rsidR="00DB528C" w:rsidTr="0047688D">
        <w:tc>
          <w:tcPr>
            <w:tcW w:w="0" w:type="auto"/>
            <w:shd w:val="clear" w:color="auto" w:fill="auto"/>
          </w:tcPr>
          <w:p w:rsidR="008C5CFA" w:rsidRDefault="00004D6B" w:rsidP="00300A01">
            <w:pPr>
              <w:spacing w:before="0" w:after="0"/>
            </w:pPr>
            <w:r>
              <w:t>15.1. z toho výška príspevkov z EŠIF (v EUR)</w:t>
            </w:r>
          </w:p>
        </w:tc>
        <w:tc>
          <w:tcPr>
            <w:tcW w:w="0" w:type="auto"/>
            <w:shd w:val="clear" w:color="auto" w:fill="auto"/>
          </w:tcPr>
          <w:p w:rsidR="008C5CFA" w:rsidRDefault="00004D6B" w:rsidP="00300A01">
            <w:pPr>
              <w:spacing w:before="0" w:after="0"/>
              <w:jc w:val="right"/>
            </w:pPr>
            <w:r>
              <w:t>8 476 322,69</w:t>
            </w:r>
          </w:p>
        </w:tc>
      </w:tr>
      <w:tr w:rsidR="00DB528C" w:rsidTr="0047688D">
        <w:tc>
          <w:tcPr>
            <w:tcW w:w="0" w:type="auto"/>
            <w:shd w:val="clear" w:color="auto" w:fill="auto"/>
          </w:tcPr>
          <w:p w:rsidR="008C5CFA" w:rsidRDefault="00004D6B" w:rsidP="00300A01">
            <w:pPr>
              <w:spacing w:before="0" w:after="0"/>
            </w:pPr>
            <w:r>
              <w:t>15.1.1. z toho príspevky z EFRR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15.1.2. z toho príspevky z Kohézneho fondu (v EUR)</w:t>
            </w:r>
          </w:p>
        </w:tc>
        <w:tc>
          <w:tcPr>
            <w:tcW w:w="0" w:type="auto"/>
            <w:shd w:val="clear" w:color="auto" w:fill="auto"/>
          </w:tcPr>
          <w:p w:rsidR="008C5CFA" w:rsidRDefault="00004D6B" w:rsidP="00300A01">
            <w:pPr>
              <w:spacing w:before="0" w:after="0"/>
              <w:jc w:val="right"/>
            </w:pPr>
            <w:r>
              <w:t>8 476 322,69</w:t>
            </w:r>
          </w:p>
        </w:tc>
      </w:tr>
      <w:tr w:rsidR="00DB528C" w:rsidTr="0047688D">
        <w:tc>
          <w:tcPr>
            <w:tcW w:w="0" w:type="auto"/>
            <w:shd w:val="clear" w:color="auto" w:fill="auto"/>
          </w:tcPr>
          <w:p w:rsidR="008C5CFA" w:rsidRDefault="00004D6B" w:rsidP="00300A01">
            <w:pPr>
              <w:spacing w:before="0" w:after="0"/>
            </w:pPr>
            <w:r>
              <w:t>15.1.3.</w:t>
            </w:r>
            <w:r>
              <w:t xml:space="preserve"> z toho príspevky z ESF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15.1.4. z toho príspevky z EPFRV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15.1.5. z toho príspevky z ENRF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15.2. z toho celková výška vnútroštátneho spolufinancovania (v EUR)</w:t>
            </w:r>
          </w:p>
        </w:tc>
        <w:tc>
          <w:tcPr>
            <w:tcW w:w="0" w:type="auto"/>
            <w:shd w:val="clear" w:color="auto" w:fill="auto"/>
          </w:tcPr>
          <w:p w:rsidR="008C5CFA" w:rsidRDefault="00004D6B" w:rsidP="00300A01">
            <w:pPr>
              <w:spacing w:before="0" w:after="0"/>
              <w:jc w:val="right"/>
            </w:pPr>
            <w:r>
              <w:t>1 495 821,65</w:t>
            </w:r>
          </w:p>
        </w:tc>
      </w:tr>
      <w:tr w:rsidR="00DB528C" w:rsidTr="0047688D">
        <w:tc>
          <w:tcPr>
            <w:tcW w:w="0" w:type="auto"/>
            <w:shd w:val="clear" w:color="auto" w:fill="auto"/>
          </w:tcPr>
          <w:p w:rsidR="008C5CFA" w:rsidRDefault="00004D6B" w:rsidP="00300A01">
            <w:pPr>
              <w:spacing w:before="0" w:after="0"/>
            </w:pPr>
            <w:r>
              <w:t>15.2.1. z toho celková výška vnútroštátneho</w:t>
            </w:r>
            <w:r>
              <w:t xml:space="preserve"> verejného financovania (v EUR)</w:t>
            </w:r>
          </w:p>
        </w:tc>
        <w:tc>
          <w:tcPr>
            <w:tcW w:w="0" w:type="auto"/>
            <w:shd w:val="clear" w:color="auto" w:fill="auto"/>
          </w:tcPr>
          <w:p w:rsidR="008C5CFA" w:rsidRDefault="00004D6B" w:rsidP="00300A01">
            <w:pPr>
              <w:spacing w:before="0" w:after="0"/>
              <w:jc w:val="right"/>
            </w:pPr>
            <w:r>
              <w:t>1 495 821,65</w:t>
            </w:r>
          </w:p>
        </w:tc>
      </w:tr>
      <w:tr w:rsidR="00DB528C" w:rsidTr="0047688D">
        <w:tc>
          <w:tcPr>
            <w:tcW w:w="0" w:type="auto"/>
            <w:shd w:val="clear" w:color="auto" w:fill="auto"/>
          </w:tcPr>
          <w:p w:rsidR="008C5CFA" w:rsidRDefault="00004D6B" w:rsidP="00300A01">
            <w:pPr>
              <w:spacing w:before="0" w:after="0"/>
            </w:pPr>
            <w:r>
              <w:t>15.2.2. z toho celková výška vnútroštátneho súkromného financovania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16. Celková suma programových príspevkov vyplatených na finančný nástroj v rámci iniciatívy na podporu zamestnanosti mladých ľud</w:t>
            </w:r>
            <w:r>
              <w:t>í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17. Celková suma nákladov na riadenie a poplatkov vyplatených z programových príspevkov (v EUR)</w:t>
            </w:r>
          </w:p>
        </w:tc>
        <w:tc>
          <w:tcPr>
            <w:tcW w:w="0" w:type="auto"/>
            <w:shd w:val="clear" w:color="auto" w:fill="auto"/>
          </w:tcPr>
          <w:p w:rsidR="008C5CFA" w:rsidRDefault="00004D6B" w:rsidP="00300A01">
            <w:pPr>
              <w:spacing w:before="0" w:after="0"/>
              <w:jc w:val="right"/>
            </w:pPr>
            <w:r>
              <w:t>1 244 256,09</w:t>
            </w:r>
          </w:p>
        </w:tc>
      </w:tr>
      <w:tr w:rsidR="00DB528C" w:rsidTr="0047688D">
        <w:tc>
          <w:tcPr>
            <w:tcW w:w="0" w:type="auto"/>
            <w:shd w:val="clear" w:color="auto" w:fill="auto"/>
          </w:tcPr>
          <w:p w:rsidR="008C5CFA" w:rsidRDefault="00004D6B" w:rsidP="00300A01">
            <w:pPr>
              <w:spacing w:before="0" w:after="0"/>
            </w:pPr>
            <w:r>
              <w:t>17.1. z toho príspevky na základné odmeňovanie (v EUR)</w:t>
            </w:r>
          </w:p>
        </w:tc>
        <w:tc>
          <w:tcPr>
            <w:tcW w:w="0" w:type="auto"/>
            <w:shd w:val="clear" w:color="auto" w:fill="auto"/>
          </w:tcPr>
          <w:p w:rsidR="008C5CFA" w:rsidRDefault="00004D6B" w:rsidP="00300A01">
            <w:pPr>
              <w:spacing w:before="0" w:after="0"/>
              <w:jc w:val="right"/>
            </w:pPr>
            <w:r>
              <w:t>1 171 644,67</w:t>
            </w:r>
          </w:p>
        </w:tc>
      </w:tr>
      <w:tr w:rsidR="00DB528C" w:rsidTr="0047688D">
        <w:tc>
          <w:tcPr>
            <w:tcW w:w="0" w:type="auto"/>
            <w:shd w:val="clear" w:color="auto" w:fill="auto"/>
          </w:tcPr>
          <w:p w:rsidR="008C5CFA" w:rsidRDefault="00004D6B" w:rsidP="00300A01">
            <w:pPr>
              <w:spacing w:before="0" w:after="0"/>
            </w:pPr>
            <w:r>
              <w:t xml:space="preserve">17.2. z toho príspevky na odmeňovanie na základe výkonnosti </w:t>
            </w:r>
            <w:r>
              <w:t>(v EUR)</w:t>
            </w:r>
          </w:p>
        </w:tc>
        <w:tc>
          <w:tcPr>
            <w:tcW w:w="0" w:type="auto"/>
            <w:shd w:val="clear" w:color="auto" w:fill="auto"/>
          </w:tcPr>
          <w:p w:rsidR="008C5CFA" w:rsidRDefault="00004D6B" w:rsidP="00300A01">
            <w:pPr>
              <w:spacing w:before="0" w:after="0"/>
              <w:jc w:val="right"/>
            </w:pPr>
            <w:r>
              <w:t>72 611,42</w:t>
            </w:r>
          </w:p>
        </w:tc>
      </w:tr>
      <w:tr w:rsidR="00DB528C" w:rsidTr="0047688D">
        <w:tc>
          <w:tcPr>
            <w:tcW w:w="0" w:type="auto"/>
            <w:shd w:val="clear" w:color="auto" w:fill="auto"/>
          </w:tcPr>
          <w:p w:rsidR="008C5CFA" w:rsidRDefault="00004D6B" w:rsidP="00300A01">
            <w:pPr>
              <w:spacing w:before="0" w:after="0"/>
            </w:pPr>
            <w:r>
              <w:t>18. Kapitalizované náklady na riadenie alebo poplatky za riadenie podľa článku 42 ods. 2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 xml:space="preserve">19. Kapitalizované úrokové dotácie alebo dotácie záručných poplatkov podľa </w:t>
            </w:r>
            <w:r>
              <w:t>článku 42 ods. 1 písm. c)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 xml:space="preserve">20. Výška programových príspevkov na pokračovanie investícií konečným prijímateľom podľa článku 42 ods. 3 nariadenia (EÚ) č. 1303/2013 (týka sa len záverečnej </w:t>
            </w:r>
            <w:r>
              <w:t>správy)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21. Príspevky vo forme pozemkov a/alebo nehnuteľností v rámci finančného nástroja podľa článku 37 ods. 10 nariadenia (EÚ) č. 1303/2013 (týka sa len záverečnej správy) (v EUR)</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 xml:space="preserve">V. Celková výška podpory vyplatenej konečným prijímateľom </w:t>
            </w:r>
            <w:r>
              <w:rPr>
                <w:b/>
              </w:rPr>
              <w:t>alebo v ich prospech alebo viazanej v záručných zmluvách z finančného nástroja na investície konečných prijímateľov podľa programu EŠIF a priority alebo opatrenia [článok 46 ods. 2 písm. e) nariadenia (EÚ) č. 1303/2013]</w:t>
            </w:r>
          </w:p>
        </w:tc>
      </w:tr>
      <w:tr w:rsidR="00DB528C" w:rsidTr="0047688D">
        <w:tc>
          <w:tcPr>
            <w:tcW w:w="0" w:type="auto"/>
            <w:shd w:val="clear" w:color="auto" w:fill="auto"/>
          </w:tcPr>
          <w:p w:rsidR="008C5CFA" w:rsidRDefault="00004D6B" w:rsidP="00300A01">
            <w:pPr>
              <w:spacing w:before="0" w:after="0"/>
            </w:pPr>
            <w:r>
              <w:rPr>
                <w:b/>
                <w:i/>
              </w:rPr>
              <w:t>22. Názov finančného produktu ponúk</w:t>
            </w:r>
            <w:r>
              <w:rPr>
                <w:b/>
                <w:i/>
              </w:rPr>
              <w:t>aného prostredníctvom finančného nástroja</w:t>
            </w:r>
          </w:p>
        </w:tc>
        <w:tc>
          <w:tcPr>
            <w:tcW w:w="0" w:type="auto"/>
            <w:shd w:val="clear" w:color="auto" w:fill="auto"/>
          </w:tcPr>
          <w:p w:rsidR="008C5CFA" w:rsidRDefault="00004D6B" w:rsidP="00300A01">
            <w:pPr>
              <w:pStyle w:val="Nadpis3"/>
              <w:spacing w:before="0" w:after="0"/>
              <w:jc w:val="left"/>
            </w:pPr>
            <w:bookmarkStart w:id="49" w:name="_Toc256000046"/>
            <w:r>
              <w:rPr>
                <w:b/>
              </w:rPr>
              <w:t>n/a</w:t>
            </w:r>
            <w:bookmarkEnd w:id="49"/>
          </w:p>
        </w:tc>
      </w:tr>
      <w:tr w:rsidR="00DB528C" w:rsidTr="0047688D">
        <w:tc>
          <w:tcPr>
            <w:tcW w:w="0" w:type="auto"/>
            <w:shd w:val="clear" w:color="auto" w:fill="auto"/>
          </w:tcPr>
          <w:p w:rsidR="008C5CFA" w:rsidRDefault="00004D6B" w:rsidP="00300A01">
            <w:pPr>
              <w:spacing w:before="0" w:after="0"/>
            </w:pPr>
            <w:r>
              <w:t>22.1. Typ finančného produktu ponúkaného prostredníctvom finančného nástroja</w:t>
            </w:r>
          </w:p>
        </w:tc>
        <w:tc>
          <w:tcPr>
            <w:tcW w:w="0" w:type="auto"/>
            <w:shd w:val="clear" w:color="auto" w:fill="auto"/>
          </w:tcPr>
          <w:p w:rsidR="008C5CFA" w:rsidRDefault="00004D6B" w:rsidP="00300A01">
            <w:pPr>
              <w:spacing w:before="0" w:after="0"/>
              <w:jc w:val="left"/>
            </w:pPr>
            <w:r>
              <w:t>Kapitál</w:t>
            </w:r>
          </w:p>
        </w:tc>
      </w:tr>
      <w:tr w:rsidR="00DB528C" w:rsidTr="0047688D">
        <w:tc>
          <w:tcPr>
            <w:tcW w:w="0" w:type="auto"/>
            <w:shd w:val="clear" w:color="auto" w:fill="auto"/>
          </w:tcPr>
          <w:p w:rsidR="008C5CFA" w:rsidRDefault="00004D6B" w:rsidP="00300A01">
            <w:pPr>
              <w:spacing w:before="0" w:after="0"/>
            </w:pPr>
            <w:r>
              <w:t xml:space="preserve">24. Celková výška programových príspevkov viazaných prostredníctvom tohto úveru, záruky, kapitálu, kvázi kapitálu alebo </w:t>
            </w:r>
            <w:r>
              <w:t>iných zmlúv o finančných produktoch s konečnými prijímateľmi (v EUR)</w:t>
            </w:r>
          </w:p>
        </w:tc>
        <w:tc>
          <w:tcPr>
            <w:tcW w:w="0" w:type="auto"/>
            <w:shd w:val="clear" w:color="auto" w:fill="auto"/>
          </w:tcPr>
          <w:p w:rsidR="008C5CFA" w:rsidRDefault="00004D6B" w:rsidP="00300A01">
            <w:pPr>
              <w:spacing w:before="0" w:after="0"/>
              <w:jc w:val="right"/>
            </w:pPr>
            <w:r>
              <w:t>13 551 110,48</w:t>
            </w:r>
          </w:p>
        </w:tc>
      </w:tr>
      <w:tr w:rsidR="00DB528C" w:rsidTr="0047688D">
        <w:tc>
          <w:tcPr>
            <w:tcW w:w="0" w:type="auto"/>
            <w:shd w:val="clear" w:color="auto" w:fill="auto"/>
          </w:tcPr>
          <w:p w:rsidR="008C5CFA" w:rsidRDefault="00004D6B" w:rsidP="00300A01">
            <w:pPr>
              <w:spacing w:before="0" w:after="0"/>
            </w:pPr>
            <w:r>
              <w:t>24.1. z toho celková výška príspevkov z EŠIF (v EUR)</w:t>
            </w:r>
          </w:p>
        </w:tc>
        <w:tc>
          <w:tcPr>
            <w:tcW w:w="0" w:type="auto"/>
            <w:shd w:val="clear" w:color="auto" w:fill="auto"/>
          </w:tcPr>
          <w:p w:rsidR="008C5CFA" w:rsidRDefault="00004D6B" w:rsidP="00300A01">
            <w:pPr>
              <w:spacing w:before="0" w:after="0"/>
              <w:jc w:val="right"/>
            </w:pPr>
            <w:r>
              <w:t>11 518 443,91</w:t>
            </w:r>
          </w:p>
        </w:tc>
      </w:tr>
      <w:tr w:rsidR="00DB528C" w:rsidTr="0047688D">
        <w:tc>
          <w:tcPr>
            <w:tcW w:w="0" w:type="auto"/>
            <w:shd w:val="clear" w:color="auto" w:fill="auto"/>
          </w:tcPr>
          <w:p w:rsidR="008C5CFA" w:rsidRDefault="00004D6B" w:rsidP="00300A01">
            <w:pPr>
              <w:spacing w:before="0" w:after="0"/>
            </w:pPr>
            <w:r>
              <w:t xml:space="preserve">25. Celková suma programových príspevkov vyplatená konečným prijímateľom prostredníctvom tohto úveru, </w:t>
            </w:r>
            <w:r>
              <w:t>mikroúverov, kapitálu alebo iných produktov, alebo v prípade záruky vyčlenených v podobe úverov, ktoré sa majú vyplatiť konečným prijímateľom, podľa produktu (v EUR)</w:t>
            </w:r>
          </w:p>
        </w:tc>
        <w:tc>
          <w:tcPr>
            <w:tcW w:w="0" w:type="auto"/>
            <w:shd w:val="clear" w:color="auto" w:fill="auto"/>
          </w:tcPr>
          <w:p w:rsidR="008C5CFA" w:rsidRDefault="00004D6B" w:rsidP="00300A01">
            <w:pPr>
              <w:spacing w:before="0" w:after="0"/>
              <w:jc w:val="right"/>
            </w:pPr>
            <w:r>
              <w:t>8 061 221,58</w:t>
            </w:r>
          </w:p>
        </w:tc>
      </w:tr>
      <w:tr w:rsidR="00DB528C" w:rsidTr="0047688D">
        <w:tc>
          <w:tcPr>
            <w:tcW w:w="0" w:type="auto"/>
            <w:shd w:val="clear" w:color="auto" w:fill="auto"/>
          </w:tcPr>
          <w:p w:rsidR="008C5CFA" w:rsidRDefault="00004D6B" w:rsidP="00300A01">
            <w:pPr>
              <w:spacing w:before="0" w:after="0"/>
            </w:pPr>
            <w:r>
              <w:t>25.1. z toho celková výška príspevkov z EŠIF (v EUR)</w:t>
            </w:r>
          </w:p>
        </w:tc>
        <w:tc>
          <w:tcPr>
            <w:tcW w:w="0" w:type="auto"/>
            <w:shd w:val="clear" w:color="auto" w:fill="auto"/>
          </w:tcPr>
          <w:p w:rsidR="008C5CFA" w:rsidRDefault="00004D6B" w:rsidP="00300A01">
            <w:pPr>
              <w:spacing w:before="0" w:after="0"/>
              <w:jc w:val="right"/>
            </w:pPr>
            <w:r>
              <w:t>6 852 038,34</w:t>
            </w:r>
          </w:p>
        </w:tc>
      </w:tr>
      <w:tr w:rsidR="00DB528C" w:rsidTr="0047688D">
        <w:tc>
          <w:tcPr>
            <w:tcW w:w="0" w:type="auto"/>
            <w:shd w:val="clear" w:color="auto" w:fill="auto"/>
          </w:tcPr>
          <w:p w:rsidR="008C5CFA" w:rsidRDefault="00004D6B" w:rsidP="00300A01">
            <w:pPr>
              <w:spacing w:before="0" w:after="0"/>
            </w:pPr>
            <w:r>
              <w:t>25.1.1. z</w:t>
            </w:r>
            <w:r>
              <w:t xml:space="preserve"> toho príspevky z EFRR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25.1.2. z toho príspevky z Kohézneho fondu (v EUR)</w:t>
            </w:r>
          </w:p>
        </w:tc>
        <w:tc>
          <w:tcPr>
            <w:tcW w:w="0" w:type="auto"/>
            <w:shd w:val="clear" w:color="auto" w:fill="auto"/>
          </w:tcPr>
          <w:p w:rsidR="008C5CFA" w:rsidRDefault="00004D6B" w:rsidP="00300A01">
            <w:pPr>
              <w:spacing w:before="0" w:after="0"/>
              <w:jc w:val="right"/>
            </w:pPr>
            <w:r>
              <w:t>6 852 038,34</w:t>
            </w:r>
          </w:p>
        </w:tc>
      </w:tr>
      <w:tr w:rsidR="00DB528C" w:rsidTr="0047688D">
        <w:tc>
          <w:tcPr>
            <w:tcW w:w="0" w:type="auto"/>
            <w:shd w:val="clear" w:color="auto" w:fill="auto"/>
          </w:tcPr>
          <w:p w:rsidR="008C5CFA" w:rsidRDefault="00004D6B" w:rsidP="00300A01">
            <w:pPr>
              <w:spacing w:before="0" w:after="0"/>
            </w:pPr>
            <w:r>
              <w:t>25.1.3. z toho príspevky z ESF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25.1.4. z toho príspevky z EPFRV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25.1.5. z toho príspevky z ENRF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 xml:space="preserve">25.2. z toho celková výška </w:t>
            </w:r>
            <w:r>
              <w:t>vnútroštátneho verejného spolufinancovania (v EUR)</w:t>
            </w:r>
          </w:p>
        </w:tc>
        <w:tc>
          <w:tcPr>
            <w:tcW w:w="0" w:type="auto"/>
            <w:shd w:val="clear" w:color="auto" w:fill="auto"/>
          </w:tcPr>
          <w:p w:rsidR="008C5CFA" w:rsidRDefault="00004D6B" w:rsidP="00300A01">
            <w:pPr>
              <w:spacing w:before="0" w:after="0"/>
              <w:jc w:val="right"/>
            </w:pPr>
            <w:r>
              <w:t>1 209 183,24</w:t>
            </w:r>
          </w:p>
        </w:tc>
      </w:tr>
      <w:tr w:rsidR="00DB528C" w:rsidTr="0047688D">
        <w:tc>
          <w:tcPr>
            <w:tcW w:w="0" w:type="auto"/>
            <w:shd w:val="clear" w:color="auto" w:fill="auto"/>
          </w:tcPr>
          <w:p w:rsidR="008C5CFA" w:rsidRDefault="00004D6B" w:rsidP="00300A01">
            <w:pPr>
              <w:spacing w:before="0" w:after="0"/>
            </w:pPr>
            <w:r>
              <w:t>25.3. z toho celková výška vnútroštátneho súkromného spolufinancovania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27. Počet zmlúv týkajúcich sa úveru/záruky/kapitálu alebo kvázi kapitálu/iných finančných produktov podpís</w:t>
            </w:r>
            <w:r>
              <w:t>aných s konečnými prijímateľmi podľa produktu</w:t>
            </w:r>
          </w:p>
        </w:tc>
        <w:tc>
          <w:tcPr>
            <w:tcW w:w="0" w:type="auto"/>
            <w:shd w:val="clear" w:color="auto" w:fill="auto"/>
          </w:tcPr>
          <w:p w:rsidR="008C5CFA" w:rsidRDefault="00004D6B" w:rsidP="00300A01">
            <w:pPr>
              <w:spacing w:before="0" w:after="0"/>
              <w:jc w:val="right"/>
            </w:pPr>
            <w:r>
              <w:t>5</w:t>
            </w:r>
          </w:p>
        </w:tc>
      </w:tr>
      <w:tr w:rsidR="00DB528C" w:rsidTr="0047688D">
        <w:tc>
          <w:tcPr>
            <w:tcW w:w="0" w:type="auto"/>
            <w:shd w:val="clear" w:color="auto" w:fill="auto"/>
          </w:tcPr>
          <w:p w:rsidR="008C5CFA" w:rsidRDefault="00004D6B" w:rsidP="00300A01">
            <w:pPr>
              <w:spacing w:before="0" w:after="0"/>
            </w:pPr>
            <w:r>
              <w:t>28. Počet investícií vo forme úverov/záruk/kapitálu alebo kvázi kapitálu/iných finančných produktov uskutočnených v prospech konečných prijímateľov podľa produktu</w:t>
            </w:r>
          </w:p>
        </w:tc>
        <w:tc>
          <w:tcPr>
            <w:tcW w:w="0" w:type="auto"/>
            <w:shd w:val="clear" w:color="auto" w:fill="auto"/>
          </w:tcPr>
          <w:p w:rsidR="008C5CFA" w:rsidRDefault="00004D6B" w:rsidP="00300A01">
            <w:pPr>
              <w:spacing w:before="0" w:after="0"/>
              <w:jc w:val="right"/>
            </w:pPr>
            <w:r>
              <w:t>5</w:t>
            </w:r>
          </w:p>
        </w:tc>
      </w:tr>
      <w:tr w:rsidR="00DB528C" w:rsidTr="0047688D">
        <w:tc>
          <w:tcPr>
            <w:tcW w:w="0" w:type="auto"/>
            <w:shd w:val="clear" w:color="auto" w:fill="auto"/>
          </w:tcPr>
          <w:p w:rsidR="008C5CFA" w:rsidRDefault="00004D6B" w:rsidP="00300A01">
            <w:pPr>
              <w:spacing w:before="0" w:after="0"/>
            </w:pPr>
            <w:r>
              <w:t xml:space="preserve">29. Počet prijímateľov financií, ktorým </w:t>
            </w:r>
            <w:r>
              <w:t>sa poskytuje podpora prostredníctvom finančného produktu</w:t>
            </w:r>
          </w:p>
        </w:tc>
        <w:tc>
          <w:tcPr>
            <w:tcW w:w="0" w:type="auto"/>
            <w:shd w:val="clear" w:color="auto" w:fill="auto"/>
          </w:tcPr>
          <w:p w:rsidR="008C5CFA" w:rsidRDefault="00004D6B" w:rsidP="00300A01">
            <w:pPr>
              <w:spacing w:before="0" w:after="0"/>
              <w:jc w:val="right"/>
            </w:pPr>
            <w:r>
              <w:t>5</w:t>
            </w:r>
          </w:p>
        </w:tc>
      </w:tr>
      <w:tr w:rsidR="00DB528C" w:rsidTr="0047688D">
        <w:tc>
          <w:tcPr>
            <w:tcW w:w="0" w:type="auto"/>
            <w:shd w:val="clear" w:color="auto" w:fill="auto"/>
          </w:tcPr>
          <w:p w:rsidR="008C5CFA" w:rsidRDefault="00004D6B" w:rsidP="00300A01">
            <w:pPr>
              <w:spacing w:before="0" w:after="0"/>
            </w:pPr>
            <w:r>
              <w:t>29.1. z toho veľké podniky</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29.2. z toho MSP</w:t>
            </w:r>
          </w:p>
        </w:tc>
        <w:tc>
          <w:tcPr>
            <w:tcW w:w="0" w:type="auto"/>
            <w:shd w:val="clear" w:color="auto" w:fill="auto"/>
          </w:tcPr>
          <w:p w:rsidR="008C5CFA" w:rsidRDefault="00004D6B" w:rsidP="00300A01">
            <w:pPr>
              <w:spacing w:before="0" w:after="0"/>
              <w:jc w:val="right"/>
            </w:pPr>
            <w:r>
              <w:t>5</w:t>
            </w:r>
          </w:p>
        </w:tc>
      </w:tr>
      <w:tr w:rsidR="00DB528C" w:rsidTr="0047688D">
        <w:tc>
          <w:tcPr>
            <w:tcW w:w="0" w:type="auto"/>
            <w:shd w:val="clear" w:color="auto" w:fill="auto"/>
          </w:tcPr>
          <w:p w:rsidR="008C5CFA" w:rsidRDefault="00004D6B" w:rsidP="00300A01">
            <w:pPr>
              <w:spacing w:before="0" w:after="0"/>
            </w:pPr>
            <w:r>
              <w:t>29.2.1. z toho mikropodniky</w:t>
            </w:r>
          </w:p>
        </w:tc>
        <w:tc>
          <w:tcPr>
            <w:tcW w:w="0" w:type="auto"/>
            <w:shd w:val="clear" w:color="auto" w:fill="auto"/>
          </w:tcPr>
          <w:p w:rsidR="008C5CFA" w:rsidRDefault="00004D6B" w:rsidP="00300A01">
            <w:pPr>
              <w:spacing w:before="0" w:after="0"/>
              <w:jc w:val="right"/>
            </w:pPr>
            <w:r>
              <w:t>5</w:t>
            </w:r>
          </w:p>
        </w:tc>
      </w:tr>
      <w:tr w:rsidR="00DB528C" w:rsidTr="0047688D">
        <w:tc>
          <w:tcPr>
            <w:tcW w:w="0" w:type="auto"/>
            <w:shd w:val="clear" w:color="auto" w:fill="auto"/>
          </w:tcPr>
          <w:p w:rsidR="008C5CFA" w:rsidRDefault="00004D6B" w:rsidP="00300A01">
            <w:pPr>
              <w:spacing w:before="0" w:after="0"/>
            </w:pPr>
            <w:r>
              <w:t>29.3. z toho jednotlivci/fyzické osoby</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29.4. z toho iný typ konečných prijímateľov, ktorým sa poskytuje podpora</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29.4.1. opis iného typu konečných prijímateľov, ktorým sa poskytuje podpora</w:t>
            </w:r>
          </w:p>
        </w:tc>
        <w:tc>
          <w:tcPr>
            <w:tcW w:w="0" w:type="auto"/>
            <w:shd w:val="clear" w:color="auto" w:fill="auto"/>
          </w:tcPr>
          <w:p w:rsidR="008C5CFA" w:rsidRDefault="008C5CFA" w:rsidP="00300A01">
            <w:pPr>
              <w:spacing w:before="0" w:after="0"/>
              <w:jc w:val="left"/>
            </w:pPr>
          </w:p>
        </w:tc>
      </w:tr>
      <w:tr w:rsidR="00DB528C" w:rsidTr="0047688D">
        <w:tc>
          <w:tcPr>
            <w:tcW w:w="0" w:type="auto"/>
            <w:gridSpan w:val="2"/>
            <w:shd w:val="clear" w:color="auto" w:fill="auto"/>
          </w:tcPr>
          <w:p w:rsidR="008C5CFA" w:rsidRDefault="00004D6B" w:rsidP="00300A01">
            <w:pPr>
              <w:spacing w:before="0" w:after="0"/>
            </w:pPr>
            <w:r>
              <w:rPr>
                <w:b/>
              </w:rPr>
              <w:t>38. Celková výška iných príspevkov získaných pomocou finančného nástroja okrem EŠIF (v EUR)</w:t>
            </w:r>
          </w:p>
        </w:tc>
      </w:tr>
      <w:tr w:rsidR="00DB528C" w:rsidTr="0047688D">
        <w:tc>
          <w:tcPr>
            <w:tcW w:w="0" w:type="auto"/>
            <w:shd w:val="clear" w:color="auto" w:fill="auto"/>
          </w:tcPr>
          <w:p w:rsidR="008C5CFA" w:rsidRDefault="00004D6B" w:rsidP="00300A01">
            <w:pPr>
              <w:spacing w:before="0" w:after="0"/>
            </w:pPr>
            <w:r>
              <w:t xml:space="preserve">38.3. Celková výška iných príspevkov uvoľnených na úrovni konečných prijímateľov </w:t>
            </w:r>
            <w:r>
              <w:t>okrem EŠIF (v EUR)</w:t>
            </w:r>
          </w:p>
        </w:tc>
        <w:tc>
          <w:tcPr>
            <w:tcW w:w="0" w:type="auto"/>
            <w:shd w:val="clear" w:color="auto" w:fill="auto"/>
          </w:tcPr>
          <w:p w:rsidR="008C5CFA" w:rsidRDefault="00004D6B" w:rsidP="00300A01">
            <w:pPr>
              <w:spacing w:before="0" w:after="0"/>
              <w:jc w:val="right"/>
            </w:pPr>
            <w:r>
              <w:t>4 771 794,32</w:t>
            </w:r>
          </w:p>
        </w:tc>
      </w:tr>
      <w:tr w:rsidR="00DB528C" w:rsidTr="0047688D">
        <w:tc>
          <w:tcPr>
            <w:tcW w:w="0" w:type="auto"/>
            <w:shd w:val="clear" w:color="auto" w:fill="auto"/>
          </w:tcPr>
          <w:p w:rsidR="008C5CFA" w:rsidRDefault="00004D6B" w:rsidP="00300A01">
            <w:pPr>
              <w:spacing w:before="0" w:after="0"/>
            </w:pPr>
            <w:r>
              <w:t>38.3.1. z toho verejné príspevky (v EUR)</w:t>
            </w:r>
          </w:p>
        </w:tc>
        <w:tc>
          <w:tcPr>
            <w:tcW w:w="0" w:type="auto"/>
            <w:shd w:val="clear" w:color="auto" w:fill="auto"/>
          </w:tcPr>
          <w:p w:rsidR="008C5CFA" w:rsidRDefault="00004D6B" w:rsidP="00300A01">
            <w:pPr>
              <w:spacing w:before="0" w:after="0"/>
              <w:jc w:val="right"/>
            </w:pPr>
            <w:r>
              <w:t>1 209 183,24</w:t>
            </w:r>
          </w:p>
        </w:tc>
      </w:tr>
      <w:tr w:rsidR="00DB528C" w:rsidTr="0047688D">
        <w:tc>
          <w:tcPr>
            <w:tcW w:w="0" w:type="auto"/>
            <w:shd w:val="clear" w:color="auto" w:fill="auto"/>
          </w:tcPr>
          <w:p w:rsidR="008C5CFA" w:rsidRDefault="00004D6B" w:rsidP="00300A01">
            <w:pPr>
              <w:spacing w:before="0" w:after="0"/>
            </w:pPr>
            <w:r>
              <w:t>38.3.2. z toho súkromné príspevky (v EUR)</w:t>
            </w:r>
          </w:p>
        </w:tc>
        <w:tc>
          <w:tcPr>
            <w:tcW w:w="0" w:type="auto"/>
            <w:shd w:val="clear" w:color="auto" w:fill="auto"/>
          </w:tcPr>
          <w:p w:rsidR="008C5CFA" w:rsidRDefault="00004D6B" w:rsidP="00300A01">
            <w:pPr>
              <w:spacing w:before="0" w:after="0"/>
              <w:jc w:val="right"/>
            </w:pPr>
            <w:r>
              <w:t>3 562 611,08</w:t>
            </w:r>
          </w:p>
        </w:tc>
      </w:tr>
      <w:tr w:rsidR="00DB528C" w:rsidTr="0047688D">
        <w:tc>
          <w:tcPr>
            <w:tcW w:w="0" w:type="auto"/>
            <w:shd w:val="clear" w:color="auto" w:fill="auto"/>
          </w:tcPr>
          <w:p w:rsidR="008C5CFA" w:rsidRDefault="00004D6B" w:rsidP="00300A01">
            <w:pPr>
              <w:spacing w:before="0" w:after="0"/>
            </w:pPr>
            <w:r>
              <w:t xml:space="preserve">38.3A. Príspevok v rámci finančného produktu EIB uvoľnený na úrovni konečných prijímateľov [len pre nástroje </w:t>
            </w:r>
            <w:r>
              <w:t>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39. Predpokladaný a dosiahnutý pákový efekt s odkazom na dohodu o financovaní</w:t>
            </w:r>
          </w:p>
        </w:tc>
      </w:tr>
      <w:tr w:rsidR="00DB528C" w:rsidTr="0047688D">
        <w:tc>
          <w:tcPr>
            <w:tcW w:w="0" w:type="auto"/>
            <w:shd w:val="clear" w:color="auto" w:fill="auto"/>
          </w:tcPr>
          <w:p w:rsidR="008C5CFA" w:rsidRDefault="00004D6B" w:rsidP="00300A01">
            <w:pPr>
              <w:spacing w:before="0" w:after="0"/>
            </w:pPr>
            <w:r>
              <w:t>39.1. Očakávaný pákový efekt na úver/záruku/kapitálové alebo kvázi kapitálové investície/iné finančné produkty s odkazom na dohodu</w:t>
            </w:r>
            <w:r>
              <w:t xml:space="preserve"> o financovaní podľa produktu</w:t>
            </w:r>
          </w:p>
        </w:tc>
        <w:tc>
          <w:tcPr>
            <w:tcW w:w="0" w:type="auto"/>
            <w:shd w:val="clear" w:color="auto" w:fill="auto"/>
          </w:tcPr>
          <w:p w:rsidR="008C5CFA" w:rsidRDefault="00004D6B" w:rsidP="00300A01">
            <w:pPr>
              <w:spacing w:before="0" w:after="0"/>
              <w:jc w:val="right"/>
            </w:pPr>
            <w:r>
              <w:t>1,41</w:t>
            </w:r>
          </w:p>
        </w:tc>
      </w:tr>
      <w:tr w:rsidR="00DB528C" w:rsidTr="0047688D">
        <w:tc>
          <w:tcPr>
            <w:tcW w:w="0" w:type="auto"/>
            <w:shd w:val="clear" w:color="auto" w:fill="auto"/>
          </w:tcPr>
          <w:p w:rsidR="008C5CFA" w:rsidRDefault="00004D6B" w:rsidP="00300A01">
            <w:pPr>
              <w:spacing w:before="0" w:after="0"/>
            </w:pPr>
            <w:r>
              <w:t xml:space="preserve">39.2. Dosiahnutý pákový efekt na konci vykazovaného roka pre úvery/záruky/kapitálové alebo kvázi kapitálové investície/iné finančné produkty podľa produktov </w:t>
            </w:r>
          </w:p>
        </w:tc>
        <w:tc>
          <w:tcPr>
            <w:tcW w:w="0" w:type="auto"/>
            <w:shd w:val="clear" w:color="auto" w:fill="auto"/>
          </w:tcPr>
          <w:p w:rsidR="008C5CFA" w:rsidRDefault="00004D6B" w:rsidP="00300A01">
            <w:pPr>
              <w:spacing w:before="0" w:after="0"/>
              <w:jc w:val="right"/>
            </w:pPr>
            <w:r>
              <w:t>1,50</w:t>
            </w:r>
          </w:p>
        </w:tc>
      </w:tr>
      <w:tr w:rsidR="00DB528C" w:rsidTr="0047688D">
        <w:tc>
          <w:tcPr>
            <w:tcW w:w="0" w:type="auto"/>
            <w:shd w:val="clear" w:color="auto" w:fill="auto"/>
          </w:tcPr>
          <w:p w:rsidR="008C5CFA" w:rsidRDefault="00004D6B" w:rsidP="00300A01">
            <w:pPr>
              <w:spacing w:before="0" w:after="0"/>
            </w:pPr>
            <w:r>
              <w:t xml:space="preserve">39.3. Investície zmobilizované prostredníctvom </w:t>
            </w:r>
            <w:r>
              <w:t>finančných nástrojov EŠIF na úver, záruku, kapitálové a kvázi kapitálové investície, podľa produktu (nepovinné)</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40. Hodnota investícií a účastí na kapitále (v EUR)</w:t>
            </w:r>
          </w:p>
        </w:tc>
        <w:tc>
          <w:tcPr>
            <w:tcW w:w="0" w:type="auto"/>
            <w:shd w:val="clear" w:color="auto" w:fill="auto"/>
          </w:tcPr>
          <w:p w:rsidR="008C5CFA" w:rsidRDefault="00004D6B" w:rsidP="00300A01">
            <w:pPr>
              <w:spacing w:before="0" w:after="0"/>
              <w:jc w:val="right"/>
            </w:pPr>
            <w:r>
              <w:t>8 554 549,57</w:t>
            </w:r>
          </w:p>
        </w:tc>
      </w:tr>
      <w:tr w:rsidR="00DB528C" w:rsidTr="0047688D">
        <w:tc>
          <w:tcPr>
            <w:tcW w:w="0" w:type="auto"/>
            <w:gridSpan w:val="2"/>
            <w:shd w:val="clear" w:color="auto" w:fill="auto"/>
          </w:tcPr>
          <w:p w:rsidR="008C5CFA" w:rsidRDefault="00004D6B" w:rsidP="00300A01">
            <w:pPr>
              <w:spacing w:before="0" w:after="0"/>
            </w:pPr>
            <w:r>
              <w:rPr>
                <w:b/>
              </w:rPr>
              <w:t>VI. Výkonnosť finančného nástroja vrátane pokroku v jeho zriaďovaní a vo výb</w:t>
            </w:r>
            <w:r>
              <w:rPr>
                <w:b/>
              </w:rPr>
              <w:t>ere orgánov vykonávajúcich finančný nástroj (vrátane orgánu vykonávajúceho fond fondov) [článok 46 ods. 2 písm. f) nariadenia (EÚ) č. 1303/2013]</w:t>
            </w:r>
          </w:p>
        </w:tc>
      </w:tr>
      <w:tr w:rsidR="00DB528C" w:rsidTr="0047688D">
        <w:tc>
          <w:tcPr>
            <w:tcW w:w="0" w:type="auto"/>
            <w:shd w:val="clear" w:color="auto" w:fill="auto"/>
          </w:tcPr>
          <w:p w:rsidR="008C5CFA" w:rsidRDefault="00004D6B" w:rsidP="00300A01">
            <w:pPr>
              <w:spacing w:before="0" w:after="0"/>
            </w:pPr>
            <w:r>
              <w:t>32. Informácie o tom, či tento finančný nástroj bol ešte stále funkčný na konci vykazovaného roka</w:t>
            </w:r>
          </w:p>
        </w:tc>
        <w:tc>
          <w:tcPr>
            <w:tcW w:w="0" w:type="auto"/>
            <w:shd w:val="clear" w:color="auto" w:fill="auto"/>
          </w:tcPr>
          <w:p w:rsidR="008C5CFA" w:rsidRDefault="00004D6B" w:rsidP="00300A01">
            <w:pPr>
              <w:spacing w:before="0" w:after="0"/>
              <w:jc w:val="right"/>
            </w:pPr>
            <w:r>
              <w:t>Áno</w:t>
            </w:r>
          </w:p>
        </w:tc>
      </w:tr>
      <w:tr w:rsidR="00DB528C" w:rsidTr="0047688D">
        <w:tc>
          <w:tcPr>
            <w:tcW w:w="0" w:type="auto"/>
            <w:shd w:val="clear" w:color="auto" w:fill="auto"/>
          </w:tcPr>
          <w:p w:rsidR="008C5CFA" w:rsidRDefault="00004D6B" w:rsidP="00300A01">
            <w:pPr>
              <w:spacing w:before="0" w:after="0"/>
            </w:pPr>
            <w:r>
              <w:t xml:space="preserve">32.1. </w:t>
            </w:r>
            <w:r>
              <w:t>Ak finančný nástroj nebol funkčný na konci vykazovaného roka, dátum jeho ukončenia</w:t>
            </w:r>
          </w:p>
        </w:tc>
        <w:tc>
          <w:tcPr>
            <w:tcW w:w="0" w:type="auto"/>
            <w:shd w:val="clear" w:color="auto" w:fill="auto"/>
          </w:tcPr>
          <w:p w:rsidR="008C5CFA" w:rsidRDefault="008C5CFA" w:rsidP="00300A01">
            <w:pPr>
              <w:spacing w:before="0" w:after="0"/>
              <w:jc w:val="right"/>
            </w:pPr>
          </w:p>
        </w:tc>
      </w:tr>
      <w:tr w:rsidR="00DB528C" w:rsidTr="0047688D">
        <w:tc>
          <w:tcPr>
            <w:tcW w:w="0" w:type="auto"/>
            <w:gridSpan w:val="2"/>
            <w:shd w:val="clear" w:color="auto" w:fill="auto"/>
          </w:tcPr>
          <w:p w:rsidR="008C5CFA" w:rsidRDefault="00004D6B" w:rsidP="00300A01">
            <w:pPr>
              <w:spacing w:before="0" w:after="0"/>
            </w:pPr>
            <w:r>
              <w:rPr>
                <w:b/>
              </w:rPr>
              <w:t>VII. Úroky a ďalšie výnosy získané z podpory poskytnutej finančnému nástroju z EŠIF a programové prostriedky, ktoré sa finančnému nástroju spätne vyplatili z investícií, a</w:t>
            </w:r>
            <w:r>
              <w:rPr>
                <w:b/>
              </w:rPr>
              <w:t>ko sa uvádza v článkoch 43 a 44, sumy použité na diferencované zaobchádzanie, ako sa uvádza v článku 43a, a hodnota kapitálových investícií v porovnaní s predchádzajúcimi rokmi [článok 46 ods. 2 písm. g) a i) nariadenia (EÚ) č. 1303/2013]</w:t>
            </w:r>
          </w:p>
        </w:tc>
      </w:tr>
      <w:tr w:rsidR="00DB528C" w:rsidTr="0047688D">
        <w:tc>
          <w:tcPr>
            <w:tcW w:w="0" w:type="auto"/>
            <w:shd w:val="clear" w:color="auto" w:fill="auto"/>
          </w:tcPr>
          <w:p w:rsidR="008C5CFA" w:rsidRDefault="00004D6B" w:rsidP="00300A01">
            <w:pPr>
              <w:spacing w:before="0" w:after="0"/>
            </w:pPr>
            <w:r>
              <w:t xml:space="preserve">35. Úroky a iné </w:t>
            </w:r>
            <w:r>
              <w:t>výnosy z platieb z EŠIF určených pre finančný nástroj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36. Sumy, ktoré sa finančnému nástroju spätne vyplatili z investícií a ktoré možno pripísať podpore z EŠIF do konca vykazovaného roka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36.1. z toho splácanie istiny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36.2. z toho výnosy a iné príjmy (v EUR)</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37. Sumy zo zdrojov, ktoré možno pripísať EŠIF a ktoré sa použili v súlade s článkami 44 a 43a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37.1. z toho sumy vyplatené na diferencované zaobchádzanie s investormi pôsobiacimi v súlade so zásadou trhového</w:t>
            </w:r>
            <w:r>
              <w:t xml:space="preserve"> hospodárstva, ktorí poskytujú prostriedky na podporu finančného nástroja z EŠIF alebo ktorí spoluinvestujú na úrovni konečných prijímateľov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37.2. z toho sumy vyplatené na náhradu vzniknutých nákladov na riadenie a na úhradu poplatkov za riad</w:t>
            </w:r>
            <w:r>
              <w:t>enie finančného nástroja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37.3. z toho sumy určené na pokrytie strát nominálnej hodnoty príspevku z EŠIF na finančný nástroj vyplývajúcich zo záporného úroku, ak tieto straty vznikli napriek aktívnej správe pokladne zo strany orgánov vykonávaj</w:t>
            </w:r>
            <w:r>
              <w:t>úcich finančné nástroje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VIII. Pokrok pri dosahovaní očakávaného pákového efektu investícií realizovaných finančným nástrojom a hodnota investícií a účastí [článok 46 ods. 2 písm. h) nariadenia (EÚ) č. 1303/2013]</w:t>
            </w:r>
          </w:p>
        </w:tc>
      </w:tr>
      <w:tr w:rsidR="00DB528C" w:rsidTr="0047688D">
        <w:tc>
          <w:tcPr>
            <w:tcW w:w="0" w:type="auto"/>
            <w:gridSpan w:val="2"/>
            <w:shd w:val="clear" w:color="auto" w:fill="auto"/>
          </w:tcPr>
          <w:p w:rsidR="008C5CFA" w:rsidRDefault="00004D6B" w:rsidP="00300A01">
            <w:pPr>
              <w:spacing w:before="0" w:after="0"/>
            </w:pPr>
            <w:r>
              <w:rPr>
                <w:b/>
              </w:rPr>
              <w:t xml:space="preserve">38. Celková výška iných </w:t>
            </w:r>
            <w:r>
              <w:rPr>
                <w:b/>
              </w:rPr>
              <w:t>príspevkov získaných pomocou finančného nástroja okrem EŠIF (v EUR)</w:t>
            </w:r>
          </w:p>
        </w:tc>
      </w:tr>
      <w:tr w:rsidR="00DB528C" w:rsidTr="0047688D">
        <w:tc>
          <w:tcPr>
            <w:tcW w:w="0" w:type="auto"/>
            <w:shd w:val="clear" w:color="auto" w:fill="auto"/>
          </w:tcPr>
          <w:p w:rsidR="008C5CFA" w:rsidRDefault="00004D6B" w:rsidP="00300A01">
            <w:pPr>
              <w:spacing w:before="0" w:after="0"/>
            </w:pPr>
            <w:r>
              <w:t>38.1. Celková výška iných príspevkov okrem EŠIF, vyčlenených v dohode o financovaní uzatvorenej so subjektom vykonávajúcim finančný nástroj (v EUR)</w:t>
            </w:r>
          </w:p>
        </w:tc>
        <w:tc>
          <w:tcPr>
            <w:tcW w:w="0" w:type="auto"/>
            <w:shd w:val="clear" w:color="auto" w:fill="auto"/>
          </w:tcPr>
          <w:p w:rsidR="008C5CFA" w:rsidRDefault="00004D6B" w:rsidP="00300A01">
            <w:pPr>
              <w:spacing w:before="0" w:after="0"/>
              <w:jc w:val="right"/>
            </w:pPr>
            <w:r>
              <w:t>4 158 000,00</w:t>
            </w:r>
          </w:p>
        </w:tc>
      </w:tr>
      <w:tr w:rsidR="00DB528C" w:rsidTr="0047688D">
        <w:tc>
          <w:tcPr>
            <w:tcW w:w="0" w:type="auto"/>
            <w:shd w:val="clear" w:color="auto" w:fill="auto"/>
          </w:tcPr>
          <w:p w:rsidR="008C5CFA" w:rsidRDefault="00004D6B" w:rsidP="00300A01">
            <w:pPr>
              <w:spacing w:before="0" w:after="0"/>
            </w:pPr>
            <w:r>
              <w:t xml:space="preserve">38.1A. Príspevok v rámci </w:t>
            </w:r>
            <w:r>
              <w:t>finančného produktu EIB, ktorý je viazaný v dohode o financovaní s orgánom vykonávajúcim finančný nástroj [len pre nástroje podľa článku 38 ods. 1 písm. c)]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t>38.2. Celková výška iných príspevkov vyplatená finančnému nástroju okrem EŠIF (v EUR)</w:t>
            </w:r>
          </w:p>
        </w:tc>
        <w:tc>
          <w:tcPr>
            <w:tcW w:w="0" w:type="auto"/>
            <w:shd w:val="clear" w:color="auto" w:fill="auto"/>
          </w:tcPr>
          <w:p w:rsidR="008C5CFA" w:rsidRDefault="00004D6B" w:rsidP="00300A01">
            <w:pPr>
              <w:spacing w:before="0" w:after="0"/>
              <w:jc w:val="right"/>
            </w:pPr>
            <w:r>
              <w:t>1 994 428,83</w:t>
            </w:r>
          </w:p>
        </w:tc>
      </w:tr>
      <w:tr w:rsidR="00DB528C" w:rsidTr="0047688D">
        <w:tc>
          <w:tcPr>
            <w:tcW w:w="0" w:type="auto"/>
            <w:shd w:val="clear" w:color="auto" w:fill="auto"/>
          </w:tcPr>
          <w:p w:rsidR="008C5CFA" w:rsidRDefault="00004D6B" w:rsidP="00300A01">
            <w:pPr>
              <w:spacing w:before="0" w:after="0"/>
            </w:pPr>
            <w:r>
              <w:t>38.2.1. z toho verejné príspevky (v EUR)</w:t>
            </w:r>
          </w:p>
        </w:tc>
        <w:tc>
          <w:tcPr>
            <w:tcW w:w="0" w:type="auto"/>
            <w:shd w:val="clear" w:color="auto" w:fill="auto"/>
          </w:tcPr>
          <w:p w:rsidR="008C5CFA" w:rsidRDefault="00004D6B" w:rsidP="00300A01">
            <w:pPr>
              <w:spacing w:before="0" w:after="0"/>
              <w:jc w:val="right"/>
            </w:pPr>
            <w:r>
              <w:t>1 495 821,65</w:t>
            </w:r>
          </w:p>
        </w:tc>
      </w:tr>
      <w:tr w:rsidR="00DB528C" w:rsidTr="0047688D">
        <w:tc>
          <w:tcPr>
            <w:tcW w:w="0" w:type="auto"/>
            <w:shd w:val="clear" w:color="auto" w:fill="auto"/>
          </w:tcPr>
          <w:p w:rsidR="008C5CFA" w:rsidRDefault="00004D6B" w:rsidP="00300A01">
            <w:pPr>
              <w:spacing w:before="0" w:after="0"/>
            </w:pPr>
            <w:r>
              <w:t>38.2.2. z toho súkromné príspevky (v EUR)</w:t>
            </w:r>
          </w:p>
        </w:tc>
        <w:tc>
          <w:tcPr>
            <w:tcW w:w="0" w:type="auto"/>
            <w:shd w:val="clear" w:color="auto" w:fill="auto"/>
          </w:tcPr>
          <w:p w:rsidR="008C5CFA" w:rsidRDefault="00004D6B" w:rsidP="00300A01">
            <w:pPr>
              <w:spacing w:before="0" w:after="0"/>
              <w:jc w:val="right"/>
            </w:pPr>
            <w:r>
              <w:t>498 607,18</w:t>
            </w:r>
          </w:p>
        </w:tc>
      </w:tr>
      <w:tr w:rsidR="00DB528C" w:rsidTr="0047688D">
        <w:tc>
          <w:tcPr>
            <w:tcW w:w="0" w:type="auto"/>
            <w:shd w:val="clear" w:color="auto" w:fill="auto"/>
          </w:tcPr>
          <w:p w:rsidR="008C5CFA" w:rsidRDefault="00004D6B" w:rsidP="00300A01">
            <w:pPr>
              <w:spacing w:before="0" w:after="0"/>
            </w:pPr>
            <w:r>
              <w:t>38.2A. Príspevok v rámci finančného produktu EIB vyplatený do finančného nástroja [len pre nástroje podľa článku 38 ods. 1 písm. c)]</w:t>
            </w:r>
            <w:r>
              <w:t xml:space="preserve"> (v EUR)</w:t>
            </w:r>
          </w:p>
        </w:tc>
        <w:tc>
          <w:tcPr>
            <w:tcW w:w="0" w:type="auto"/>
            <w:shd w:val="clear" w:color="auto" w:fill="auto"/>
          </w:tcPr>
          <w:p w:rsidR="008C5CFA" w:rsidRDefault="00004D6B" w:rsidP="00300A01">
            <w:pPr>
              <w:spacing w:before="0" w:after="0"/>
              <w:jc w:val="right"/>
            </w:pPr>
            <w:r>
              <w:t>0,00</w:t>
            </w:r>
          </w:p>
        </w:tc>
      </w:tr>
      <w:tr w:rsidR="00DB528C" w:rsidTr="0047688D">
        <w:tc>
          <w:tcPr>
            <w:tcW w:w="0" w:type="auto"/>
            <w:gridSpan w:val="2"/>
            <w:shd w:val="clear" w:color="auto" w:fill="auto"/>
          </w:tcPr>
          <w:p w:rsidR="008C5CFA" w:rsidRDefault="00004D6B" w:rsidP="00300A01">
            <w:pPr>
              <w:spacing w:before="0" w:after="0"/>
            </w:pPr>
            <w:r>
              <w:rPr>
                <w:b/>
              </w:rPr>
              <w:t>IX. Príspevok finančného nástroja k dosiahnutiu ukazovateľov príslušnej priority alebo príslušného opatrenia [článok 46 ods. 2 písm. j) nariadenia (EÚ) č. 1303/2013]</w:t>
            </w:r>
          </w:p>
        </w:tc>
      </w:tr>
      <w:tr w:rsidR="00DB528C" w:rsidTr="0047688D">
        <w:tc>
          <w:tcPr>
            <w:tcW w:w="0" w:type="auto"/>
            <w:shd w:val="clear" w:color="auto" w:fill="auto"/>
          </w:tcPr>
          <w:p w:rsidR="008C5CFA" w:rsidRDefault="00004D6B" w:rsidP="00300A01">
            <w:pPr>
              <w:spacing w:before="0" w:after="0"/>
            </w:pPr>
            <w:r>
              <w:rPr>
                <w:b/>
                <w:i/>
              </w:rPr>
              <w:t xml:space="preserve">41. Ukazovateľ výstupu (číselný kód a názov), ku ktorému finančný nástroj </w:t>
            </w:r>
            <w:r>
              <w:rPr>
                <w:b/>
                <w:i/>
              </w:rPr>
              <w:t>prispieva</w:t>
            </w:r>
          </w:p>
        </w:tc>
        <w:tc>
          <w:tcPr>
            <w:tcW w:w="0" w:type="auto"/>
            <w:shd w:val="clear" w:color="auto" w:fill="auto"/>
          </w:tcPr>
          <w:p w:rsidR="008C5CFA" w:rsidRDefault="00004D6B" w:rsidP="00300A01">
            <w:pPr>
              <w:spacing w:before="0" w:after="0"/>
              <w:jc w:val="right"/>
            </w:pPr>
            <w:r>
              <w:rPr>
                <w:b/>
                <w:i/>
              </w:rPr>
              <w:t xml:space="preserve">O0002 - Zvýšená kapacita pre triedenie komunálnych odpadov </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1 190,33</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0,00</w:t>
            </w:r>
          </w:p>
        </w:tc>
      </w:tr>
      <w:tr w:rsidR="00DB528C" w:rsidTr="0047688D">
        <w:tc>
          <w:tcPr>
            <w:tcW w:w="0" w:type="auto"/>
            <w:shd w:val="clear" w:color="auto" w:fill="auto"/>
          </w:tcPr>
          <w:p w:rsidR="008C5CFA" w:rsidRDefault="00004D6B" w:rsidP="00300A01">
            <w:pPr>
              <w:spacing w:before="0" w:after="0"/>
            </w:pPr>
            <w:r>
              <w:rPr>
                <w:b/>
                <w:i/>
              </w:rPr>
              <w:t>41.</w:t>
            </w:r>
            <w:r>
              <w:rPr>
                <w:b/>
                <w:i/>
              </w:rPr>
              <w:t xml:space="preserve">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O0003 - Zvýšená kapacita pre zhodnocovanie odpadov</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17 901,33</w:t>
            </w:r>
          </w:p>
        </w:tc>
      </w:tr>
      <w:tr w:rsidR="00DB528C" w:rsidTr="0047688D">
        <w:tc>
          <w:tcPr>
            <w:tcW w:w="0" w:type="auto"/>
            <w:shd w:val="clear" w:color="auto" w:fill="auto"/>
          </w:tcPr>
          <w:p w:rsidR="008C5CFA" w:rsidRDefault="00004D6B" w:rsidP="00300A01">
            <w:pPr>
              <w:spacing w:before="0" w:after="0"/>
            </w:pPr>
            <w:r>
              <w:t xml:space="preserve">41.2. Hodnota, ktorá sa v súvislosti s cieľovou hodnotou ukazovateľa </w:t>
            </w:r>
            <w:r>
              <w:t>výstupov dosiahla prostredníctvom finančného nástroja</w:t>
            </w:r>
          </w:p>
        </w:tc>
        <w:tc>
          <w:tcPr>
            <w:tcW w:w="0" w:type="auto"/>
            <w:shd w:val="clear" w:color="auto" w:fill="auto"/>
          </w:tcPr>
          <w:p w:rsidR="008C5CFA" w:rsidRDefault="00004D6B" w:rsidP="00300A01">
            <w:pPr>
              <w:spacing w:before="0" w:after="0"/>
              <w:jc w:val="right"/>
            </w:pPr>
            <w:r>
              <w:t>1 000,00</w:t>
            </w:r>
          </w:p>
        </w:tc>
      </w:tr>
      <w:tr w:rsidR="00DB528C" w:rsidTr="0047688D">
        <w:tc>
          <w:tcPr>
            <w:tcW w:w="0" w:type="auto"/>
            <w:shd w:val="clear" w:color="auto" w:fill="auto"/>
          </w:tcPr>
          <w:p w:rsidR="008C5CFA" w:rsidRDefault="00004D6B" w:rsidP="00300A01">
            <w:pPr>
              <w:spacing w:before="0" w:after="0"/>
            </w:pPr>
            <w:r>
              <w:rPr>
                <w:b/>
                <w:i/>
              </w:rPr>
              <w:t>41. Ukazovateľ výstupu (číselný kód a názov), ku ktorému finančný nástroj prispieva</w:t>
            </w:r>
          </w:p>
        </w:tc>
        <w:tc>
          <w:tcPr>
            <w:tcW w:w="0" w:type="auto"/>
            <w:shd w:val="clear" w:color="auto" w:fill="auto"/>
          </w:tcPr>
          <w:p w:rsidR="008C5CFA" w:rsidRDefault="00004D6B" w:rsidP="00300A01">
            <w:pPr>
              <w:spacing w:before="0" w:after="0"/>
              <w:jc w:val="right"/>
            </w:pPr>
            <w:r>
              <w:rPr>
                <w:b/>
                <w:i/>
              </w:rPr>
              <w:t>CO17 - Tuhý odpad: Zvýšená kapacita recyklácie odpadu</w:t>
            </w:r>
          </w:p>
        </w:tc>
      </w:tr>
      <w:tr w:rsidR="00DB528C" w:rsidTr="0047688D">
        <w:tc>
          <w:tcPr>
            <w:tcW w:w="0" w:type="auto"/>
            <w:shd w:val="clear" w:color="auto" w:fill="auto"/>
          </w:tcPr>
          <w:p w:rsidR="008C5CFA" w:rsidRDefault="00004D6B" w:rsidP="00300A01">
            <w:pPr>
              <w:spacing w:before="0" w:after="0"/>
            </w:pPr>
            <w:r>
              <w:t>41.1. Cieľová hodnota ukazovateľa výstupov</w:t>
            </w:r>
          </w:p>
        </w:tc>
        <w:tc>
          <w:tcPr>
            <w:tcW w:w="0" w:type="auto"/>
            <w:shd w:val="clear" w:color="auto" w:fill="auto"/>
          </w:tcPr>
          <w:p w:rsidR="008C5CFA" w:rsidRDefault="00004D6B" w:rsidP="00300A01">
            <w:pPr>
              <w:spacing w:before="0" w:after="0"/>
              <w:jc w:val="right"/>
            </w:pPr>
            <w:r>
              <w:t>10 723,33</w:t>
            </w:r>
          </w:p>
        </w:tc>
      </w:tr>
      <w:tr w:rsidR="00DB528C" w:rsidTr="0047688D">
        <w:tc>
          <w:tcPr>
            <w:tcW w:w="0" w:type="auto"/>
            <w:shd w:val="clear" w:color="auto" w:fill="auto"/>
          </w:tcPr>
          <w:p w:rsidR="008C5CFA" w:rsidRDefault="00004D6B" w:rsidP="00300A01">
            <w:pPr>
              <w:spacing w:before="0" w:after="0"/>
            </w:pPr>
            <w:r>
              <w:t>41.2. Hodnota, ktorá sa v súvislosti s cieľovou hodnotou ukazovateľa výstupov dosiahla prostredníctvom finančného nástroja</w:t>
            </w:r>
          </w:p>
        </w:tc>
        <w:tc>
          <w:tcPr>
            <w:tcW w:w="0" w:type="auto"/>
            <w:shd w:val="clear" w:color="auto" w:fill="auto"/>
          </w:tcPr>
          <w:p w:rsidR="008C5CFA" w:rsidRDefault="00004D6B" w:rsidP="00300A01">
            <w:pPr>
              <w:spacing w:before="0" w:after="0"/>
              <w:jc w:val="right"/>
            </w:pPr>
            <w:r>
              <w:t>1 000,00</w:t>
            </w:r>
          </w:p>
        </w:tc>
      </w:tr>
    </w:tbl>
    <w:p w:rsidR="008C5CFA" w:rsidRDefault="00004D6B" w:rsidP="00300A01">
      <w:pPr>
        <w:spacing w:before="0" w:after="0"/>
      </w:pPr>
      <w:r>
        <w:t xml:space="preserve"> </w:t>
      </w:r>
    </w:p>
    <w:p w:rsidR="008C5CFA" w:rsidRPr="00651D0D" w:rsidRDefault="008C5CFA" w:rsidP="00300A01">
      <w:pPr>
        <w:pStyle w:val="Text1"/>
        <w:spacing w:before="0" w:after="0"/>
        <w:ind w:left="0"/>
        <w:sectPr w:rsidR="008C5CFA" w:rsidRPr="00651D0D" w:rsidSect="0047688D">
          <w:headerReference w:type="even" r:id="rId30"/>
          <w:headerReference w:type="default" r:id="rId31"/>
          <w:footerReference w:type="default" r:id="rId32"/>
          <w:headerReference w:type="first" r:id="rId33"/>
          <w:pgSz w:w="11906" w:h="16838"/>
          <w:pgMar w:top="567" w:right="510" w:bottom="284" w:left="1134" w:header="709" w:footer="709" w:gutter="0"/>
          <w:cols w:space="708"/>
          <w:docGrid w:linePitch="360"/>
        </w:sectPr>
      </w:pPr>
    </w:p>
    <w:p w:rsidR="008C5CFA" w:rsidRDefault="00004D6B" w:rsidP="00300A01">
      <w:pPr>
        <w:pStyle w:val="Nadpis1"/>
        <w:numPr>
          <w:ilvl w:val="0"/>
          <w:numId w:val="33"/>
        </w:numPr>
        <w:tabs>
          <w:tab w:val="clear" w:pos="992"/>
          <w:tab w:val="num" w:pos="0"/>
        </w:tabs>
        <w:spacing w:before="0" w:after="0"/>
        <w:ind w:left="0" w:firstLine="0"/>
        <w:jc w:val="left"/>
      </w:pPr>
      <w:bookmarkStart w:id="50" w:name="_Toc256000047"/>
      <w:r>
        <w:rPr>
          <w:noProof/>
        </w:rPr>
        <w:t xml:space="preserve">Nepovinné v prípade správy, ktorá sa má predložiť v roku 2016; </w:t>
      </w:r>
      <w:r>
        <w:rPr>
          <w:noProof/>
        </w:rPr>
        <w:t>neuplatňuje sa na ostatné zjednodušené správy: OPATRENIA PRIJATÉ NA SPLNENIE EX ANTE KONDICIONALÍT</w:t>
      </w:r>
      <w:bookmarkEnd w:id="50"/>
    </w:p>
    <w:p w:rsidR="008C5CFA" w:rsidRPr="00842532" w:rsidRDefault="008C5CFA" w:rsidP="00300A01">
      <w:pPr>
        <w:pStyle w:val="Text1"/>
        <w:spacing w:before="0" w:after="0"/>
        <w:ind w:left="0"/>
        <w:rPr>
          <w:lang w:val="fr-BE"/>
        </w:rPr>
      </w:pPr>
    </w:p>
    <w:p w:rsidR="008C5CFA" w:rsidRPr="0029142A" w:rsidRDefault="00004D6B" w:rsidP="00300A01">
      <w:pPr>
        <w:spacing w:before="0" w:after="0"/>
        <w:rPr>
          <w:lang w:val="fr-BE"/>
        </w:rPr>
      </w:pPr>
      <w:r w:rsidRPr="0029142A">
        <w:rPr>
          <w:noProof/>
          <w:lang w:val="fr-BE"/>
        </w:rPr>
        <w:t>Tabuľka 14</w:t>
      </w:r>
      <w:r w:rsidRPr="0029142A">
        <w:rPr>
          <w:lang w:val="fr-BE"/>
        </w:rPr>
        <w:t xml:space="preserve">: </w:t>
      </w:r>
      <w:r w:rsidRPr="0029142A">
        <w:rPr>
          <w:noProof/>
          <w:lang w:val="fr-BE"/>
        </w:rPr>
        <w:t>Opatrenia prijaté s cieľom splniť uplatniteľné všeobecné ex ante kondicionality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1340"/>
        <w:gridCol w:w="1223"/>
        <w:gridCol w:w="676"/>
        <w:gridCol w:w="1533"/>
        <w:gridCol w:w="2339"/>
        <w:gridCol w:w="1469"/>
        <w:gridCol w:w="3738"/>
        <w:gridCol w:w="834"/>
      </w:tblGrid>
      <w:tr w:rsidR="00DB528C" w:rsidTr="0047688D">
        <w:trPr>
          <w:tblHeader/>
        </w:trPr>
        <w:tc>
          <w:tcPr>
            <w:tcW w:w="0" w:type="auto"/>
            <w:shd w:val="clear" w:color="auto" w:fill="auto"/>
          </w:tcPr>
          <w:p w:rsidR="008C5CFA" w:rsidRPr="004B3E22" w:rsidRDefault="00004D6B" w:rsidP="00300A01">
            <w:pPr>
              <w:spacing w:before="0" w:after="0"/>
              <w:rPr>
                <w:sz w:val="14"/>
                <w:szCs w:val="14"/>
              </w:rPr>
            </w:pPr>
            <w:r w:rsidRPr="004B3E22">
              <w:rPr>
                <w:noProof/>
                <w:sz w:val="14"/>
                <w:szCs w:val="14"/>
              </w:rPr>
              <w:t>Všeobecná ex ante kondicionalita</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Nesplnené kritériá</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 xml:space="preserve">Prijaté </w:t>
            </w:r>
            <w:r w:rsidRPr="004B3E22">
              <w:rPr>
                <w:noProof/>
                <w:sz w:val="14"/>
                <w:szCs w:val="14"/>
              </w:rPr>
              <w:t>opatrenia</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Termín</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Zodpovedné subjekty</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Opatrenie bolo dokončené v lehote</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Kritériá boli splnené</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Očakávaný dátum úplnej realizácie zostávajúcich opatrení</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Komentár</w:t>
            </w:r>
          </w:p>
        </w:tc>
      </w:tr>
    </w:tbl>
    <w:p w:rsidR="008C5CFA" w:rsidRPr="0029142A" w:rsidRDefault="008C5CFA" w:rsidP="00300A01">
      <w:pPr>
        <w:spacing w:before="0" w:after="0"/>
      </w:pPr>
    </w:p>
    <w:p w:rsidR="008C5CFA" w:rsidRPr="008E457C" w:rsidRDefault="00004D6B" w:rsidP="00300A01">
      <w:pPr>
        <w:spacing w:before="0" w:after="0"/>
      </w:pPr>
      <w:r w:rsidRPr="0029142A">
        <w:br w:type="page"/>
      </w:r>
      <w:r w:rsidRPr="008E457C">
        <w:rPr>
          <w:noProof/>
        </w:rPr>
        <w:t>Tabuľka 15</w:t>
      </w:r>
      <w:r w:rsidRPr="008E457C">
        <w:t xml:space="preserve">: </w:t>
      </w:r>
      <w:r w:rsidRPr="008E457C">
        <w:rPr>
          <w:noProof/>
        </w:rPr>
        <w:t>Opatrenia prijaté s cieľom splniť uplatniteľné tematické ex ante kondicionality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1340"/>
        <w:gridCol w:w="1223"/>
        <w:gridCol w:w="676"/>
        <w:gridCol w:w="1533"/>
        <w:gridCol w:w="2339"/>
        <w:gridCol w:w="1469"/>
        <w:gridCol w:w="3738"/>
        <w:gridCol w:w="834"/>
      </w:tblGrid>
      <w:tr w:rsidR="00DB528C" w:rsidTr="0047688D">
        <w:trPr>
          <w:tblHeader/>
        </w:trPr>
        <w:tc>
          <w:tcPr>
            <w:tcW w:w="0" w:type="auto"/>
            <w:shd w:val="clear" w:color="auto" w:fill="auto"/>
          </w:tcPr>
          <w:p w:rsidR="008C5CFA" w:rsidRPr="004B3E22" w:rsidRDefault="00004D6B" w:rsidP="00300A01">
            <w:pPr>
              <w:spacing w:before="0" w:after="0"/>
              <w:rPr>
                <w:sz w:val="14"/>
                <w:szCs w:val="14"/>
              </w:rPr>
            </w:pPr>
            <w:r w:rsidRPr="004B3E22">
              <w:rPr>
                <w:noProof/>
                <w:sz w:val="14"/>
                <w:szCs w:val="14"/>
              </w:rPr>
              <w:t>Všeobecná ex ante kondicionalita</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Nesplnené kritériá</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Prijaté opatrenia</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Termín</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Zodpovedné subjekty</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Opatrenie bolo dokončené v lehote</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Kritériá boli splnené</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Očakávaný dátum úplnej realizácie zostávajúcich opatrení</w:t>
            </w:r>
          </w:p>
        </w:tc>
        <w:tc>
          <w:tcPr>
            <w:tcW w:w="0" w:type="auto"/>
            <w:shd w:val="clear" w:color="auto" w:fill="auto"/>
          </w:tcPr>
          <w:p w:rsidR="008C5CFA" w:rsidRPr="004B3E22" w:rsidRDefault="00004D6B" w:rsidP="00300A01">
            <w:pPr>
              <w:spacing w:before="0" w:after="0"/>
              <w:rPr>
                <w:sz w:val="14"/>
                <w:szCs w:val="14"/>
              </w:rPr>
            </w:pPr>
            <w:r w:rsidRPr="004B3E22">
              <w:rPr>
                <w:noProof/>
                <w:sz w:val="14"/>
                <w:szCs w:val="14"/>
              </w:rPr>
              <w:t>Komentár</w:t>
            </w:r>
          </w:p>
        </w:tc>
      </w:tr>
    </w:tbl>
    <w:p w:rsidR="008C5CFA" w:rsidRPr="00D662C0" w:rsidRDefault="008C5CFA" w:rsidP="00300A01">
      <w:pPr>
        <w:pStyle w:val="Text1"/>
        <w:spacing w:before="0" w:after="0"/>
        <w:ind w:left="0"/>
      </w:pPr>
    </w:p>
    <w:p w:rsidR="008C5CFA" w:rsidRDefault="00004D6B" w:rsidP="00300A01">
      <w:pPr>
        <w:pStyle w:val="Nadpis1"/>
        <w:numPr>
          <w:ilvl w:val="0"/>
          <w:numId w:val="33"/>
        </w:numPr>
        <w:tabs>
          <w:tab w:val="clear" w:pos="992"/>
          <w:tab w:val="num" w:pos="0"/>
        </w:tabs>
        <w:spacing w:before="0" w:after="0"/>
        <w:ind w:hanging="992"/>
        <w:jc w:val="left"/>
      </w:pPr>
      <w:r w:rsidRPr="00D662C0">
        <w:br w:type="page"/>
      </w:r>
      <w:bookmarkStart w:id="51" w:name="_Toc256000048"/>
      <w:r>
        <w:rPr>
          <w:noProof/>
        </w:rPr>
        <w:t>POKROK DOSIAHNUTÝ V RÁMCI PRÍPRAVY</w:t>
      </w:r>
      <w:r>
        <w:rPr>
          <w:noProof/>
        </w:rPr>
        <w:t xml:space="preserve"> A VYKONÁVANIA VEĽKÝCH PROJEKTOV A SPOLOČNÝCH AKČNÝCH PLÁNOV [článok 101 písm. h) a článok 111 ods. 3 nariadenia (EÚ) č. 1303/2013]</w:t>
      </w:r>
      <w:bookmarkEnd w:id="51"/>
    </w:p>
    <w:p w:rsidR="008C5CFA" w:rsidRDefault="008C5CFA" w:rsidP="00300A01">
      <w:pPr>
        <w:spacing w:before="0" w:after="0"/>
        <w:rPr>
          <w:lang w:val="fr-BE"/>
        </w:rPr>
      </w:pPr>
    </w:p>
    <w:p w:rsidR="008C5CFA" w:rsidRDefault="00004D6B" w:rsidP="00300A01">
      <w:pPr>
        <w:pStyle w:val="Nadpis2"/>
        <w:numPr>
          <w:ilvl w:val="1"/>
          <w:numId w:val="15"/>
        </w:numPr>
        <w:tabs>
          <w:tab w:val="clear" w:pos="850"/>
          <w:tab w:val="num" w:pos="567"/>
        </w:tabs>
        <w:spacing w:before="0" w:after="0"/>
        <w:jc w:val="left"/>
        <w:rPr>
          <w:lang w:val="fr-BE"/>
        </w:rPr>
      </w:pPr>
      <w:bookmarkStart w:id="52" w:name="_Toc256000049"/>
      <w:r>
        <w:rPr>
          <w:noProof/>
          <w:lang w:val="fr-BE"/>
        </w:rPr>
        <w:t>Veľké projekty</w:t>
      </w:r>
      <w:bookmarkEnd w:id="52"/>
    </w:p>
    <w:p w:rsidR="008C5CFA" w:rsidRDefault="008C5CFA" w:rsidP="00300A01">
      <w:pPr>
        <w:pStyle w:val="Text1"/>
        <w:spacing w:before="0" w:after="0"/>
        <w:ind w:left="0"/>
        <w:rPr>
          <w:lang w:val="fr-BE"/>
        </w:rPr>
      </w:pPr>
    </w:p>
    <w:p w:rsidR="008C5CFA" w:rsidRPr="008E457C" w:rsidRDefault="00004D6B" w:rsidP="00300A01">
      <w:pPr>
        <w:pStyle w:val="Text1"/>
        <w:spacing w:before="0" w:after="0"/>
        <w:ind w:left="0"/>
        <w:rPr>
          <w:lang w:val="fr-BE"/>
        </w:rPr>
      </w:pPr>
      <w:r w:rsidRPr="008E457C">
        <w:rPr>
          <w:noProof/>
          <w:lang w:val="fr-BE"/>
        </w:rPr>
        <w:t>Tabuľka 12: Veľké projekty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28" w:type="dxa"/>
        </w:tblCellMar>
        <w:tblLook w:val="04A0" w:firstRow="1" w:lastRow="0" w:firstColumn="1" w:lastColumn="0" w:noHBand="0" w:noVBand="1"/>
      </w:tblPr>
      <w:tblGrid>
        <w:gridCol w:w="427"/>
        <w:gridCol w:w="918"/>
        <w:gridCol w:w="534"/>
        <w:gridCol w:w="695"/>
        <w:gridCol w:w="800"/>
        <w:gridCol w:w="1045"/>
        <w:gridCol w:w="1113"/>
        <w:gridCol w:w="978"/>
        <w:gridCol w:w="736"/>
        <w:gridCol w:w="792"/>
        <w:gridCol w:w="2004"/>
        <w:gridCol w:w="1286"/>
        <w:gridCol w:w="2185"/>
        <w:gridCol w:w="1164"/>
        <w:gridCol w:w="590"/>
      </w:tblGrid>
      <w:tr w:rsidR="00DB528C" w:rsidTr="0047688D">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Projekt</w:t>
            </w:r>
          </w:p>
        </w:tc>
        <w:tc>
          <w:tcPr>
            <w:tcW w:w="0" w:type="auto"/>
            <w:shd w:val="clear" w:color="auto" w:fill="auto"/>
          </w:tcPr>
          <w:p w:rsidR="008C5CFA" w:rsidRPr="00DA0454" w:rsidRDefault="00004D6B" w:rsidP="00300A01">
            <w:pPr>
              <w:pStyle w:val="Text1"/>
              <w:spacing w:before="0" w:after="0"/>
              <w:ind w:left="0"/>
              <w:jc w:val="center"/>
              <w:rPr>
                <w:sz w:val="10"/>
                <w:szCs w:val="10"/>
                <w:lang w:val="fr-BE"/>
              </w:rPr>
            </w:pPr>
            <w:r w:rsidRPr="00DA0454">
              <w:rPr>
                <w:noProof/>
                <w:sz w:val="10"/>
                <w:szCs w:val="10"/>
                <w:lang w:val="fr-BE"/>
              </w:rPr>
              <w:t>CCI</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Stav VP</w:t>
            </w:r>
          </w:p>
        </w:tc>
        <w:tc>
          <w:tcPr>
            <w:tcW w:w="0" w:type="auto"/>
            <w:shd w:val="clear" w:color="auto" w:fill="auto"/>
          </w:tcPr>
          <w:p w:rsidR="008C5CFA" w:rsidRPr="00DA0454" w:rsidRDefault="00004D6B" w:rsidP="00300A01">
            <w:pPr>
              <w:pStyle w:val="Text1"/>
              <w:spacing w:before="0" w:after="0"/>
              <w:ind w:left="0"/>
              <w:jc w:val="center"/>
              <w:rPr>
                <w:sz w:val="10"/>
                <w:szCs w:val="10"/>
                <w:lang w:val="fr-BE"/>
              </w:rPr>
            </w:pPr>
            <w:r w:rsidRPr="00DA0454">
              <w:rPr>
                <w:noProof/>
                <w:sz w:val="10"/>
                <w:szCs w:val="10"/>
                <w:lang w:val="fr-BE"/>
              </w:rPr>
              <w:t>Celkové investície</w:t>
            </w:r>
          </w:p>
        </w:tc>
        <w:tc>
          <w:tcPr>
            <w:tcW w:w="0" w:type="auto"/>
            <w:shd w:val="clear" w:color="auto" w:fill="auto"/>
          </w:tcPr>
          <w:p w:rsidR="008C5CFA" w:rsidRPr="00DA0454" w:rsidRDefault="00004D6B" w:rsidP="00300A01">
            <w:pPr>
              <w:pStyle w:val="Text1"/>
              <w:spacing w:before="0" w:after="0"/>
              <w:ind w:left="0"/>
              <w:jc w:val="center"/>
              <w:rPr>
                <w:sz w:val="10"/>
                <w:szCs w:val="10"/>
                <w:lang w:val="fr-BE"/>
              </w:rPr>
            </w:pPr>
            <w:r w:rsidRPr="00DA0454">
              <w:rPr>
                <w:noProof/>
                <w:sz w:val="10"/>
                <w:szCs w:val="10"/>
                <w:lang w:val="fr-BE"/>
              </w:rPr>
              <w:t>Celkové oprávnené náklady</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 xml:space="preserve">Plánované </w:t>
            </w:r>
            <w:r w:rsidRPr="00DA0454">
              <w:rPr>
                <w:noProof/>
                <w:sz w:val="10"/>
                <w:szCs w:val="10"/>
                <w:lang w:val="fr-BE"/>
              </w:rPr>
              <w:t>oznámenie/dátum predloženia</w:t>
            </w:r>
          </w:p>
        </w:tc>
        <w:tc>
          <w:tcPr>
            <w:tcW w:w="0" w:type="auto"/>
            <w:shd w:val="clear" w:color="auto" w:fill="auto"/>
          </w:tcPr>
          <w:p w:rsidR="008C5CFA" w:rsidRPr="0029142A" w:rsidRDefault="00004D6B" w:rsidP="00300A01">
            <w:pPr>
              <w:pStyle w:val="Text1"/>
              <w:spacing w:before="0" w:after="0"/>
              <w:ind w:left="0"/>
              <w:rPr>
                <w:sz w:val="10"/>
                <w:szCs w:val="10"/>
              </w:rPr>
            </w:pPr>
            <w:r w:rsidRPr="0029142A">
              <w:rPr>
                <w:noProof/>
                <w:sz w:val="10"/>
                <w:szCs w:val="10"/>
              </w:rPr>
              <w:t>Dátum tichého súhlasu/schválenia Komisiou</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Plánovaný začiatok vykonávania (rok, štvrťrok)</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Plánovaný dátum dokončenia</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Prioritná os/investičné priority</w:t>
            </w:r>
          </w:p>
        </w:tc>
        <w:tc>
          <w:tcPr>
            <w:tcW w:w="0" w:type="auto"/>
            <w:shd w:val="clear" w:color="auto" w:fill="auto"/>
          </w:tcPr>
          <w:p w:rsidR="008C5CFA" w:rsidRPr="0029142A" w:rsidRDefault="00004D6B" w:rsidP="00300A01">
            <w:pPr>
              <w:pStyle w:val="Text1"/>
              <w:spacing w:before="0" w:after="0"/>
              <w:ind w:left="0"/>
              <w:rPr>
                <w:sz w:val="10"/>
                <w:szCs w:val="10"/>
              </w:rPr>
            </w:pPr>
            <w:r w:rsidRPr="0029142A">
              <w:rPr>
                <w:noProof/>
                <w:sz w:val="10"/>
                <w:szCs w:val="10"/>
              </w:rPr>
              <w:t xml:space="preserve">Aktuálny stav realizácie – finančný pokrok (% výdavkov certifikovaných Komisii </w:t>
            </w:r>
            <w:r w:rsidRPr="0029142A">
              <w:rPr>
                <w:noProof/>
                <w:sz w:val="10"/>
                <w:szCs w:val="10"/>
              </w:rPr>
              <w:t>v porovnaní s celkovými oprávnenými nákladmi)</w:t>
            </w:r>
          </w:p>
        </w:tc>
        <w:tc>
          <w:tcPr>
            <w:tcW w:w="0" w:type="auto"/>
            <w:shd w:val="clear" w:color="auto" w:fill="auto"/>
          </w:tcPr>
          <w:p w:rsidR="008C5CFA" w:rsidRPr="0029142A" w:rsidRDefault="00004D6B" w:rsidP="00300A01">
            <w:pPr>
              <w:pStyle w:val="Text1"/>
              <w:spacing w:before="0" w:after="0"/>
              <w:ind w:left="0"/>
              <w:rPr>
                <w:sz w:val="10"/>
                <w:szCs w:val="10"/>
              </w:rPr>
            </w:pPr>
            <w:r w:rsidRPr="0029142A">
              <w:rPr>
                <w:noProof/>
                <w:sz w:val="10"/>
                <w:szCs w:val="10"/>
              </w:rPr>
              <w:t>Aktuálny stav realizácie – fyzický pokrok Hlavná fáza realizácie projektu</w:t>
            </w:r>
          </w:p>
        </w:tc>
        <w:tc>
          <w:tcPr>
            <w:tcW w:w="0" w:type="auto"/>
            <w:shd w:val="clear" w:color="auto" w:fill="auto"/>
          </w:tcPr>
          <w:p w:rsidR="008C5CFA" w:rsidRPr="0029142A" w:rsidRDefault="00004D6B" w:rsidP="00300A01">
            <w:pPr>
              <w:pStyle w:val="Text1"/>
              <w:spacing w:before="0" w:after="0"/>
              <w:ind w:left="0"/>
              <w:rPr>
                <w:sz w:val="10"/>
                <w:szCs w:val="10"/>
              </w:rPr>
            </w:pPr>
            <w:r w:rsidRPr="0029142A">
              <w:rPr>
                <w:noProof/>
                <w:sz w:val="10"/>
                <w:szCs w:val="10"/>
              </w:rPr>
              <w:t>Hlavné výstupy</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Dátum podpisu prvej zákazky na uskutočnenie stavebných prác</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Pripomienky</w:t>
            </w:r>
          </w:p>
        </w:tc>
      </w:tr>
      <w:tr w:rsidR="00DB528C" w:rsidTr="0047688D">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ČOV - Sever</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2016SK16CFMP004</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Dokončený</w:t>
            </w:r>
          </w:p>
        </w:tc>
        <w:tc>
          <w:tcPr>
            <w:tcW w:w="0" w:type="auto"/>
            <w:shd w:val="clear" w:color="auto" w:fill="auto"/>
          </w:tcPr>
          <w:p w:rsidR="008C5CFA" w:rsidRPr="00DA0454" w:rsidRDefault="00004D6B" w:rsidP="00300A01">
            <w:pPr>
              <w:pStyle w:val="Text1"/>
              <w:spacing w:before="0" w:after="0"/>
              <w:ind w:left="0"/>
              <w:jc w:val="right"/>
              <w:rPr>
                <w:sz w:val="10"/>
                <w:szCs w:val="10"/>
                <w:lang w:val="fr-BE"/>
              </w:rPr>
            </w:pPr>
            <w:r w:rsidRPr="00DA0454">
              <w:rPr>
                <w:noProof/>
                <w:sz w:val="10"/>
                <w:szCs w:val="10"/>
                <w:lang w:val="fr-BE"/>
              </w:rPr>
              <w:t>81 673 753,72</w:t>
            </w:r>
          </w:p>
        </w:tc>
        <w:tc>
          <w:tcPr>
            <w:tcW w:w="0" w:type="auto"/>
            <w:shd w:val="clear" w:color="auto" w:fill="auto"/>
          </w:tcPr>
          <w:p w:rsidR="008C5CFA" w:rsidRPr="00DA0454" w:rsidRDefault="00004D6B" w:rsidP="00300A01">
            <w:pPr>
              <w:pStyle w:val="Text1"/>
              <w:spacing w:before="0" w:after="0"/>
              <w:ind w:left="0"/>
              <w:jc w:val="right"/>
              <w:rPr>
                <w:sz w:val="10"/>
                <w:szCs w:val="10"/>
                <w:lang w:val="fr-BE"/>
              </w:rPr>
            </w:pPr>
            <w:r w:rsidRPr="00DA0454">
              <w:rPr>
                <w:noProof/>
                <w:sz w:val="10"/>
                <w:szCs w:val="10"/>
                <w:lang w:val="fr-BE"/>
              </w:rPr>
              <w:t>55 316 687,14</w:t>
            </w:r>
          </w:p>
        </w:tc>
        <w:tc>
          <w:tcPr>
            <w:tcW w:w="0" w:type="auto"/>
            <w:shd w:val="clear" w:color="auto" w:fill="auto"/>
          </w:tcPr>
          <w:p w:rsidR="008C5CFA" w:rsidRPr="00DA0454" w:rsidRDefault="00004D6B" w:rsidP="00300A01">
            <w:pPr>
              <w:pStyle w:val="Text1"/>
              <w:spacing w:before="0" w:after="0"/>
              <w:ind w:left="0"/>
              <w:rPr>
                <w:sz w:val="10"/>
                <w:szCs w:val="10"/>
                <w:lang w:val="fr-BE"/>
              </w:rPr>
            </w:pPr>
            <w:r>
              <w:rPr>
                <w:noProof/>
                <w:sz w:val="10"/>
                <w:szCs w:val="10"/>
                <w:lang w:val="fr-BE"/>
              </w:rPr>
              <w:t>2014, štvrtý štvrťrok</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16.9.2016</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2015, prvý štvrťrok</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2016, štvrtý štvrťrok</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1</w:t>
            </w:r>
            <w:r w:rsidRPr="00DA0454">
              <w:rPr>
                <w:sz w:val="10"/>
                <w:szCs w:val="10"/>
                <w:lang w:val="fr-BE"/>
              </w:rPr>
              <w:t xml:space="preserve"> - </w:t>
            </w:r>
            <w:r w:rsidRPr="00DA0454">
              <w:rPr>
                <w:noProof/>
                <w:sz w:val="10"/>
                <w:szCs w:val="10"/>
                <w:lang w:val="fr-BE"/>
              </w:rPr>
              <w:t>6ii</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98,24</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Dokončený/v prevádzke</w:t>
            </w: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 xml:space="preserve">Dĺžka novovybudovaných kanalizačných sietí (bez prípojok) – 43,58 km; </w:t>
            </w:r>
          </w:p>
          <w:p w:rsidR="008C5CFA" w:rsidRPr="00DA0454" w:rsidRDefault="00004D6B" w:rsidP="00300A01">
            <w:pPr>
              <w:pStyle w:val="Text1"/>
              <w:spacing w:before="0" w:after="0"/>
              <w:ind w:left="0"/>
              <w:rPr>
                <w:sz w:val="10"/>
                <w:szCs w:val="10"/>
                <w:lang w:val="fr-BE"/>
              </w:rPr>
            </w:pPr>
            <w:r w:rsidRPr="00DA0454">
              <w:rPr>
                <w:noProof/>
                <w:sz w:val="10"/>
                <w:szCs w:val="10"/>
                <w:lang w:val="fr-BE"/>
              </w:rPr>
              <w:t xml:space="preserve">Počet zrekonštruovaných ČOV – 3; </w:t>
            </w:r>
          </w:p>
          <w:p w:rsidR="008C5CFA" w:rsidRPr="00DA0454" w:rsidRDefault="00004D6B" w:rsidP="00300A01">
            <w:pPr>
              <w:pStyle w:val="Text1"/>
              <w:spacing w:before="0" w:after="0"/>
              <w:ind w:left="0"/>
              <w:rPr>
                <w:sz w:val="10"/>
                <w:szCs w:val="10"/>
                <w:lang w:val="fr-BE"/>
              </w:rPr>
            </w:pPr>
            <w:r w:rsidRPr="00DA0454">
              <w:rPr>
                <w:noProof/>
                <w:sz w:val="10"/>
                <w:szCs w:val="10"/>
                <w:lang w:val="fr-BE"/>
              </w:rPr>
              <w:t>Zvýšený počet</w:t>
            </w:r>
            <w:r w:rsidRPr="00DA0454">
              <w:rPr>
                <w:noProof/>
                <w:sz w:val="10"/>
                <w:szCs w:val="10"/>
                <w:lang w:val="fr-BE"/>
              </w:rPr>
              <w:t xml:space="preserve"> obyvateľov so zlepšeným čistením komunálnych odpadových vôd – 112 159 EO (bude napĺňaný priebežne do roku 2026).</w:t>
            </w:r>
          </w:p>
          <w:p w:rsidR="008C5CFA" w:rsidRPr="00DA0454" w:rsidRDefault="008C5CFA" w:rsidP="00300A01">
            <w:pPr>
              <w:pStyle w:val="Text1"/>
              <w:spacing w:before="0" w:after="0"/>
              <w:ind w:left="0"/>
              <w:rPr>
                <w:sz w:val="10"/>
                <w:szCs w:val="10"/>
                <w:lang w:val="fr-BE"/>
              </w:rPr>
            </w:pPr>
          </w:p>
        </w:tc>
        <w:tc>
          <w:tcPr>
            <w:tcW w:w="0" w:type="auto"/>
            <w:shd w:val="clear" w:color="auto" w:fill="auto"/>
          </w:tcPr>
          <w:p w:rsidR="008C5CFA" w:rsidRPr="00DA0454" w:rsidRDefault="00004D6B" w:rsidP="00300A01">
            <w:pPr>
              <w:pStyle w:val="Text1"/>
              <w:spacing w:before="0" w:after="0"/>
              <w:ind w:left="0"/>
              <w:rPr>
                <w:sz w:val="10"/>
                <w:szCs w:val="10"/>
                <w:lang w:val="fr-BE"/>
              </w:rPr>
            </w:pPr>
            <w:r w:rsidRPr="00DA0454">
              <w:rPr>
                <w:noProof/>
                <w:sz w:val="10"/>
                <w:szCs w:val="10"/>
                <w:lang w:val="fr-BE"/>
              </w:rPr>
              <w:t>30.3.2015</w:t>
            </w:r>
          </w:p>
        </w:tc>
        <w:tc>
          <w:tcPr>
            <w:tcW w:w="0" w:type="auto"/>
            <w:shd w:val="clear" w:color="auto" w:fill="auto"/>
          </w:tcPr>
          <w:p w:rsidR="008C5CFA" w:rsidRPr="00DA0454" w:rsidRDefault="008C5CFA" w:rsidP="00300A01">
            <w:pPr>
              <w:pStyle w:val="Text1"/>
              <w:spacing w:before="0" w:after="0"/>
              <w:ind w:left="0"/>
              <w:rPr>
                <w:sz w:val="10"/>
                <w:szCs w:val="10"/>
                <w:lang w:val="fr-BE"/>
              </w:rPr>
            </w:pPr>
          </w:p>
        </w:tc>
      </w:tr>
    </w:tbl>
    <w:p w:rsidR="008C5CFA" w:rsidRDefault="008C5CFA" w:rsidP="00300A01">
      <w:pPr>
        <w:pStyle w:val="Text1"/>
        <w:spacing w:before="0" w:after="0"/>
        <w:ind w:left="0"/>
        <w:rPr>
          <w:lang w:val="fr-BE"/>
        </w:rPr>
      </w:pPr>
    </w:p>
    <w:p w:rsidR="008C5CFA" w:rsidRDefault="008C5CFA" w:rsidP="00300A01">
      <w:pPr>
        <w:pStyle w:val="Text1"/>
        <w:spacing w:before="0" w:after="0"/>
        <w:ind w:left="0"/>
        <w:rPr>
          <w:lang w:val="fr-BE"/>
        </w:rPr>
        <w:sectPr w:rsidR="008C5CFA" w:rsidSect="0047688D">
          <w:headerReference w:type="even" r:id="rId34"/>
          <w:headerReference w:type="default" r:id="rId35"/>
          <w:footerReference w:type="default" r:id="rId36"/>
          <w:headerReference w:type="first" r:id="rId37"/>
          <w:footerReference w:type="first" r:id="rId38"/>
          <w:pgSz w:w="16838" w:h="11906" w:orient="landscape"/>
          <w:pgMar w:top="567" w:right="510" w:bottom="284" w:left="1134" w:header="709" w:footer="709" w:gutter="0"/>
          <w:cols w:space="708"/>
          <w:docGrid w:linePitch="360"/>
        </w:sectPr>
      </w:pPr>
    </w:p>
    <w:p w:rsidR="008C5CFA" w:rsidRDefault="00004D6B" w:rsidP="00300A01">
      <w:pPr>
        <w:spacing w:before="0" w:after="0"/>
        <w:rPr>
          <w:b/>
          <w:lang w:val="fr-BE"/>
        </w:rPr>
      </w:pPr>
      <w:r w:rsidRPr="0026582B">
        <w:rPr>
          <w:b/>
          <w:noProof/>
          <w:lang w:val="fr-BE"/>
        </w:rPr>
        <w:t xml:space="preserve">Závažné problémy, ktoré sa vyskytli pri realizácii veľkých </w:t>
      </w:r>
      <w:r w:rsidRPr="0026582B">
        <w:rPr>
          <w:b/>
          <w:noProof/>
          <w:lang w:val="fr-BE"/>
        </w:rPr>
        <w:t>projektov, a opatrenia prijaté na ich prekonanie</w:t>
      </w:r>
    </w:p>
    <w:p w:rsidR="008C5CFA" w:rsidRDefault="008C5CFA" w:rsidP="00300A01">
      <w:pPr>
        <w:spacing w:before="0" w:after="0"/>
        <w:rPr>
          <w:b/>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DB528C" w:rsidRDefault="00004D6B">
            <w:pPr>
              <w:spacing w:before="0" w:after="240"/>
              <w:jc w:val="left"/>
            </w:pPr>
            <w:r>
              <w:t>V rámci fyzickej implementácie veľkého (fázovaného) projektu neboli identifikované žiadne významné problémy.</w:t>
            </w:r>
          </w:p>
          <w:p w:rsidR="00DB528C" w:rsidRDefault="00004D6B">
            <w:pPr>
              <w:spacing w:before="240" w:after="240"/>
              <w:jc w:val="left"/>
            </w:pPr>
            <w:r>
              <w:t> </w:t>
            </w:r>
          </w:p>
          <w:p w:rsidR="008C5CFA" w:rsidRPr="00B376BD" w:rsidRDefault="008C5CFA" w:rsidP="00300A01">
            <w:pPr>
              <w:spacing w:before="0" w:after="0"/>
              <w:rPr>
                <w:lang w:val="fr-BE"/>
              </w:rPr>
            </w:pPr>
          </w:p>
        </w:tc>
      </w:tr>
    </w:tbl>
    <w:p w:rsidR="008C5CFA" w:rsidRDefault="008C5CFA" w:rsidP="00300A01">
      <w:pPr>
        <w:spacing w:before="0" w:after="0"/>
        <w:rPr>
          <w:b/>
          <w:lang w:val="fr-BE"/>
        </w:rPr>
      </w:pPr>
    </w:p>
    <w:p w:rsidR="008C5CFA" w:rsidRDefault="00004D6B" w:rsidP="00300A01">
      <w:pPr>
        <w:spacing w:before="0" w:after="0"/>
        <w:rPr>
          <w:b/>
          <w:lang w:val="fr-BE"/>
        </w:rPr>
      </w:pPr>
      <w:r>
        <w:rPr>
          <w:b/>
          <w:lang w:val="fr-BE"/>
        </w:rPr>
        <w:br w:type="page"/>
      </w:r>
      <w:r w:rsidRPr="0026582B">
        <w:rPr>
          <w:b/>
          <w:noProof/>
          <w:lang w:val="fr-BE"/>
        </w:rPr>
        <w:t>Akákoľvek plánovaná zmena v zozname veľkých projektov operačného programu</w:t>
      </w:r>
    </w:p>
    <w:p w:rsidR="008C5CFA" w:rsidRDefault="008C5CFA" w:rsidP="00300A01">
      <w:pPr>
        <w:spacing w:before="0" w:after="0"/>
        <w:rPr>
          <w:b/>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DB528C" w:rsidRDefault="00004D6B">
            <w:pPr>
              <w:spacing w:before="0" w:after="240"/>
              <w:jc w:val="left"/>
            </w:pPr>
            <w:r>
              <w:t>Nie je plánovaná</w:t>
            </w:r>
            <w:r>
              <w:t xml:space="preserve"> žiadna zmena v zozname veľkých projektov.</w:t>
            </w:r>
          </w:p>
          <w:p w:rsidR="008C5CFA" w:rsidRPr="00B376BD" w:rsidRDefault="008C5CFA" w:rsidP="00300A01">
            <w:pPr>
              <w:spacing w:before="0" w:after="0"/>
              <w:rPr>
                <w:lang w:val="fr-BE"/>
              </w:rPr>
            </w:pPr>
          </w:p>
        </w:tc>
      </w:tr>
    </w:tbl>
    <w:p w:rsidR="008C5CFA" w:rsidRDefault="008C5CFA" w:rsidP="00300A01">
      <w:pPr>
        <w:spacing w:before="0" w:after="0"/>
        <w:rPr>
          <w:b/>
          <w:lang w:val="fr-BE"/>
        </w:rPr>
      </w:pPr>
    </w:p>
    <w:p w:rsidR="008C5CFA" w:rsidRDefault="00004D6B" w:rsidP="00300A01">
      <w:pPr>
        <w:pStyle w:val="Nadpis2"/>
        <w:numPr>
          <w:ilvl w:val="1"/>
          <w:numId w:val="15"/>
        </w:numPr>
        <w:tabs>
          <w:tab w:val="clear" w:pos="850"/>
          <w:tab w:val="num" w:pos="0"/>
        </w:tabs>
        <w:spacing w:before="0" w:after="0"/>
        <w:jc w:val="left"/>
        <w:rPr>
          <w:lang w:val="fr-BE"/>
        </w:rPr>
      </w:pPr>
      <w:r>
        <w:rPr>
          <w:lang w:val="fr-BE"/>
        </w:rPr>
        <w:br w:type="page"/>
      </w:r>
      <w:bookmarkStart w:id="53" w:name="_Toc256000050"/>
      <w:r w:rsidRPr="0026582B">
        <w:rPr>
          <w:noProof/>
          <w:lang w:val="fr-BE"/>
        </w:rPr>
        <w:t>Spoločné akčné plány</w:t>
      </w:r>
      <w:bookmarkEnd w:id="53"/>
    </w:p>
    <w:p w:rsidR="008C5CFA" w:rsidRDefault="008C5CFA" w:rsidP="00300A01">
      <w:pPr>
        <w:spacing w:before="0" w:after="0"/>
        <w:rPr>
          <w:b/>
          <w:lang w:val="fr-BE"/>
        </w:rPr>
      </w:pPr>
    </w:p>
    <w:p w:rsidR="008C5CFA" w:rsidRDefault="00004D6B" w:rsidP="00300A01">
      <w:pPr>
        <w:spacing w:before="0" w:after="0"/>
        <w:rPr>
          <w:b/>
          <w:lang w:val="fr-BE"/>
        </w:rPr>
      </w:pPr>
      <w:r>
        <w:rPr>
          <w:b/>
          <w:noProof/>
          <w:lang w:val="fr-BE"/>
        </w:rPr>
        <w:t>Pokrok pri vykonávaní rôznych fáz spoločných akčných plánov</w:t>
      </w:r>
    </w:p>
    <w:p w:rsidR="008C5CFA" w:rsidRDefault="008C5CFA" w:rsidP="00300A01">
      <w:pPr>
        <w:spacing w:before="0" w:after="0"/>
        <w:rPr>
          <w:b/>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Pr="00B376BD" w:rsidRDefault="008C5CFA" w:rsidP="00300A01">
            <w:pPr>
              <w:spacing w:before="0" w:after="0"/>
              <w:rPr>
                <w:lang w:val="fr-BE"/>
              </w:rPr>
            </w:pPr>
          </w:p>
        </w:tc>
      </w:tr>
    </w:tbl>
    <w:p w:rsidR="008C5CFA" w:rsidRDefault="008C5CFA" w:rsidP="00300A01">
      <w:pPr>
        <w:spacing w:before="0" w:after="0"/>
        <w:rPr>
          <w:b/>
          <w:lang w:val="fr-BE"/>
        </w:rPr>
      </w:pPr>
    </w:p>
    <w:p w:rsidR="008C5CFA" w:rsidRDefault="008C5CFA" w:rsidP="00300A01">
      <w:pPr>
        <w:spacing w:before="0" w:after="0"/>
        <w:rPr>
          <w:b/>
          <w:lang w:val="fr-BE"/>
        </w:rPr>
        <w:sectPr w:rsidR="008C5CFA" w:rsidSect="0047688D">
          <w:headerReference w:type="even" r:id="rId39"/>
          <w:headerReference w:type="default" r:id="rId40"/>
          <w:footerReference w:type="default" r:id="rId41"/>
          <w:headerReference w:type="first" r:id="rId42"/>
          <w:footerReference w:type="first" r:id="rId43"/>
          <w:pgSz w:w="11906" w:h="16838"/>
          <w:pgMar w:top="567" w:right="510" w:bottom="284" w:left="1134" w:header="709" w:footer="709" w:gutter="0"/>
          <w:cols w:space="708"/>
          <w:docGrid w:linePitch="360"/>
        </w:sectPr>
      </w:pPr>
    </w:p>
    <w:p w:rsidR="008C5CFA" w:rsidRPr="008E457C" w:rsidRDefault="00004D6B" w:rsidP="00300A01">
      <w:pPr>
        <w:spacing w:before="0" w:after="0"/>
        <w:rPr>
          <w:lang w:val="fr-BE"/>
        </w:rPr>
      </w:pPr>
      <w:r w:rsidRPr="008E457C">
        <w:rPr>
          <w:noProof/>
          <w:lang w:val="fr-BE"/>
        </w:rPr>
        <w:t>Tabuľka 13: Spoločné akčné plány (SAP)</w:t>
      </w:r>
    </w:p>
    <w:p w:rsidR="008C5CFA" w:rsidRDefault="008C5CFA" w:rsidP="00300A01">
      <w:pPr>
        <w:spacing w:before="0" w:after="0"/>
        <w:rPr>
          <w:b/>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583"/>
        <w:gridCol w:w="301"/>
        <w:gridCol w:w="1115"/>
        <w:gridCol w:w="1253"/>
        <w:gridCol w:w="1601"/>
        <w:gridCol w:w="1089"/>
        <w:gridCol w:w="651"/>
        <w:gridCol w:w="537"/>
        <w:gridCol w:w="1446"/>
        <w:gridCol w:w="1524"/>
        <w:gridCol w:w="1130"/>
        <w:gridCol w:w="1182"/>
        <w:gridCol w:w="2115"/>
        <w:gridCol w:w="747"/>
      </w:tblGrid>
      <w:tr w:rsidR="00DB528C" w:rsidTr="0047688D">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Názov SAP</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CCI</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 xml:space="preserve">Fáza vykonávania </w:t>
            </w:r>
            <w:r w:rsidRPr="00772438">
              <w:rPr>
                <w:b/>
                <w:noProof/>
                <w:sz w:val="12"/>
                <w:szCs w:val="12"/>
                <w:lang w:val="fr-BE"/>
              </w:rPr>
              <w:t>SAP</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Celkové oprávnené náklady</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Celková podpora z verejných zdrojov</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Príspevok z OP na SAP</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Prioritná os</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Druh SAP</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(Plánované) predloženie Komisii</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[Plánovaný] začiatok vykonávania</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[Plánované] dokončenie</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Hlavné výstupy a výsledky</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 xml:space="preserve">Celkové oprávnené výdavky </w:t>
            </w:r>
            <w:r w:rsidRPr="00772438">
              <w:rPr>
                <w:b/>
                <w:noProof/>
                <w:sz w:val="12"/>
                <w:szCs w:val="12"/>
                <w:lang w:val="fr-BE"/>
              </w:rPr>
              <w:t>certifikované Komisii</w:t>
            </w:r>
          </w:p>
        </w:tc>
        <w:tc>
          <w:tcPr>
            <w:tcW w:w="0" w:type="auto"/>
            <w:shd w:val="clear" w:color="auto" w:fill="auto"/>
          </w:tcPr>
          <w:p w:rsidR="008C5CFA" w:rsidRPr="00772438" w:rsidRDefault="00004D6B" w:rsidP="00300A01">
            <w:pPr>
              <w:spacing w:before="0" w:after="0"/>
              <w:rPr>
                <w:b/>
                <w:sz w:val="12"/>
                <w:szCs w:val="12"/>
                <w:lang w:val="fr-BE"/>
              </w:rPr>
            </w:pPr>
            <w:r w:rsidRPr="00772438">
              <w:rPr>
                <w:b/>
                <w:noProof/>
                <w:sz w:val="12"/>
                <w:szCs w:val="12"/>
                <w:lang w:val="fr-BE"/>
              </w:rPr>
              <w:t>Pripomienky</w:t>
            </w:r>
          </w:p>
        </w:tc>
      </w:tr>
    </w:tbl>
    <w:p w:rsidR="008C5CFA" w:rsidRPr="0026582B" w:rsidRDefault="008C5CFA" w:rsidP="00300A01">
      <w:pPr>
        <w:spacing w:before="0" w:after="0"/>
        <w:rPr>
          <w:b/>
          <w:lang w:val="fr-BE"/>
        </w:rPr>
      </w:pPr>
    </w:p>
    <w:p w:rsidR="008C5CFA" w:rsidRDefault="008C5CFA" w:rsidP="00300A01">
      <w:pPr>
        <w:spacing w:before="0" w:after="0"/>
        <w:rPr>
          <w:lang w:val="fr-BE"/>
        </w:rPr>
        <w:sectPr w:rsidR="008C5CFA" w:rsidSect="0047688D">
          <w:headerReference w:type="even" r:id="rId44"/>
          <w:headerReference w:type="default" r:id="rId45"/>
          <w:footerReference w:type="default" r:id="rId46"/>
          <w:headerReference w:type="first" r:id="rId47"/>
          <w:footerReference w:type="first" r:id="rId48"/>
          <w:pgSz w:w="16838" w:h="11906" w:orient="landscape"/>
          <w:pgMar w:top="567" w:right="510" w:bottom="284" w:left="1134" w:header="709" w:footer="709" w:gutter="0"/>
          <w:cols w:space="708"/>
          <w:docGrid w:linePitch="360"/>
        </w:sectPr>
      </w:pPr>
    </w:p>
    <w:p w:rsidR="008C5CFA" w:rsidRDefault="00004D6B" w:rsidP="00300A01">
      <w:pPr>
        <w:spacing w:before="0" w:after="0"/>
        <w:rPr>
          <w:b/>
          <w:lang w:val="fr-BE"/>
        </w:rPr>
      </w:pPr>
      <w:r w:rsidRPr="00024594">
        <w:rPr>
          <w:b/>
          <w:noProof/>
          <w:lang w:val="fr-BE"/>
        </w:rPr>
        <w:t>Závažné problémy, ktoré sa vyskytli, a opatrenia prijaté na ich prekonanie</w:t>
      </w:r>
    </w:p>
    <w:p w:rsidR="008C5CFA" w:rsidRPr="00AD04B0"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Pr="00772438" w:rsidRDefault="008C5CFA" w:rsidP="00300A01">
            <w:pPr>
              <w:spacing w:before="0" w:after="0"/>
              <w:rPr>
                <w:lang w:val="fr-BE"/>
              </w:rPr>
            </w:pPr>
          </w:p>
        </w:tc>
      </w:tr>
    </w:tbl>
    <w:p w:rsidR="008C5CFA" w:rsidRDefault="008C5CFA" w:rsidP="00300A01">
      <w:pPr>
        <w:spacing w:before="0" w:after="0"/>
        <w:rPr>
          <w:lang w:val="fr-BE"/>
        </w:rPr>
      </w:pPr>
    </w:p>
    <w:p w:rsidR="008C5CFA" w:rsidRPr="00525572" w:rsidRDefault="00004D6B" w:rsidP="00300A01">
      <w:pPr>
        <w:spacing w:before="0" w:after="0"/>
        <w:jc w:val="center"/>
        <w:rPr>
          <w:b/>
          <w:lang w:val="fr-BE"/>
        </w:rPr>
      </w:pPr>
      <w:r>
        <w:rPr>
          <w:lang w:val="fr-BE"/>
        </w:rPr>
        <w:br w:type="page"/>
      </w:r>
      <w:r w:rsidRPr="00525572">
        <w:rPr>
          <w:b/>
          <w:noProof/>
          <w:lang w:val="fr-BE"/>
        </w:rPr>
        <w:t>ČASŤ B</w:t>
      </w:r>
    </w:p>
    <w:p w:rsidR="008C5CFA" w:rsidRPr="00525572" w:rsidRDefault="00004D6B" w:rsidP="00300A01">
      <w:pPr>
        <w:spacing w:before="0" w:after="0"/>
        <w:jc w:val="center"/>
        <w:rPr>
          <w:b/>
          <w:lang w:val="fr-BE"/>
        </w:rPr>
      </w:pPr>
      <w:r w:rsidRPr="00525572">
        <w:rPr>
          <w:b/>
          <w:noProof/>
          <w:lang w:val="fr-BE"/>
        </w:rPr>
        <w:t xml:space="preserve">PREDKLADANIE SPRÁV V ROKOCH 2017, 2019 A ZÁVEREČNÁ SPRÁVA O </w:t>
      </w:r>
      <w:r w:rsidRPr="00525572">
        <w:rPr>
          <w:b/>
          <w:noProof/>
          <w:lang w:val="fr-BE"/>
        </w:rPr>
        <w:t>VYKONÁVANÍ</w:t>
      </w:r>
    </w:p>
    <w:p w:rsidR="008C5CFA" w:rsidRPr="00525572" w:rsidRDefault="00004D6B" w:rsidP="00300A01">
      <w:pPr>
        <w:spacing w:before="0" w:after="0"/>
        <w:jc w:val="center"/>
        <w:rPr>
          <w:b/>
          <w:lang w:val="fr-BE"/>
        </w:rPr>
      </w:pPr>
      <w:r w:rsidRPr="00525572">
        <w:rPr>
          <w:b/>
          <w:noProof/>
          <w:lang w:val="fr-BE"/>
        </w:rPr>
        <w:t>[článok 50 ods. 4, článok 111 ods. 3 a 4 nariadenia (EÚ) č. 1303/2013]</w:t>
      </w:r>
    </w:p>
    <w:p w:rsidR="008C5CFA" w:rsidRDefault="00004D6B" w:rsidP="00300A01">
      <w:pPr>
        <w:pStyle w:val="Nadpis1"/>
        <w:numPr>
          <w:ilvl w:val="0"/>
          <w:numId w:val="33"/>
        </w:numPr>
        <w:tabs>
          <w:tab w:val="clear" w:pos="992"/>
          <w:tab w:val="num" w:pos="0"/>
          <w:tab w:val="num" w:pos="426"/>
        </w:tabs>
        <w:spacing w:before="0" w:after="0"/>
        <w:ind w:left="426" w:hanging="426"/>
        <w:jc w:val="left"/>
      </w:pPr>
      <w:bookmarkStart w:id="54" w:name="_Toc256000051"/>
      <w:r>
        <w:rPr>
          <w:noProof/>
        </w:rPr>
        <w:t>POSÚDENIE VYKONÁVANIA OPERAČNÉHO PROGRAMU [článok 50 ods. 4 a článok 111 ods. 4 nariadenia (EÚ) č. 1303/2013]</w:t>
      </w:r>
      <w:bookmarkEnd w:id="54"/>
    </w:p>
    <w:p w:rsidR="008C5CFA" w:rsidRPr="00E452ED" w:rsidRDefault="008C5CFA" w:rsidP="00300A01">
      <w:pPr>
        <w:pStyle w:val="Text1"/>
        <w:spacing w:before="0" w:after="0"/>
        <w:ind w:left="0"/>
      </w:pPr>
    </w:p>
    <w:p w:rsidR="008C5CFA" w:rsidRDefault="00004D6B" w:rsidP="00300A01">
      <w:pPr>
        <w:pStyle w:val="Nadpis2"/>
        <w:numPr>
          <w:ilvl w:val="1"/>
          <w:numId w:val="15"/>
        </w:numPr>
        <w:tabs>
          <w:tab w:val="clear" w:pos="850"/>
          <w:tab w:val="num" w:pos="0"/>
        </w:tabs>
        <w:spacing w:before="0" w:after="0"/>
        <w:ind w:left="0" w:firstLine="0"/>
        <w:jc w:val="left"/>
      </w:pPr>
      <w:bookmarkStart w:id="55" w:name="_Toc256000052"/>
      <w:r>
        <w:rPr>
          <w:noProof/>
        </w:rPr>
        <w:t xml:space="preserve">Informácie v časti A a dosahovanie cieľov programu [článok 50 </w:t>
      </w:r>
      <w:r>
        <w:rPr>
          <w:noProof/>
        </w:rPr>
        <w:t>ods. 4 nariadenia (EÚ) č. 1303/2013]</w:t>
      </w:r>
      <w:bookmarkEnd w:id="55"/>
    </w:p>
    <w:p w:rsidR="008C5CFA" w:rsidRDefault="008C5CFA" w:rsidP="00300A01">
      <w:pPr>
        <w:spacing w:before="0" w:after="0"/>
        <w:ind w:left="426" w:hanging="42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9181"/>
      </w:tblGrid>
      <w:tr w:rsidR="00DB528C" w:rsidTr="0047688D">
        <w:tc>
          <w:tcPr>
            <w:tcW w:w="0" w:type="auto"/>
            <w:shd w:val="clear" w:color="auto" w:fill="auto"/>
          </w:tcPr>
          <w:p w:rsidR="008C5CFA" w:rsidRDefault="00004D6B" w:rsidP="00300A01">
            <w:pPr>
              <w:spacing w:before="0" w:after="0"/>
            </w:pPr>
            <w:r>
              <w:rPr>
                <w:noProof/>
              </w:rPr>
              <w:t>Prioritná os</w:t>
            </w:r>
          </w:p>
        </w:tc>
        <w:tc>
          <w:tcPr>
            <w:tcW w:w="0" w:type="auto"/>
            <w:shd w:val="clear" w:color="auto" w:fill="auto"/>
          </w:tcPr>
          <w:p w:rsidR="008C5CFA" w:rsidRDefault="00004D6B" w:rsidP="00300A01">
            <w:pPr>
              <w:spacing w:before="0" w:after="0"/>
            </w:pPr>
            <w:r>
              <w:rPr>
                <w:noProof/>
              </w:rPr>
              <w:t>1</w:t>
            </w:r>
            <w:r>
              <w:t xml:space="preserve"> - </w:t>
            </w:r>
            <w:r>
              <w:rPr>
                <w:noProof/>
              </w:rPr>
              <w:t>Udržateľné využívanie prírodných zdrojov prostredníctvom rozvoja environmentálnej infraštruktúry</w:t>
            </w:r>
            <w:r>
              <w:t xml:space="preserve"> </w:t>
            </w:r>
          </w:p>
        </w:tc>
      </w:tr>
    </w:tbl>
    <w:p w:rsidR="008C5CFA" w:rsidRPr="00525572"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ind w:left="426" w:hanging="42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9155"/>
      </w:tblGrid>
      <w:tr w:rsidR="00DB528C" w:rsidTr="0047688D">
        <w:tc>
          <w:tcPr>
            <w:tcW w:w="0" w:type="auto"/>
            <w:shd w:val="clear" w:color="auto" w:fill="auto"/>
          </w:tcPr>
          <w:p w:rsidR="008C5CFA" w:rsidRDefault="00004D6B" w:rsidP="00300A01">
            <w:pPr>
              <w:spacing w:before="0" w:after="0"/>
            </w:pPr>
            <w:r>
              <w:rPr>
                <w:noProof/>
              </w:rPr>
              <w:t>Prioritná os</w:t>
            </w:r>
          </w:p>
        </w:tc>
        <w:tc>
          <w:tcPr>
            <w:tcW w:w="0" w:type="auto"/>
            <w:shd w:val="clear" w:color="auto" w:fill="auto"/>
          </w:tcPr>
          <w:p w:rsidR="008C5CFA" w:rsidRDefault="00004D6B" w:rsidP="00300A01">
            <w:pPr>
              <w:spacing w:before="0" w:after="0"/>
            </w:pPr>
            <w:r>
              <w:rPr>
                <w:noProof/>
              </w:rPr>
              <w:t>2</w:t>
            </w:r>
            <w:r>
              <w:t xml:space="preserve"> - </w:t>
            </w:r>
            <w:r>
              <w:rPr>
                <w:noProof/>
              </w:rPr>
              <w:t xml:space="preserve">Adaptácia na nepriaznivé dôsledky zmeny klímy so zameraním na ochranu pred </w:t>
            </w:r>
            <w:r>
              <w:rPr>
                <w:noProof/>
              </w:rPr>
              <w:t>povodňami</w:t>
            </w:r>
            <w:r>
              <w:t xml:space="preserve"> </w:t>
            </w:r>
          </w:p>
        </w:tc>
      </w:tr>
    </w:tbl>
    <w:p w:rsidR="008C5CFA" w:rsidRPr="00525572"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ind w:left="426" w:hanging="42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9236"/>
      </w:tblGrid>
      <w:tr w:rsidR="00DB528C" w:rsidTr="0047688D">
        <w:tc>
          <w:tcPr>
            <w:tcW w:w="0" w:type="auto"/>
            <w:shd w:val="clear" w:color="auto" w:fill="auto"/>
          </w:tcPr>
          <w:p w:rsidR="008C5CFA" w:rsidRDefault="00004D6B" w:rsidP="00300A01">
            <w:pPr>
              <w:spacing w:before="0" w:after="0"/>
            </w:pPr>
            <w:r>
              <w:rPr>
                <w:noProof/>
              </w:rPr>
              <w:t>Prioritná os</w:t>
            </w:r>
          </w:p>
        </w:tc>
        <w:tc>
          <w:tcPr>
            <w:tcW w:w="0" w:type="auto"/>
            <w:shd w:val="clear" w:color="auto" w:fill="auto"/>
          </w:tcPr>
          <w:p w:rsidR="008C5CFA" w:rsidRDefault="00004D6B" w:rsidP="00300A01">
            <w:pPr>
              <w:spacing w:before="0" w:after="0"/>
            </w:pPr>
            <w:r>
              <w:rPr>
                <w:noProof/>
              </w:rPr>
              <w:t>3</w:t>
            </w:r>
            <w:r>
              <w:t xml:space="preserve"> - </w:t>
            </w:r>
            <w:r>
              <w:rPr>
                <w:noProof/>
              </w:rPr>
              <w:t>Podpora riadenia rizík, riadenia mimoriadnych udalostí a odolnosti proti mimoriadnym udalostiam ovplyvneným zmenou klímy</w:t>
            </w:r>
            <w:r>
              <w:t xml:space="preserve"> </w:t>
            </w:r>
          </w:p>
        </w:tc>
      </w:tr>
    </w:tbl>
    <w:p w:rsidR="008C5CFA" w:rsidRPr="00525572"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ind w:left="426" w:hanging="42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8922"/>
      </w:tblGrid>
      <w:tr w:rsidR="00DB528C" w:rsidTr="0047688D">
        <w:tc>
          <w:tcPr>
            <w:tcW w:w="0" w:type="auto"/>
            <w:shd w:val="clear" w:color="auto" w:fill="auto"/>
          </w:tcPr>
          <w:p w:rsidR="008C5CFA" w:rsidRDefault="00004D6B" w:rsidP="00300A01">
            <w:pPr>
              <w:spacing w:before="0" w:after="0"/>
            </w:pPr>
            <w:r>
              <w:rPr>
                <w:noProof/>
              </w:rPr>
              <w:t>Prioritná os</w:t>
            </w:r>
          </w:p>
        </w:tc>
        <w:tc>
          <w:tcPr>
            <w:tcW w:w="0" w:type="auto"/>
            <w:shd w:val="clear" w:color="auto" w:fill="auto"/>
          </w:tcPr>
          <w:p w:rsidR="008C5CFA" w:rsidRDefault="00004D6B" w:rsidP="00300A01">
            <w:pPr>
              <w:spacing w:before="0" w:after="0"/>
            </w:pPr>
            <w:r>
              <w:rPr>
                <w:noProof/>
              </w:rPr>
              <w:t>4</w:t>
            </w:r>
            <w:r>
              <w:t xml:space="preserve"> - </w:t>
            </w:r>
            <w:r>
              <w:rPr>
                <w:noProof/>
              </w:rPr>
              <w:t>Energeticky efektívne nízkouhlíkové hospodárstvo vo všetkých sektoroch</w:t>
            </w:r>
            <w:r>
              <w:t xml:space="preserve"> </w:t>
            </w:r>
          </w:p>
        </w:tc>
      </w:tr>
    </w:tbl>
    <w:p w:rsidR="008C5CFA" w:rsidRPr="00525572"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ind w:left="426" w:hanging="42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4"/>
        <w:gridCol w:w="6584"/>
      </w:tblGrid>
      <w:tr w:rsidR="00DB528C" w:rsidTr="0047688D">
        <w:tc>
          <w:tcPr>
            <w:tcW w:w="0" w:type="auto"/>
            <w:shd w:val="clear" w:color="auto" w:fill="auto"/>
          </w:tcPr>
          <w:p w:rsidR="008C5CFA" w:rsidRDefault="00004D6B" w:rsidP="00300A01">
            <w:pPr>
              <w:spacing w:before="0" w:after="0"/>
            </w:pPr>
            <w:r>
              <w:rPr>
                <w:noProof/>
              </w:rPr>
              <w:t>Prioritná os</w:t>
            </w:r>
          </w:p>
        </w:tc>
        <w:tc>
          <w:tcPr>
            <w:tcW w:w="0" w:type="auto"/>
            <w:shd w:val="clear" w:color="auto" w:fill="auto"/>
          </w:tcPr>
          <w:p w:rsidR="008C5CFA" w:rsidRDefault="00004D6B" w:rsidP="00300A01">
            <w:pPr>
              <w:spacing w:before="0" w:after="0"/>
            </w:pPr>
            <w:r>
              <w:rPr>
                <w:noProof/>
              </w:rPr>
              <w:t>5</w:t>
            </w:r>
            <w:r>
              <w:t xml:space="preserve"> - </w:t>
            </w:r>
            <w:r>
              <w:rPr>
                <w:noProof/>
              </w:rPr>
              <w:t>Technická pomoc</w:t>
            </w:r>
            <w:r>
              <w:t xml:space="preserve"> </w:t>
            </w:r>
          </w:p>
        </w:tc>
      </w:tr>
    </w:tbl>
    <w:p w:rsidR="008C5CFA" w:rsidRPr="00525572"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004D6B" w:rsidP="00300A01">
      <w:pPr>
        <w:pStyle w:val="Nadpis2"/>
        <w:numPr>
          <w:ilvl w:val="1"/>
          <w:numId w:val="15"/>
        </w:numPr>
        <w:tabs>
          <w:tab w:val="clear" w:pos="850"/>
          <w:tab w:val="num" w:pos="0"/>
        </w:tabs>
        <w:spacing w:before="0" w:after="0"/>
        <w:ind w:left="0" w:firstLine="0"/>
        <w:jc w:val="left"/>
      </w:pPr>
      <w:bookmarkStart w:id="56" w:name="_Toc256000053"/>
      <w:r>
        <w:rPr>
          <w:noProof/>
        </w:rPr>
        <w:t xml:space="preserve">Osobitné opatrenia prijaté s cieľom podporovať rovnosť mužov a žien a predchádzať diskriminácii, najmä zabezpečenie prístupu pre osoby so zdravotným postihnutím a opatrenia vykonávané na zabezpečenie začlenenia </w:t>
      </w:r>
      <w:r>
        <w:rPr>
          <w:noProof/>
        </w:rPr>
        <w:t>hľadiska rodovej rovnosti do operačného programu a operácií [článok 50 ods. 4 a článok 111 ods. 4 druhý pododsek písm. e) nariadenia (EÚ) č. 1303/2013]</w:t>
      </w:r>
      <w:bookmarkEnd w:id="56"/>
    </w:p>
    <w:p w:rsidR="008C5CFA" w:rsidRPr="00525572" w:rsidRDefault="008C5CFA" w:rsidP="00300A01">
      <w:pPr>
        <w:spacing w:before="0" w:after="0"/>
        <w:ind w:left="426" w:hanging="42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004D6B" w:rsidP="00300A01">
      <w:pPr>
        <w:pStyle w:val="Nadpis2"/>
        <w:numPr>
          <w:ilvl w:val="1"/>
          <w:numId w:val="15"/>
        </w:numPr>
        <w:tabs>
          <w:tab w:val="clear" w:pos="850"/>
          <w:tab w:val="num" w:pos="0"/>
        </w:tabs>
        <w:spacing w:before="0" w:after="0"/>
        <w:ind w:left="0" w:firstLine="0"/>
        <w:jc w:val="left"/>
      </w:pPr>
      <w:bookmarkStart w:id="57" w:name="_Toc256000054"/>
      <w:r>
        <w:rPr>
          <w:noProof/>
        </w:rPr>
        <w:t>Udržateľný rozvoj [článok 50 ods. 4 a článok 111 ods. 4 druhý pododsek písm. f) nariadenia (EÚ) č. 1</w:t>
      </w:r>
      <w:r>
        <w:rPr>
          <w:noProof/>
        </w:rPr>
        <w:t>303/2013]</w:t>
      </w:r>
      <w:bookmarkEnd w:id="57"/>
    </w:p>
    <w:p w:rsidR="008C5CFA" w:rsidRPr="00525572" w:rsidRDefault="008C5CFA" w:rsidP="00300A01">
      <w:pPr>
        <w:spacing w:before="0" w:after="0"/>
        <w:ind w:left="426" w:hanging="42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004D6B" w:rsidP="00300A01">
      <w:pPr>
        <w:pStyle w:val="Nadpis2"/>
        <w:numPr>
          <w:ilvl w:val="1"/>
          <w:numId w:val="15"/>
        </w:numPr>
        <w:tabs>
          <w:tab w:val="clear" w:pos="850"/>
          <w:tab w:val="num" w:pos="0"/>
        </w:tabs>
        <w:spacing w:before="0" w:after="0"/>
        <w:ind w:left="0" w:firstLine="0"/>
        <w:jc w:val="left"/>
      </w:pPr>
      <w:bookmarkStart w:id="58" w:name="_Toc256000055"/>
      <w:r>
        <w:rPr>
          <w:noProof/>
        </w:rPr>
        <w:t>Podávanie správ o podpore použitej na ciele súvisiace so zmenou klímy [článok 50 ods. 4 nariadenia (EÚ) č. 1303/2013]</w:t>
      </w:r>
      <w:bookmarkEnd w:id="58"/>
    </w:p>
    <w:p w:rsidR="008C5CFA" w:rsidRDefault="008C5CFA" w:rsidP="00300A01">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4442"/>
        <w:gridCol w:w="4755"/>
      </w:tblGrid>
      <w:tr w:rsidR="00DB528C" w:rsidTr="0047688D">
        <w:tc>
          <w:tcPr>
            <w:tcW w:w="0" w:type="auto"/>
            <w:shd w:val="clear" w:color="auto" w:fill="auto"/>
          </w:tcPr>
          <w:p w:rsidR="008C5CFA" w:rsidRPr="00D81FD8" w:rsidRDefault="00004D6B" w:rsidP="00300A01">
            <w:pPr>
              <w:pStyle w:val="Text1"/>
              <w:spacing w:before="0" w:after="0"/>
              <w:ind w:left="0"/>
              <w:rPr>
                <w:b/>
              </w:rPr>
            </w:pPr>
            <w:r w:rsidRPr="00D81FD8">
              <w:rPr>
                <w:b/>
                <w:noProof/>
              </w:rPr>
              <w:t>Prioritná os</w:t>
            </w:r>
          </w:p>
        </w:tc>
        <w:tc>
          <w:tcPr>
            <w:tcW w:w="0" w:type="auto"/>
            <w:shd w:val="clear" w:color="auto" w:fill="auto"/>
          </w:tcPr>
          <w:p w:rsidR="008C5CFA" w:rsidRPr="00D81FD8" w:rsidRDefault="00004D6B" w:rsidP="00300A01">
            <w:pPr>
              <w:pStyle w:val="Text1"/>
              <w:spacing w:before="0" w:after="0"/>
              <w:ind w:left="0"/>
              <w:rPr>
                <w:b/>
              </w:rPr>
            </w:pPr>
            <w:r w:rsidRPr="00D81FD8">
              <w:rPr>
                <w:b/>
                <w:noProof/>
              </w:rPr>
              <w:t>Suma podpory, ktorá sa použije na ciele týkajúce sa zmeny klímy (v EUR)</w:t>
            </w:r>
          </w:p>
        </w:tc>
        <w:tc>
          <w:tcPr>
            <w:tcW w:w="0" w:type="auto"/>
            <w:shd w:val="clear" w:color="auto" w:fill="auto"/>
          </w:tcPr>
          <w:p w:rsidR="008C5CFA" w:rsidRPr="00D81FD8" w:rsidRDefault="00004D6B" w:rsidP="00300A01">
            <w:pPr>
              <w:pStyle w:val="Text1"/>
              <w:spacing w:before="0" w:after="0"/>
              <w:ind w:left="0"/>
              <w:rPr>
                <w:b/>
              </w:rPr>
            </w:pPr>
            <w:r w:rsidRPr="00D81FD8">
              <w:rPr>
                <w:b/>
                <w:noProof/>
              </w:rPr>
              <w:t xml:space="preserve">Podiel celkových rozpočtových </w:t>
            </w:r>
            <w:r w:rsidRPr="00D81FD8">
              <w:rPr>
                <w:b/>
                <w:noProof/>
              </w:rPr>
              <w:t>prostriedkov pridelených na operačný program (v %)</w:t>
            </w:r>
          </w:p>
        </w:tc>
      </w:tr>
      <w:tr w:rsidR="00DB528C" w:rsidTr="0047688D">
        <w:tc>
          <w:tcPr>
            <w:tcW w:w="0" w:type="auto"/>
            <w:shd w:val="clear" w:color="auto" w:fill="auto"/>
          </w:tcPr>
          <w:p w:rsidR="008C5CFA" w:rsidRDefault="00004D6B" w:rsidP="00300A01">
            <w:pPr>
              <w:spacing w:before="0" w:after="0"/>
              <w:ind w:left="426" w:hanging="426"/>
            </w:pPr>
            <w:r>
              <w:rPr>
                <w:noProof/>
              </w:rPr>
              <w:t>1</w:t>
            </w:r>
          </w:p>
        </w:tc>
        <w:tc>
          <w:tcPr>
            <w:tcW w:w="0" w:type="auto"/>
            <w:shd w:val="clear" w:color="auto" w:fill="auto"/>
          </w:tcPr>
          <w:p w:rsidR="008C5CFA" w:rsidRDefault="00004D6B" w:rsidP="00300A01">
            <w:pPr>
              <w:pStyle w:val="Text1"/>
              <w:spacing w:before="0" w:after="0"/>
              <w:ind w:left="0"/>
              <w:jc w:val="right"/>
            </w:pPr>
            <w:r>
              <w:rPr>
                <w:noProof/>
              </w:rPr>
              <w:t>113 695 873,14</w:t>
            </w:r>
          </w:p>
        </w:tc>
        <w:tc>
          <w:tcPr>
            <w:tcW w:w="0" w:type="auto"/>
            <w:shd w:val="clear" w:color="auto" w:fill="auto"/>
          </w:tcPr>
          <w:p w:rsidR="008C5CFA" w:rsidRDefault="00004D6B" w:rsidP="00300A01">
            <w:pPr>
              <w:spacing w:before="0" w:after="0"/>
              <w:ind w:left="426" w:hanging="426"/>
              <w:jc w:val="right"/>
            </w:pPr>
            <w:r>
              <w:rPr>
                <w:noProof/>
              </w:rPr>
              <w:t>7,40%</w:t>
            </w:r>
          </w:p>
        </w:tc>
      </w:tr>
      <w:tr w:rsidR="00DB528C" w:rsidTr="0047688D">
        <w:tc>
          <w:tcPr>
            <w:tcW w:w="0" w:type="auto"/>
            <w:shd w:val="clear" w:color="auto" w:fill="auto"/>
          </w:tcPr>
          <w:p w:rsidR="008C5CFA" w:rsidRDefault="00004D6B" w:rsidP="00300A01">
            <w:pPr>
              <w:spacing w:before="0" w:after="0"/>
              <w:ind w:left="426" w:hanging="426"/>
            </w:pPr>
            <w:r>
              <w:rPr>
                <w:noProof/>
              </w:rPr>
              <w:t>2</w:t>
            </w:r>
          </w:p>
        </w:tc>
        <w:tc>
          <w:tcPr>
            <w:tcW w:w="0" w:type="auto"/>
            <w:shd w:val="clear" w:color="auto" w:fill="auto"/>
          </w:tcPr>
          <w:p w:rsidR="008C5CFA" w:rsidRDefault="00004D6B" w:rsidP="00300A01">
            <w:pPr>
              <w:pStyle w:val="Text1"/>
              <w:spacing w:before="0" w:after="0"/>
              <w:ind w:left="0"/>
              <w:jc w:val="right"/>
            </w:pPr>
            <w:r>
              <w:rPr>
                <w:noProof/>
              </w:rPr>
              <w:t>133 162 823,46</w:t>
            </w:r>
          </w:p>
        </w:tc>
        <w:tc>
          <w:tcPr>
            <w:tcW w:w="0" w:type="auto"/>
            <w:shd w:val="clear" w:color="auto" w:fill="auto"/>
          </w:tcPr>
          <w:p w:rsidR="008C5CFA" w:rsidRDefault="00004D6B" w:rsidP="00300A01">
            <w:pPr>
              <w:spacing w:before="0" w:after="0"/>
              <w:ind w:left="426" w:hanging="426"/>
              <w:jc w:val="right"/>
            </w:pPr>
            <w:r>
              <w:rPr>
                <w:noProof/>
              </w:rPr>
              <w:t>70,81%</w:t>
            </w:r>
          </w:p>
        </w:tc>
      </w:tr>
      <w:tr w:rsidR="00DB528C" w:rsidTr="0047688D">
        <w:tc>
          <w:tcPr>
            <w:tcW w:w="0" w:type="auto"/>
            <w:shd w:val="clear" w:color="auto" w:fill="auto"/>
          </w:tcPr>
          <w:p w:rsidR="008C5CFA" w:rsidRDefault="00004D6B" w:rsidP="00300A01">
            <w:pPr>
              <w:spacing w:before="0" w:after="0"/>
              <w:ind w:left="426" w:hanging="426"/>
            </w:pPr>
            <w:r>
              <w:rPr>
                <w:noProof/>
              </w:rPr>
              <w:t>3</w:t>
            </w:r>
          </w:p>
        </w:tc>
        <w:tc>
          <w:tcPr>
            <w:tcW w:w="0" w:type="auto"/>
            <w:shd w:val="clear" w:color="auto" w:fill="auto"/>
          </w:tcPr>
          <w:p w:rsidR="008C5CFA" w:rsidRDefault="00004D6B" w:rsidP="00300A01">
            <w:pPr>
              <w:pStyle w:val="Text1"/>
              <w:spacing w:before="0" w:after="0"/>
              <w:ind w:left="0"/>
              <w:jc w:val="right"/>
            </w:pPr>
            <w:r>
              <w:rPr>
                <w:noProof/>
              </w:rPr>
              <w:t>244 521 249,55</w:t>
            </w:r>
          </w:p>
        </w:tc>
        <w:tc>
          <w:tcPr>
            <w:tcW w:w="0" w:type="auto"/>
            <w:shd w:val="clear" w:color="auto" w:fill="auto"/>
          </w:tcPr>
          <w:p w:rsidR="008C5CFA" w:rsidRDefault="00004D6B" w:rsidP="00300A01">
            <w:pPr>
              <w:spacing w:before="0" w:after="0"/>
              <w:ind w:left="426" w:hanging="426"/>
              <w:jc w:val="right"/>
            </w:pPr>
            <w:r>
              <w:rPr>
                <w:noProof/>
              </w:rPr>
              <w:t>100,26%</w:t>
            </w:r>
          </w:p>
        </w:tc>
      </w:tr>
      <w:tr w:rsidR="00DB528C" w:rsidTr="0047688D">
        <w:tc>
          <w:tcPr>
            <w:tcW w:w="0" w:type="auto"/>
            <w:shd w:val="clear" w:color="auto" w:fill="auto"/>
          </w:tcPr>
          <w:p w:rsidR="008C5CFA" w:rsidRDefault="00004D6B" w:rsidP="00300A01">
            <w:pPr>
              <w:spacing w:before="0" w:after="0"/>
              <w:ind w:left="426" w:hanging="426"/>
            </w:pPr>
            <w:r>
              <w:rPr>
                <w:noProof/>
              </w:rPr>
              <w:t>4</w:t>
            </w:r>
          </w:p>
        </w:tc>
        <w:tc>
          <w:tcPr>
            <w:tcW w:w="0" w:type="auto"/>
            <w:shd w:val="clear" w:color="auto" w:fill="auto"/>
          </w:tcPr>
          <w:p w:rsidR="008C5CFA" w:rsidRDefault="00004D6B" w:rsidP="00300A01">
            <w:pPr>
              <w:pStyle w:val="Text1"/>
              <w:spacing w:before="0" w:after="0"/>
              <w:ind w:left="0"/>
              <w:jc w:val="right"/>
            </w:pPr>
            <w:r>
              <w:rPr>
                <w:noProof/>
              </w:rPr>
              <w:t>692 765 234,92</w:t>
            </w:r>
          </w:p>
        </w:tc>
        <w:tc>
          <w:tcPr>
            <w:tcW w:w="0" w:type="auto"/>
            <w:shd w:val="clear" w:color="auto" w:fill="auto"/>
          </w:tcPr>
          <w:p w:rsidR="008C5CFA" w:rsidRDefault="00004D6B" w:rsidP="00300A01">
            <w:pPr>
              <w:spacing w:before="0" w:after="0"/>
              <w:ind w:left="426" w:hanging="426"/>
              <w:jc w:val="right"/>
            </w:pPr>
            <w:r>
              <w:rPr>
                <w:noProof/>
              </w:rPr>
              <w:t>87,94%</w:t>
            </w:r>
          </w:p>
        </w:tc>
      </w:tr>
      <w:tr w:rsidR="00DB528C" w:rsidTr="0047688D">
        <w:tc>
          <w:tcPr>
            <w:tcW w:w="0" w:type="auto"/>
            <w:shd w:val="clear" w:color="auto" w:fill="auto"/>
          </w:tcPr>
          <w:p w:rsidR="008C5CFA" w:rsidRDefault="00004D6B" w:rsidP="00300A01">
            <w:pPr>
              <w:spacing w:before="0" w:after="0"/>
              <w:ind w:left="426" w:hanging="426"/>
            </w:pPr>
            <w:r w:rsidRPr="00D81FD8">
              <w:rPr>
                <w:b/>
                <w:noProof/>
              </w:rPr>
              <w:t>Spolu</w:t>
            </w:r>
          </w:p>
        </w:tc>
        <w:tc>
          <w:tcPr>
            <w:tcW w:w="0" w:type="auto"/>
            <w:shd w:val="clear" w:color="auto" w:fill="auto"/>
          </w:tcPr>
          <w:p w:rsidR="008C5CFA" w:rsidRDefault="00004D6B" w:rsidP="00300A01">
            <w:pPr>
              <w:pStyle w:val="Text1"/>
              <w:spacing w:before="0" w:after="0"/>
              <w:ind w:left="0"/>
              <w:jc w:val="right"/>
            </w:pPr>
            <w:r w:rsidRPr="00D81FD8">
              <w:rPr>
                <w:b/>
                <w:noProof/>
              </w:rPr>
              <w:t>1 184 145 181,06</w:t>
            </w:r>
          </w:p>
        </w:tc>
        <w:tc>
          <w:tcPr>
            <w:tcW w:w="0" w:type="auto"/>
            <w:shd w:val="clear" w:color="auto" w:fill="auto"/>
          </w:tcPr>
          <w:p w:rsidR="008C5CFA" w:rsidRDefault="00004D6B" w:rsidP="00300A01">
            <w:pPr>
              <w:spacing w:before="0" w:after="0"/>
              <w:ind w:left="426" w:hanging="426"/>
              <w:jc w:val="right"/>
            </w:pPr>
            <w:r w:rsidRPr="00D81FD8">
              <w:rPr>
                <w:b/>
                <w:noProof/>
              </w:rPr>
              <w:t>41,81%</w:t>
            </w:r>
          </w:p>
        </w:tc>
      </w:tr>
    </w:tbl>
    <w:p w:rsidR="008C5CFA" w:rsidRPr="00AC3BC0" w:rsidRDefault="008C5CFA" w:rsidP="00300A01">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004D6B" w:rsidP="00300A01">
      <w:pPr>
        <w:pStyle w:val="Nadpis2"/>
        <w:numPr>
          <w:ilvl w:val="1"/>
          <w:numId w:val="15"/>
        </w:numPr>
        <w:tabs>
          <w:tab w:val="clear" w:pos="850"/>
          <w:tab w:val="num" w:pos="0"/>
        </w:tabs>
        <w:spacing w:before="0" w:after="0"/>
        <w:ind w:left="0" w:firstLine="0"/>
        <w:jc w:val="left"/>
        <w:rPr>
          <w:lang w:val="fr-BE"/>
        </w:rPr>
      </w:pPr>
      <w:bookmarkStart w:id="59" w:name="_Toc256000056"/>
      <w:r>
        <w:rPr>
          <w:noProof/>
          <w:lang w:val="fr-BE"/>
        </w:rPr>
        <w:t>Úloha partnerov pri vykonávaní programu</w:t>
      </w:r>
      <w:bookmarkEnd w:id="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Pr="00B52842" w:rsidRDefault="008C5CFA" w:rsidP="00300A01">
            <w:pPr>
              <w:pStyle w:val="Text1"/>
              <w:spacing w:before="0" w:after="0"/>
              <w:ind w:left="0"/>
              <w:rPr>
                <w:lang w:val="fr-BE"/>
              </w:rPr>
            </w:pPr>
          </w:p>
        </w:tc>
      </w:tr>
    </w:tbl>
    <w:p w:rsidR="008C5CFA" w:rsidRPr="00612651" w:rsidRDefault="008C5CFA" w:rsidP="00300A01">
      <w:pPr>
        <w:pStyle w:val="Text1"/>
        <w:spacing w:before="0" w:after="0"/>
        <w:ind w:left="0"/>
        <w:rPr>
          <w:lang w:val="fr-BE"/>
        </w:rPr>
      </w:pPr>
    </w:p>
    <w:p w:rsidR="008C5CFA" w:rsidRDefault="00004D6B" w:rsidP="00300A01">
      <w:pPr>
        <w:pStyle w:val="Nadpis1"/>
        <w:numPr>
          <w:ilvl w:val="0"/>
          <w:numId w:val="33"/>
        </w:numPr>
        <w:tabs>
          <w:tab w:val="clear" w:pos="992"/>
          <w:tab w:val="num" w:pos="0"/>
        </w:tabs>
        <w:spacing w:before="0" w:after="0"/>
        <w:ind w:left="0" w:firstLine="0"/>
        <w:jc w:val="left"/>
      </w:pPr>
      <w:r w:rsidRPr="00920B4D">
        <w:br w:type="page"/>
      </w:r>
      <w:bookmarkStart w:id="60" w:name="_Toc256000057"/>
      <w:r>
        <w:rPr>
          <w:noProof/>
        </w:rPr>
        <w:t xml:space="preserve">POVINNÉ INFORMÁCIE A </w:t>
      </w:r>
      <w:r>
        <w:rPr>
          <w:noProof/>
        </w:rPr>
        <w:t>POSÚDENIE PODĽA ČLÁNKU 111 ODS. 4 PRVÉHO PODODSEKU PÍSM. a) A b) NARIADENIA (EÚ) č. 1303/2013</w:t>
      </w:r>
      <w:bookmarkEnd w:id="60"/>
    </w:p>
    <w:p w:rsidR="008C5CFA" w:rsidRDefault="00004D6B" w:rsidP="00300A01">
      <w:pPr>
        <w:pStyle w:val="Nadpis2"/>
        <w:numPr>
          <w:ilvl w:val="1"/>
          <w:numId w:val="15"/>
        </w:numPr>
        <w:tabs>
          <w:tab w:val="clear" w:pos="850"/>
          <w:tab w:val="num" w:pos="0"/>
        </w:tabs>
        <w:spacing w:before="0" w:after="0"/>
        <w:ind w:left="0" w:firstLine="0"/>
        <w:jc w:val="left"/>
      </w:pPr>
      <w:bookmarkStart w:id="61" w:name="_Toc256000058"/>
      <w:r>
        <w:rPr>
          <w:noProof/>
        </w:rPr>
        <w:t>Pokrok pri vykonávaní plánu hodnotenia a následných opatrení v nadväznosti na zistenia z hodnotení</w:t>
      </w:r>
      <w:bookmarkEnd w:id="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0265B0" w:rsidRDefault="000265B0" w:rsidP="000265B0">
      <w:pPr>
        <w:spacing w:before="0" w:after="0"/>
        <w:rPr>
          <w:lang w:val="fr-BE"/>
        </w:rPr>
      </w:pPr>
    </w:p>
    <w:p w:rsidR="000265B0" w:rsidRDefault="000265B0" w:rsidP="000265B0">
      <w:pPr>
        <w:spacing w:before="0" w:after="0"/>
        <w:rPr>
          <w:lang w:val="fr-BE"/>
        </w:rPr>
        <w:sectPr w:rsidR="000265B0" w:rsidSect="0047688D">
          <w:headerReference w:type="even" r:id="rId49"/>
          <w:headerReference w:type="default" r:id="rId50"/>
          <w:footerReference w:type="default" r:id="rId51"/>
          <w:headerReference w:type="first" r:id="rId52"/>
          <w:footerReference w:type="first" r:id="rId53"/>
          <w:pgSz w:w="11906" w:h="16838"/>
          <w:pgMar w:top="567" w:right="510" w:bottom="284" w:left="1134" w:header="709" w:footer="709" w:gutter="0"/>
          <w:cols w:space="708"/>
          <w:docGrid w:linePitch="360"/>
        </w:sectPr>
      </w:pPr>
    </w:p>
    <w:p w:rsidR="000265B0" w:rsidRDefault="000265B0" w:rsidP="000265B0">
      <w:pPr>
        <w:spacing w:before="0" w:after="0"/>
        <w:jc w:val="left"/>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1236"/>
        <w:gridCol w:w="667"/>
        <w:gridCol w:w="2666"/>
        <w:gridCol w:w="1615"/>
        <w:gridCol w:w="1453"/>
        <w:gridCol w:w="709"/>
        <w:gridCol w:w="2931"/>
        <w:gridCol w:w="3754"/>
      </w:tblGrid>
      <w:tr w:rsidR="00DB528C" w:rsidTr="00BE1A1C">
        <w:tc>
          <w:tcPr>
            <w:tcW w:w="0" w:type="auto"/>
            <w:shd w:val="clear" w:color="auto" w:fill="auto"/>
          </w:tcPr>
          <w:p w:rsidR="006537DC" w:rsidRPr="00020D45" w:rsidRDefault="00004D6B" w:rsidP="00872CF4">
            <w:pPr>
              <w:spacing w:before="0" w:after="0"/>
              <w:jc w:val="left"/>
              <w:rPr>
                <w:b/>
                <w:sz w:val="16"/>
                <w:szCs w:val="16"/>
                <w:lang w:val="fr-BE"/>
              </w:rPr>
            </w:pPr>
            <w:r w:rsidRPr="00020D45">
              <w:rPr>
                <w:b/>
                <w:noProof/>
                <w:sz w:val="16"/>
                <w:szCs w:val="16"/>
                <w:lang w:val="fr-BE"/>
              </w:rPr>
              <w:t>Stav</w:t>
            </w:r>
          </w:p>
        </w:tc>
        <w:tc>
          <w:tcPr>
            <w:tcW w:w="0" w:type="auto"/>
            <w:shd w:val="clear" w:color="auto" w:fill="auto"/>
          </w:tcPr>
          <w:p w:rsidR="006537DC" w:rsidRPr="00020D45" w:rsidRDefault="00004D6B" w:rsidP="006C47D8">
            <w:pPr>
              <w:spacing w:before="0" w:after="0"/>
              <w:jc w:val="left"/>
              <w:rPr>
                <w:b/>
                <w:sz w:val="16"/>
                <w:szCs w:val="16"/>
                <w:lang w:val="fr-BE"/>
              </w:rPr>
            </w:pPr>
            <w:r w:rsidRPr="00020D45">
              <w:rPr>
                <w:b/>
                <w:noProof/>
                <w:sz w:val="16"/>
                <w:szCs w:val="16"/>
                <w:lang w:val="fr-BE"/>
              </w:rPr>
              <w:t>Názov/meno</w:t>
            </w:r>
          </w:p>
        </w:tc>
        <w:tc>
          <w:tcPr>
            <w:tcW w:w="0" w:type="auto"/>
            <w:shd w:val="clear" w:color="auto" w:fill="auto"/>
          </w:tcPr>
          <w:p w:rsidR="006537DC" w:rsidRPr="00020D45" w:rsidRDefault="00004D6B" w:rsidP="006C47D8">
            <w:pPr>
              <w:spacing w:before="0" w:after="0"/>
              <w:jc w:val="left"/>
              <w:rPr>
                <w:b/>
                <w:sz w:val="16"/>
                <w:szCs w:val="16"/>
                <w:lang w:val="fr-BE"/>
              </w:rPr>
            </w:pPr>
            <w:r w:rsidRPr="00020D45">
              <w:rPr>
                <w:b/>
                <w:noProof/>
                <w:sz w:val="16"/>
                <w:szCs w:val="16"/>
                <w:lang w:val="fr-BE"/>
              </w:rPr>
              <w:t>Fond</w:t>
            </w:r>
          </w:p>
        </w:tc>
        <w:tc>
          <w:tcPr>
            <w:tcW w:w="0" w:type="auto"/>
            <w:shd w:val="clear" w:color="auto" w:fill="auto"/>
          </w:tcPr>
          <w:p w:rsidR="006537DC" w:rsidRPr="00020D45" w:rsidRDefault="00004D6B" w:rsidP="00872CF4">
            <w:pPr>
              <w:spacing w:before="0" w:after="0"/>
              <w:jc w:val="left"/>
              <w:rPr>
                <w:b/>
                <w:sz w:val="16"/>
                <w:szCs w:val="16"/>
                <w:lang w:val="fr-BE"/>
              </w:rPr>
            </w:pPr>
            <w:r w:rsidRPr="00020D45">
              <w:rPr>
                <w:b/>
                <w:noProof/>
                <w:sz w:val="16"/>
                <w:szCs w:val="16"/>
                <w:lang w:val="fr-BE"/>
              </w:rPr>
              <w:t>Rok kompletizácie hodnotenia</w:t>
            </w:r>
          </w:p>
        </w:tc>
        <w:tc>
          <w:tcPr>
            <w:tcW w:w="0" w:type="auto"/>
            <w:shd w:val="clear" w:color="auto" w:fill="auto"/>
          </w:tcPr>
          <w:p w:rsidR="006537DC" w:rsidRPr="00020D45" w:rsidRDefault="00004D6B" w:rsidP="00681475">
            <w:pPr>
              <w:spacing w:before="0" w:after="0"/>
              <w:jc w:val="left"/>
              <w:rPr>
                <w:b/>
                <w:sz w:val="16"/>
                <w:szCs w:val="16"/>
                <w:lang w:val="fr-BE"/>
              </w:rPr>
            </w:pPr>
            <w:r w:rsidRPr="00020D45">
              <w:rPr>
                <w:b/>
                <w:noProof/>
                <w:sz w:val="16"/>
                <w:szCs w:val="16"/>
                <w:lang w:val="fr-BE"/>
              </w:rPr>
              <w:t>Druh hodnotenia</w:t>
            </w:r>
          </w:p>
        </w:tc>
        <w:tc>
          <w:tcPr>
            <w:tcW w:w="0" w:type="auto"/>
            <w:shd w:val="clear" w:color="auto" w:fill="auto"/>
          </w:tcPr>
          <w:p w:rsidR="006537DC" w:rsidRPr="00020D45" w:rsidRDefault="00004D6B" w:rsidP="00681475">
            <w:pPr>
              <w:spacing w:before="0" w:after="0"/>
              <w:jc w:val="left"/>
              <w:rPr>
                <w:b/>
                <w:sz w:val="16"/>
                <w:szCs w:val="16"/>
                <w:lang w:val="fr-BE"/>
              </w:rPr>
            </w:pPr>
            <w:r w:rsidRPr="00020D45">
              <w:rPr>
                <w:b/>
                <w:noProof/>
                <w:sz w:val="16"/>
                <w:szCs w:val="16"/>
                <w:lang w:val="fr-BE"/>
              </w:rPr>
              <w:t>Tematický cieľ</w:t>
            </w:r>
          </w:p>
        </w:tc>
        <w:tc>
          <w:tcPr>
            <w:tcW w:w="0" w:type="auto"/>
            <w:shd w:val="clear" w:color="auto" w:fill="auto"/>
          </w:tcPr>
          <w:p w:rsidR="006537DC" w:rsidRPr="00020D45" w:rsidRDefault="00004D6B" w:rsidP="006537DC">
            <w:pPr>
              <w:spacing w:before="0" w:after="0"/>
              <w:jc w:val="left"/>
              <w:rPr>
                <w:b/>
                <w:sz w:val="16"/>
                <w:szCs w:val="16"/>
                <w:lang w:val="fr-BE"/>
              </w:rPr>
            </w:pPr>
            <w:r w:rsidRPr="00020D45">
              <w:rPr>
                <w:b/>
                <w:noProof/>
                <w:sz w:val="16"/>
                <w:szCs w:val="16"/>
                <w:lang w:val="fr-BE"/>
              </w:rPr>
              <w:t>Téma</w:t>
            </w:r>
          </w:p>
        </w:tc>
        <w:tc>
          <w:tcPr>
            <w:tcW w:w="0" w:type="auto"/>
            <w:shd w:val="clear" w:color="auto" w:fill="auto"/>
          </w:tcPr>
          <w:p w:rsidR="006537DC" w:rsidRPr="00020D45" w:rsidRDefault="00004D6B" w:rsidP="006537DC">
            <w:pPr>
              <w:spacing w:before="0" w:after="0"/>
              <w:jc w:val="left"/>
              <w:rPr>
                <w:b/>
                <w:sz w:val="16"/>
                <w:szCs w:val="16"/>
                <w:lang w:val="fr-BE"/>
              </w:rPr>
            </w:pPr>
            <w:r w:rsidRPr="00020D45">
              <w:rPr>
                <w:b/>
                <w:noProof/>
                <w:sz w:val="16"/>
                <w:szCs w:val="16"/>
                <w:lang w:val="fr-BE"/>
              </w:rPr>
              <w:t>Zistenia (v prípade uskutočnenia)</w:t>
            </w:r>
          </w:p>
        </w:tc>
        <w:tc>
          <w:tcPr>
            <w:tcW w:w="0" w:type="auto"/>
            <w:shd w:val="clear" w:color="auto" w:fill="auto"/>
          </w:tcPr>
          <w:p w:rsidR="006537DC" w:rsidRPr="00020D45" w:rsidRDefault="00004D6B" w:rsidP="006537DC">
            <w:pPr>
              <w:spacing w:before="0" w:after="0"/>
              <w:jc w:val="left"/>
              <w:rPr>
                <w:b/>
                <w:sz w:val="16"/>
                <w:szCs w:val="16"/>
                <w:lang w:val="fr-BE"/>
              </w:rPr>
            </w:pPr>
            <w:r w:rsidRPr="00020D45">
              <w:rPr>
                <w:b/>
                <w:noProof/>
                <w:sz w:val="16"/>
                <w:szCs w:val="16"/>
                <w:lang w:val="fr-BE"/>
              </w:rPr>
              <w:t>Následná kontrola (v prípade uskutočnenia)</w:t>
            </w:r>
          </w:p>
        </w:tc>
      </w:tr>
    </w:tbl>
    <w:p w:rsidR="000265B0" w:rsidRDefault="000265B0" w:rsidP="000265B0">
      <w:pPr>
        <w:spacing w:before="0" w:after="0"/>
        <w:jc w:val="left"/>
        <w:rPr>
          <w:lang w:val="fr-BE"/>
        </w:rPr>
      </w:pPr>
    </w:p>
    <w:p w:rsidR="000265B0" w:rsidRDefault="000265B0" w:rsidP="000265B0">
      <w:pPr>
        <w:spacing w:before="0" w:after="0"/>
        <w:jc w:val="left"/>
        <w:rPr>
          <w:lang w:val="fr-BE"/>
        </w:rPr>
      </w:pPr>
    </w:p>
    <w:p w:rsidR="000265B0" w:rsidRDefault="000265B0" w:rsidP="000265B0">
      <w:pPr>
        <w:spacing w:before="0" w:after="0"/>
        <w:jc w:val="left"/>
        <w:rPr>
          <w:lang w:val="fr-BE"/>
        </w:rPr>
        <w:sectPr w:rsidR="000265B0" w:rsidSect="00501F99">
          <w:headerReference w:type="even" r:id="rId54"/>
          <w:headerReference w:type="default" r:id="rId55"/>
          <w:footerReference w:type="default" r:id="rId56"/>
          <w:headerReference w:type="first" r:id="rId57"/>
          <w:pgSz w:w="16838" w:h="11906" w:orient="landscape"/>
          <w:pgMar w:top="0" w:right="851" w:bottom="0" w:left="567" w:header="0" w:footer="284" w:gutter="0"/>
          <w:cols w:space="708"/>
          <w:docGrid w:linePitch="360"/>
        </w:sectPr>
      </w:pPr>
    </w:p>
    <w:p w:rsidR="000265B0" w:rsidRDefault="000265B0" w:rsidP="00300A01">
      <w:pPr>
        <w:spacing w:before="0" w:after="0"/>
      </w:pPr>
    </w:p>
    <w:p w:rsidR="008C5CFA" w:rsidRDefault="00004D6B" w:rsidP="00300A01">
      <w:pPr>
        <w:pStyle w:val="Nadpis2"/>
        <w:numPr>
          <w:ilvl w:val="1"/>
          <w:numId w:val="15"/>
        </w:numPr>
        <w:tabs>
          <w:tab w:val="clear" w:pos="850"/>
          <w:tab w:val="num" w:pos="0"/>
        </w:tabs>
        <w:spacing w:before="0" w:after="0"/>
        <w:ind w:left="0" w:firstLine="0"/>
        <w:jc w:val="left"/>
      </w:pPr>
      <w:bookmarkStart w:id="62" w:name="_Toc256000059"/>
      <w:r>
        <w:rPr>
          <w:noProof/>
        </w:rPr>
        <w:t xml:space="preserve">Výsledky opatrení fondov na </w:t>
      </w:r>
      <w:r>
        <w:rPr>
          <w:noProof/>
        </w:rPr>
        <w:t>informovanie a publicitu realizovaných v rámci komunikačnej stratégie</w:t>
      </w:r>
      <w:bookmarkEnd w:id="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8C5CFA" w:rsidP="00300A01">
      <w:pPr>
        <w:spacing w:before="0" w:after="0"/>
        <w:sectPr w:rsidR="008C5CFA" w:rsidSect="0047688D">
          <w:headerReference w:type="even" r:id="rId58"/>
          <w:headerReference w:type="default" r:id="rId59"/>
          <w:footerReference w:type="default" r:id="rId60"/>
          <w:headerReference w:type="first" r:id="rId61"/>
          <w:footerReference w:type="first" r:id="rId62"/>
          <w:pgSz w:w="11906" w:h="16838"/>
          <w:pgMar w:top="567" w:right="510" w:bottom="284" w:left="1134" w:header="709" w:footer="283" w:gutter="0"/>
          <w:cols w:space="708"/>
          <w:docGrid w:linePitch="360"/>
        </w:sectPr>
      </w:pPr>
    </w:p>
    <w:p w:rsidR="008C5CFA" w:rsidRDefault="00004D6B" w:rsidP="00300A01">
      <w:pPr>
        <w:pStyle w:val="Nadpis1"/>
        <w:numPr>
          <w:ilvl w:val="0"/>
          <w:numId w:val="33"/>
        </w:numPr>
        <w:tabs>
          <w:tab w:val="clear" w:pos="992"/>
          <w:tab w:val="num" w:pos="0"/>
          <w:tab w:val="num" w:pos="426"/>
        </w:tabs>
        <w:spacing w:before="0" w:after="0"/>
        <w:ind w:left="426" w:hanging="426"/>
        <w:jc w:val="left"/>
      </w:pPr>
      <w:bookmarkStart w:id="63" w:name="_Toc256000060"/>
      <w:r>
        <w:rPr>
          <w:noProof/>
        </w:rPr>
        <w:t xml:space="preserve">OPATRENIA PRIJATÉ NA SPLNENIE EX ANTE KONDICIONALÍT [článok 50 ods. 4 nariadenia (EÚ) č. 1303/2013] (Môžu sa zahrnúť do správy, </w:t>
      </w:r>
      <w:r>
        <w:rPr>
          <w:noProof/>
        </w:rPr>
        <w:t>ktorá sa má predložiť v roku 2016 – pozri bod 9.  Požadujú sa v správe 2017) Variant: správa o pokroku</w:t>
      </w:r>
      <w:bookmarkEnd w:id="63"/>
    </w:p>
    <w:p w:rsidR="008C5CFA" w:rsidRDefault="008C5CFA" w:rsidP="00300A01">
      <w:pPr>
        <w:spacing w:before="0" w:after="0"/>
      </w:pPr>
    </w:p>
    <w:p w:rsidR="008C5CFA" w:rsidRDefault="008C5CFA" w:rsidP="00300A01">
      <w:pPr>
        <w:spacing w:before="0" w:after="0"/>
        <w:sectPr w:rsidR="008C5CFA" w:rsidSect="0047688D">
          <w:headerReference w:type="even" r:id="rId63"/>
          <w:headerReference w:type="default" r:id="rId64"/>
          <w:footerReference w:type="default" r:id="rId65"/>
          <w:headerReference w:type="first" r:id="rId66"/>
          <w:footerReference w:type="first" r:id="rId67"/>
          <w:pgSz w:w="16838" w:h="11906" w:orient="landscape"/>
          <w:pgMar w:top="567" w:right="510" w:bottom="284" w:left="1134" w:header="709" w:footer="709" w:gutter="0"/>
          <w:cols w:space="708"/>
          <w:docGrid w:linePitch="360"/>
        </w:sectPr>
      </w:pPr>
    </w:p>
    <w:p w:rsidR="008C5CFA" w:rsidRDefault="00004D6B" w:rsidP="00300A01">
      <w:pPr>
        <w:pStyle w:val="Nadpis1"/>
        <w:numPr>
          <w:ilvl w:val="0"/>
          <w:numId w:val="33"/>
        </w:numPr>
        <w:tabs>
          <w:tab w:val="clear" w:pos="992"/>
          <w:tab w:val="num" w:pos="0"/>
        </w:tabs>
        <w:spacing w:before="0" w:after="0"/>
        <w:ind w:left="0" w:firstLine="0"/>
        <w:jc w:val="left"/>
      </w:pPr>
      <w:bookmarkStart w:id="64" w:name="_Toc256000061"/>
      <w:r>
        <w:rPr>
          <w:noProof/>
        </w:rPr>
        <w:t xml:space="preserve">ĎALŠIE INFORMÁCIE, KTORÉ MOŽNO PRIDAŤ V ZÁVISLOSTI OD OBSAHU A CIEĽOV OPERAČNÉHO </w:t>
      </w:r>
      <w:r>
        <w:rPr>
          <w:noProof/>
        </w:rPr>
        <w:t>PROGRAMU [článok 111 ods. 4 druhý pododsek písm. a), b), c), d), g) a h) nariadenia (EÚ) č. 1303/2013]</w:t>
      </w:r>
      <w:bookmarkEnd w:id="64"/>
    </w:p>
    <w:p w:rsidR="008C5CFA" w:rsidRPr="002444C3" w:rsidRDefault="008C5CFA" w:rsidP="00300A01">
      <w:pPr>
        <w:pStyle w:val="Text1"/>
        <w:spacing w:before="0" w:after="0"/>
        <w:ind w:left="0"/>
      </w:pPr>
    </w:p>
    <w:p w:rsidR="008C5CFA" w:rsidRDefault="00004D6B" w:rsidP="00300A01">
      <w:pPr>
        <w:pStyle w:val="Nadpis2"/>
        <w:numPr>
          <w:ilvl w:val="1"/>
          <w:numId w:val="15"/>
        </w:numPr>
        <w:tabs>
          <w:tab w:val="clear" w:pos="850"/>
          <w:tab w:val="num" w:pos="0"/>
        </w:tabs>
        <w:spacing w:before="0" w:after="0"/>
        <w:ind w:left="0" w:firstLine="0"/>
        <w:jc w:val="left"/>
      </w:pPr>
      <w:bookmarkStart w:id="65" w:name="_Toc256000062"/>
      <w:r>
        <w:rPr>
          <w:noProof/>
        </w:rPr>
        <w:t>Pokrok dosiahnutý pri uplatňovaní integrovaného prístupu k územnému rozvoju vrátane rozvoja regiónov s nepriaznivými demografickými podmienkami a trvalý</w:t>
      </w:r>
      <w:r>
        <w:rPr>
          <w:noProof/>
        </w:rPr>
        <w:t>mi alebo prírodnými znevýhodneniami, udržateľného mestského rozvoja a miestneho rozvoja vedeného komunitou podľa operačného programu</w:t>
      </w:r>
      <w:bookmarkEnd w:id="65"/>
    </w:p>
    <w:p w:rsidR="008C5CFA" w:rsidRPr="00920F74" w:rsidRDefault="008C5CFA" w:rsidP="00300A01">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004D6B" w:rsidP="00300A01">
      <w:pPr>
        <w:pStyle w:val="Nadpis2"/>
        <w:numPr>
          <w:ilvl w:val="1"/>
          <w:numId w:val="15"/>
        </w:numPr>
        <w:tabs>
          <w:tab w:val="clear" w:pos="850"/>
          <w:tab w:val="num" w:pos="0"/>
        </w:tabs>
        <w:spacing w:before="0" w:after="0"/>
        <w:ind w:left="0" w:firstLine="0"/>
        <w:jc w:val="left"/>
      </w:pPr>
      <w:bookmarkStart w:id="66" w:name="_Toc256000063"/>
      <w:r>
        <w:rPr>
          <w:noProof/>
        </w:rPr>
        <w:t>Pokrok dosiahnutý pri realizovaní opatrení na posilnenie kapacity orgánov členského štátu a prijímateľov na spravovanie</w:t>
      </w:r>
      <w:r>
        <w:rPr>
          <w:noProof/>
        </w:rPr>
        <w:t xml:space="preserve"> a využívanie fondov</w:t>
      </w:r>
      <w:bookmarkEnd w:id="66"/>
    </w:p>
    <w:p w:rsidR="008C5CFA" w:rsidRPr="00920F74" w:rsidRDefault="008C5CFA" w:rsidP="00300A01">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004D6B" w:rsidP="00300A01">
      <w:pPr>
        <w:pStyle w:val="Nadpis2"/>
        <w:numPr>
          <w:ilvl w:val="1"/>
          <w:numId w:val="15"/>
        </w:numPr>
        <w:tabs>
          <w:tab w:val="clear" w:pos="850"/>
          <w:tab w:val="num" w:pos="0"/>
        </w:tabs>
        <w:spacing w:before="0" w:after="0"/>
        <w:ind w:left="0" w:firstLine="0"/>
        <w:jc w:val="left"/>
      </w:pPr>
      <w:bookmarkStart w:id="67" w:name="_Toc256000064"/>
      <w:r>
        <w:rPr>
          <w:noProof/>
        </w:rPr>
        <w:t>Pokrok dosiahnutý pri realizovaní všetkých medziregionálnych a nadnárodných opatrení</w:t>
      </w:r>
      <w:bookmarkEnd w:id="67"/>
    </w:p>
    <w:p w:rsidR="008C5CFA" w:rsidRPr="00920F74" w:rsidRDefault="008C5CFA" w:rsidP="00300A01">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004D6B" w:rsidP="00300A01">
      <w:pPr>
        <w:pStyle w:val="Nadpis2"/>
        <w:numPr>
          <w:ilvl w:val="1"/>
          <w:numId w:val="15"/>
        </w:numPr>
        <w:tabs>
          <w:tab w:val="clear" w:pos="850"/>
          <w:tab w:val="num" w:pos="0"/>
        </w:tabs>
        <w:spacing w:before="0" w:after="0"/>
        <w:ind w:left="0" w:firstLine="0"/>
        <w:jc w:val="left"/>
      </w:pPr>
      <w:bookmarkStart w:id="68" w:name="_Toc256000065"/>
      <w:r>
        <w:rPr>
          <w:noProof/>
        </w:rPr>
        <w:t>V príslušných prípadoch príspevok k makroregionálnym stratégiám a stratégiám morských oblastí</w:t>
      </w:r>
      <w:bookmarkEnd w:id="68"/>
    </w:p>
    <w:p w:rsidR="008C5CFA" w:rsidRDefault="008C5CFA" w:rsidP="00300A01">
      <w:pPr>
        <w:pStyle w:val="Text1"/>
        <w:spacing w:before="0" w:after="0"/>
        <w:ind w:left="0"/>
      </w:pPr>
    </w:p>
    <w:p w:rsidR="008C5CFA" w:rsidRDefault="00004D6B" w:rsidP="00300A01">
      <w:pPr>
        <w:pStyle w:val="Text1"/>
        <w:spacing w:before="0" w:after="0"/>
        <w:ind w:left="0"/>
      </w:pPr>
      <w:r>
        <w:t xml:space="preserve">Ako sa stanovuje v článku 27 ods. 3 nariadenia </w:t>
      </w:r>
      <w:r>
        <w:t>(EÚ) č. 1303/2013 (</w:t>
      </w:r>
      <w:r>
        <w:fldChar w:fldCharType="begin"/>
      </w:r>
      <w:r>
        <w:instrText>QUOTE 34</w:instrText>
      </w:r>
      <w:r>
        <w:fldChar w:fldCharType="separate"/>
      </w:r>
      <w:r>
        <w:t>"</w:t>
      </w:r>
      <w:r>
        <w:fldChar w:fldCharType="end"/>
      </w:r>
      <w:r>
        <w:t>Obsah programov</w:t>
      </w:r>
      <w:r>
        <w:fldChar w:fldCharType="begin"/>
      </w:r>
      <w:r>
        <w:instrText>QUOTE 34</w:instrText>
      </w:r>
      <w:r>
        <w:fldChar w:fldCharType="separate"/>
      </w:r>
      <w:r>
        <w:t>"</w:t>
      </w:r>
      <w:r>
        <w:fldChar w:fldCharType="end"/>
      </w:r>
      <w:r>
        <w:t>), jeho článku 96 ods. 3 písm. e) (</w:t>
      </w:r>
      <w:r>
        <w:fldChar w:fldCharType="begin"/>
      </w:r>
      <w:r>
        <w:instrText>QUOTE 34</w:instrText>
      </w:r>
      <w:r>
        <w:fldChar w:fldCharType="separate"/>
      </w:r>
      <w:r>
        <w:t>"</w:t>
      </w:r>
      <w:r>
        <w:fldChar w:fldCharType="end"/>
      </w:r>
      <w:r>
        <w:t>Obsah, prijatie a zmena operačných programov v rámci cieľa Investovanie do rastu a zamestnanosti</w:t>
      </w:r>
      <w:r>
        <w:fldChar w:fldCharType="begin"/>
      </w:r>
      <w:r>
        <w:instrText>QUOTE 34</w:instrText>
      </w:r>
      <w:r>
        <w:fldChar w:fldCharType="separate"/>
      </w:r>
      <w:r>
        <w:t>"</w:t>
      </w:r>
      <w:r>
        <w:fldChar w:fldCharType="end"/>
      </w:r>
      <w:r>
        <w:t>), článku 111 ods. 3 a článku 111 ods. 4 pí</w:t>
      </w:r>
      <w:r>
        <w:t>sm. d) (</w:t>
      </w:r>
      <w:r>
        <w:fldChar w:fldCharType="begin"/>
      </w:r>
      <w:r>
        <w:instrText>QUOTE 34</w:instrText>
      </w:r>
      <w:r>
        <w:fldChar w:fldCharType="separate"/>
      </w:r>
      <w:r>
        <w:t>"</w:t>
      </w:r>
      <w:r>
        <w:fldChar w:fldCharType="end"/>
      </w:r>
      <w:r>
        <w:t>Správa o vykonávaní cieľa Investovanie do rastu a zamestnanosti</w:t>
      </w:r>
      <w:r>
        <w:fldChar w:fldCharType="begin"/>
      </w:r>
      <w:r>
        <w:instrText>QUOTE 34</w:instrText>
      </w:r>
      <w:r>
        <w:fldChar w:fldCharType="separate"/>
      </w:r>
      <w:r>
        <w:t>"</w:t>
      </w:r>
      <w:r>
        <w:fldChar w:fldCharType="end"/>
      </w:r>
      <w:r>
        <w:t>) a prílohe 1 oddiele 7.3 (</w:t>
      </w:r>
      <w:r>
        <w:fldChar w:fldCharType="begin"/>
      </w:r>
      <w:r>
        <w:instrText>QUOTE 34</w:instrText>
      </w:r>
      <w:r>
        <w:fldChar w:fldCharType="separate"/>
      </w:r>
      <w:r>
        <w:t>"</w:t>
      </w:r>
      <w:r>
        <w:fldChar w:fldCharType="end"/>
      </w:r>
      <w:r>
        <w:t xml:space="preserve">Prispievanie hlavných programov k makroregionálnym stratégiám a stratégiám pre morské oblasti), tento program prispieva k </w:t>
      </w:r>
      <w:r>
        <w:t>makroregionálnym stratégiám a/alebo stratégiám pre morskú oblasť:</w:t>
      </w:r>
    </w:p>
    <w:p w:rsidR="008C5CFA" w:rsidRDefault="008C5CFA" w:rsidP="00300A01">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DB528C" w:rsidRDefault="00004D6B">
            <w:pPr>
              <w:spacing w:before="0" w:after="240"/>
              <w:jc w:val="left"/>
            </w:pPr>
            <w:r>
              <w:t xml:space="preserve">V súlade s Partnerskou dohodou SR je OP KŽP relevantný najmä vo vzťahu k podpore Dunajskej stratégie, pričom Implementácia viacerých aktivít OP KŽP podporí predovšetkým plnenie priorít jej </w:t>
            </w:r>
            <w:r>
              <w:t>I. piliera „Prepojenie dunajského regiónu“ a II. piliera „Ochrana životného prostredia v dunajskom regióne“.</w:t>
            </w:r>
          </w:p>
          <w:p w:rsidR="00DB528C" w:rsidRDefault="00004D6B">
            <w:pPr>
              <w:spacing w:before="240" w:after="240"/>
              <w:jc w:val="left"/>
            </w:pPr>
            <w:r>
              <w:rPr>
                <w:u w:val="single"/>
              </w:rPr>
              <w:t>I.Pilier – Prepojenie dunajského regiónu</w:t>
            </w:r>
          </w:p>
          <w:p w:rsidR="00DB528C" w:rsidRDefault="00004D6B">
            <w:pPr>
              <w:spacing w:before="240" w:after="240"/>
              <w:jc w:val="left"/>
            </w:pPr>
            <w:r>
              <w:rPr>
                <w:b/>
                <w:bCs/>
              </w:rPr>
              <w:t>2. Prioritná oblasť</w:t>
            </w:r>
            <w:r>
              <w:t xml:space="preserve"> - Podporovať udržateľnejšie energetické zdroje (prostredníctvom podpory technológií v oblasti využívania OZE v rámci oprávnených aktivít investičnej priority 1 prioritnej osi 4). Kontrahovaná suma 146 mil. €.</w:t>
            </w:r>
          </w:p>
          <w:p w:rsidR="00DB528C" w:rsidRDefault="00004D6B">
            <w:pPr>
              <w:spacing w:before="240" w:after="240"/>
              <w:jc w:val="left"/>
            </w:pPr>
            <w:r>
              <w:t>V rámci aktivít zameraných na využívanie OZE v</w:t>
            </w:r>
            <w:r>
              <w:t xml:space="preserve"> OP KŽP je pri vybraných ukazovateľoch zaznamenaný nasledovný príspevok:</w:t>
            </w:r>
          </w:p>
          <w:p w:rsidR="00DB528C" w:rsidRDefault="00004D6B">
            <w:pPr>
              <w:spacing w:before="240" w:after="240"/>
              <w:jc w:val="left"/>
            </w:pPr>
            <w:r>
              <w:rPr>
                <w:i/>
                <w:iCs/>
              </w:rPr>
              <w:t>Zvýšená kapacita výroby energie z obnoviteľných zdrojov(za menej rozvinutý region)</w:t>
            </w:r>
            <w:r>
              <w:t xml:space="preserve"> –158,4MW.</w:t>
            </w:r>
          </w:p>
          <w:p w:rsidR="00DB528C" w:rsidRDefault="00004D6B">
            <w:pPr>
              <w:spacing w:before="240" w:after="240"/>
              <w:jc w:val="left"/>
            </w:pPr>
            <w:r>
              <w:rPr>
                <w:i/>
                <w:iCs/>
              </w:rPr>
              <w:t>Zvýšená kapacita výroby energie z obnoviteľných zdrojov(za viac rozvinutý region)</w:t>
            </w:r>
            <w:r>
              <w:t xml:space="preserve"> – 5,31 M</w:t>
            </w:r>
            <w:r>
              <w:t>W.</w:t>
            </w:r>
          </w:p>
          <w:p w:rsidR="00DB528C" w:rsidRDefault="00004D6B">
            <w:pPr>
              <w:spacing w:before="240" w:after="240"/>
              <w:jc w:val="left"/>
            </w:pPr>
            <w:r>
              <w:t xml:space="preserve">Príkladom projektu v rámci </w:t>
            </w:r>
            <w:r>
              <w:rPr>
                <w:i/>
                <w:iCs/>
              </w:rPr>
              <w:t>I. Piliera Prepojenie dunajského regiónu</w:t>
            </w:r>
            <w:r>
              <w:t xml:space="preserve"> je projekt s kódom 310041P605 </w:t>
            </w:r>
            <w:r>
              <w:rPr>
                <w:b/>
                <w:bCs/>
              </w:rPr>
              <w:t xml:space="preserve">Rekonštrukcia kotolne na biomasu v OÚ a KD obce Oravská Polhora </w:t>
            </w:r>
            <w:r>
              <w:t>( https://www.itms2014.sk/projekt?id=d44e86cf-b140-4f2c-b4ff-5d9e31cf6661).</w:t>
            </w:r>
          </w:p>
          <w:p w:rsidR="00DB528C" w:rsidRDefault="00004D6B">
            <w:pPr>
              <w:spacing w:before="240" w:after="240"/>
              <w:jc w:val="left"/>
            </w:pPr>
            <w:r>
              <w:rPr>
                <w:u w:val="single"/>
              </w:rPr>
              <w:t>II.Pilier – Och</w:t>
            </w:r>
            <w:r>
              <w:rPr>
                <w:u w:val="single"/>
              </w:rPr>
              <w:t>rana životného prostredia</w:t>
            </w:r>
          </w:p>
          <w:p w:rsidR="00DB528C" w:rsidRDefault="00004D6B">
            <w:pPr>
              <w:spacing w:before="240" w:after="240"/>
              <w:jc w:val="left"/>
            </w:pPr>
            <w:r>
              <w:rPr>
                <w:b/>
                <w:bCs/>
              </w:rPr>
              <w:t>4. Prioritná oblasť</w:t>
            </w:r>
            <w:r>
              <w:t xml:space="preserve"> - Obnoviť a udržať kvalitu vôd (v súlade s aktivitami investičnej priority OP KŽP „Investovanie do sektora vodného hospodárstva s cieľom splniť požiadavky environmentálneho acquis Únie a pokryť potreby, ktoré č</w:t>
            </w:r>
            <w:r>
              <w:t>lenské štáty špecifikovali v súvislosti s investíciami nad rámec uvedených požiadaviek). Kontrahovaná suma 564 mil. €.</w:t>
            </w:r>
          </w:p>
          <w:p w:rsidR="00DB528C" w:rsidRDefault="00004D6B">
            <w:pPr>
              <w:spacing w:before="240" w:after="240"/>
              <w:jc w:val="left"/>
            </w:pPr>
            <w:r>
              <w:t xml:space="preserve">V rámci aktivít zameraných na budovanie a obnovu čistiarni odpadových vôd v OP KŽP je pri vybraných ukazovateľoch zaznamenaný nasledovný </w:t>
            </w:r>
            <w:r>
              <w:t>príspevok:</w:t>
            </w:r>
          </w:p>
          <w:p w:rsidR="00DB528C" w:rsidRDefault="00004D6B">
            <w:pPr>
              <w:spacing w:before="240" w:after="240"/>
              <w:jc w:val="left"/>
            </w:pPr>
            <w:r>
              <w:rPr>
                <w:i/>
                <w:iCs/>
              </w:rPr>
              <w:t>Novovybudované kanalizačné siete</w:t>
            </w:r>
            <w:r>
              <w:t xml:space="preserve"> - 748 km.</w:t>
            </w:r>
          </w:p>
          <w:p w:rsidR="00DB528C" w:rsidRDefault="00004D6B">
            <w:pPr>
              <w:spacing w:before="240" w:after="240"/>
              <w:jc w:val="left"/>
            </w:pPr>
            <w:r>
              <w:rPr>
                <w:i/>
                <w:iCs/>
              </w:rPr>
              <w:t xml:space="preserve">Zrekonštruované alebo novovybudované ČOV </w:t>
            </w:r>
            <w:r>
              <w:t>- 33 počet.</w:t>
            </w:r>
          </w:p>
          <w:p w:rsidR="00DB528C" w:rsidRDefault="00004D6B">
            <w:pPr>
              <w:spacing w:before="240" w:after="240"/>
              <w:jc w:val="left"/>
            </w:pPr>
            <w:r>
              <w:rPr>
                <w:b/>
                <w:bCs/>
              </w:rPr>
              <w:t>5. Prioritná oblasť</w:t>
            </w:r>
            <w:r>
              <w:t xml:space="preserve"> - Riadiť riziká v oblasti životného prostredia (v súlade s celkovým zameraním tematického cieľa 5 OP KŽP „Podpora prispôsobovania</w:t>
            </w:r>
            <w:r>
              <w:t xml:space="preserve"> sa zmene klímy, predchádzanie a riadenie rizika). Kontrahovaná suma 377 mil. €.</w:t>
            </w:r>
          </w:p>
          <w:p w:rsidR="00DB528C" w:rsidRDefault="00004D6B">
            <w:pPr>
              <w:spacing w:before="240" w:after="240"/>
              <w:jc w:val="left"/>
            </w:pPr>
            <w:r>
              <w:t xml:space="preserve">V rámci aktivít zameraných na podporu prispôsobovania sa zmene klímy, predchádzanie a riadenie rizika v OP KŽP je pri vybranom ukazovateli </w:t>
            </w:r>
            <w:r>
              <w:rPr>
                <w:i/>
                <w:iCs/>
              </w:rPr>
              <w:t>Počet obyvateľov využívajúcich opatr</w:t>
            </w:r>
            <w:r>
              <w:rPr>
                <w:i/>
                <w:iCs/>
              </w:rPr>
              <w:t>enia protipovodňovej ochrany</w:t>
            </w:r>
            <w:r>
              <w:t xml:space="preserve"> zaznamenaný príspevok 1059 osôb a pri ukazovateli </w:t>
            </w:r>
            <w:r>
              <w:rPr>
                <w:i/>
                <w:iCs/>
              </w:rPr>
              <w:t>Plocha pokrytia územia zabezpečeného systémom včasného varovania</w:t>
            </w:r>
            <w:r>
              <w:t xml:space="preserve"> zazmluvnený príspevok 2 263 645 ha.</w:t>
            </w:r>
          </w:p>
          <w:p w:rsidR="00DB528C" w:rsidRDefault="00004D6B">
            <w:pPr>
              <w:spacing w:before="240" w:after="240"/>
              <w:jc w:val="left"/>
            </w:pPr>
            <w:r>
              <w:rPr>
                <w:b/>
                <w:bCs/>
              </w:rPr>
              <w:t>6. Prioritná oblasť</w:t>
            </w:r>
            <w:r>
              <w:t xml:space="preserve"> - Chrániť biodiverzitu, krajinu a kvalitu ovzdušia a pôd</w:t>
            </w:r>
            <w:r>
              <w:t xml:space="preserve"> (v súlade s troma investičnými prioritami tematického cieľa OP KŽP 6 „Zachovanie a ochrana životného prostredia a podpora efektívneho využívania zdrojov“. Súlad bude možné identifikovať predovšetkým v rámci investičných priorít „ochrana a obnova biodiverz</w:t>
            </w:r>
            <w:r>
              <w:t>ity a pôdy a podpory ekosystémových služieb, a to aj prostredníctvom sústavy Natura 2000 a zelenej infraštruktúry“). Kontrahovaná suma 219 mil. €.</w:t>
            </w:r>
          </w:p>
          <w:p w:rsidR="00DB528C" w:rsidRDefault="00004D6B">
            <w:pPr>
              <w:spacing w:before="240" w:after="240"/>
              <w:jc w:val="left"/>
            </w:pPr>
            <w:r>
              <w:t>V rámci aktivít zameraných na ochranu a obnovu biodiverzity v OP KŽP je pri vybraných ukazovateľoch zazmluvne</w:t>
            </w:r>
            <w:r>
              <w:t>ný nasledovný príspevok:</w:t>
            </w:r>
          </w:p>
          <w:p w:rsidR="00DB528C" w:rsidRDefault="00004D6B">
            <w:pPr>
              <w:spacing w:before="240" w:after="240"/>
              <w:jc w:val="left"/>
            </w:pPr>
            <w:r>
              <w:rPr>
                <w:i/>
                <w:iCs/>
              </w:rPr>
              <w:t>Plocha biotopov podporených s cieľom dosiahnuť lepší stav ich ochrany</w:t>
            </w:r>
            <w:r>
              <w:t xml:space="preserve"> –36 266 hektárov.</w:t>
            </w:r>
          </w:p>
          <w:p w:rsidR="00DB528C" w:rsidRDefault="00004D6B">
            <w:pPr>
              <w:spacing w:before="240" w:after="240"/>
              <w:jc w:val="left"/>
            </w:pPr>
            <w:r>
              <w:rPr>
                <w:i/>
                <w:iCs/>
              </w:rPr>
              <w:t>Počet monitorovaných lokalít, kde došlo k zvýšeniu počtu monitorovaných druhov alebo biotopov</w:t>
            </w:r>
            <w:r>
              <w:t xml:space="preserve"> – 3 000 počet.</w:t>
            </w:r>
          </w:p>
          <w:p w:rsidR="00DB528C" w:rsidRDefault="00004D6B">
            <w:pPr>
              <w:spacing w:before="240" w:after="240"/>
              <w:jc w:val="left"/>
            </w:pPr>
            <w:r>
              <w:t xml:space="preserve">Príkladom projektu v rámci </w:t>
            </w:r>
            <w:r>
              <w:rPr>
                <w:i/>
                <w:iCs/>
              </w:rPr>
              <w:t xml:space="preserve">II. </w:t>
            </w:r>
            <w:r>
              <w:rPr>
                <w:i/>
                <w:iCs/>
              </w:rPr>
              <w:t>Piliera Ochrana životného prostredia</w:t>
            </w:r>
            <w:r>
              <w:t xml:space="preserve"> je projekt s kódom 310011A110 </w:t>
            </w:r>
            <w:r>
              <w:rPr>
                <w:b/>
                <w:bCs/>
              </w:rPr>
              <w:t>Kanalizácia a ČOV Moravské Lieskové</w:t>
            </w:r>
            <w:r>
              <w:t xml:space="preserve"> (https://www.itms2014.sk/projekt?id=283f6ee8-a9ac-478b-89cd-f6e428006264).</w:t>
            </w:r>
          </w:p>
          <w:p w:rsidR="008C5CFA" w:rsidRDefault="008C5CFA" w:rsidP="00300A01">
            <w:pPr>
              <w:pStyle w:val="Text1"/>
              <w:spacing w:before="0" w:after="0"/>
              <w:ind w:left="0"/>
            </w:pPr>
          </w:p>
        </w:tc>
      </w:tr>
    </w:tbl>
    <w:p w:rsidR="008C5CFA" w:rsidRDefault="008C5CFA" w:rsidP="00300A01">
      <w:pPr>
        <w:pStyle w:val="Text1"/>
        <w:spacing w:before="0" w:after="0"/>
        <w:ind w:left="0"/>
      </w:pPr>
    </w:p>
    <w:p w:rsidR="008C5CFA" w:rsidRDefault="00004D6B" w:rsidP="00300A01">
      <w:pPr>
        <w:autoSpaceDE w:val="0"/>
        <w:autoSpaceDN w:val="0"/>
        <w:adjustRightInd w:val="0"/>
        <w:spacing w:before="0" w:after="0"/>
      </w:pPr>
      <w:r>
        <w:rPr>
          <w:rFonts w:ascii="Wingdings" w:hAnsi="Wingdings" w:cs="Wingdings"/>
          <w:sz w:val="26"/>
          <w:szCs w:val="26"/>
          <w:lang w:val="en-US"/>
        </w:rPr>
        <w:sym w:font="Wingdings" w:char="F0A8"/>
      </w:r>
      <w:r>
        <w:t xml:space="preserve">  </w:t>
      </w:r>
      <w:r>
        <w:rPr>
          <w:noProof/>
        </w:rPr>
        <w:t>Stratégia EÚ pre región Baltského mora (stratégia EUSBSR)</w:t>
      </w:r>
    </w:p>
    <w:p w:rsidR="008C5CFA" w:rsidRDefault="00004D6B" w:rsidP="00300A01">
      <w:pPr>
        <w:spacing w:before="0" w:after="0"/>
      </w:pPr>
      <w:r>
        <w:rPr>
          <w:rFonts w:ascii="Wingdings" w:hAnsi="Wingdings" w:cs="Wingdings"/>
          <w:sz w:val="26"/>
          <w:szCs w:val="26"/>
          <w:lang w:val="en-US"/>
        </w:rPr>
        <w:sym w:font="Wingdings" w:char="F0FE"/>
      </w:r>
      <w:r>
        <w:t xml:space="preserve">  </w:t>
      </w:r>
      <w:r>
        <w:rPr>
          <w:noProof/>
        </w:rPr>
        <w:t>Stratégia E</w:t>
      </w:r>
      <w:r>
        <w:rPr>
          <w:noProof/>
        </w:rPr>
        <w:t>Ú pre podunajskú oblasť (stratégia EUSDR)</w:t>
      </w:r>
    </w:p>
    <w:p w:rsidR="008C5CFA" w:rsidRDefault="00004D6B" w:rsidP="00300A01">
      <w:pPr>
        <w:pStyle w:val="Text1"/>
        <w:spacing w:before="0" w:after="0"/>
        <w:ind w:left="0"/>
      </w:pPr>
      <w:r>
        <w:rPr>
          <w:rFonts w:ascii="Wingdings" w:hAnsi="Wingdings" w:cs="Wingdings"/>
          <w:sz w:val="26"/>
          <w:szCs w:val="26"/>
          <w:lang w:val="en-US"/>
        </w:rPr>
        <w:sym w:font="Wingdings" w:char="F0A8"/>
      </w:r>
      <w:r>
        <w:t xml:space="preserve">  </w:t>
      </w:r>
      <w:r>
        <w:rPr>
          <w:noProof/>
        </w:rPr>
        <w:t>Stratégia EÚ pre región Jadranského a Iónskeho mora (stratégia EUSAIR)</w:t>
      </w:r>
    </w:p>
    <w:p w:rsidR="008C5CFA" w:rsidRDefault="00004D6B" w:rsidP="00300A01">
      <w:pPr>
        <w:pStyle w:val="Text1"/>
        <w:spacing w:before="0" w:after="0"/>
        <w:ind w:left="0"/>
      </w:pPr>
      <w:r>
        <w:rPr>
          <w:rFonts w:ascii="Wingdings" w:hAnsi="Wingdings" w:cs="Wingdings"/>
          <w:sz w:val="26"/>
          <w:szCs w:val="26"/>
          <w:lang w:val="en-US"/>
        </w:rPr>
        <w:sym w:font="Wingdings" w:char="F0A8"/>
      </w:r>
      <w:r>
        <w:t xml:space="preserve">  </w:t>
      </w:r>
      <w:r>
        <w:rPr>
          <w:noProof/>
        </w:rPr>
        <w:t>Stratégia EÚ pre alpský región (stratégia EUSALP)</w:t>
      </w:r>
    </w:p>
    <w:p w:rsidR="008C5CFA" w:rsidRPr="00F70AEC" w:rsidRDefault="00004D6B" w:rsidP="00300A01">
      <w:pPr>
        <w:pStyle w:val="Text1"/>
        <w:spacing w:before="0" w:after="0"/>
        <w:ind w:left="0"/>
        <w:rPr>
          <w:sz w:val="8"/>
          <w:szCs w:val="8"/>
        </w:rPr>
      </w:pPr>
      <w:r>
        <w:rPr>
          <w:rFonts w:ascii="Wingdings" w:hAnsi="Wingdings" w:cs="Wingdings"/>
          <w:sz w:val="26"/>
          <w:szCs w:val="26"/>
          <w:lang w:val="en-US"/>
        </w:rPr>
        <w:sym w:font="Wingdings" w:char="F0A8"/>
      </w:r>
      <w:r>
        <w:t xml:space="preserve">  </w:t>
      </w:r>
      <w:r>
        <w:rPr>
          <w:noProof/>
        </w:rPr>
        <w:t>Stratégia atlantickej morskej oblasti (stratégia ATLSBS)</w:t>
      </w:r>
    </w:p>
    <w:p w:rsidR="008C5CFA" w:rsidRDefault="00004D6B" w:rsidP="00300A01">
      <w:pPr>
        <w:pStyle w:val="Nadpis3"/>
        <w:spacing w:before="0" w:after="0"/>
      </w:pPr>
      <w:r>
        <w:br w:type="page"/>
      </w:r>
      <w:bookmarkStart w:id="69" w:name="_Toc256000066"/>
      <w:r w:rsidRPr="003E5F85">
        <w:rPr>
          <w:rStyle w:val="Nadpis4Char"/>
          <w:noProof/>
        </w:rPr>
        <w:t>Stratégia EUSDR</w:t>
      </w:r>
      <w:bookmarkEnd w:id="69"/>
    </w:p>
    <w:p w:rsidR="008C5CFA" w:rsidRDefault="008C5CFA" w:rsidP="00300A01">
      <w:pPr>
        <w:spacing w:before="0" w:after="0"/>
        <w:rPr>
          <w:b/>
        </w:rPr>
      </w:pPr>
    </w:p>
    <w:p w:rsidR="008C5CFA" w:rsidRPr="00D0301C" w:rsidRDefault="00004D6B" w:rsidP="00300A01">
      <w:pPr>
        <w:spacing w:before="0" w:after="0"/>
      </w:pPr>
      <w:r w:rsidRPr="00D0301C">
        <w:rPr>
          <w:noProof/>
        </w:rPr>
        <w:t>Pilier(-e) a prioritná(-é) oblasť(-ti), pre ktoré je program relevantný:</w:t>
      </w:r>
    </w:p>
    <w:p w:rsidR="008C5CFA"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5067"/>
        <w:gridCol w:w="4963"/>
      </w:tblGrid>
      <w:tr w:rsidR="00DB528C" w:rsidTr="0047688D">
        <w:tc>
          <w:tcPr>
            <w:tcW w:w="0" w:type="auto"/>
            <w:shd w:val="clear" w:color="auto" w:fill="auto"/>
          </w:tcPr>
          <w:p w:rsidR="008C5CFA" w:rsidRDefault="008C5CFA" w:rsidP="00300A01">
            <w:pPr>
              <w:spacing w:before="0" w:after="0"/>
              <w:jc w:val="center"/>
            </w:pPr>
          </w:p>
        </w:tc>
        <w:tc>
          <w:tcPr>
            <w:tcW w:w="0" w:type="auto"/>
          </w:tcPr>
          <w:p w:rsidR="008C5CFA" w:rsidRPr="00AB4DE0" w:rsidRDefault="00004D6B" w:rsidP="00300A01">
            <w:pPr>
              <w:spacing w:before="0" w:after="0"/>
            </w:pPr>
            <w:r>
              <w:t xml:space="preserve"> </w:t>
            </w:r>
            <w:r w:rsidRPr="00CD4FC0">
              <w:rPr>
                <w:b/>
                <w:noProof/>
              </w:rPr>
              <w:t>Pilier</w:t>
            </w:r>
          </w:p>
        </w:tc>
        <w:tc>
          <w:tcPr>
            <w:tcW w:w="0" w:type="auto"/>
            <w:shd w:val="clear" w:color="auto" w:fill="auto"/>
          </w:tcPr>
          <w:p w:rsidR="008C5CFA" w:rsidRDefault="00004D6B" w:rsidP="00300A01">
            <w:pPr>
              <w:spacing w:before="0" w:after="0"/>
            </w:pPr>
            <w:r w:rsidRPr="00753287">
              <w:rPr>
                <w:b/>
                <w:noProof/>
              </w:rPr>
              <w:t>Prioritná oblasť</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004D6B" w:rsidP="00300A01">
            <w:pPr>
              <w:spacing w:before="0" w:after="0"/>
            </w:pPr>
            <w:r>
              <w:rPr>
                <w:noProof/>
              </w:rPr>
              <w:t xml:space="preserve">1 - </w:t>
            </w:r>
            <w:r>
              <w:t xml:space="preserve"> </w:t>
            </w:r>
            <w:r>
              <w:rPr>
                <w:noProof/>
              </w:rPr>
              <w:t>Prepojenie podunajskej oblasti</w:t>
            </w:r>
          </w:p>
        </w:tc>
        <w:tc>
          <w:tcPr>
            <w:tcW w:w="0" w:type="auto"/>
            <w:shd w:val="clear" w:color="auto" w:fill="auto"/>
          </w:tcPr>
          <w:p w:rsidR="008C5CFA" w:rsidRDefault="00004D6B" w:rsidP="00300A01">
            <w:pPr>
              <w:spacing w:before="0" w:after="0"/>
            </w:pPr>
            <w:r>
              <w:rPr>
                <w:noProof/>
              </w:rPr>
              <w:t>1.1 - Mobilita – vodné cesty</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004D6B" w:rsidP="00300A01">
            <w:pPr>
              <w:spacing w:before="0" w:after="0"/>
            </w:pPr>
            <w:r>
              <w:rPr>
                <w:noProof/>
              </w:rPr>
              <w:t xml:space="preserve">1 - </w:t>
            </w:r>
            <w:r>
              <w:t xml:space="preserve"> </w:t>
            </w:r>
            <w:r>
              <w:rPr>
                <w:noProof/>
              </w:rPr>
              <w:t>Prepojenie podunajskej oblasti</w:t>
            </w:r>
          </w:p>
        </w:tc>
        <w:tc>
          <w:tcPr>
            <w:tcW w:w="0" w:type="auto"/>
            <w:shd w:val="clear" w:color="auto" w:fill="auto"/>
          </w:tcPr>
          <w:p w:rsidR="008C5CFA" w:rsidRDefault="00004D6B" w:rsidP="00300A01">
            <w:pPr>
              <w:spacing w:before="0" w:after="0"/>
            </w:pPr>
            <w:r>
              <w:rPr>
                <w:noProof/>
              </w:rPr>
              <w:t>1.2 - Mobilita – cestné, železničné a letecké spo</w:t>
            </w:r>
            <w:r>
              <w:rPr>
                <w:noProof/>
              </w:rPr>
              <w:t>jenia</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FE"/>
            </w:r>
          </w:p>
        </w:tc>
        <w:tc>
          <w:tcPr>
            <w:tcW w:w="0" w:type="auto"/>
          </w:tcPr>
          <w:p w:rsidR="008C5CFA" w:rsidRPr="00AB4DE0" w:rsidRDefault="00004D6B" w:rsidP="00300A01">
            <w:pPr>
              <w:spacing w:before="0" w:after="0"/>
            </w:pPr>
            <w:r>
              <w:rPr>
                <w:noProof/>
              </w:rPr>
              <w:t xml:space="preserve">1 - </w:t>
            </w:r>
            <w:r>
              <w:t xml:space="preserve"> </w:t>
            </w:r>
            <w:r>
              <w:rPr>
                <w:noProof/>
              </w:rPr>
              <w:t>Prepojenie podunajskej oblasti</w:t>
            </w:r>
          </w:p>
        </w:tc>
        <w:tc>
          <w:tcPr>
            <w:tcW w:w="0" w:type="auto"/>
            <w:shd w:val="clear" w:color="auto" w:fill="auto"/>
          </w:tcPr>
          <w:p w:rsidR="008C5CFA" w:rsidRDefault="00004D6B" w:rsidP="00300A01">
            <w:pPr>
              <w:spacing w:before="0" w:after="0"/>
            </w:pPr>
            <w:r>
              <w:rPr>
                <w:noProof/>
              </w:rPr>
              <w:t>1.3 - Energetika</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004D6B" w:rsidP="00300A01">
            <w:pPr>
              <w:spacing w:before="0" w:after="0"/>
            </w:pPr>
            <w:r>
              <w:rPr>
                <w:noProof/>
              </w:rPr>
              <w:t xml:space="preserve">1 - </w:t>
            </w:r>
            <w:r>
              <w:t xml:space="preserve"> </w:t>
            </w:r>
            <w:r>
              <w:rPr>
                <w:noProof/>
              </w:rPr>
              <w:t>Prepojenie podunajskej oblasti</w:t>
            </w:r>
          </w:p>
        </w:tc>
        <w:tc>
          <w:tcPr>
            <w:tcW w:w="0" w:type="auto"/>
            <w:shd w:val="clear" w:color="auto" w:fill="auto"/>
          </w:tcPr>
          <w:p w:rsidR="008C5CFA" w:rsidRDefault="00004D6B" w:rsidP="00300A01">
            <w:pPr>
              <w:spacing w:before="0" w:after="0"/>
            </w:pPr>
            <w:r>
              <w:rPr>
                <w:noProof/>
              </w:rPr>
              <w:t>1.4 - Kultúra a cestovný ruch</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FE"/>
            </w:r>
          </w:p>
        </w:tc>
        <w:tc>
          <w:tcPr>
            <w:tcW w:w="0" w:type="auto"/>
          </w:tcPr>
          <w:p w:rsidR="008C5CFA" w:rsidRPr="00AB4DE0" w:rsidRDefault="00004D6B" w:rsidP="00300A01">
            <w:pPr>
              <w:spacing w:before="0" w:after="0"/>
            </w:pPr>
            <w:r>
              <w:rPr>
                <w:noProof/>
              </w:rPr>
              <w:t xml:space="preserve">2 - </w:t>
            </w:r>
            <w:r>
              <w:t xml:space="preserve"> </w:t>
            </w:r>
            <w:r>
              <w:rPr>
                <w:noProof/>
              </w:rPr>
              <w:t>Ochrana životného prostredia v podunajskej oblasti</w:t>
            </w:r>
          </w:p>
        </w:tc>
        <w:tc>
          <w:tcPr>
            <w:tcW w:w="0" w:type="auto"/>
            <w:shd w:val="clear" w:color="auto" w:fill="auto"/>
          </w:tcPr>
          <w:p w:rsidR="008C5CFA" w:rsidRDefault="00004D6B" w:rsidP="00300A01">
            <w:pPr>
              <w:spacing w:before="0" w:after="0"/>
            </w:pPr>
            <w:r>
              <w:rPr>
                <w:noProof/>
              </w:rPr>
              <w:t>2.1 - Kvalita vôd</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FE"/>
            </w:r>
          </w:p>
        </w:tc>
        <w:tc>
          <w:tcPr>
            <w:tcW w:w="0" w:type="auto"/>
          </w:tcPr>
          <w:p w:rsidR="008C5CFA" w:rsidRPr="00AB4DE0" w:rsidRDefault="00004D6B" w:rsidP="00300A01">
            <w:pPr>
              <w:spacing w:before="0" w:after="0"/>
            </w:pPr>
            <w:r>
              <w:rPr>
                <w:noProof/>
              </w:rPr>
              <w:t xml:space="preserve">2 - </w:t>
            </w:r>
            <w:r>
              <w:t xml:space="preserve"> </w:t>
            </w:r>
            <w:r>
              <w:rPr>
                <w:noProof/>
              </w:rPr>
              <w:t xml:space="preserve">Ochrana životného prostredia v </w:t>
            </w:r>
            <w:r>
              <w:rPr>
                <w:noProof/>
              </w:rPr>
              <w:t>podunajskej oblasti</w:t>
            </w:r>
          </w:p>
        </w:tc>
        <w:tc>
          <w:tcPr>
            <w:tcW w:w="0" w:type="auto"/>
            <w:shd w:val="clear" w:color="auto" w:fill="auto"/>
          </w:tcPr>
          <w:p w:rsidR="008C5CFA" w:rsidRDefault="00004D6B" w:rsidP="00300A01">
            <w:pPr>
              <w:spacing w:before="0" w:after="0"/>
            </w:pPr>
            <w:r>
              <w:rPr>
                <w:noProof/>
              </w:rPr>
              <w:t>2.2 - Riziká v oblasti životného prostredia</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FE"/>
            </w:r>
          </w:p>
        </w:tc>
        <w:tc>
          <w:tcPr>
            <w:tcW w:w="0" w:type="auto"/>
          </w:tcPr>
          <w:p w:rsidR="008C5CFA" w:rsidRPr="00AB4DE0" w:rsidRDefault="00004D6B" w:rsidP="00300A01">
            <w:pPr>
              <w:spacing w:before="0" w:after="0"/>
            </w:pPr>
            <w:r>
              <w:rPr>
                <w:noProof/>
              </w:rPr>
              <w:t xml:space="preserve">2 - </w:t>
            </w:r>
            <w:r>
              <w:t xml:space="preserve"> </w:t>
            </w:r>
            <w:r>
              <w:rPr>
                <w:noProof/>
              </w:rPr>
              <w:t>Ochrana životného prostredia v podunajskej oblasti</w:t>
            </w:r>
          </w:p>
        </w:tc>
        <w:tc>
          <w:tcPr>
            <w:tcW w:w="0" w:type="auto"/>
            <w:shd w:val="clear" w:color="auto" w:fill="auto"/>
          </w:tcPr>
          <w:p w:rsidR="008C5CFA" w:rsidRDefault="00004D6B" w:rsidP="00300A01">
            <w:pPr>
              <w:spacing w:before="0" w:after="0"/>
            </w:pPr>
            <w:r>
              <w:rPr>
                <w:noProof/>
              </w:rPr>
              <w:t>2.3 - Biodiverzita, krajina a kvalita ovzdušia a pôd</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004D6B" w:rsidP="00300A01">
            <w:pPr>
              <w:spacing w:before="0" w:after="0"/>
            </w:pPr>
            <w:r>
              <w:rPr>
                <w:noProof/>
              </w:rPr>
              <w:t xml:space="preserve">3 - </w:t>
            </w:r>
            <w:r>
              <w:t xml:space="preserve"> </w:t>
            </w:r>
            <w:r>
              <w:rPr>
                <w:noProof/>
              </w:rPr>
              <w:t>Rozvíjanie prosperity v podunajskej oblasti</w:t>
            </w:r>
          </w:p>
        </w:tc>
        <w:tc>
          <w:tcPr>
            <w:tcW w:w="0" w:type="auto"/>
            <w:shd w:val="clear" w:color="auto" w:fill="auto"/>
          </w:tcPr>
          <w:p w:rsidR="008C5CFA" w:rsidRDefault="00004D6B" w:rsidP="00300A01">
            <w:pPr>
              <w:spacing w:before="0" w:after="0"/>
            </w:pPr>
            <w:r>
              <w:rPr>
                <w:noProof/>
              </w:rPr>
              <w:t>3.1 - Znalostná spoločnosť</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004D6B" w:rsidP="00300A01">
            <w:pPr>
              <w:spacing w:before="0" w:after="0"/>
            </w:pPr>
            <w:r>
              <w:rPr>
                <w:noProof/>
              </w:rPr>
              <w:t xml:space="preserve">3 - </w:t>
            </w:r>
            <w:r>
              <w:t xml:space="preserve"> </w:t>
            </w:r>
            <w:r>
              <w:rPr>
                <w:noProof/>
              </w:rPr>
              <w:t>Rozvíjanie prosperity v podunajskej oblasti</w:t>
            </w:r>
          </w:p>
        </w:tc>
        <w:tc>
          <w:tcPr>
            <w:tcW w:w="0" w:type="auto"/>
            <w:shd w:val="clear" w:color="auto" w:fill="auto"/>
          </w:tcPr>
          <w:p w:rsidR="008C5CFA" w:rsidRDefault="00004D6B" w:rsidP="00300A01">
            <w:pPr>
              <w:spacing w:before="0" w:after="0"/>
            </w:pPr>
            <w:r>
              <w:rPr>
                <w:noProof/>
              </w:rPr>
              <w:t>3.2 - Konkurencieschopnosť</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004D6B" w:rsidP="00300A01">
            <w:pPr>
              <w:spacing w:before="0" w:after="0"/>
            </w:pPr>
            <w:r>
              <w:rPr>
                <w:noProof/>
              </w:rPr>
              <w:t xml:space="preserve">3 - </w:t>
            </w:r>
            <w:r>
              <w:t xml:space="preserve"> </w:t>
            </w:r>
            <w:r>
              <w:rPr>
                <w:noProof/>
              </w:rPr>
              <w:t>Rozvíjanie prosperity v podunajskej oblasti</w:t>
            </w:r>
          </w:p>
        </w:tc>
        <w:tc>
          <w:tcPr>
            <w:tcW w:w="0" w:type="auto"/>
            <w:shd w:val="clear" w:color="auto" w:fill="auto"/>
          </w:tcPr>
          <w:p w:rsidR="008C5CFA" w:rsidRDefault="00004D6B" w:rsidP="00300A01">
            <w:pPr>
              <w:spacing w:before="0" w:after="0"/>
            </w:pPr>
            <w:r>
              <w:rPr>
                <w:noProof/>
              </w:rPr>
              <w:t>3.3 - Ľudia a zručnosti</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004D6B" w:rsidP="00300A01">
            <w:pPr>
              <w:spacing w:before="0" w:after="0"/>
            </w:pPr>
            <w:r>
              <w:rPr>
                <w:noProof/>
              </w:rPr>
              <w:t xml:space="preserve">4 - </w:t>
            </w:r>
            <w:r>
              <w:t xml:space="preserve"> </w:t>
            </w:r>
            <w:r>
              <w:rPr>
                <w:noProof/>
              </w:rPr>
              <w:t>Posilnenie podunajskej oblasti</w:t>
            </w:r>
          </w:p>
        </w:tc>
        <w:tc>
          <w:tcPr>
            <w:tcW w:w="0" w:type="auto"/>
            <w:shd w:val="clear" w:color="auto" w:fill="auto"/>
          </w:tcPr>
          <w:p w:rsidR="008C5CFA" w:rsidRDefault="00004D6B" w:rsidP="00300A01">
            <w:pPr>
              <w:spacing w:before="0" w:after="0"/>
            </w:pPr>
            <w:r>
              <w:rPr>
                <w:noProof/>
              </w:rPr>
              <w:t>4.1 - Inštitucionálna kapacita a spolupráca</w:t>
            </w:r>
          </w:p>
        </w:tc>
      </w:tr>
      <w:tr w:rsidR="00DB528C" w:rsidTr="0047688D">
        <w:tc>
          <w:tcPr>
            <w:tcW w:w="0" w:type="auto"/>
            <w:shd w:val="clear" w:color="auto" w:fill="auto"/>
          </w:tcPr>
          <w:p w:rsidR="008C5CFA" w:rsidRDefault="00004D6B"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004D6B" w:rsidP="00300A01">
            <w:pPr>
              <w:spacing w:before="0" w:after="0"/>
            </w:pPr>
            <w:r>
              <w:rPr>
                <w:noProof/>
              </w:rPr>
              <w:t xml:space="preserve">4 - </w:t>
            </w:r>
            <w:r>
              <w:t xml:space="preserve"> </w:t>
            </w:r>
            <w:r>
              <w:rPr>
                <w:noProof/>
              </w:rPr>
              <w:t xml:space="preserve">Posilnenie </w:t>
            </w:r>
            <w:r>
              <w:rPr>
                <w:noProof/>
              </w:rPr>
              <w:t>podunajskej oblasti</w:t>
            </w:r>
          </w:p>
        </w:tc>
        <w:tc>
          <w:tcPr>
            <w:tcW w:w="0" w:type="auto"/>
            <w:shd w:val="clear" w:color="auto" w:fill="auto"/>
          </w:tcPr>
          <w:p w:rsidR="008C5CFA" w:rsidRDefault="00004D6B" w:rsidP="00300A01">
            <w:pPr>
              <w:spacing w:before="0" w:after="0"/>
            </w:pPr>
            <w:r>
              <w:rPr>
                <w:noProof/>
              </w:rPr>
              <w:t>4.2 - Bezpečnosť</w:t>
            </w:r>
          </w:p>
        </w:tc>
      </w:tr>
    </w:tbl>
    <w:p w:rsidR="008C5CFA" w:rsidRPr="00D0301C" w:rsidRDefault="00004D6B" w:rsidP="00300A01">
      <w:pPr>
        <w:spacing w:before="0" w:after="0"/>
        <w:rPr>
          <w:b/>
        </w:rPr>
      </w:pPr>
      <w:r>
        <w:br w:type="page"/>
      </w:r>
      <w:r w:rsidRPr="00D0301C">
        <w:rPr>
          <w:b/>
          <w:noProof/>
        </w:rPr>
        <w:t>Opatrenia alebo mechanizmy použité na lepšie prepojenie programu so stratégiou EUSDR</w:t>
      </w:r>
    </w:p>
    <w:p w:rsidR="008C5CFA" w:rsidRDefault="008C5CFA" w:rsidP="00300A01">
      <w:pPr>
        <w:spacing w:before="0" w:after="0"/>
      </w:pPr>
    </w:p>
    <w:p w:rsidR="008C5CFA" w:rsidRPr="009E7DF6" w:rsidRDefault="00004D6B" w:rsidP="00300A01">
      <w:pPr>
        <w:spacing w:before="0" w:after="0"/>
        <w:rPr>
          <w:b/>
        </w:rPr>
      </w:pPr>
      <w:r w:rsidRPr="009E7DF6">
        <w:rPr>
          <w:b/>
          <w:noProof/>
        </w:rPr>
        <w:t xml:space="preserve">A. Sú v monitorovacom výbore programu makroregionálni koordinátori (najmä vnútroštátni koordinátori, koordinátori prioritných </w:t>
      </w:r>
      <w:r w:rsidRPr="009E7DF6">
        <w:rPr>
          <w:b/>
          <w:noProof/>
        </w:rPr>
        <w:t>oblastí,  alebo členovia riadiacich skupín)?</w:t>
      </w:r>
    </w:p>
    <w:p w:rsidR="008C5CFA" w:rsidRDefault="008C5CFA" w:rsidP="00300A01">
      <w:pPr>
        <w:spacing w:before="0" w:after="0"/>
      </w:pPr>
    </w:p>
    <w:p w:rsidR="008C5CFA" w:rsidRDefault="00004D6B" w:rsidP="00300A01">
      <w:pPr>
        <w:spacing w:before="0" w:after="0"/>
      </w:pPr>
      <w:r>
        <w:rPr>
          <w:noProof/>
        </w:rPr>
        <w:t>Áno</w:t>
      </w:r>
      <w:r>
        <w:t xml:space="preserve">  </w:t>
      </w:r>
      <w:r>
        <w:rPr>
          <w:rFonts w:ascii="Wingdings" w:hAnsi="Wingdings" w:cs="Wingdings"/>
          <w:sz w:val="26"/>
          <w:szCs w:val="26"/>
          <w:lang w:val="en-US"/>
        </w:rPr>
        <w:sym w:font="Wingdings" w:char="F0A8"/>
      </w:r>
      <w:r>
        <w:t xml:space="preserve">    </w:t>
      </w:r>
      <w:r>
        <w:rPr>
          <w:noProof/>
        </w:rPr>
        <w:t>Nie</w:t>
      </w:r>
      <w:r>
        <w:t xml:space="preserve">  </w:t>
      </w:r>
      <w:r>
        <w:rPr>
          <w:rFonts w:ascii="Wingdings" w:hAnsi="Wingdings" w:cs="Wingdings"/>
          <w:sz w:val="26"/>
          <w:szCs w:val="26"/>
          <w:lang w:val="en-US"/>
        </w:rPr>
        <w:sym w:font="Wingdings" w:char="F0FE"/>
      </w:r>
    </w:p>
    <w:p w:rsidR="008C5CFA" w:rsidRDefault="008C5CFA" w:rsidP="00300A01">
      <w:pPr>
        <w:spacing w:before="0" w:after="0"/>
      </w:pPr>
    </w:p>
    <w:p w:rsidR="008C5CFA" w:rsidRDefault="00004D6B" w:rsidP="00300A01">
      <w:pPr>
        <w:spacing w:before="0" w:after="0"/>
        <w:rPr>
          <w:b/>
        </w:rPr>
      </w:pPr>
      <w:r w:rsidRPr="00AB51B2">
        <w:rPr>
          <w:b/>
          <w:noProof/>
        </w:rPr>
        <w:t>B. Boli vo výberových kritériách pridelené dodatočné body na osobitné opatrenia na podporu stratégie EUSDR?</w:t>
      </w:r>
    </w:p>
    <w:p w:rsidR="008C5CFA" w:rsidRDefault="008C5CFA" w:rsidP="00300A01">
      <w:pPr>
        <w:spacing w:before="0" w:after="0"/>
        <w:rPr>
          <w:b/>
        </w:rPr>
      </w:pPr>
    </w:p>
    <w:p w:rsidR="008C5CFA" w:rsidRDefault="00004D6B" w:rsidP="00300A01">
      <w:pPr>
        <w:spacing w:before="0" w:after="0"/>
      </w:pPr>
      <w:r>
        <w:rPr>
          <w:noProof/>
        </w:rPr>
        <w:t>Áno</w:t>
      </w:r>
      <w:r>
        <w:t xml:space="preserve">  </w:t>
      </w:r>
      <w:r>
        <w:rPr>
          <w:rFonts w:ascii="Wingdings" w:hAnsi="Wingdings" w:cs="Wingdings"/>
          <w:sz w:val="26"/>
          <w:szCs w:val="26"/>
          <w:lang w:val="en-US"/>
        </w:rPr>
        <w:sym w:font="Wingdings" w:char="F0A8"/>
      </w:r>
      <w:r>
        <w:t xml:space="preserve">   </w:t>
      </w:r>
      <w:r>
        <w:rPr>
          <w:noProof/>
        </w:rPr>
        <w:t>Nie</w:t>
      </w:r>
      <w:r>
        <w:t xml:space="preserve">  </w:t>
      </w:r>
      <w:r>
        <w:rPr>
          <w:rFonts w:ascii="Wingdings" w:hAnsi="Wingdings" w:cs="Wingdings"/>
          <w:sz w:val="26"/>
          <w:szCs w:val="26"/>
          <w:lang w:val="en-US"/>
        </w:rPr>
        <w:sym w:font="Wingdings" w:char="F0FE"/>
      </w:r>
    </w:p>
    <w:p w:rsidR="008C5CFA" w:rsidRDefault="008C5CFA" w:rsidP="00300A01">
      <w:pPr>
        <w:spacing w:before="0" w:after="0"/>
      </w:pPr>
    </w:p>
    <w:p w:rsidR="008C5CFA" w:rsidRDefault="00004D6B" w:rsidP="00300A01">
      <w:pPr>
        <w:spacing w:before="0" w:after="0"/>
        <w:rPr>
          <w:b/>
        </w:rPr>
      </w:pPr>
      <w:r w:rsidRPr="00ED0DE3">
        <w:rPr>
          <w:b/>
          <w:noProof/>
        </w:rPr>
        <w:t xml:space="preserve">C. Boli v rámci programu investované finančné prostriedky EÚ na </w:t>
      </w:r>
      <w:r w:rsidRPr="00ED0DE3">
        <w:rPr>
          <w:b/>
          <w:noProof/>
        </w:rPr>
        <w:t>stratégiu EUSDR?</w:t>
      </w:r>
    </w:p>
    <w:p w:rsidR="008C5CFA" w:rsidRDefault="008C5CFA" w:rsidP="00300A01">
      <w:pPr>
        <w:spacing w:before="0" w:after="0"/>
      </w:pPr>
    </w:p>
    <w:p w:rsidR="008C5CFA" w:rsidRDefault="00004D6B" w:rsidP="00300A01">
      <w:pPr>
        <w:spacing w:before="0" w:after="0"/>
      </w:pPr>
      <w:r>
        <w:rPr>
          <w:noProof/>
        </w:rPr>
        <w:t>Áno</w:t>
      </w:r>
      <w:r>
        <w:t xml:space="preserve">  </w:t>
      </w:r>
      <w:r>
        <w:rPr>
          <w:rFonts w:ascii="Wingdings" w:hAnsi="Wingdings" w:cs="Wingdings"/>
          <w:sz w:val="26"/>
          <w:szCs w:val="26"/>
          <w:lang w:val="en-US"/>
        </w:rPr>
        <w:sym w:font="Wingdings" w:char="F0FE"/>
      </w:r>
      <w:r>
        <w:t xml:space="preserve">   </w:t>
      </w:r>
      <w:r>
        <w:rPr>
          <w:noProof/>
        </w:rPr>
        <w:t>Nie</w:t>
      </w:r>
      <w:r>
        <w:t xml:space="preserve">  </w:t>
      </w:r>
      <w:r>
        <w:rPr>
          <w:rFonts w:ascii="Wingdings" w:hAnsi="Wingdings" w:cs="Wingdings"/>
          <w:sz w:val="26"/>
          <w:szCs w:val="26"/>
          <w:lang w:val="en-US"/>
        </w:rPr>
        <w:sym w:font="Wingdings" w:char="F0A8"/>
      </w:r>
    </w:p>
    <w:p w:rsidR="008C5CFA" w:rsidRDefault="008C5CFA" w:rsidP="00300A01">
      <w:pPr>
        <w:spacing w:before="0" w:after="0"/>
      </w:pPr>
    </w:p>
    <w:p w:rsidR="008C5CFA" w:rsidRDefault="00004D6B" w:rsidP="00300A01">
      <w:pPr>
        <w:keepNext/>
        <w:spacing w:before="0" w:after="0"/>
        <w:rPr>
          <w:b/>
        </w:rPr>
      </w:pPr>
      <w:r>
        <w:rPr>
          <w:b/>
          <w:noProof/>
        </w:rPr>
        <w:t>Približná alebo presná suma v EUR investovaná do stratégie EUSDR: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8"/>
        <w:gridCol w:w="3360"/>
      </w:tblGrid>
      <w:tr w:rsidR="00DB528C" w:rsidTr="0047688D">
        <w:tc>
          <w:tcPr>
            <w:tcW w:w="0" w:type="auto"/>
            <w:shd w:val="clear" w:color="auto" w:fill="auto"/>
          </w:tcPr>
          <w:p w:rsidR="008C5CFA" w:rsidRDefault="00004D6B" w:rsidP="00300A01">
            <w:pPr>
              <w:spacing w:before="0" w:after="0"/>
            </w:pPr>
            <w:r>
              <w:rPr>
                <w:noProof/>
              </w:rPr>
              <w:t>EFRR</w:t>
            </w:r>
          </w:p>
        </w:tc>
        <w:tc>
          <w:tcPr>
            <w:tcW w:w="0" w:type="auto"/>
            <w:shd w:val="clear" w:color="auto" w:fill="auto"/>
          </w:tcPr>
          <w:p w:rsidR="008C5CFA" w:rsidRDefault="00004D6B" w:rsidP="00300A01">
            <w:pPr>
              <w:spacing w:before="0" w:after="0"/>
              <w:jc w:val="right"/>
            </w:pPr>
            <w:r>
              <w:rPr>
                <w:noProof/>
              </w:rPr>
              <w:t>390 000 000,00</w:t>
            </w:r>
          </w:p>
        </w:tc>
      </w:tr>
      <w:tr w:rsidR="00DB528C" w:rsidTr="0047688D">
        <w:tc>
          <w:tcPr>
            <w:tcW w:w="0" w:type="auto"/>
            <w:shd w:val="clear" w:color="auto" w:fill="auto"/>
          </w:tcPr>
          <w:p w:rsidR="008C5CFA" w:rsidRDefault="00004D6B" w:rsidP="00300A01">
            <w:pPr>
              <w:spacing w:before="0" w:after="0"/>
            </w:pPr>
            <w:r>
              <w:rPr>
                <w:noProof/>
              </w:rPr>
              <w:t>KF</w:t>
            </w:r>
          </w:p>
        </w:tc>
        <w:tc>
          <w:tcPr>
            <w:tcW w:w="0" w:type="auto"/>
            <w:shd w:val="clear" w:color="auto" w:fill="auto"/>
          </w:tcPr>
          <w:p w:rsidR="008C5CFA" w:rsidRDefault="00004D6B" w:rsidP="00300A01">
            <w:pPr>
              <w:spacing w:before="0" w:after="0"/>
              <w:jc w:val="right"/>
            </w:pPr>
            <w:r>
              <w:rPr>
                <w:noProof/>
              </w:rPr>
              <w:t>916 000 000,00</w:t>
            </w:r>
          </w:p>
        </w:tc>
      </w:tr>
      <w:tr w:rsidR="00DB528C" w:rsidTr="0047688D">
        <w:tc>
          <w:tcPr>
            <w:tcW w:w="0" w:type="auto"/>
            <w:shd w:val="clear" w:color="auto" w:fill="auto"/>
          </w:tcPr>
          <w:p w:rsidR="008C5CFA" w:rsidRDefault="00004D6B" w:rsidP="00300A01">
            <w:pPr>
              <w:spacing w:before="0" w:after="0"/>
            </w:pPr>
            <w:r>
              <w:rPr>
                <w:noProof/>
              </w:rPr>
              <w:t>ESF</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rPr>
                <w:noProof/>
              </w:rPr>
              <w:t>EPFRV</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rPr>
                <w:noProof/>
              </w:rPr>
              <w:t>ENRF</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rPr>
                <w:noProof/>
              </w:rPr>
              <w:t>ENI</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rPr>
                <w:noProof/>
              </w:rPr>
              <w:t>IPA</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rPr>
                <w:noProof/>
              </w:rPr>
              <w:t>akékoľvek iné fondy</w:t>
            </w:r>
          </w:p>
        </w:tc>
        <w:tc>
          <w:tcPr>
            <w:tcW w:w="0" w:type="auto"/>
            <w:shd w:val="clear" w:color="auto" w:fill="auto"/>
          </w:tcPr>
          <w:p w:rsidR="008C5CFA" w:rsidRDefault="008C5CFA" w:rsidP="00300A01">
            <w:pPr>
              <w:spacing w:before="0" w:after="0"/>
              <w:jc w:val="right"/>
            </w:pPr>
          </w:p>
        </w:tc>
      </w:tr>
      <w:tr w:rsidR="00DB528C" w:rsidTr="0047688D">
        <w:tc>
          <w:tcPr>
            <w:tcW w:w="0" w:type="auto"/>
            <w:shd w:val="clear" w:color="auto" w:fill="auto"/>
          </w:tcPr>
          <w:p w:rsidR="008C5CFA" w:rsidRDefault="00004D6B" w:rsidP="00300A01">
            <w:pPr>
              <w:spacing w:before="0" w:after="0"/>
            </w:pPr>
            <w:r>
              <w:t>názov "akýchkoľvek iných fondov"</w:t>
            </w:r>
          </w:p>
        </w:tc>
        <w:tc>
          <w:tcPr>
            <w:tcW w:w="0" w:type="auto"/>
            <w:shd w:val="clear" w:color="auto" w:fill="auto"/>
          </w:tcPr>
          <w:p w:rsidR="008C5CFA" w:rsidRDefault="008C5CFA" w:rsidP="00300A01">
            <w:pPr>
              <w:spacing w:before="0" w:after="0"/>
            </w:pPr>
          </w:p>
        </w:tc>
      </w:tr>
    </w:tbl>
    <w:p w:rsidR="008C5CFA" w:rsidRDefault="008C5CFA" w:rsidP="00300A01">
      <w:pPr>
        <w:spacing w:before="0" w:after="0"/>
      </w:pPr>
    </w:p>
    <w:p w:rsidR="008C5CFA" w:rsidRPr="00E75E68" w:rsidRDefault="00004D6B" w:rsidP="00300A01">
      <w:pPr>
        <w:spacing w:before="0" w:after="0"/>
        <w:rPr>
          <w:b/>
        </w:rPr>
      </w:pPr>
      <w:r w:rsidRPr="00E75E68">
        <w:rPr>
          <w:b/>
          <w:noProof/>
        </w:rPr>
        <w:t xml:space="preserve">D. Dosiahnuté výsledky </w:t>
      </w:r>
      <w:r w:rsidRPr="00E75E68">
        <w:rPr>
          <w:b/>
          <w:noProof/>
        </w:rPr>
        <w:t>vo vzťahu k stratégii EUSDR (na rok 2016 sa to nevzťahuje)</w:t>
      </w:r>
    </w:p>
    <w:p w:rsidR="008C5CFA"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004D6B" w:rsidP="00300A01">
            <w:pPr>
              <w:spacing w:before="0" w:after="0"/>
            </w:pPr>
            <w:r>
              <w:rPr>
                <w:noProof/>
              </w:rPr>
              <w:t>Popísané v úvodnej časti 14.4.</w:t>
            </w:r>
          </w:p>
        </w:tc>
      </w:tr>
    </w:tbl>
    <w:p w:rsidR="008C5CFA" w:rsidRDefault="008C5CFA" w:rsidP="00300A01">
      <w:pPr>
        <w:spacing w:before="0" w:after="0"/>
      </w:pPr>
    </w:p>
    <w:p w:rsidR="008C5CFA" w:rsidRPr="00E75E68" w:rsidRDefault="00004D6B" w:rsidP="00300A01">
      <w:pPr>
        <w:spacing w:before="0" w:after="0"/>
        <w:rPr>
          <w:b/>
        </w:rPr>
      </w:pPr>
      <w:r w:rsidRPr="00E75E68">
        <w:rPr>
          <w:b/>
          <w:noProof/>
        </w:rPr>
        <w:t xml:space="preserve">E. </w:t>
      </w:r>
    </w:p>
    <w:p w:rsidR="008C5CFA" w:rsidRPr="00E75E68" w:rsidRDefault="00004D6B" w:rsidP="00300A01">
      <w:pPr>
        <w:spacing w:before="0" w:after="0"/>
        <w:rPr>
          <w:b/>
        </w:rPr>
      </w:pPr>
      <w:r w:rsidRPr="00E75E68">
        <w:rPr>
          <w:b/>
          <w:noProof/>
        </w:rPr>
        <w:t>Prispieva váš program k dosahovaniu zámerov, ako ich schválili národní koordinátori a koordinátori prioritných oblastí v roku 2016 (dostupné na webovej stránke</w:t>
      </w:r>
      <w:r w:rsidRPr="00E75E68">
        <w:rPr>
          <w:b/>
          <w:noProof/>
        </w:rPr>
        <w:t xml:space="preserve"> EUSDR)? [uveďte zámer(-y)]</w:t>
      </w:r>
    </w:p>
    <w:p w:rsidR="008C5CFA"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004D6B" w:rsidP="00300A01">
            <w:pPr>
              <w:spacing w:before="0" w:after="0"/>
            </w:pPr>
            <w:r>
              <w:rPr>
                <w:noProof/>
              </w:rPr>
              <w:t>Popísané v úvodnej časti 14.4.</w:t>
            </w:r>
          </w:p>
        </w:tc>
      </w:tr>
    </w:tbl>
    <w:p w:rsidR="008C5CFA" w:rsidRPr="00F70AEC" w:rsidRDefault="00004D6B" w:rsidP="00300A01">
      <w:pPr>
        <w:spacing w:before="0" w:after="0"/>
        <w:rPr>
          <w:sz w:val="8"/>
          <w:szCs w:val="8"/>
        </w:rPr>
      </w:pPr>
      <w:r>
        <w:br w:type="page"/>
      </w:r>
    </w:p>
    <w:p w:rsidR="008C5CFA" w:rsidRPr="00786DF0" w:rsidRDefault="00004D6B" w:rsidP="00300A01">
      <w:pPr>
        <w:pStyle w:val="Nadpis2"/>
        <w:numPr>
          <w:ilvl w:val="1"/>
          <w:numId w:val="15"/>
        </w:numPr>
        <w:tabs>
          <w:tab w:val="clear" w:pos="850"/>
          <w:tab w:val="num" w:pos="0"/>
        </w:tabs>
        <w:spacing w:before="0" w:after="0"/>
        <w:ind w:left="0" w:firstLine="0"/>
        <w:jc w:val="left"/>
      </w:pPr>
      <w:bookmarkStart w:id="70" w:name="_Toc256000067"/>
      <w:r w:rsidRPr="00786DF0">
        <w:rPr>
          <w:rStyle w:val="Nadpis2Char"/>
          <w:b/>
          <w:noProof/>
        </w:rPr>
        <w:t>V príslušných prípadoch pokrok dosiahnutý pri vykonávaní opatrení v oblasti sociálnej inovácie</w:t>
      </w:r>
      <w:bookmarkEnd w:id="70"/>
    </w:p>
    <w:p w:rsidR="008C5CFA" w:rsidRPr="00920F74"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004D6B" w:rsidP="00300A01">
      <w:pPr>
        <w:pStyle w:val="Nadpis2"/>
        <w:numPr>
          <w:ilvl w:val="1"/>
          <w:numId w:val="15"/>
        </w:numPr>
        <w:tabs>
          <w:tab w:val="clear" w:pos="850"/>
          <w:tab w:val="num" w:pos="0"/>
        </w:tabs>
        <w:spacing w:before="0" w:after="0"/>
        <w:ind w:left="0" w:firstLine="0"/>
        <w:jc w:val="left"/>
      </w:pPr>
      <w:bookmarkStart w:id="71" w:name="_Toc256000068"/>
      <w:r>
        <w:rPr>
          <w:noProof/>
        </w:rPr>
        <w:t>Pokrok dosiahnutý pri realizácii opatrení na riešenie osobitných potrieb geografických oblastí</w:t>
      </w:r>
      <w:r>
        <w:rPr>
          <w:noProof/>
        </w:rPr>
        <w:t xml:space="preserve"> najviac postihnutých chudobou alebo potrieb cieľových skupín, ktorým najviac hrozí chudoba, diskriminácia alebo sociálne vylúčenie, s osobitným dôrazom na marginalizované komunity a osoby so zdravotným postihnutím, dlhodobú nezamestnanosť a nezamestnaných</w:t>
      </w:r>
      <w:r>
        <w:rPr>
          <w:noProof/>
        </w:rPr>
        <w:t xml:space="preserve"> mladých ľudí, prípadne vrátane použitých finančných zdrojov</w:t>
      </w:r>
      <w:bookmarkEnd w:id="71"/>
    </w:p>
    <w:p w:rsidR="008C5CFA" w:rsidRPr="00920F74"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C15429" w:rsidRPr="00C15429" w:rsidRDefault="008C5CFA" w:rsidP="00300A01">
      <w:pPr>
        <w:spacing w:before="0" w:after="0"/>
        <w:jc w:val="left"/>
        <w:rPr>
          <w:b/>
        </w:rPr>
      </w:pPr>
      <w:r>
        <w:br w:type="page"/>
      </w:r>
      <w:r w:rsidR="00004D6B" w:rsidRPr="00C15429">
        <w:rPr>
          <w:b/>
          <w:noProof/>
        </w:rPr>
        <w:t>ČASŤ C PREDKLADANIE SPRÁV V ROKU 2019 A ZÁVEREČNÁ SPRÁVA O VYKONÁVANÍ [článok 50 ods. 5 nariadenia (EÚ) č. 1303/2013]</w:t>
      </w:r>
    </w:p>
    <w:p w:rsidR="008C5CFA" w:rsidRDefault="00004D6B" w:rsidP="00300A01">
      <w:pPr>
        <w:pStyle w:val="Nadpis1"/>
        <w:numPr>
          <w:ilvl w:val="0"/>
          <w:numId w:val="33"/>
        </w:numPr>
        <w:tabs>
          <w:tab w:val="clear" w:pos="992"/>
          <w:tab w:val="num" w:pos="0"/>
        </w:tabs>
        <w:spacing w:before="0" w:after="0"/>
        <w:ind w:left="0" w:firstLine="0"/>
        <w:jc w:val="left"/>
      </w:pPr>
      <w:bookmarkStart w:id="72" w:name="_Toc256000069"/>
      <w:r>
        <w:rPr>
          <w:noProof/>
        </w:rPr>
        <w:t>FINANČNÉ INFORMÁCIE NA ÚROVNI PRIORITNEJ OSI A PROGRAMU [článok 21 ods. 2</w:t>
      </w:r>
      <w:r>
        <w:rPr>
          <w:noProof/>
        </w:rPr>
        <w:t xml:space="preserve"> a článok 22 ods. 7 nariadenia (EÚ) č. 1303/2013]</w:t>
      </w:r>
      <w:bookmarkEnd w:id="72"/>
    </w:p>
    <w:p w:rsidR="008C5CFA" w:rsidRDefault="008C5CFA" w:rsidP="00300A01">
      <w:pPr>
        <w:spacing w:before="0" w:after="0"/>
      </w:pPr>
    </w:p>
    <w:p w:rsidR="008C5CFA" w:rsidRDefault="00004D6B" w:rsidP="00300A01">
      <w:pPr>
        <w:pStyle w:val="Nadpis1"/>
        <w:numPr>
          <w:ilvl w:val="0"/>
          <w:numId w:val="33"/>
        </w:numPr>
        <w:tabs>
          <w:tab w:val="clear" w:pos="992"/>
          <w:tab w:val="num" w:pos="0"/>
        </w:tabs>
        <w:spacing w:before="0" w:after="0"/>
        <w:ind w:left="0" w:firstLine="0"/>
        <w:jc w:val="left"/>
      </w:pPr>
      <w:r>
        <w:br w:type="page"/>
      </w:r>
      <w:bookmarkStart w:id="73" w:name="_Toc256000070"/>
      <w:r>
        <w:rPr>
          <w:noProof/>
        </w:rPr>
        <w:t>INTELIGENTNÝ, UDRŽATEĽNÝ A INKLUZÍVNY RAST (variant správa o pokroku)</w:t>
      </w:r>
      <w:bookmarkEnd w:id="73"/>
    </w:p>
    <w:p w:rsidR="008C5CFA" w:rsidRDefault="008C5CFA" w:rsidP="00300A01">
      <w:pPr>
        <w:spacing w:before="0" w:after="0"/>
      </w:pPr>
    </w:p>
    <w:p w:rsidR="008C5CFA" w:rsidRDefault="00004D6B" w:rsidP="00300A01">
      <w:pPr>
        <w:spacing w:before="0" w:after="0"/>
      </w:pPr>
      <w:r>
        <w:rPr>
          <w:noProof/>
        </w:rPr>
        <w:t xml:space="preserve">Informácie o príspevku programu k napĺňaniu stratégie Únie na zabezpečenie inteligentného, udržateľného a inkluzívneho rastu a </w:t>
      </w:r>
      <w:r>
        <w:rPr>
          <w:noProof/>
        </w:rPr>
        <w:t>posúdenie tohto príspevku.</w:t>
      </w:r>
    </w:p>
    <w:p w:rsidR="008C5CFA"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004D6B" w:rsidP="00300A01">
      <w:pPr>
        <w:pStyle w:val="Nadpis1"/>
        <w:numPr>
          <w:ilvl w:val="0"/>
          <w:numId w:val="33"/>
        </w:numPr>
        <w:tabs>
          <w:tab w:val="clear" w:pos="992"/>
          <w:tab w:val="num" w:pos="0"/>
        </w:tabs>
        <w:spacing w:before="0" w:after="0"/>
        <w:ind w:left="0" w:firstLine="0"/>
        <w:jc w:val="left"/>
      </w:pPr>
      <w:r>
        <w:br w:type="page"/>
      </w:r>
      <w:bookmarkStart w:id="74" w:name="_Toc256000071"/>
      <w:r>
        <w:rPr>
          <w:noProof/>
        </w:rPr>
        <w:t>PROBLÉMY, KTORÉ OVPLYVŇUJÚ VÝKONNOSŤ PROGRAMU, A PRIJATÉ OPATRENIA – VÝKONNOSTNÝ RÁMEC [článok 50 ods. 2 nariadenia (EÚ) č. 1303/2013]</w:t>
      </w:r>
      <w:bookmarkEnd w:id="74"/>
    </w:p>
    <w:p w:rsidR="008C5CFA" w:rsidRDefault="008C5CFA" w:rsidP="00300A01">
      <w:pPr>
        <w:spacing w:before="0" w:after="0"/>
      </w:pPr>
    </w:p>
    <w:p w:rsidR="008C5CFA" w:rsidRDefault="00004D6B" w:rsidP="00300A01">
      <w:pPr>
        <w:spacing w:before="0" w:after="0"/>
      </w:pPr>
      <w:r>
        <w:rPr>
          <w:noProof/>
        </w:rPr>
        <w:t>Ak hodnotenie pokroku dosiahnutého vzhľadom na čiastkové ciele a zámery stanovené vo výk</w:t>
      </w:r>
      <w:r>
        <w:rPr>
          <w:noProof/>
        </w:rPr>
        <w:t>onnostnom rámci dokazuje, že niektoré čiastkové ciele a zámery neboli dosiahnuté, členské štáty by mali načrtnúť príčiny nedosiahnutia týchto čiastkových cieľov v správe 2019 (pokiaľ ide o čiastkové ciele) a v záverečnej vykonávacej správe (pokiaľ ide o zá</w:t>
      </w:r>
      <w:r>
        <w:rPr>
          <w:noProof/>
        </w:rPr>
        <w:t>mery).</w:t>
      </w:r>
    </w:p>
    <w:p w:rsidR="008C5CFA" w:rsidRDefault="008C5CFA" w:rsidP="00300A01">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DB528C"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094173" w:rsidRDefault="00094173" w:rsidP="00300A01">
      <w:pPr>
        <w:spacing w:before="0" w:after="0"/>
        <w:sectPr w:rsidR="00094173" w:rsidSect="0047688D">
          <w:headerReference w:type="even" r:id="rId68"/>
          <w:headerReference w:type="default" r:id="rId69"/>
          <w:footerReference w:type="default" r:id="rId70"/>
          <w:headerReference w:type="first" r:id="rId71"/>
          <w:footerReference w:type="first" r:id="rId72"/>
          <w:pgSz w:w="11906" w:h="16838"/>
          <w:pgMar w:top="567" w:right="510" w:bottom="284" w:left="1134" w:header="283" w:footer="283" w:gutter="0"/>
          <w:cols w:space="708"/>
          <w:docGrid w:linePitch="360"/>
        </w:sectPr>
      </w:pPr>
    </w:p>
    <w:p w:rsidR="00D5077A" w:rsidRDefault="00004D6B" w:rsidP="00BE2F0F">
      <w:pPr>
        <w:pStyle w:val="Heading10"/>
        <w:numPr>
          <w:ilvl w:val="0"/>
          <w:numId w:val="0"/>
        </w:numPr>
        <w:ind w:right="-283"/>
      </w:pPr>
      <w:bookmarkStart w:id="75" w:name="_Toc256000072"/>
      <w:r>
        <w:rPr>
          <w:noProof/>
        </w:rPr>
        <w:t>Dokumenty</w:t>
      </w:r>
      <w:bookmarkEnd w:id="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2062"/>
        <w:gridCol w:w="1674"/>
        <w:gridCol w:w="2575"/>
        <w:gridCol w:w="2644"/>
        <w:gridCol w:w="2166"/>
        <w:gridCol w:w="1527"/>
        <w:gridCol w:w="821"/>
      </w:tblGrid>
      <w:tr w:rsidR="00DB528C" w:rsidTr="00A67CCA">
        <w:trPr>
          <w:trHeight w:val="283"/>
          <w:tblHeader/>
        </w:trPr>
        <w:tc>
          <w:tcPr>
            <w:tcW w:w="0" w:type="auto"/>
            <w:shd w:val="clear" w:color="auto" w:fill="auto"/>
            <w:vAlign w:val="center"/>
          </w:tcPr>
          <w:p w:rsidR="00D5077A" w:rsidRPr="00C40F08" w:rsidRDefault="00004D6B" w:rsidP="002E06F3">
            <w:pPr>
              <w:pStyle w:val="NormalCentered"/>
              <w:spacing w:before="0" w:after="0"/>
              <w:rPr>
                <w:b/>
                <w:sz w:val="16"/>
                <w:szCs w:val="16"/>
              </w:rPr>
            </w:pPr>
            <w:r>
              <w:rPr>
                <w:b/>
                <w:noProof/>
                <w:sz w:val="16"/>
                <w:szCs w:val="16"/>
              </w:rPr>
              <w:t>Názov dokumentu</w:t>
            </w:r>
          </w:p>
        </w:tc>
        <w:tc>
          <w:tcPr>
            <w:tcW w:w="0" w:type="auto"/>
            <w:shd w:val="clear" w:color="auto" w:fill="auto"/>
            <w:vAlign w:val="center"/>
          </w:tcPr>
          <w:p w:rsidR="00D5077A" w:rsidRPr="00C40F08" w:rsidRDefault="00004D6B" w:rsidP="002E06F3">
            <w:pPr>
              <w:pStyle w:val="NormalCentered"/>
              <w:spacing w:before="0" w:after="0"/>
              <w:rPr>
                <w:b/>
                <w:sz w:val="16"/>
                <w:szCs w:val="16"/>
              </w:rPr>
            </w:pPr>
            <w:r>
              <w:rPr>
                <w:b/>
                <w:noProof/>
                <w:sz w:val="16"/>
                <w:szCs w:val="16"/>
              </w:rPr>
              <w:t>Druh dokumentu</w:t>
            </w:r>
          </w:p>
        </w:tc>
        <w:tc>
          <w:tcPr>
            <w:tcW w:w="0" w:type="auto"/>
            <w:shd w:val="clear" w:color="auto" w:fill="auto"/>
            <w:vAlign w:val="center"/>
          </w:tcPr>
          <w:p w:rsidR="00D5077A" w:rsidRPr="00C40F08" w:rsidRDefault="00004D6B" w:rsidP="002E06F3">
            <w:pPr>
              <w:pStyle w:val="NormalCentered"/>
              <w:spacing w:before="0" w:after="0"/>
              <w:rPr>
                <w:b/>
                <w:sz w:val="16"/>
                <w:szCs w:val="16"/>
              </w:rPr>
            </w:pPr>
            <w:r>
              <w:rPr>
                <w:b/>
                <w:noProof/>
                <w:sz w:val="16"/>
                <w:szCs w:val="16"/>
              </w:rPr>
              <w:t>Dátum dokumentu</w:t>
            </w:r>
          </w:p>
        </w:tc>
        <w:tc>
          <w:tcPr>
            <w:tcW w:w="0" w:type="auto"/>
            <w:shd w:val="clear" w:color="auto" w:fill="auto"/>
            <w:vAlign w:val="center"/>
          </w:tcPr>
          <w:p w:rsidR="00D5077A" w:rsidRPr="00C40F08" w:rsidRDefault="00004D6B" w:rsidP="002E06F3">
            <w:pPr>
              <w:pStyle w:val="NormalCentered"/>
              <w:spacing w:before="0" w:after="0"/>
              <w:rPr>
                <w:b/>
                <w:sz w:val="16"/>
                <w:szCs w:val="16"/>
              </w:rPr>
            </w:pPr>
            <w:r>
              <w:rPr>
                <w:b/>
                <w:noProof/>
                <w:sz w:val="16"/>
                <w:szCs w:val="16"/>
              </w:rPr>
              <w:t>Miestne referenčné číslo/odkaz</w:t>
            </w:r>
          </w:p>
        </w:tc>
        <w:tc>
          <w:tcPr>
            <w:tcW w:w="0" w:type="auto"/>
            <w:shd w:val="clear" w:color="auto" w:fill="auto"/>
            <w:vAlign w:val="center"/>
          </w:tcPr>
          <w:p w:rsidR="00D5077A" w:rsidRPr="00C40F08" w:rsidRDefault="00004D6B" w:rsidP="002E06F3">
            <w:pPr>
              <w:pStyle w:val="NormalCentered"/>
              <w:spacing w:before="0" w:after="0"/>
              <w:rPr>
                <w:b/>
                <w:sz w:val="16"/>
                <w:szCs w:val="16"/>
              </w:rPr>
            </w:pPr>
            <w:r>
              <w:rPr>
                <w:b/>
                <w:noProof/>
                <w:sz w:val="16"/>
                <w:szCs w:val="16"/>
              </w:rPr>
              <w:t>Odkaz/referenčné číslo Komisie</w:t>
            </w:r>
          </w:p>
        </w:tc>
        <w:tc>
          <w:tcPr>
            <w:tcW w:w="0" w:type="auto"/>
            <w:shd w:val="clear" w:color="auto" w:fill="auto"/>
            <w:vAlign w:val="center"/>
          </w:tcPr>
          <w:p w:rsidR="00D5077A" w:rsidRPr="00C40F08" w:rsidRDefault="00004D6B" w:rsidP="002E06F3">
            <w:pPr>
              <w:pStyle w:val="NormalCentered"/>
              <w:spacing w:before="0" w:after="0"/>
              <w:rPr>
                <w:b/>
                <w:sz w:val="16"/>
                <w:szCs w:val="16"/>
              </w:rPr>
            </w:pPr>
            <w:r>
              <w:rPr>
                <w:b/>
                <w:noProof/>
                <w:sz w:val="16"/>
                <w:szCs w:val="16"/>
              </w:rPr>
              <w:t>Súbory</w:t>
            </w:r>
          </w:p>
        </w:tc>
        <w:tc>
          <w:tcPr>
            <w:tcW w:w="0" w:type="auto"/>
            <w:shd w:val="clear" w:color="auto" w:fill="auto"/>
            <w:vAlign w:val="center"/>
          </w:tcPr>
          <w:p w:rsidR="00D5077A" w:rsidRPr="00C40F08" w:rsidRDefault="00004D6B" w:rsidP="002E06F3">
            <w:pPr>
              <w:pStyle w:val="NormalCentered"/>
              <w:spacing w:before="0" w:after="0"/>
              <w:rPr>
                <w:b/>
                <w:sz w:val="16"/>
                <w:szCs w:val="16"/>
              </w:rPr>
            </w:pPr>
            <w:r>
              <w:rPr>
                <w:b/>
                <w:noProof/>
                <w:sz w:val="16"/>
                <w:szCs w:val="16"/>
              </w:rPr>
              <w:t>Dátum odoslania</w:t>
            </w:r>
          </w:p>
        </w:tc>
        <w:tc>
          <w:tcPr>
            <w:tcW w:w="0" w:type="auto"/>
            <w:shd w:val="clear" w:color="auto" w:fill="auto"/>
            <w:vAlign w:val="center"/>
          </w:tcPr>
          <w:p w:rsidR="00D5077A" w:rsidRPr="00C40F08" w:rsidRDefault="00004D6B" w:rsidP="002E06F3">
            <w:pPr>
              <w:pStyle w:val="NormalCentered"/>
              <w:spacing w:before="0" w:after="0"/>
              <w:rPr>
                <w:b/>
                <w:sz w:val="16"/>
                <w:szCs w:val="16"/>
              </w:rPr>
            </w:pPr>
            <w:r>
              <w:rPr>
                <w:b/>
                <w:noProof/>
                <w:sz w:val="16"/>
                <w:szCs w:val="16"/>
              </w:rPr>
              <w:t>Odoslal</w:t>
            </w:r>
          </w:p>
        </w:tc>
      </w:tr>
      <w:tr w:rsidR="00DB528C" w:rsidTr="00A67CCA">
        <w:trPr>
          <w:trHeight w:val="283"/>
        </w:trPr>
        <w:tc>
          <w:tcPr>
            <w:tcW w:w="0" w:type="auto"/>
            <w:shd w:val="clear" w:color="auto" w:fill="auto"/>
          </w:tcPr>
          <w:p w:rsidR="00D5077A" w:rsidRPr="00E86267" w:rsidRDefault="00004D6B" w:rsidP="002E06F3">
            <w:pPr>
              <w:pStyle w:val="NormalLeft"/>
              <w:spacing w:before="0" w:after="0"/>
              <w:rPr>
                <w:sz w:val="16"/>
                <w:szCs w:val="16"/>
              </w:rPr>
            </w:pPr>
            <w:r w:rsidRPr="00E86267">
              <w:rPr>
                <w:noProof/>
                <w:sz w:val="16"/>
                <w:szCs w:val="16"/>
              </w:rPr>
              <w:t>Zhrnutie pre občanov 2021</w:t>
            </w:r>
          </w:p>
        </w:tc>
        <w:tc>
          <w:tcPr>
            <w:tcW w:w="0" w:type="auto"/>
            <w:shd w:val="clear" w:color="auto" w:fill="auto"/>
          </w:tcPr>
          <w:p w:rsidR="00D5077A" w:rsidRPr="00E86267" w:rsidRDefault="00004D6B" w:rsidP="002E06F3">
            <w:pPr>
              <w:pStyle w:val="NormalLeft"/>
              <w:spacing w:before="0" w:after="0"/>
              <w:rPr>
                <w:sz w:val="16"/>
                <w:szCs w:val="16"/>
              </w:rPr>
            </w:pPr>
            <w:r w:rsidRPr="00E86267">
              <w:rPr>
                <w:noProof/>
                <w:sz w:val="16"/>
                <w:szCs w:val="16"/>
              </w:rPr>
              <w:t xml:space="preserve">Zhrnutie určené </w:t>
            </w:r>
            <w:r w:rsidRPr="00E86267">
              <w:rPr>
                <w:noProof/>
                <w:sz w:val="16"/>
                <w:szCs w:val="16"/>
              </w:rPr>
              <w:t>občanom</w:t>
            </w:r>
          </w:p>
        </w:tc>
        <w:tc>
          <w:tcPr>
            <w:tcW w:w="0" w:type="auto"/>
            <w:shd w:val="clear" w:color="auto" w:fill="auto"/>
          </w:tcPr>
          <w:p w:rsidR="00D5077A" w:rsidRPr="00E86267" w:rsidRDefault="00004D6B" w:rsidP="002E06F3">
            <w:pPr>
              <w:pStyle w:val="NormalLeft"/>
              <w:spacing w:before="0" w:after="0"/>
              <w:jc w:val="center"/>
              <w:rPr>
                <w:sz w:val="16"/>
                <w:szCs w:val="16"/>
              </w:rPr>
            </w:pPr>
            <w:r w:rsidRPr="00E86267">
              <w:rPr>
                <w:noProof/>
                <w:sz w:val="16"/>
                <w:szCs w:val="16"/>
              </w:rPr>
              <w:t>9.5.2022</w:t>
            </w: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004D6B" w:rsidP="002E06F3">
            <w:pPr>
              <w:pStyle w:val="NormalLeft"/>
              <w:spacing w:before="0" w:after="0"/>
              <w:rPr>
                <w:sz w:val="16"/>
                <w:szCs w:val="16"/>
              </w:rPr>
            </w:pPr>
            <w:r w:rsidRPr="00E86267">
              <w:rPr>
                <w:noProof/>
                <w:sz w:val="16"/>
                <w:szCs w:val="16"/>
              </w:rPr>
              <w:t>Zhrnutie pre občanov 2021</w:t>
            </w:r>
            <w:r w:rsidRPr="00E86267">
              <w:rPr>
                <w:sz w:val="16"/>
                <w:szCs w:val="16"/>
              </w:rPr>
              <w:t xml:space="preserve"> </w:t>
            </w: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bl>
    <w:p w:rsidR="00673320" w:rsidRPr="001A4AC5" w:rsidRDefault="00673320" w:rsidP="00DD2742">
      <w:bookmarkStart w:id="76" w:name="_GoBack"/>
      <w:bookmarkEnd w:id="76"/>
    </w:p>
    <w:sectPr w:rsidR="00673320" w:rsidRPr="001A4AC5" w:rsidSect="009B4CA5">
      <w:headerReference w:type="even" r:id="rId73"/>
      <w:headerReference w:type="default" r:id="rId74"/>
      <w:footerReference w:type="default" r:id="rId75"/>
      <w:headerReference w:type="first" r:id="rId76"/>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04D6B">
      <w:pPr>
        <w:spacing w:before="0" w:after="0"/>
      </w:pPr>
      <w:r>
        <w:separator/>
      </w:r>
    </w:p>
  </w:endnote>
  <w:endnote w:type="continuationSeparator" w:id="0">
    <w:p w:rsidR="00000000" w:rsidRDefault="00004D6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966248" w:rsidRDefault="00004D6B" w:rsidP="0053468B">
    <w:pPr>
      <w:pStyle w:val="Pta"/>
      <w:ind w:left="-851" w:right="-851"/>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Pr>
        <w:noProof/>
      </w:rPr>
      <w:t>8</w:t>
    </w:r>
    <w:r>
      <w:fldChar w:fldCharType="end"/>
    </w:r>
    <w:r>
      <w:tab/>
    </w:r>
    <w:r w:rsidRPr="007C3041">
      <w:tab/>
    </w:r>
    <w:r>
      <w:rPr>
        <w:rFonts w:ascii="Arial" w:hAnsi="Arial" w:cs="Arial"/>
        <w:b/>
        <w:noProof/>
        <w:sz w:val="48"/>
      </w:rPr>
      <w:t>SK</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FooterLandscap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784A51" w:rsidRDefault="00004D6B" w:rsidP="00784A51">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Pr>
        <w:noProof/>
      </w:rPr>
      <w:t>150</w:t>
    </w:r>
    <w:r>
      <w:fldChar w:fldCharType="end"/>
    </w:r>
    <w:r>
      <w:tab/>
    </w:r>
    <w:r w:rsidRPr="007C3041">
      <w:tab/>
    </w:r>
    <w:r>
      <w:rPr>
        <w:rFonts w:ascii="Arial" w:hAnsi="Arial" w:cs="Arial"/>
        <w:b/>
        <w:noProof/>
        <w:sz w:val="48"/>
      </w:rPr>
      <w:t>SK</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784A51" w:rsidRDefault="00004D6B" w:rsidP="00784A51">
    <w:pPr>
      <w:pStyle w:val="FooterLandscape"/>
      <w:ind w:lef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Pr>
        <w:noProof/>
      </w:rPr>
      <w:t>151</w:t>
    </w:r>
    <w:r>
      <w:fldChar w:fldCharType="end"/>
    </w:r>
    <w:r>
      <w:tab/>
    </w:r>
    <w:r w:rsidRPr="008E3442">
      <w:tab/>
    </w:r>
    <w:r w:rsidRPr="005F6C78">
      <w:rPr>
        <w:rFonts w:ascii="Arial" w:hAnsi="Arial" w:cs="Arial"/>
        <w:b/>
        <w:noProof/>
        <w:sz w:val="48"/>
        <w:szCs w:val="48"/>
        <w:lang w:val="fr-BE"/>
      </w:rPr>
      <w:t>SK</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FooterLandscap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784A51" w:rsidRDefault="00004D6B" w:rsidP="00784A51">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Pr>
        <w:noProof/>
      </w:rPr>
      <w:t>155</w:t>
    </w:r>
    <w:r>
      <w:fldChar w:fldCharType="end"/>
    </w:r>
    <w:r>
      <w:tab/>
    </w:r>
    <w:r w:rsidRPr="007C3041">
      <w:tab/>
    </w:r>
    <w:r>
      <w:rPr>
        <w:rFonts w:ascii="Arial" w:hAnsi="Arial" w:cs="Arial"/>
        <w:b/>
        <w:noProof/>
        <w:sz w:val="48"/>
      </w:rPr>
      <w:t>SK</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D066A4" w:rsidRDefault="000265B0" w:rsidP="0047688D">
    <w:pPr>
      <w:pStyle w:val="Pta"/>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035B9C" w:rsidRDefault="00035B9C" w:rsidP="00E82B68">
    <w:pPr>
      <w:pStyle w:val="FooterLandscape"/>
      <w:tabs>
        <w:tab w:val="clear" w:pos="7285"/>
        <w:tab w:val="clear" w:pos="10913"/>
        <w:tab w:val="clear" w:pos="15137"/>
        <w:tab w:val="center" w:pos="7938"/>
        <w:tab w:val="right" w:pos="15735"/>
      </w:tabs>
      <w:spacing w:before="0" w:after="120"/>
      <w:ind w:left="0" w:righ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004D6B">
      <w:rPr>
        <w:noProof/>
      </w:rPr>
      <w:t>156</w:t>
    </w:r>
    <w:r>
      <w:fldChar w:fldCharType="end"/>
    </w:r>
    <w:r>
      <w:tab/>
    </w:r>
    <w:r w:rsidRPr="005F6C78">
      <w:rPr>
        <w:rFonts w:ascii="Arial" w:hAnsi="Arial" w:cs="Arial"/>
        <w:b/>
        <w:noProof/>
        <w:sz w:val="48"/>
        <w:szCs w:val="48"/>
        <w:lang w:val="fr-BE"/>
      </w:rPr>
      <w:t>SK</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292464" w:rsidRDefault="00004D6B" w:rsidP="0047688D">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Pr>
        <w:noProof/>
      </w:rPr>
      <w:t>157</w:t>
    </w:r>
    <w:r>
      <w:fldChar w:fldCharType="end"/>
    </w:r>
    <w:r>
      <w:tab/>
    </w:r>
    <w:r w:rsidRPr="007C3041">
      <w:tab/>
    </w:r>
    <w:r>
      <w:rPr>
        <w:rFonts w:ascii="Arial" w:hAnsi="Arial" w:cs="Arial"/>
        <w:b/>
        <w:noProof/>
        <w:sz w:val="48"/>
      </w:rPr>
      <w:t>SK</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966248" w:rsidRDefault="00004D6B" w:rsidP="0047688D">
    <w:pPr>
      <w:pStyle w:val="Pta"/>
      <w:spacing w:before="120"/>
      <w:ind w:left="-567" w:right="-567"/>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Pr>
        <w:noProof/>
      </w:rPr>
      <w:t>1</w:t>
    </w:r>
    <w:r>
      <w:fldChar w:fldCharType="end"/>
    </w:r>
    <w:r>
      <w:tab/>
    </w:r>
    <w:r w:rsidRPr="007C3041">
      <w:tab/>
    </w:r>
    <w:r>
      <w:rPr>
        <w:rFonts w:ascii="Arial" w:hAnsi="Arial" w:cs="Arial"/>
        <w:b/>
        <w:noProof/>
        <w:sz w:val="48"/>
      </w:rPr>
      <w:t>SK</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784A51" w:rsidRDefault="00004D6B" w:rsidP="00784A51">
    <w:pPr>
      <w:pStyle w:val="FooterLandscape"/>
      <w:ind w:lef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Pr>
        <w:noProof/>
      </w:rPr>
      <w:t>158</w:t>
    </w:r>
    <w:r>
      <w:fldChar w:fldCharType="end"/>
    </w:r>
    <w:r>
      <w:tab/>
    </w:r>
    <w:r w:rsidRPr="008E3442">
      <w:tab/>
    </w:r>
    <w:r w:rsidRPr="005F6C78">
      <w:rPr>
        <w:rFonts w:ascii="Arial" w:hAnsi="Arial" w:cs="Arial"/>
        <w:b/>
        <w:noProof/>
        <w:sz w:val="48"/>
        <w:szCs w:val="48"/>
        <w:lang w:val="fr-BE"/>
      </w:rPr>
      <w:t>SK</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FooterLandscap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C57C82" w:rsidRDefault="00004D6B" w:rsidP="0047688D">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Pr>
        <w:noProof/>
      </w:rPr>
      <w:t>167</w:t>
    </w:r>
    <w:r>
      <w:fldChar w:fldCharType="end"/>
    </w:r>
    <w:r>
      <w:tab/>
    </w:r>
    <w:r w:rsidRPr="007C3041">
      <w:tab/>
    </w:r>
    <w:r>
      <w:rPr>
        <w:rFonts w:ascii="Arial" w:hAnsi="Arial" w:cs="Arial"/>
        <w:b/>
        <w:noProof/>
        <w:sz w:val="48"/>
      </w:rPr>
      <w:t>SK</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Pta"/>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004D6B">
      <w:rPr>
        <w:noProof/>
      </w:rPr>
      <w:t>168</w:t>
    </w:r>
    <w:r>
      <w:fldChar w:fldCharType="end"/>
    </w:r>
    <w:r w:rsidRPr="008E3442">
      <w:tab/>
    </w:r>
    <w:r w:rsidRPr="005F6C78">
      <w:rPr>
        <w:rFonts w:ascii="Arial" w:hAnsi="Arial" w:cs="Arial"/>
        <w:b/>
        <w:noProof/>
        <w:sz w:val="48"/>
        <w:szCs w:val="48"/>
        <w:lang w:val="fr-BE"/>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966248" w:rsidRDefault="00004D6B" w:rsidP="008C5CFA">
    <w:pPr>
      <w:pStyle w:val="FooterLandscape"/>
      <w:ind w:lef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Pr>
        <w:noProof/>
      </w:rPr>
      <w:t>99</w:t>
    </w:r>
    <w:r>
      <w:fldChar w:fldCharType="end"/>
    </w:r>
    <w:r>
      <w:tab/>
    </w:r>
    <w:r w:rsidRPr="008E3442">
      <w:tab/>
    </w:r>
    <w:r w:rsidRPr="005F6C78">
      <w:rPr>
        <w:rFonts w:ascii="Arial" w:hAnsi="Arial" w:cs="Arial"/>
        <w:b/>
        <w:noProof/>
        <w:sz w:val="48"/>
        <w:szCs w:val="48"/>
        <w:lang w:val="fr-BE"/>
      </w:rPr>
      <w:t>SK</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FooterLandscap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784A51" w:rsidRDefault="00004D6B" w:rsidP="00784A51">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Pr>
        <w:noProof/>
      </w:rPr>
      <w:t>100</w:t>
    </w:r>
    <w:r>
      <w:fldChar w:fldCharType="end"/>
    </w:r>
    <w:r>
      <w:tab/>
    </w:r>
    <w:r w:rsidRPr="007C3041">
      <w:tab/>
    </w:r>
    <w:r>
      <w:rPr>
        <w:rFonts w:ascii="Arial" w:hAnsi="Arial" w:cs="Arial"/>
        <w:b/>
        <w:noProof/>
        <w:sz w:val="48"/>
      </w:rPr>
      <w:t>SK</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Pt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FEB" w:rsidRPr="00C24262" w:rsidRDefault="00C24262" w:rsidP="0008149E">
    <w:pPr>
      <w:pStyle w:val="FooterLandscape"/>
      <w:tabs>
        <w:tab w:val="clear" w:pos="7285"/>
        <w:tab w:val="clear" w:pos="10913"/>
        <w:tab w:val="clear" w:pos="15137"/>
        <w:tab w:val="center" w:pos="7938"/>
        <w:tab w:val="right" w:pos="15593"/>
      </w:tabs>
      <w:spacing w:before="0" w:after="120"/>
      <w:ind w:left="0" w:righ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rsidR="006C5893">
      <w:instrText xml:space="preserve"> PAGE</w:instrText>
    </w:r>
    <w:r>
      <w:fldChar w:fldCharType="separate"/>
    </w:r>
    <w:r w:rsidR="00004D6B">
      <w:rPr>
        <w:noProof/>
      </w:rPr>
      <w:t>101</w:t>
    </w:r>
    <w:r>
      <w:fldChar w:fldCharType="end"/>
    </w:r>
    <w:r>
      <w:tab/>
    </w:r>
    <w:r w:rsidRPr="005F6C78">
      <w:rPr>
        <w:rFonts w:ascii="Arial" w:hAnsi="Arial" w:cs="Arial"/>
        <w:b/>
        <w:noProof/>
        <w:sz w:val="48"/>
        <w:szCs w:val="48"/>
        <w:lang w:val="fr-BE"/>
      </w:rPr>
      <w:t>SK</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FEB" w:rsidRPr="00784A51" w:rsidRDefault="00004D6B" w:rsidP="00784A51">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Pr>
        <w:noProof/>
      </w:rPr>
      <w:t>144</w:t>
    </w:r>
    <w:r>
      <w:fldChar w:fldCharType="end"/>
    </w:r>
    <w:r>
      <w:tab/>
    </w:r>
    <w:r w:rsidRPr="007C3041">
      <w:tab/>
    </w:r>
    <w:r>
      <w:rPr>
        <w:rFonts w:ascii="Arial" w:hAnsi="Arial" w:cs="Arial"/>
        <w:b/>
        <w:noProof/>
        <w:sz w:val="48"/>
      </w:rPr>
      <w:t>SK</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784A51" w:rsidRDefault="00004D6B" w:rsidP="00784A51">
    <w:pPr>
      <w:pStyle w:val="FooterLandscape"/>
      <w:ind w:lef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Pr>
        <w:noProof/>
      </w:rPr>
      <w:t>147</w:t>
    </w:r>
    <w:r>
      <w:fldChar w:fldCharType="end"/>
    </w:r>
    <w:r>
      <w:tab/>
    </w:r>
    <w:r w:rsidRPr="008E3442">
      <w:tab/>
    </w:r>
    <w:r w:rsidRPr="005F6C78">
      <w:rPr>
        <w:rFonts w:ascii="Arial" w:hAnsi="Arial" w:cs="Arial"/>
        <w:b/>
        <w:noProof/>
        <w:sz w:val="48"/>
        <w:szCs w:val="48"/>
        <w:lang w:val="fr-BE"/>
      </w:rPr>
      <w:t>SK</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04D6B">
      <w:pPr>
        <w:spacing w:before="0" w:after="0"/>
      </w:pPr>
      <w:r>
        <w:separator/>
      </w:r>
    </w:p>
  </w:footnote>
  <w:footnote w:type="continuationSeparator" w:id="0">
    <w:p w:rsidR="00000000" w:rsidRDefault="00004D6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500pt;height:100pt;rotation:-40;z-index:25166028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500pt;height:100pt;rotation:-40;z-index:25166950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left:0;text-align:left;margin-left:0;margin-top:0;width:500pt;height:100pt;rotation:-40;z-index:25166745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500pt;height:100pt;rotation:-40;z-index:25166848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500pt;height:100pt;rotation:-40;z-index:25167257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FEB" w:rsidRPr="00D066A4" w:rsidRDefault="00004D6B" w:rsidP="00C617AA">
    <w:pPr>
      <w:pStyle w:val="Hlavika"/>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left:0;text-align:left;margin-left:0;margin-top:0;width:500pt;height:100pt;rotation:-40;z-index:25167052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left:0;text-align:left;margin-left:0;margin-top:0;width:500pt;height:100pt;rotation:-40;z-index:25167155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500pt;height:100pt;rotation:-40;z-index:25167564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FEB" w:rsidRPr="00D066A4" w:rsidRDefault="00004D6B"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left:0;text-align:left;margin-left:0;margin-top:0;width:500pt;height:100pt;rotation:-40;z-index:25167360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left:0;text-align:left;margin-left:0;margin-top:0;width:500pt;height:100pt;rotation:-40;z-index:25167462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500pt;height:100pt;rotation:-40;z-index:25167872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E2A" w:rsidRPr="00393B43" w:rsidRDefault="00393B43" w:rsidP="00393B43">
    <w:pPr>
      <w:pStyle w:val="Hlavika"/>
    </w:pPr>
    <w:r>
      <w:fldChar w:fldCharType="begin"/>
    </w:r>
    <w:r>
      <w:instrText xml:space="preserve"> SET m_version </w:instrText>
    </w:r>
    <w:r>
      <w:rPr>
        <w:noProof/>
      </w:rPr>
      <w:instrText>2021</w:instrText>
    </w:r>
    <w:r>
      <w:instrText xml:space="preserve"> </w:instrText>
    </w:r>
    <w:r>
      <w:fldChar w:fldCharType="separate"/>
    </w:r>
    <w:r>
      <w:rPr>
        <w:noProof/>
      </w:rPr>
      <w:t>2021</w:t>
    </w:r>
    <w:r>
      <w:fldChar w:fldCharType="end"/>
    </w:r>
    <w:r w:rsidR="00004D6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500pt;height:100pt;rotation:-40;z-index:25165824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left:0;text-align:left;margin-left:0;margin-top:0;width:500pt;height:100pt;rotation:-40;z-index:25167667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left:0;text-align:left;margin-left:0;margin-top:0;width:500pt;height:100pt;rotation:-40;z-index:25167769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500pt;height:100pt;rotation:-40;z-index:25168179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left:0;text-align:left;margin-left:0;margin-top:0;width:500pt;height:100pt;rotation:-40;z-index:25167974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0;margin-top:0;width:500pt;height:100pt;rotation:-40;z-index:25168076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0;margin-top:0;width:500pt;height:100pt;rotation:-40;z-index:25168486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left:0;text-align:left;margin-left:0;margin-top:0;width:500pt;height:100pt;rotation:-40;z-index:25168281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500pt;height:100pt;rotation:-40;z-index:25168384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left:0;text-align:left;margin-left:0;margin-top:0;width:500pt;height:100pt;rotation:-40;z-index:25168793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D066A4" w:rsidRDefault="00004D6B"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left:0;text-align:left;margin-left:0;margin-top:0;width:500pt;height:100pt;rotation:-40;z-index:25168588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1A1A94" w:rsidRDefault="00004D6B" w:rsidP="0047688D">
    <w:pPr>
      <w:pStyle w:val="Hlavika"/>
      <w:rPr>
        <w:sz w:val="16"/>
        <w:szCs w:val="16"/>
        <w:lang w:val="fr-BE"/>
      </w:rPr>
    </w:pPr>
    <w:r w:rsidRPr="008C2BD7">
      <w:rPr>
        <w:sz w:val="12"/>
        <w:szCs w:val="12"/>
      </w:rPr>
      <w:fldChar w:fldCharType="begin"/>
    </w:r>
    <w:r w:rsidRPr="008C2BD7">
      <w:rPr>
        <w:sz w:val="12"/>
        <w:szCs w:val="12"/>
      </w:rPr>
      <w:instrText xml:space="preserve"> SET m_version </w:instrText>
    </w:r>
    <w:r w:rsidRPr="008C2BD7">
      <w:rPr>
        <w:noProof/>
        <w:sz w:val="12"/>
        <w:szCs w:val="12"/>
      </w:rPr>
      <w:instrText>2021</w:instrText>
    </w:r>
    <w:r w:rsidRPr="008C2BD7">
      <w:rPr>
        <w:sz w:val="12"/>
        <w:szCs w:val="12"/>
      </w:rPr>
      <w:instrText xml:space="preserve"> </w:instrText>
    </w:r>
    <w:r w:rsidRPr="008C2BD7">
      <w:rPr>
        <w:sz w:val="12"/>
        <w:szCs w:val="12"/>
      </w:rPr>
      <w:fldChar w:fldCharType="separate"/>
    </w:r>
    <w:bookmarkStart w:id="1" w:name="m_version"/>
    <w:r w:rsidRPr="008C2BD7">
      <w:rPr>
        <w:noProof/>
        <w:sz w:val="12"/>
        <w:szCs w:val="12"/>
      </w:rPr>
      <w:t>2021</w:t>
    </w:r>
    <w:bookmarkEnd w:id="1"/>
    <w:r w:rsidRPr="008C2BD7">
      <w:rPr>
        <w:sz w:val="12"/>
        <w:szCs w:val="12"/>
      </w:rPr>
      <w:fldChar w:fldCharType="end"/>
    </w:r>
    <w:r>
      <w:rPr>
        <w:sz w:val="12"/>
        <w:szCs w:val="12"/>
      </w:rPr>
      <w:fldChar w:fldCharType="begin"/>
    </w:r>
    <w:r>
      <w:rPr>
        <w:sz w:val="12"/>
        <w:szCs w:val="12"/>
      </w:rPr>
      <w:instrText xml:space="preserve"> SET m_displayErdfSfCf </w:instrText>
    </w:r>
    <w:r>
      <w:rPr>
        <w:noProof/>
        <w:sz w:val="12"/>
        <w:szCs w:val="12"/>
      </w:rPr>
      <w:instrText>true</w:instrText>
    </w:r>
    <w:r>
      <w:rPr>
        <w:sz w:val="12"/>
        <w:szCs w:val="12"/>
      </w:rPr>
      <w:instrText xml:space="preserve"> </w:instrText>
    </w:r>
    <w:r>
      <w:rPr>
        <w:sz w:val="12"/>
        <w:szCs w:val="12"/>
      </w:rPr>
      <w:fldChar w:fldCharType="separate"/>
    </w:r>
    <w:bookmarkStart w:id="2" w:name="m_displayErdfSfCf"/>
    <w:r>
      <w:rPr>
        <w:noProof/>
        <w:sz w:val="12"/>
        <w:szCs w:val="12"/>
      </w:rPr>
      <w:t>true</w:t>
    </w:r>
    <w:bookmarkEnd w:id="2"/>
    <w:r>
      <w:rPr>
        <w:sz w:val="12"/>
        <w:szCs w:val="12"/>
      </w:rPr>
      <w:fldChar w:fldCharType="end"/>
    </w:r>
    <w:r w:rsidRPr="00076114">
      <w:rPr>
        <w:b/>
        <w:sz w:val="16"/>
        <w:szCs w:val="16"/>
      </w:rPr>
      <w:fldChar w:fldCharType="begin"/>
    </w:r>
    <w:r w:rsidRPr="00076114">
      <w:rPr>
        <w:b/>
        <w:sz w:val="16"/>
        <w:szCs w:val="16"/>
      </w:rPr>
      <w:instrText xml:space="preserve"> SET m_version_8point </w:instrText>
    </w:r>
    <w:r w:rsidRPr="00076114">
      <w:rPr>
        <w:b/>
        <w:noProof/>
        <w:sz w:val="16"/>
        <w:szCs w:val="16"/>
      </w:rPr>
      <w:instrText>2021</w:instrText>
    </w:r>
    <w:r w:rsidRPr="00076114">
      <w:rPr>
        <w:b/>
        <w:sz w:val="16"/>
        <w:szCs w:val="16"/>
      </w:rPr>
      <w:instrText xml:space="preserve"> </w:instrText>
    </w:r>
    <w:r w:rsidRPr="00076114">
      <w:rPr>
        <w:b/>
        <w:sz w:val="16"/>
        <w:szCs w:val="16"/>
      </w:rPr>
      <w:fldChar w:fldCharType="separate"/>
    </w:r>
    <w:bookmarkStart w:id="3" w:name="m_version_8point"/>
    <w:r w:rsidRPr="00076114">
      <w:rPr>
        <w:b/>
        <w:noProof/>
        <w:sz w:val="16"/>
        <w:szCs w:val="16"/>
      </w:rPr>
      <w:t>2021</w:t>
    </w:r>
    <w:bookmarkEnd w:id="3"/>
    <w:r w:rsidRPr="00076114">
      <w:rPr>
        <w:b/>
        <w:sz w:val="16"/>
        <w:szCs w:val="16"/>
      </w:rPr>
      <w:fldChar w:fldCharType="end"/>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500pt;height:100pt;rotation:-40;z-index:25165926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D066A4" w:rsidRDefault="00004D6B"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left:0;text-align:left;margin-left:0;margin-top:0;width:500pt;height:100pt;rotation:-40;z-index:25168691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left:0;text-align:left;margin-left:0;margin-top:0;width:500pt;height:100pt;rotation:-40;z-index:25169100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D066A4" w:rsidRDefault="00004D6B" w:rsidP="00BE1A1C">
    <w:pPr>
      <w:pStyle w:val="Hlavika"/>
      <w:tabs>
        <w:tab w:val="clear" w:pos="9071"/>
        <w:tab w:val="right" w:pos="7655"/>
      </w:tabs>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left:0;text-align:left;margin-left:0;margin-top:0;width:500pt;height:100pt;rotation:-40;z-index:25168896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left:0;text-align:left;margin-left:0;margin-top:0;width:500pt;height:100pt;rotation:-40;z-index:25168998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left:0;text-align:left;margin-left:0;margin-top:0;width:500pt;height:100pt;rotation:-40;z-index:25169408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left:0;text-align:left;margin-left:0;margin-top:0;width:500pt;height:100pt;rotation:-40;z-index:25169203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left:0;text-align:left;margin-left:0;margin-top:0;width:500pt;height:100pt;rotation:-40;z-index:25169305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left:0;text-align:left;margin-left:0;margin-top:0;width:500pt;height:100pt;rotation:-40;z-index:25169715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position:absolute;left:0;text-align:left;margin-left:0;margin-top:0;width:500pt;height:100pt;rotation:-40;z-index:25169510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position:absolute;left:0;text-align:left;margin-left:0;margin-top:0;width:500pt;height:100pt;rotation:-40;z-index:25169612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500pt;height:100pt;rotation:-40;z-index:25166336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8" type="#_x0000_t136" style="position:absolute;left:0;text-align:left;margin-left:0;margin-top:0;width:500pt;height:100pt;rotation:-40;z-index:25170022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046E2A" w:rsidRDefault="00004D6B" w:rsidP="0047688D">
    <w:pPr>
      <w:pStyle w:val="Hlavika"/>
      <w:rPr>
        <w:sz w:val="8"/>
        <w:szCs w:val="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9" type="#_x0000_t136" style="position:absolute;left:0;text-align:left;margin-left:0;margin-top:0;width:500pt;height:100pt;rotation:-40;z-index:25169817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0" type="#_x0000_t136" style="position:absolute;left:0;text-align:left;margin-left:0;margin-top:0;width:500pt;height:100pt;rotation:-40;z-index:25169920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4" type="#_x0000_t136" style="position:absolute;left:0;text-align:left;margin-left:0;margin-top:0;width:500pt;height:100pt;rotation:-40;z-index:25170636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FDD" w:rsidRPr="00470F82" w:rsidRDefault="00004D6B" w:rsidP="001E682E">
    <w:pPr>
      <w:pStyle w:val="Header1"/>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5" type="#_x0000_t136" style="position:absolute;left:0;text-align:left;margin-left:0;margin-top:0;width:500pt;height:100pt;rotation:-40;z-index:25170432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6" type="#_x0000_t136" style="position:absolute;left:0;text-align:left;margin-left:0;margin-top:0;width:500pt;height:100pt;rotation:-40;z-index:25170534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0;text-align:left;margin-left:0;margin-top:0;width:500pt;height:100pt;rotation:-40;z-index:25166131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500pt;height:100pt;rotation:-40;z-index:25166233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8C" w:rsidRDefault="00004D6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500pt;height:100pt;rotation:-40;z-index:25166643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500pt;height:100pt;rotation:-40;z-index:25166438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004D6B"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0;margin-top:0;width:500pt;height:100pt;rotation:-40;z-index:25166540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Zoznamsodrkami"/>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slovanzo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413672"/>
    <w:multiLevelType w:val="hybridMultilevel"/>
    <w:tmpl w:val="82EC22FC"/>
    <w:lvl w:ilvl="0" w:tplc="57DE613A">
      <w:start w:val="1"/>
      <w:numFmt w:val="decimal"/>
      <w:pStyle w:val="StyleHeading1Left0cm"/>
      <w:lvlText w:val="%1."/>
      <w:lvlJc w:val="left"/>
      <w:pPr>
        <w:ind w:left="360" w:hanging="360"/>
      </w:pPr>
    </w:lvl>
    <w:lvl w:ilvl="1" w:tplc="61C2C998" w:tentative="1">
      <w:start w:val="1"/>
      <w:numFmt w:val="lowerLetter"/>
      <w:lvlText w:val="%2."/>
      <w:lvlJc w:val="left"/>
      <w:pPr>
        <w:ind w:left="1440" w:hanging="360"/>
      </w:pPr>
    </w:lvl>
    <w:lvl w:ilvl="2" w:tplc="5D5ADF82" w:tentative="1">
      <w:start w:val="1"/>
      <w:numFmt w:val="lowerRoman"/>
      <w:lvlText w:val="%3."/>
      <w:lvlJc w:val="right"/>
      <w:pPr>
        <w:ind w:left="2160" w:hanging="180"/>
      </w:pPr>
    </w:lvl>
    <w:lvl w:ilvl="3" w:tplc="FD007378" w:tentative="1">
      <w:start w:val="1"/>
      <w:numFmt w:val="decimal"/>
      <w:lvlText w:val="%4."/>
      <w:lvlJc w:val="left"/>
      <w:pPr>
        <w:ind w:left="2880" w:hanging="360"/>
      </w:pPr>
    </w:lvl>
    <w:lvl w:ilvl="4" w:tplc="4F8AEE62" w:tentative="1">
      <w:start w:val="1"/>
      <w:numFmt w:val="lowerLetter"/>
      <w:lvlText w:val="%5."/>
      <w:lvlJc w:val="left"/>
      <w:pPr>
        <w:ind w:left="3600" w:hanging="360"/>
      </w:pPr>
    </w:lvl>
    <w:lvl w:ilvl="5" w:tplc="CDE2E89A" w:tentative="1">
      <w:start w:val="1"/>
      <w:numFmt w:val="lowerRoman"/>
      <w:lvlText w:val="%6."/>
      <w:lvlJc w:val="right"/>
      <w:pPr>
        <w:ind w:left="4320" w:hanging="180"/>
      </w:pPr>
    </w:lvl>
    <w:lvl w:ilvl="6" w:tplc="22B24B52" w:tentative="1">
      <w:start w:val="1"/>
      <w:numFmt w:val="decimal"/>
      <w:lvlText w:val="%7."/>
      <w:lvlJc w:val="left"/>
      <w:pPr>
        <w:ind w:left="5040" w:hanging="360"/>
      </w:pPr>
    </w:lvl>
    <w:lvl w:ilvl="7" w:tplc="DA48A2D2" w:tentative="1">
      <w:start w:val="1"/>
      <w:numFmt w:val="lowerLetter"/>
      <w:lvlText w:val="%8."/>
      <w:lvlJc w:val="left"/>
      <w:pPr>
        <w:ind w:left="5760" w:hanging="360"/>
      </w:pPr>
    </w:lvl>
    <w:lvl w:ilvl="8" w:tplc="F12E36E8" w:tentative="1">
      <w:start w:val="1"/>
      <w:numFmt w:val="lowerRoman"/>
      <w:lvlText w:val="%9."/>
      <w:lvlJc w:val="right"/>
      <w:pPr>
        <w:ind w:left="6480" w:hanging="180"/>
      </w:pPr>
    </w:lvl>
  </w:abstractNum>
  <w:abstractNum w:abstractNumId="5" w15:restartNumberingAfterBreak="0">
    <w:nsid w:val="1262685D"/>
    <w:multiLevelType w:val="singleLevel"/>
    <w:tmpl w:val="D96C95A2"/>
    <w:lvl w:ilvl="0">
      <w:start w:val="1"/>
      <w:numFmt w:val="bullet"/>
      <w:pStyle w:val="Zoznamsodrkami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Zoznamsodrkami3"/>
      <w:lvlText w:val=""/>
      <w:lvlJc w:val="left"/>
      <w:pPr>
        <w:tabs>
          <w:tab w:val="num" w:pos="2199"/>
        </w:tabs>
        <w:ind w:left="2199" w:hanging="283"/>
      </w:pPr>
      <w:rPr>
        <w:rFonts w:ascii="Symbol" w:hAnsi="Symbol"/>
      </w:rPr>
    </w:lvl>
  </w:abstractNum>
  <w:abstractNum w:abstractNumId="7"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15:restartNumberingAfterBreak="0">
    <w:nsid w:val="2C5F023C"/>
    <w:multiLevelType w:val="hybridMultilevel"/>
    <w:tmpl w:val="1DA6E442"/>
    <w:name w:val="Heading2"/>
    <w:lvl w:ilvl="0" w:tplc="94285DD4">
      <w:start w:val="1"/>
      <w:numFmt w:val="decimal"/>
      <w:lvlText w:val="%1."/>
      <w:lvlJc w:val="left"/>
      <w:pPr>
        <w:ind w:left="720" w:hanging="360"/>
      </w:pPr>
      <w:rPr>
        <w:rFonts w:hint="default"/>
      </w:rPr>
    </w:lvl>
    <w:lvl w:ilvl="1" w:tplc="091CD320" w:tentative="1">
      <w:start w:val="1"/>
      <w:numFmt w:val="lowerLetter"/>
      <w:lvlText w:val="%2."/>
      <w:lvlJc w:val="left"/>
      <w:pPr>
        <w:ind w:left="1440" w:hanging="360"/>
      </w:pPr>
    </w:lvl>
    <w:lvl w:ilvl="2" w:tplc="11F430FE" w:tentative="1">
      <w:start w:val="1"/>
      <w:numFmt w:val="lowerRoman"/>
      <w:lvlText w:val="%3."/>
      <w:lvlJc w:val="right"/>
      <w:pPr>
        <w:ind w:left="2160" w:hanging="180"/>
      </w:pPr>
    </w:lvl>
    <w:lvl w:ilvl="3" w:tplc="D748A6D2" w:tentative="1">
      <w:start w:val="1"/>
      <w:numFmt w:val="decimal"/>
      <w:lvlText w:val="%4."/>
      <w:lvlJc w:val="left"/>
      <w:pPr>
        <w:ind w:left="2880" w:hanging="360"/>
      </w:pPr>
    </w:lvl>
    <w:lvl w:ilvl="4" w:tplc="45BC8918" w:tentative="1">
      <w:start w:val="1"/>
      <w:numFmt w:val="lowerLetter"/>
      <w:lvlText w:val="%5."/>
      <w:lvlJc w:val="left"/>
      <w:pPr>
        <w:ind w:left="3600" w:hanging="360"/>
      </w:pPr>
    </w:lvl>
    <w:lvl w:ilvl="5" w:tplc="056A1724" w:tentative="1">
      <w:start w:val="1"/>
      <w:numFmt w:val="lowerRoman"/>
      <w:lvlText w:val="%6."/>
      <w:lvlJc w:val="right"/>
      <w:pPr>
        <w:ind w:left="4320" w:hanging="180"/>
      </w:pPr>
    </w:lvl>
    <w:lvl w:ilvl="6" w:tplc="1250D0AA" w:tentative="1">
      <w:start w:val="1"/>
      <w:numFmt w:val="decimal"/>
      <w:lvlText w:val="%7."/>
      <w:lvlJc w:val="left"/>
      <w:pPr>
        <w:ind w:left="5040" w:hanging="360"/>
      </w:pPr>
    </w:lvl>
    <w:lvl w:ilvl="7" w:tplc="AF76E406" w:tentative="1">
      <w:start w:val="1"/>
      <w:numFmt w:val="lowerLetter"/>
      <w:lvlText w:val="%8."/>
      <w:lvlJc w:val="left"/>
      <w:pPr>
        <w:ind w:left="5760" w:hanging="360"/>
      </w:pPr>
    </w:lvl>
    <w:lvl w:ilvl="8" w:tplc="53682DB4" w:tentative="1">
      <w:start w:val="1"/>
      <w:numFmt w:val="lowerRoman"/>
      <w:lvlText w:val="%9."/>
      <w:lvlJc w:val="right"/>
      <w:pPr>
        <w:ind w:left="6480" w:hanging="180"/>
      </w:pPr>
    </w:lvl>
  </w:abstractNum>
  <w:abstractNum w:abstractNumId="12" w15:restartNumberingAfterBreak="0">
    <w:nsid w:val="2C8D5AD3"/>
    <w:multiLevelType w:val="singleLevel"/>
    <w:tmpl w:val="82EE6B70"/>
    <w:lvl w:ilvl="0">
      <w:start w:val="1"/>
      <w:numFmt w:val="bullet"/>
      <w:pStyle w:val="Zoznamsodrkami2"/>
      <w:lvlText w:val=""/>
      <w:lvlJc w:val="left"/>
      <w:pPr>
        <w:tabs>
          <w:tab w:val="num" w:pos="1360"/>
        </w:tabs>
        <w:ind w:left="1360" w:hanging="283"/>
      </w:pPr>
      <w:rPr>
        <w:rFonts w:ascii="Symbol" w:hAnsi="Symbol"/>
      </w:rPr>
    </w:lvl>
  </w:abstractNum>
  <w:abstractNum w:abstractNumId="13" w15:restartNumberingAfterBreak="0">
    <w:nsid w:val="2CF567B1"/>
    <w:multiLevelType w:val="hybridMultilevel"/>
    <w:tmpl w:val="86249B2A"/>
    <w:lvl w:ilvl="0" w:tplc="7B8080B8">
      <w:start w:val="2"/>
      <w:numFmt w:val="decimal"/>
      <w:lvlText w:val="%1."/>
      <w:lvlJc w:val="left"/>
      <w:pPr>
        <w:ind w:left="720" w:hanging="360"/>
      </w:pPr>
      <w:rPr>
        <w:rFonts w:hint="default"/>
      </w:rPr>
    </w:lvl>
    <w:lvl w:ilvl="1" w:tplc="A8EE5048" w:tentative="1">
      <w:start w:val="1"/>
      <w:numFmt w:val="lowerLetter"/>
      <w:lvlText w:val="%2."/>
      <w:lvlJc w:val="left"/>
      <w:pPr>
        <w:ind w:left="1440" w:hanging="360"/>
      </w:pPr>
    </w:lvl>
    <w:lvl w:ilvl="2" w:tplc="460CA73A" w:tentative="1">
      <w:start w:val="1"/>
      <w:numFmt w:val="lowerRoman"/>
      <w:lvlText w:val="%3."/>
      <w:lvlJc w:val="right"/>
      <w:pPr>
        <w:ind w:left="2160" w:hanging="180"/>
      </w:pPr>
    </w:lvl>
    <w:lvl w:ilvl="3" w:tplc="10FC0F4E" w:tentative="1">
      <w:start w:val="1"/>
      <w:numFmt w:val="decimal"/>
      <w:lvlText w:val="%4."/>
      <w:lvlJc w:val="left"/>
      <w:pPr>
        <w:ind w:left="2880" w:hanging="360"/>
      </w:pPr>
    </w:lvl>
    <w:lvl w:ilvl="4" w:tplc="68026C42" w:tentative="1">
      <w:start w:val="1"/>
      <w:numFmt w:val="lowerLetter"/>
      <w:lvlText w:val="%5."/>
      <w:lvlJc w:val="left"/>
      <w:pPr>
        <w:ind w:left="3600" w:hanging="360"/>
      </w:pPr>
    </w:lvl>
    <w:lvl w:ilvl="5" w:tplc="ACBADEBC" w:tentative="1">
      <w:start w:val="1"/>
      <w:numFmt w:val="lowerRoman"/>
      <w:lvlText w:val="%6."/>
      <w:lvlJc w:val="right"/>
      <w:pPr>
        <w:ind w:left="4320" w:hanging="180"/>
      </w:pPr>
    </w:lvl>
    <w:lvl w:ilvl="6" w:tplc="977CE39C" w:tentative="1">
      <w:start w:val="1"/>
      <w:numFmt w:val="decimal"/>
      <w:lvlText w:val="%7."/>
      <w:lvlJc w:val="left"/>
      <w:pPr>
        <w:ind w:left="5040" w:hanging="360"/>
      </w:pPr>
    </w:lvl>
    <w:lvl w:ilvl="7" w:tplc="775A40DA" w:tentative="1">
      <w:start w:val="1"/>
      <w:numFmt w:val="lowerLetter"/>
      <w:lvlText w:val="%8."/>
      <w:lvlJc w:val="left"/>
      <w:pPr>
        <w:ind w:left="5760" w:hanging="360"/>
      </w:pPr>
    </w:lvl>
    <w:lvl w:ilvl="8" w:tplc="4918868E" w:tentative="1">
      <w:start w:val="1"/>
      <w:numFmt w:val="lowerRoman"/>
      <w:lvlText w:val="%9."/>
      <w:lvlJc w:val="right"/>
      <w:pPr>
        <w:ind w:left="6480" w:hanging="180"/>
      </w:pPr>
    </w:lvl>
  </w:abstractNum>
  <w:abstractNum w:abstractNumId="14" w15:restartNumberingAfterBreak="0">
    <w:nsid w:val="34AA2184"/>
    <w:multiLevelType w:val="hybridMultilevel"/>
    <w:tmpl w:val="A86252EA"/>
    <w:lvl w:ilvl="0" w:tplc="15002604">
      <w:start w:val="6"/>
      <w:numFmt w:val="decimal"/>
      <w:lvlText w:val="%1"/>
      <w:lvlJc w:val="left"/>
      <w:pPr>
        <w:ind w:left="720" w:hanging="360"/>
      </w:pPr>
      <w:rPr>
        <w:rFonts w:hint="default"/>
        <w:b w:val="0"/>
      </w:rPr>
    </w:lvl>
    <w:lvl w:ilvl="1" w:tplc="F22C3904" w:tentative="1">
      <w:start w:val="1"/>
      <w:numFmt w:val="lowerLetter"/>
      <w:lvlText w:val="%2."/>
      <w:lvlJc w:val="left"/>
      <w:pPr>
        <w:ind w:left="1440" w:hanging="360"/>
      </w:pPr>
    </w:lvl>
    <w:lvl w:ilvl="2" w:tplc="9E0A63C6" w:tentative="1">
      <w:start w:val="1"/>
      <w:numFmt w:val="lowerRoman"/>
      <w:lvlText w:val="%3."/>
      <w:lvlJc w:val="right"/>
      <w:pPr>
        <w:ind w:left="2160" w:hanging="180"/>
      </w:pPr>
    </w:lvl>
    <w:lvl w:ilvl="3" w:tplc="3C6A38F2" w:tentative="1">
      <w:start w:val="1"/>
      <w:numFmt w:val="decimal"/>
      <w:lvlText w:val="%4."/>
      <w:lvlJc w:val="left"/>
      <w:pPr>
        <w:ind w:left="2880" w:hanging="360"/>
      </w:pPr>
    </w:lvl>
    <w:lvl w:ilvl="4" w:tplc="FE72FA86" w:tentative="1">
      <w:start w:val="1"/>
      <w:numFmt w:val="lowerLetter"/>
      <w:lvlText w:val="%5."/>
      <w:lvlJc w:val="left"/>
      <w:pPr>
        <w:ind w:left="3600" w:hanging="360"/>
      </w:pPr>
    </w:lvl>
    <w:lvl w:ilvl="5" w:tplc="9104F134" w:tentative="1">
      <w:start w:val="1"/>
      <w:numFmt w:val="lowerRoman"/>
      <w:lvlText w:val="%6."/>
      <w:lvlJc w:val="right"/>
      <w:pPr>
        <w:ind w:left="4320" w:hanging="180"/>
      </w:pPr>
    </w:lvl>
    <w:lvl w:ilvl="6" w:tplc="E4BA75B8" w:tentative="1">
      <w:start w:val="1"/>
      <w:numFmt w:val="decimal"/>
      <w:lvlText w:val="%7."/>
      <w:lvlJc w:val="left"/>
      <w:pPr>
        <w:ind w:left="5040" w:hanging="360"/>
      </w:pPr>
    </w:lvl>
    <w:lvl w:ilvl="7" w:tplc="9D6824F0" w:tentative="1">
      <w:start w:val="1"/>
      <w:numFmt w:val="lowerLetter"/>
      <w:lvlText w:val="%8."/>
      <w:lvlJc w:val="left"/>
      <w:pPr>
        <w:ind w:left="5760" w:hanging="360"/>
      </w:pPr>
    </w:lvl>
    <w:lvl w:ilvl="8" w:tplc="8E4EDAE4" w:tentative="1">
      <w:start w:val="1"/>
      <w:numFmt w:val="lowerRoman"/>
      <w:lvlText w:val="%9."/>
      <w:lvlJc w:val="right"/>
      <w:pPr>
        <w:ind w:left="6480" w:hanging="180"/>
      </w:pPr>
    </w:lvl>
  </w:abstractNum>
  <w:abstractNum w:abstractNumId="15" w15:restartNumberingAfterBreak="0">
    <w:nsid w:val="377005A2"/>
    <w:multiLevelType w:val="multilevel"/>
    <w:tmpl w:val="568CCF52"/>
    <w:lvl w:ilvl="0">
      <w:start w:val="2"/>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7"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8"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9" w15:restartNumberingAfterBreak="0">
    <w:nsid w:val="428415E7"/>
    <w:multiLevelType w:val="multilevel"/>
    <w:tmpl w:val="92100ADA"/>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5481EA4"/>
    <w:multiLevelType w:val="multilevel"/>
    <w:tmpl w:val="28525E6E"/>
    <w:lvl w:ilvl="0">
      <w:start w:val="1"/>
      <w:numFmt w:val="decimal"/>
      <w:pStyle w:val="slovanzo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59C3A92"/>
    <w:multiLevelType w:val="multilevel"/>
    <w:tmpl w:val="8A66F78E"/>
    <w:lvl w:ilvl="0">
      <w:start w:val="1"/>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4" w15:restartNumberingAfterBreak="0">
    <w:nsid w:val="48860AAB"/>
    <w:multiLevelType w:val="multilevel"/>
    <w:tmpl w:val="E8744BD2"/>
    <w:lvl w:ilvl="0">
      <w:start w:val="1"/>
      <w:numFmt w:val="decimal"/>
      <w:pStyle w:val="slovanzo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A3761CF"/>
    <w:multiLevelType w:val="hybridMultilevel"/>
    <w:tmpl w:val="3480A1CE"/>
    <w:lvl w:ilvl="0" w:tplc="6DE210DC">
      <w:start w:val="1"/>
      <w:numFmt w:val="decimal"/>
      <w:lvlText w:val="%1."/>
      <w:lvlJc w:val="left"/>
      <w:pPr>
        <w:ind w:left="720" w:hanging="360"/>
      </w:pPr>
    </w:lvl>
    <w:lvl w:ilvl="1" w:tplc="4248196A" w:tentative="1">
      <w:start w:val="1"/>
      <w:numFmt w:val="lowerLetter"/>
      <w:lvlText w:val="%2."/>
      <w:lvlJc w:val="left"/>
      <w:pPr>
        <w:ind w:left="1440" w:hanging="360"/>
      </w:pPr>
    </w:lvl>
    <w:lvl w:ilvl="2" w:tplc="386ABB70" w:tentative="1">
      <w:start w:val="1"/>
      <w:numFmt w:val="lowerRoman"/>
      <w:lvlText w:val="%3."/>
      <w:lvlJc w:val="right"/>
      <w:pPr>
        <w:ind w:left="2160" w:hanging="180"/>
      </w:pPr>
    </w:lvl>
    <w:lvl w:ilvl="3" w:tplc="3124BF98" w:tentative="1">
      <w:start w:val="1"/>
      <w:numFmt w:val="decimal"/>
      <w:lvlText w:val="%4."/>
      <w:lvlJc w:val="left"/>
      <w:pPr>
        <w:ind w:left="2880" w:hanging="360"/>
      </w:pPr>
    </w:lvl>
    <w:lvl w:ilvl="4" w:tplc="DA5A37BA" w:tentative="1">
      <w:start w:val="1"/>
      <w:numFmt w:val="lowerLetter"/>
      <w:lvlText w:val="%5."/>
      <w:lvlJc w:val="left"/>
      <w:pPr>
        <w:ind w:left="3600" w:hanging="360"/>
      </w:pPr>
    </w:lvl>
    <w:lvl w:ilvl="5" w:tplc="6CC2E2AC" w:tentative="1">
      <w:start w:val="1"/>
      <w:numFmt w:val="lowerRoman"/>
      <w:lvlText w:val="%6."/>
      <w:lvlJc w:val="right"/>
      <w:pPr>
        <w:ind w:left="4320" w:hanging="180"/>
      </w:pPr>
    </w:lvl>
    <w:lvl w:ilvl="6" w:tplc="71D21EF4" w:tentative="1">
      <w:start w:val="1"/>
      <w:numFmt w:val="decimal"/>
      <w:lvlText w:val="%7."/>
      <w:lvlJc w:val="left"/>
      <w:pPr>
        <w:ind w:left="5040" w:hanging="360"/>
      </w:pPr>
    </w:lvl>
    <w:lvl w:ilvl="7" w:tplc="F5A0889A" w:tentative="1">
      <w:start w:val="1"/>
      <w:numFmt w:val="lowerLetter"/>
      <w:lvlText w:val="%8."/>
      <w:lvlJc w:val="left"/>
      <w:pPr>
        <w:ind w:left="5760" w:hanging="360"/>
      </w:pPr>
    </w:lvl>
    <w:lvl w:ilvl="8" w:tplc="E8A83948" w:tentative="1">
      <w:start w:val="1"/>
      <w:numFmt w:val="lowerRoman"/>
      <w:lvlText w:val="%9."/>
      <w:lvlJc w:val="right"/>
      <w:pPr>
        <w:ind w:left="6480" w:hanging="180"/>
      </w:pPr>
    </w:lvl>
  </w:abstractNum>
  <w:abstractNum w:abstractNumId="26"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7" w15:restartNumberingAfterBreak="0">
    <w:nsid w:val="565E1C4E"/>
    <w:multiLevelType w:val="hybridMultilevel"/>
    <w:tmpl w:val="43FA5A78"/>
    <w:lvl w:ilvl="0" w:tplc="F40CF1C4">
      <w:start w:val="1"/>
      <w:numFmt w:val="decimal"/>
      <w:lvlText w:val="%1."/>
      <w:lvlJc w:val="left"/>
      <w:pPr>
        <w:ind w:left="720" w:hanging="360"/>
      </w:pPr>
    </w:lvl>
    <w:lvl w:ilvl="1" w:tplc="A62A0B0C" w:tentative="1">
      <w:start w:val="1"/>
      <w:numFmt w:val="lowerLetter"/>
      <w:lvlText w:val="%2."/>
      <w:lvlJc w:val="left"/>
      <w:pPr>
        <w:ind w:left="1440" w:hanging="360"/>
      </w:pPr>
    </w:lvl>
    <w:lvl w:ilvl="2" w:tplc="21CCDAC8" w:tentative="1">
      <w:start w:val="1"/>
      <w:numFmt w:val="lowerRoman"/>
      <w:lvlText w:val="%3."/>
      <w:lvlJc w:val="right"/>
      <w:pPr>
        <w:ind w:left="2160" w:hanging="180"/>
      </w:pPr>
    </w:lvl>
    <w:lvl w:ilvl="3" w:tplc="A2925D40" w:tentative="1">
      <w:start w:val="1"/>
      <w:numFmt w:val="decimal"/>
      <w:lvlText w:val="%4."/>
      <w:lvlJc w:val="left"/>
      <w:pPr>
        <w:ind w:left="2880" w:hanging="360"/>
      </w:pPr>
    </w:lvl>
    <w:lvl w:ilvl="4" w:tplc="D1845AF4" w:tentative="1">
      <w:start w:val="1"/>
      <w:numFmt w:val="lowerLetter"/>
      <w:lvlText w:val="%5."/>
      <w:lvlJc w:val="left"/>
      <w:pPr>
        <w:ind w:left="3600" w:hanging="360"/>
      </w:pPr>
    </w:lvl>
    <w:lvl w:ilvl="5" w:tplc="D9400316" w:tentative="1">
      <w:start w:val="1"/>
      <w:numFmt w:val="lowerRoman"/>
      <w:lvlText w:val="%6."/>
      <w:lvlJc w:val="right"/>
      <w:pPr>
        <w:ind w:left="4320" w:hanging="180"/>
      </w:pPr>
    </w:lvl>
    <w:lvl w:ilvl="6" w:tplc="A01E2F9C" w:tentative="1">
      <w:start w:val="1"/>
      <w:numFmt w:val="decimal"/>
      <w:lvlText w:val="%7."/>
      <w:lvlJc w:val="left"/>
      <w:pPr>
        <w:ind w:left="5040" w:hanging="360"/>
      </w:pPr>
    </w:lvl>
    <w:lvl w:ilvl="7" w:tplc="C8D2A260" w:tentative="1">
      <w:start w:val="1"/>
      <w:numFmt w:val="lowerLetter"/>
      <w:lvlText w:val="%8."/>
      <w:lvlJc w:val="left"/>
      <w:pPr>
        <w:ind w:left="5760" w:hanging="360"/>
      </w:pPr>
    </w:lvl>
    <w:lvl w:ilvl="8" w:tplc="B9CA0F90" w:tentative="1">
      <w:start w:val="1"/>
      <w:numFmt w:val="lowerRoman"/>
      <w:lvlText w:val="%9."/>
      <w:lvlJc w:val="right"/>
      <w:pPr>
        <w:ind w:left="6480" w:hanging="180"/>
      </w:pPr>
    </w:lvl>
  </w:abstractNum>
  <w:abstractNum w:abstractNumId="28"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9" w15:restartNumberingAfterBreak="0">
    <w:nsid w:val="5E1231D1"/>
    <w:multiLevelType w:val="multilevel"/>
    <w:tmpl w:val="14984EB4"/>
    <w:lvl w:ilvl="0">
      <w:start w:val="1"/>
      <w:numFmt w:val="decimal"/>
      <w:pStyle w:val="Nadpis1"/>
      <w:lvlText w:val="6,%1"/>
      <w:lvlJc w:val="left"/>
      <w:pPr>
        <w:ind w:left="360" w:hanging="36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31"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32"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33"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9"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5C26F71"/>
    <w:multiLevelType w:val="multilevel"/>
    <w:tmpl w:val="2DAA28F8"/>
    <w:lvl w:ilvl="0">
      <w:start w:val="2"/>
      <w:numFmt w:val="decimal"/>
      <w:pStyle w:val="Heading10"/>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26"/>
  </w:num>
  <w:num w:numId="2">
    <w:abstractNumId w:val="10"/>
  </w:num>
  <w:num w:numId="3">
    <w:abstractNumId w:val="31"/>
  </w:num>
  <w:num w:numId="4">
    <w:abstractNumId w:val="30"/>
  </w:num>
  <w:num w:numId="5">
    <w:abstractNumId w:val="23"/>
  </w:num>
  <w:num w:numId="6">
    <w:abstractNumId w:val="37"/>
  </w:num>
  <w:num w:numId="7">
    <w:abstractNumId w:val="40"/>
  </w:num>
  <w:num w:numId="8">
    <w:abstractNumId w:val="39"/>
  </w:num>
  <w:num w:numId="9">
    <w:abstractNumId w:val="41"/>
  </w:num>
  <w:num w:numId="10">
    <w:abstractNumId w:val="17"/>
  </w:num>
  <w:num w:numId="11">
    <w:abstractNumId w:val="16"/>
  </w:num>
  <w:num w:numId="12">
    <w:abstractNumId w:val="32"/>
  </w:num>
  <w:num w:numId="13">
    <w:abstractNumId w:val="18"/>
  </w:num>
  <w:num w:numId="14">
    <w:abstractNumId w:val="28"/>
  </w:num>
  <w:num w:numId="15">
    <w:abstractNumId w:val="33"/>
  </w:num>
  <w:num w:numId="16">
    <w:abstractNumId w:val="1"/>
  </w:num>
  <w:num w:numId="17">
    <w:abstractNumId w:val="0"/>
  </w:num>
  <w:num w:numId="18">
    <w:abstractNumId w:val="12"/>
  </w:num>
  <w:num w:numId="19">
    <w:abstractNumId w:val="6"/>
  </w:num>
  <w:num w:numId="20">
    <w:abstractNumId w:val="5"/>
  </w:num>
  <w:num w:numId="21">
    <w:abstractNumId w:val="34"/>
  </w:num>
  <w:num w:numId="22">
    <w:abstractNumId w:val="36"/>
  </w:num>
  <w:num w:numId="23">
    <w:abstractNumId w:val="35"/>
  </w:num>
  <w:num w:numId="24">
    <w:abstractNumId w:val="38"/>
  </w:num>
  <w:num w:numId="25">
    <w:abstractNumId w:val="9"/>
  </w:num>
  <w:num w:numId="26">
    <w:abstractNumId w:val="19"/>
  </w:num>
  <w:num w:numId="27">
    <w:abstractNumId w:val="22"/>
  </w:num>
  <w:num w:numId="28">
    <w:abstractNumId w:val="20"/>
  </w:num>
  <w:num w:numId="29">
    <w:abstractNumId w:val="3"/>
  </w:num>
  <w:num w:numId="30">
    <w:abstractNumId w:val="24"/>
  </w:num>
  <w:num w:numId="31">
    <w:abstractNumId w:val="4"/>
  </w:num>
  <w:num w:numId="32">
    <w:abstractNumId w:val="2"/>
  </w:num>
  <w:num w:numId="33">
    <w:abstractNumId w:val="33"/>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33"/>
    <w:lvlOverride w:ilvl="0">
      <w:startOverride w:val="6"/>
      <w:lvl w:ilvl="0">
        <w:start w:val="6"/>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5">
    <w:abstractNumId w:val="27"/>
  </w:num>
  <w:num w:numId="36">
    <w:abstractNumId w:val="11"/>
  </w:num>
  <w:num w:numId="37">
    <w:abstractNumId w:val="15"/>
  </w:num>
  <w:num w:numId="38">
    <w:abstractNumId w:val="29"/>
  </w:num>
  <w:num w:numId="39">
    <w:abstractNumId w:val="21"/>
  </w:num>
  <w:num w:numId="40">
    <w:abstractNumId w:val="25"/>
  </w:num>
  <w:num w:numId="41">
    <w:abstractNumId w:val="13"/>
  </w:num>
  <w:num w:numId="42">
    <w:abstractNumId w:val="33"/>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43">
    <w:abstractNumId w:val="33"/>
    <w:lvlOverride w:ilvl="0">
      <w:startOverride w:val="7"/>
      <w:lvl w:ilvl="0">
        <w:start w:val="7"/>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LW_LANGUE" w:val="SK"/>
  </w:docVars>
  <w:rsids>
    <w:rsidRoot w:val="005643CD"/>
    <w:rsid w:val="0000136E"/>
    <w:rsid w:val="00004D6B"/>
    <w:rsid w:val="00012225"/>
    <w:rsid w:val="0001723F"/>
    <w:rsid w:val="00020791"/>
    <w:rsid w:val="00020D45"/>
    <w:rsid w:val="00024594"/>
    <w:rsid w:val="000265B0"/>
    <w:rsid w:val="000349B7"/>
    <w:rsid w:val="00035B9C"/>
    <w:rsid w:val="00040967"/>
    <w:rsid w:val="00046E2A"/>
    <w:rsid w:val="00053478"/>
    <w:rsid w:val="000555B4"/>
    <w:rsid w:val="00061661"/>
    <w:rsid w:val="000647CA"/>
    <w:rsid w:val="00076114"/>
    <w:rsid w:val="000808A3"/>
    <w:rsid w:val="0008149E"/>
    <w:rsid w:val="00092FD6"/>
    <w:rsid w:val="00094173"/>
    <w:rsid w:val="00096365"/>
    <w:rsid w:val="00096CDA"/>
    <w:rsid w:val="000A3B64"/>
    <w:rsid w:val="000C0BA9"/>
    <w:rsid w:val="000C0FEB"/>
    <w:rsid w:val="000E051A"/>
    <w:rsid w:val="000F73DC"/>
    <w:rsid w:val="0010396D"/>
    <w:rsid w:val="001224D3"/>
    <w:rsid w:val="00131004"/>
    <w:rsid w:val="001323D0"/>
    <w:rsid w:val="00135E0B"/>
    <w:rsid w:val="00136029"/>
    <w:rsid w:val="001362CC"/>
    <w:rsid w:val="00145E2A"/>
    <w:rsid w:val="00147727"/>
    <w:rsid w:val="00154CD6"/>
    <w:rsid w:val="00154F4D"/>
    <w:rsid w:val="00182E05"/>
    <w:rsid w:val="0019155C"/>
    <w:rsid w:val="0019232D"/>
    <w:rsid w:val="00193055"/>
    <w:rsid w:val="001A1933"/>
    <w:rsid w:val="001A1A94"/>
    <w:rsid w:val="001A423C"/>
    <w:rsid w:val="001A4AC5"/>
    <w:rsid w:val="001C4484"/>
    <w:rsid w:val="001C4D4E"/>
    <w:rsid w:val="001C6064"/>
    <w:rsid w:val="001C6826"/>
    <w:rsid w:val="001D3794"/>
    <w:rsid w:val="001E682E"/>
    <w:rsid w:val="001F14F7"/>
    <w:rsid w:val="00201428"/>
    <w:rsid w:val="00203AAA"/>
    <w:rsid w:val="002124FC"/>
    <w:rsid w:val="0021449F"/>
    <w:rsid w:val="00224619"/>
    <w:rsid w:val="002341D0"/>
    <w:rsid w:val="00235FB7"/>
    <w:rsid w:val="00240A4D"/>
    <w:rsid w:val="002444C3"/>
    <w:rsid w:val="0024468B"/>
    <w:rsid w:val="002467D3"/>
    <w:rsid w:val="0025187E"/>
    <w:rsid w:val="00252999"/>
    <w:rsid w:val="00260E02"/>
    <w:rsid w:val="00264B90"/>
    <w:rsid w:val="0026582B"/>
    <w:rsid w:val="00280DCC"/>
    <w:rsid w:val="00282119"/>
    <w:rsid w:val="0029142A"/>
    <w:rsid w:val="00292464"/>
    <w:rsid w:val="002A1502"/>
    <w:rsid w:val="002A33D9"/>
    <w:rsid w:val="002A5DB6"/>
    <w:rsid w:val="002B2FB6"/>
    <w:rsid w:val="002B6F87"/>
    <w:rsid w:val="002C592F"/>
    <w:rsid w:val="002C6A18"/>
    <w:rsid w:val="002D412E"/>
    <w:rsid w:val="002E06F3"/>
    <w:rsid w:val="002F3B5D"/>
    <w:rsid w:val="002F51E5"/>
    <w:rsid w:val="00300A01"/>
    <w:rsid w:val="0032408D"/>
    <w:rsid w:val="00331A05"/>
    <w:rsid w:val="00334430"/>
    <w:rsid w:val="00355203"/>
    <w:rsid w:val="003579A1"/>
    <w:rsid w:val="00363F8D"/>
    <w:rsid w:val="0036786D"/>
    <w:rsid w:val="00376B28"/>
    <w:rsid w:val="00383FA1"/>
    <w:rsid w:val="00384433"/>
    <w:rsid w:val="003937B1"/>
    <w:rsid w:val="00393B43"/>
    <w:rsid w:val="00393D27"/>
    <w:rsid w:val="003A2776"/>
    <w:rsid w:val="003A7345"/>
    <w:rsid w:val="003B3135"/>
    <w:rsid w:val="003C0F39"/>
    <w:rsid w:val="003C434D"/>
    <w:rsid w:val="003D4F6D"/>
    <w:rsid w:val="003E5F85"/>
    <w:rsid w:val="003E637B"/>
    <w:rsid w:val="003E7115"/>
    <w:rsid w:val="003E726F"/>
    <w:rsid w:val="003F04E4"/>
    <w:rsid w:val="003F312A"/>
    <w:rsid w:val="00415519"/>
    <w:rsid w:val="0041582B"/>
    <w:rsid w:val="00421A8C"/>
    <w:rsid w:val="004330F7"/>
    <w:rsid w:val="00433A9E"/>
    <w:rsid w:val="00434D73"/>
    <w:rsid w:val="0043607F"/>
    <w:rsid w:val="00441C3E"/>
    <w:rsid w:val="00443E24"/>
    <w:rsid w:val="00451438"/>
    <w:rsid w:val="00462C9C"/>
    <w:rsid w:val="00470F82"/>
    <w:rsid w:val="0047688D"/>
    <w:rsid w:val="00496701"/>
    <w:rsid w:val="00497523"/>
    <w:rsid w:val="004B241D"/>
    <w:rsid w:val="004B3E22"/>
    <w:rsid w:val="004B7703"/>
    <w:rsid w:val="004C3260"/>
    <w:rsid w:val="004E1FDD"/>
    <w:rsid w:val="004E2C3C"/>
    <w:rsid w:val="004E54FE"/>
    <w:rsid w:val="004F4721"/>
    <w:rsid w:val="00501B5A"/>
    <w:rsid w:val="00501DA0"/>
    <w:rsid w:val="00501F99"/>
    <w:rsid w:val="00506B9C"/>
    <w:rsid w:val="0051119B"/>
    <w:rsid w:val="00525572"/>
    <w:rsid w:val="0052634B"/>
    <w:rsid w:val="00526EEC"/>
    <w:rsid w:val="005272C2"/>
    <w:rsid w:val="00530285"/>
    <w:rsid w:val="00534668"/>
    <w:rsid w:val="0053468B"/>
    <w:rsid w:val="00540E45"/>
    <w:rsid w:val="005600A1"/>
    <w:rsid w:val="00562C60"/>
    <w:rsid w:val="005643CD"/>
    <w:rsid w:val="0058667F"/>
    <w:rsid w:val="00590C2D"/>
    <w:rsid w:val="005933D2"/>
    <w:rsid w:val="005A1CA2"/>
    <w:rsid w:val="005A6EF8"/>
    <w:rsid w:val="005B18FF"/>
    <w:rsid w:val="005C1759"/>
    <w:rsid w:val="005C1C0E"/>
    <w:rsid w:val="005C3EC9"/>
    <w:rsid w:val="005C48A0"/>
    <w:rsid w:val="005E1DEE"/>
    <w:rsid w:val="005E3257"/>
    <w:rsid w:val="005F4919"/>
    <w:rsid w:val="005F69E9"/>
    <w:rsid w:val="005F6C78"/>
    <w:rsid w:val="00601E29"/>
    <w:rsid w:val="00605312"/>
    <w:rsid w:val="00612651"/>
    <w:rsid w:val="00625B8E"/>
    <w:rsid w:val="00626299"/>
    <w:rsid w:val="00632B32"/>
    <w:rsid w:val="00635EC6"/>
    <w:rsid w:val="00636EE1"/>
    <w:rsid w:val="006477CC"/>
    <w:rsid w:val="00651510"/>
    <w:rsid w:val="00651D0D"/>
    <w:rsid w:val="006537DC"/>
    <w:rsid w:val="00656874"/>
    <w:rsid w:val="00665F81"/>
    <w:rsid w:val="00673320"/>
    <w:rsid w:val="00681475"/>
    <w:rsid w:val="00686513"/>
    <w:rsid w:val="006877A2"/>
    <w:rsid w:val="00696324"/>
    <w:rsid w:val="006A0BCE"/>
    <w:rsid w:val="006B7AA1"/>
    <w:rsid w:val="006C3A4F"/>
    <w:rsid w:val="006C47D8"/>
    <w:rsid w:val="006C5893"/>
    <w:rsid w:val="006E04F8"/>
    <w:rsid w:val="006E1E64"/>
    <w:rsid w:val="006F36BD"/>
    <w:rsid w:val="006F611F"/>
    <w:rsid w:val="007056FA"/>
    <w:rsid w:val="00711E6E"/>
    <w:rsid w:val="00712618"/>
    <w:rsid w:val="00716640"/>
    <w:rsid w:val="00716FAF"/>
    <w:rsid w:val="00721C7F"/>
    <w:rsid w:val="007228BB"/>
    <w:rsid w:val="00740D74"/>
    <w:rsid w:val="007477B4"/>
    <w:rsid w:val="00751387"/>
    <w:rsid w:val="00753287"/>
    <w:rsid w:val="007662F4"/>
    <w:rsid w:val="00772438"/>
    <w:rsid w:val="007732A8"/>
    <w:rsid w:val="00776DD9"/>
    <w:rsid w:val="00784A51"/>
    <w:rsid w:val="00785519"/>
    <w:rsid w:val="00785D8B"/>
    <w:rsid w:val="00785F4A"/>
    <w:rsid w:val="00786DF0"/>
    <w:rsid w:val="00797952"/>
    <w:rsid w:val="007A7BCB"/>
    <w:rsid w:val="007C0A29"/>
    <w:rsid w:val="007C3041"/>
    <w:rsid w:val="007C32E3"/>
    <w:rsid w:val="007C32F9"/>
    <w:rsid w:val="007C3A6B"/>
    <w:rsid w:val="007D0631"/>
    <w:rsid w:val="007D1048"/>
    <w:rsid w:val="007D3C3E"/>
    <w:rsid w:val="007E126C"/>
    <w:rsid w:val="007F057E"/>
    <w:rsid w:val="00800EF3"/>
    <w:rsid w:val="00802E85"/>
    <w:rsid w:val="00802EB5"/>
    <w:rsid w:val="00811761"/>
    <w:rsid w:val="00825E46"/>
    <w:rsid w:val="00842532"/>
    <w:rsid w:val="00845B64"/>
    <w:rsid w:val="0085753F"/>
    <w:rsid w:val="008624D7"/>
    <w:rsid w:val="008668C2"/>
    <w:rsid w:val="0087203A"/>
    <w:rsid w:val="00872CF4"/>
    <w:rsid w:val="0087734D"/>
    <w:rsid w:val="00882024"/>
    <w:rsid w:val="00885F0E"/>
    <w:rsid w:val="00887147"/>
    <w:rsid w:val="0089499E"/>
    <w:rsid w:val="008B154C"/>
    <w:rsid w:val="008B4892"/>
    <w:rsid w:val="008B5B17"/>
    <w:rsid w:val="008B7DEB"/>
    <w:rsid w:val="008C04A5"/>
    <w:rsid w:val="008C1246"/>
    <w:rsid w:val="008C2BD7"/>
    <w:rsid w:val="008C5CFA"/>
    <w:rsid w:val="008D382F"/>
    <w:rsid w:val="008D51D0"/>
    <w:rsid w:val="008E275E"/>
    <w:rsid w:val="008E3442"/>
    <w:rsid w:val="008E457C"/>
    <w:rsid w:val="008F0A0F"/>
    <w:rsid w:val="008F252E"/>
    <w:rsid w:val="008F4198"/>
    <w:rsid w:val="0090303F"/>
    <w:rsid w:val="00913BF5"/>
    <w:rsid w:val="009143B4"/>
    <w:rsid w:val="00920B4D"/>
    <w:rsid w:val="00920F74"/>
    <w:rsid w:val="00932504"/>
    <w:rsid w:val="0094129D"/>
    <w:rsid w:val="009445C2"/>
    <w:rsid w:val="00951D72"/>
    <w:rsid w:val="00963FAE"/>
    <w:rsid w:val="00966248"/>
    <w:rsid w:val="00972B3D"/>
    <w:rsid w:val="00977763"/>
    <w:rsid w:val="00977F41"/>
    <w:rsid w:val="0098278A"/>
    <w:rsid w:val="009924E7"/>
    <w:rsid w:val="009936C0"/>
    <w:rsid w:val="009937DA"/>
    <w:rsid w:val="00994702"/>
    <w:rsid w:val="00997947"/>
    <w:rsid w:val="009A2413"/>
    <w:rsid w:val="009A25D6"/>
    <w:rsid w:val="009A4FB1"/>
    <w:rsid w:val="009A51C8"/>
    <w:rsid w:val="009A5808"/>
    <w:rsid w:val="009C3005"/>
    <w:rsid w:val="009C5874"/>
    <w:rsid w:val="009C5CD5"/>
    <w:rsid w:val="009C6F09"/>
    <w:rsid w:val="009D0B94"/>
    <w:rsid w:val="009D7F18"/>
    <w:rsid w:val="009E1ED9"/>
    <w:rsid w:val="009E24C0"/>
    <w:rsid w:val="009E5061"/>
    <w:rsid w:val="009E7DF6"/>
    <w:rsid w:val="009F10BE"/>
    <w:rsid w:val="009F273A"/>
    <w:rsid w:val="009F3013"/>
    <w:rsid w:val="00A028F9"/>
    <w:rsid w:val="00A07B0B"/>
    <w:rsid w:val="00A11A16"/>
    <w:rsid w:val="00A25F85"/>
    <w:rsid w:val="00A46F45"/>
    <w:rsid w:val="00A54604"/>
    <w:rsid w:val="00A7169D"/>
    <w:rsid w:val="00A7518A"/>
    <w:rsid w:val="00A75FB2"/>
    <w:rsid w:val="00A82BBD"/>
    <w:rsid w:val="00A859BA"/>
    <w:rsid w:val="00A912D3"/>
    <w:rsid w:val="00A91FB2"/>
    <w:rsid w:val="00A92B39"/>
    <w:rsid w:val="00AA1917"/>
    <w:rsid w:val="00AA2071"/>
    <w:rsid w:val="00AA50AC"/>
    <w:rsid w:val="00AB4DE0"/>
    <w:rsid w:val="00AB51B2"/>
    <w:rsid w:val="00AB7ABC"/>
    <w:rsid w:val="00AC3BC0"/>
    <w:rsid w:val="00AC563A"/>
    <w:rsid w:val="00AC570A"/>
    <w:rsid w:val="00AD04B0"/>
    <w:rsid w:val="00AD1925"/>
    <w:rsid w:val="00AE443E"/>
    <w:rsid w:val="00AF2135"/>
    <w:rsid w:val="00B0109F"/>
    <w:rsid w:val="00B05D34"/>
    <w:rsid w:val="00B126B3"/>
    <w:rsid w:val="00B226C6"/>
    <w:rsid w:val="00B24533"/>
    <w:rsid w:val="00B268D3"/>
    <w:rsid w:val="00B27C43"/>
    <w:rsid w:val="00B33AAE"/>
    <w:rsid w:val="00B36AD0"/>
    <w:rsid w:val="00B37478"/>
    <w:rsid w:val="00B376BD"/>
    <w:rsid w:val="00B50750"/>
    <w:rsid w:val="00B52842"/>
    <w:rsid w:val="00B52CDD"/>
    <w:rsid w:val="00B63272"/>
    <w:rsid w:val="00B716E6"/>
    <w:rsid w:val="00B80177"/>
    <w:rsid w:val="00BA47B4"/>
    <w:rsid w:val="00BB181F"/>
    <w:rsid w:val="00BB2C6D"/>
    <w:rsid w:val="00BB7115"/>
    <w:rsid w:val="00BC7D65"/>
    <w:rsid w:val="00BE06D6"/>
    <w:rsid w:val="00BE1A1C"/>
    <w:rsid w:val="00BE2F0F"/>
    <w:rsid w:val="00BF682D"/>
    <w:rsid w:val="00C06D94"/>
    <w:rsid w:val="00C11C12"/>
    <w:rsid w:val="00C15429"/>
    <w:rsid w:val="00C16604"/>
    <w:rsid w:val="00C2219E"/>
    <w:rsid w:val="00C24262"/>
    <w:rsid w:val="00C3185A"/>
    <w:rsid w:val="00C35954"/>
    <w:rsid w:val="00C35D17"/>
    <w:rsid w:val="00C378B2"/>
    <w:rsid w:val="00C40F08"/>
    <w:rsid w:val="00C418FE"/>
    <w:rsid w:val="00C57C82"/>
    <w:rsid w:val="00C61193"/>
    <w:rsid w:val="00C617AA"/>
    <w:rsid w:val="00C64E77"/>
    <w:rsid w:val="00C6675F"/>
    <w:rsid w:val="00C7344F"/>
    <w:rsid w:val="00C7475F"/>
    <w:rsid w:val="00C83EDB"/>
    <w:rsid w:val="00C902C0"/>
    <w:rsid w:val="00C92D96"/>
    <w:rsid w:val="00C95968"/>
    <w:rsid w:val="00CA0FB4"/>
    <w:rsid w:val="00CA486D"/>
    <w:rsid w:val="00CC0B7A"/>
    <w:rsid w:val="00CC2601"/>
    <w:rsid w:val="00CC2A91"/>
    <w:rsid w:val="00CD4FC0"/>
    <w:rsid w:val="00CD7A34"/>
    <w:rsid w:val="00CE4603"/>
    <w:rsid w:val="00CE4BC7"/>
    <w:rsid w:val="00CE6243"/>
    <w:rsid w:val="00CF3103"/>
    <w:rsid w:val="00D00949"/>
    <w:rsid w:val="00D0301C"/>
    <w:rsid w:val="00D04F43"/>
    <w:rsid w:val="00D050FE"/>
    <w:rsid w:val="00D0625E"/>
    <w:rsid w:val="00D066A4"/>
    <w:rsid w:val="00D21E3A"/>
    <w:rsid w:val="00D27135"/>
    <w:rsid w:val="00D4605F"/>
    <w:rsid w:val="00D5077A"/>
    <w:rsid w:val="00D5173B"/>
    <w:rsid w:val="00D61A92"/>
    <w:rsid w:val="00D662C0"/>
    <w:rsid w:val="00D81FD8"/>
    <w:rsid w:val="00D87DAA"/>
    <w:rsid w:val="00D9190F"/>
    <w:rsid w:val="00D94A41"/>
    <w:rsid w:val="00DA0454"/>
    <w:rsid w:val="00DA2CD2"/>
    <w:rsid w:val="00DA3B6B"/>
    <w:rsid w:val="00DB25B8"/>
    <w:rsid w:val="00DB528C"/>
    <w:rsid w:val="00DC1938"/>
    <w:rsid w:val="00DC4EC8"/>
    <w:rsid w:val="00DC6731"/>
    <w:rsid w:val="00DD0A72"/>
    <w:rsid w:val="00DD11BF"/>
    <w:rsid w:val="00DD2742"/>
    <w:rsid w:val="00DE0B35"/>
    <w:rsid w:val="00DF0D6A"/>
    <w:rsid w:val="00DF3589"/>
    <w:rsid w:val="00DF38CE"/>
    <w:rsid w:val="00DF4581"/>
    <w:rsid w:val="00E04CA1"/>
    <w:rsid w:val="00E05058"/>
    <w:rsid w:val="00E05217"/>
    <w:rsid w:val="00E0796D"/>
    <w:rsid w:val="00E11D4E"/>
    <w:rsid w:val="00E2200B"/>
    <w:rsid w:val="00E22946"/>
    <w:rsid w:val="00E34BCA"/>
    <w:rsid w:val="00E352CA"/>
    <w:rsid w:val="00E452ED"/>
    <w:rsid w:val="00E505CB"/>
    <w:rsid w:val="00E50D6A"/>
    <w:rsid w:val="00E61062"/>
    <w:rsid w:val="00E65051"/>
    <w:rsid w:val="00E70F05"/>
    <w:rsid w:val="00E75E68"/>
    <w:rsid w:val="00E81C33"/>
    <w:rsid w:val="00E82B68"/>
    <w:rsid w:val="00E86267"/>
    <w:rsid w:val="00E94987"/>
    <w:rsid w:val="00EA592E"/>
    <w:rsid w:val="00EA5B31"/>
    <w:rsid w:val="00EA7BCC"/>
    <w:rsid w:val="00EC7CD7"/>
    <w:rsid w:val="00ED0DE3"/>
    <w:rsid w:val="00ED27A3"/>
    <w:rsid w:val="00EE26D8"/>
    <w:rsid w:val="00EE7BC4"/>
    <w:rsid w:val="00EF5FAD"/>
    <w:rsid w:val="00F022AC"/>
    <w:rsid w:val="00F05543"/>
    <w:rsid w:val="00F10C44"/>
    <w:rsid w:val="00F20807"/>
    <w:rsid w:val="00F27BF0"/>
    <w:rsid w:val="00F37C23"/>
    <w:rsid w:val="00F433EE"/>
    <w:rsid w:val="00F53019"/>
    <w:rsid w:val="00F56CE9"/>
    <w:rsid w:val="00F6016A"/>
    <w:rsid w:val="00F66B1A"/>
    <w:rsid w:val="00F66DE9"/>
    <w:rsid w:val="00F70AEC"/>
    <w:rsid w:val="00F924F6"/>
    <w:rsid w:val="00F94992"/>
    <w:rsid w:val="00FA2966"/>
    <w:rsid w:val="00FB0E5E"/>
    <w:rsid w:val="00FB12AD"/>
    <w:rsid w:val="00FC1C60"/>
    <w:rsid w:val="00FC27D2"/>
    <w:rsid w:val="00FC6A8D"/>
    <w:rsid w:val="00FD1255"/>
    <w:rsid w:val="00FD4687"/>
  </w:rsids>
  <m:mathPr>
    <m:mathFont m:val="Cambria Math"/>
    <m:brkBin m:val="before"/>
    <m:brkBinSub m:val="--"/>
    <m:smallFrac m:val="0"/>
    <m:dispDef/>
    <m:lMargin m:val="0"/>
    <m:rMargin m:val="0"/>
    <m:defJc m:val="centerGroup"/>
    <m:wrapRight/>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7BAE2BBC"/>
  <w15:docId w15:val="{516E99EA-7DA3-401B-9B33-63849E4B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643CD"/>
    <w:pPr>
      <w:spacing w:before="120" w:after="120"/>
      <w:jc w:val="both"/>
    </w:pPr>
    <w:rPr>
      <w:sz w:val="24"/>
      <w:szCs w:val="24"/>
      <w:lang w:val="en-GB"/>
    </w:rPr>
  </w:style>
  <w:style w:type="paragraph" w:styleId="Nadpis1">
    <w:name w:val="heading 1"/>
    <w:basedOn w:val="Normlny"/>
    <w:next w:val="Normlny"/>
    <w:link w:val="Nadpis1Char"/>
    <w:qFormat/>
    <w:rsid w:val="008B4892"/>
    <w:pPr>
      <w:keepNext/>
      <w:numPr>
        <w:numId w:val="38"/>
      </w:numPr>
      <w:spacing w:before="360"/>
      <w:outlineLvl w:val="0"/>
    </w:pPr>
    <w:rPr>
      <w:b/>
      <w:bCs/>
      <w:smallCaps/>
      <w:szCs w:val="32"/>
    </w:rPr>
  </w:style>
  <w:style w:type="paragraph" w:styleId="Nadpis2">
    <w:name w:val="heading 2"/>
    <w:basedOn w:val="Normlny"/>
    <w:next w:val="Normlny"/>
    <w:link w:val="Nadpis2Char"/>
    <w:qFormat/>
    <w:rsid w:val="005643CD"/>
    <w:pPr>
      <w:keepNext/>
      <w:outlineLvl w:val="1"/>
    </w:pPr>
    <w:rPr>
      <w:b/>
      <w:bCs/>
      <w:iCs/>
      <w:szCs w:val="28"/>
    </w:rPr>
  </w:style>
  <w:style w:type="paragraph" w:styleId="Nadpis3">
    <w:name w:val="heading 3"/>
    <w:basedOn w:val="Normlny"/>
    <w:next w:val="Normlny"/>
    <w:link w:val="Nadpis3Char"/>
    <w:qFormat/>
    <w:rsid w:val="005643CD"/>
    <w:pPr>
      <w:keepNext/>
      <w:outlineLvl w:val="2"/>
    </w:pPr>
    <w:rPr>
      <w:bCs/>
      <w:i/>
      <w:szCs w:val="26"/>
    </w:rPr>
  </w:style>
  <w:style w:type="paragraph" w:styleId="Nadpis4">
    <w:name w:val="heading 4"/>
    <w:basedOn w:val="Normlny"/>
    <w:next w:val="Normlny"/>
    <w:link w:val="Nadpis4Char"/>
    <w:qFormat/>
    <w:rsid w:val="004E2C3C"/>
    <w:pPr>
      <w:keepNext/>
      <w:outlineLvl w:val="3"/>
    </w:pPr>
    <w:rPr>
      <w:bCs/>
      <w:szCs w:val="28"/>
    </w:rPr>
  </w:style>
  <w:style w:type="paragraph" w:styleId="Nadpis5">
    <w:name w:val="heading 5"/>
    <w:basedOn w:val="Normlny"/>
    <w:next w:val="Normlny"/>
    <w:link w:val="Nadpis5Char"/>
    <w:qFormat/>
    <w:rsid w:val="008C5CFA"/>
    <w:pPr>
      <w:spacing w:before="240" w:after="60"/>
      <w:ind w:left="1008" w:hanging="1008"/>
      <w:jc w:val="left"/>
      <w:outlineLvl w:val="4"/>
    </w:pPr>
    <w:rPr>
      <w:rFonts w:ascii="Arial" w:hAnsi="Arial"/>
      <w:sz w:val="22"/>
      <w:szCs w:val="20"/>
    </w:rPr>
  </w:style>
  <w:style w:type="paragraph" w:styleId="Nadpis6">
    <w:name w:val="heading 6"/>
    <w:basedOn w:val="Normlny"/>
    <w:next w:val="Normlny"/>
    <w:link w:val="Nadpis6Char"/>
    <w:qFormat/>
    <w:rsid w:val="008C5CFA"/>
    <w:pPr>
      <w:spacing w:before="240" w:after="60"/>
      <w:ind w:left="1152" w:hanging="1152"/>
      <w:jc w:val="left"/>
      <w:outlineLvl w:val="5"/>
    </w:pPr>
    <w:rPr>
      <w:rFonts w:ascii="Arial" w:hAnsi="Arial"/>
      <w:i/>
      <w:sz w:val="22"/>
      <w:szCs w:val="20"/>
    </w:rPr>
  </w:style>
  <w:style w:type="paragraph" w:styleId="Nadpis7">
    <w:name w:val="heading 7"/>
    <w:basedOn w:val="Normlny"/>
    <w:next w:val="Normlny"/>
    <w:link w:val="Nadpis7Char"/>
    <w:qFormat/>
    <w:rsid w:val="008C5CFA"/>
    <w:pPr>
      <w:spacing w:before="240" w:after="60"/>
      <w:ind w:left="1296" w:hanging="1296"/>
      <w:jc w:val="left"/>
      <w:outlineLvl w:val="6"/>
    </w:pPr>
    <w:rPr>
      <w:rFonts w:ascii="Arial" w:hAnsi="Arial"/>
      <w:sz w:val="20"/>
      <w:szCs w:val="20"/>
    </w:rPr>
  </w:style>
  <w:style w:type="paragraph" w:styleId="Nadpis8">
    <w:name w:val="heading 8"/>
    <w:basedOn w:val="Normlny"/>
    <w:next w:val="Normlny"/>
    <w:link w:val="Nadpis8Char"/>
    <w:qFormat/>
    <w:rsid w:val="008C5CFA"/>
    <w:pPr>
      <w:spacing w:before="240" w:after="60"/>
      <w:ind w:left="1440" w:hanging="1440"/>
      <w:jc w:val="left"/>
      <w:outlineLvl w:val="7"/>
    </w:pPr>
    <w:rPr>
      <w:rFonts w:ascii="Arial" w:hAnsi="Arial"/>
      <w:i/>
      <w:sz w:val="20"/>
      <w:szCs w:val="20"/>
    </w:rPr>
  </w:style>
  <w:style w:type="paragraph" w:styleId="Nadpis9">
    <w:name w:val="heading 9"/>
    <w:basedOn w:val="Normlny"/>
    <w:next w:val="Normlny"/>
    <w:link w:val="Nadpis9Char"/>
    <w:qFormat/>
    <w:rsid w:val="008C5CFA"/>
    <w:pPr>
      <w:spacing w:before="240" w:after="60"/>
      <w:ind w:left="1584" w:hanging="1584"/>
      <w:jc w:val="left"/>
      <w:outlineLvl w:val="8"/>
    </w:pPr>
    <w:rPr>
      <w:rFonts w:ascii="Arial" w:hAnsi="Arial"/>
      <w:i/>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Accompagnant">
    <w:name w:val="Accompagnant"/>
    <w:basedOn w:val="Normlny"/>
    <w:next w:val="Normlny"/>
    <w:rsid w:val="005643CD"/>
    <w:pPr>
      <w:spacing w:before="0" w:after="240"/>
      <w:jc w:val="center"/>
    </w:pPr>
    <w:rPr>
      <w:b/>
      <w:i/>
    </w:rPr>
  </w:style>
  <w:style w:type="paragraph" w:customStyle="1" w:styleId="AccompagnantPagedecouverture">
    <w:name w:val="Accompagnant (Page de couverture)"/>
    <w:basedOn w:val="Accompagnant"/>
    <w:next w:val="Normlny"/>
    <w:rsid w:val="005643CD"/>
  </w:style>
  <w:style w:type="character" w:customStyle="1" w:styleId="Added">
    <w:name w:val="Added"/>
    <w:rsid w:val="005643CD"/>
    <w:rPr>
      <w:b/>
      <w:u w:val="single"/>
      <w:shd w:val="clear" w:color="auto" w:fill="auto"/>
    </w:rPr>
  </w:style>
  <w:style w:type="paragraph" w:customStyle="1" w:styleId="Address">
    <w:name w:val="Address"/>
    <w:basedOn w:val="Normlny"/>
    <w:next w:val="Normlny"/>
    <w:rsid w:val="005643CD"/>
    <w:pPr>
      <w:keepLines/>
      <w:spacing w:line="360" w:lineRule="auto"/>
      <w:ind w:left="3402"/>
      <w:jc w:val="left"/>
    </w:pPr>
  </w:style>
  <w:style w:type="paragraph" w:customStyle="1" w:styleId="Annexetitre">
    <w:name w:val="Annexe titre"/>
    <w:basedOn w:val="Normlny"/>
    <w:next w:val="Normlny"/>
    <w:rsid w:val="005643CD"/>
    <w:pPr>
      <w:jc w:val="center"/>
    </w:pPr>
    <w:rPr>
      <w:b/>
      <w:u w:val="single"/>
    </w:rPr>
  </w:style>
  <w:style w:type="paragraph" w:customStyle="1" w:styleId="Annexetitreexpos">
    <w:name w:val="Annexe titre (exposé)"/>
    <w:basedOn w:val="Normlny"/>
    <w:next w:val="Normlny"/>
    <w:rsid w:val="005643CD"/>
    <w:pPr>
      <w:jc w:val="center"/>
    </w:pPr>
    <w:rPr>
      <w:b/>
      <w:u w:val="single"/>
    </w:rPr>
  </w:style>
  <w:style w:type="paragraph" w:customStyle="1" w:styleId="Annexetitrefichefinancire">
    <w:name w:val="Annexe titre (fiche financière)"/>
    <w:basedOn w:val="Normlny"/>
    <w:next w:val="Normlny"/>
    <w:rsid w:val="005643CD"/>
    <w:pPr>
      <w:jc w:val="center"/>
    </w:pPr>
    <w:rPr>
      <w:b/>
      <w:u w:val="single"/>
    </w:rPr>
  </w:style>
  <w:style w:type="paragraph" w:customStyle="1" w:styleId="Applicationdirecte">
    <w:name w:val="Application directe"/>
    <w:basedOn w:val="Normlny"/>
    <w:next w:val="Normlny"/>
    <w:rsid w:val="005643CD"/>
    <w:pPr>
      <w:spacing w:before="480"/>
    </w:pPr>
  </w:style>
  <w:style w:type="paragraph" w:customStyle="1" w:styleId="Avertissementtitre">
    <w:name w:val="Avertissement titre"/>
    <w:basedOn w:val="Normlny"/>
    <w:next w:val="Normlny"/>
    <w:rsid w:val="005643CD"/>
    <w:pPr>
      <w:keepNext/>
      <w:spacing w:before="480"/>
    </w:pPr>
    <w:rPr>
      <w:u w:val="single"/>
    </w:rPr>
  </w:style>
  <w:style w:type="paragraph" w:customStyle="1" w:styleId="Bullet0">
    <w:name w:val="Bullet 0"/>
    <w:basedOn w:val="Normlny"/>
    <w:rsid w:val="005643CD"/>
    <w:pPr>
      <w:numPr>
        <w:numId w:val="1"/>
      </w:numPr>
    </w:pPr>
  </w:style>
  <w:style w:type="paragraph" w:customStyle="1" w:styleId="Bullet1">
    <w:name w:val="Bullet 1"/>
    <w:basedOn w:val="Normlny"/>
    <w:rsid w:val="005643CD"/>
    <w:pPr>
      <w:numPr>
        <w:numId w:val="2"/>
      </w:numPr>
    </w:pPr>
  </w:style>
  <w:style w:type="paragraph" w:customStyle="1" w:styleId="Bullet2">
    <w:name w:val="Bullet 2"/>
    <w:basedOn w:val="Normlny"/>
    <w:rsid w:val="005643CD"/>
    <w:pPr>
      <w:numPr>
        <w:numId w:val="3"/>
      </w:numPr>
    </w:pPr>
  </w:style>
  <w:style w:type="paragraph" w:customStyle="1" w:styleId="Bullet3">
    <w:name w:val="Bullet 3"/>
    <w:basedOn w:val="Normlny"/>
    <w:rsid w:val="005643CD"/>
    <w:pPr>
      <w:numPr>
        <w:numId w:val="4"/>
      </w:numPr>
    </w:pPr>
  </w:style>
  <w:style w:type="paragraph" w:customStyle="1" w:styleId="Bullet4">
    <w:name w:val="Bullet 4"/>
    <w:basedOn w:val="Normlny"/>
    <w:rsid w:val="005643CD"/>
    <w:pPr>
      <w:numPr>
        <w:numId w:val="5"/>
      </w:numPr>
    </w:pPr>
  </w:style>
  <w:style w:type="paragraph" w:customStyle="1" w:styleId="ChapterTitle">
    <w:name w:val="ChapterTitle"/>
    <w:basedOn w:val="Normlny"/>
    <w:next w:val="Normlny"/>
    <w:rsid w:val="005643CD"/>
    <w:pPr>
      <w:keepNext/>
      <w:spacing w:after="360"/>
      <w:jc w:val="center"/>
    </w:pPr>
    <w:rPr>
      <w:b/>
      <w:sz w:val="32"/>
    </w:rPr>
  </w:style>
  <w:style w:type="paragraph" w:customStyle="1" w:styleId="Confidence">
    <w:name w:val="Confidence"/>
    <w:basedOn w:val="Normlny"/>
    <w:next w:val="Normlny"/>
    <w:rsid w:val="005643CD"/>
    <w:pPr>
      <w:spacing w:before="360"/>
      <w:jc w:val="center"/>
    </w:pPr>
  </w:style>
  <w:style w:type="paragraph" w:customStyle="1" w:styleId="Confidentialit">
    <w:name w:val="Confidentialité"/>
    <w:basedOn w:val="Normlny"/>
    <w:next w:val="Normlny"/>
    <w:rsid w:val="005643CD"/>
    <w:pPr>
      <w:spacing w:before="240" w:after="240"/>
      <w:ind w:left="5103"/>
    </w:pPr>
    <w:rPr>
      <w:u w:val="single"/>
    </w:rPr>
  </w:style>
  <w:style w:type="paragraph" w:customStyle="1" w:styleId="Considrant">
    <w:name w:val="Considérant"/>
    <w:basedOn w:val="Normlny"/>
    <w:rsid w:val="005643CD"/>
    <w:pPr>
      <w:numPr>
        <w:numId w:val="6"/>
      </w:numPr>
    </w:pPr>
  </w:style>
  <w:style w:type="paragraph" w:customStyle="1" w:styleId="Corrigendum">
    <w:name w:val="Corrigendum"/>
    <w:basedOn w:val="Normlny"/>
    <w:next w:val="Normlny"/>
    <w:rsid w:val="005643CD"/>
    <w:pPr>
      <w:spacing w:before="0" w:after="240"/>
      <w:jc w:val="left"/>
    </w:pPr>
  </w:style>
  <w:style w:type="paragraph" w:customStyle="1" w:styleId="Datedadoption">
    <w:name w:val="Date d'adoption"/>
    <w:basedOn w:val="Normlny"/>
    <w:next w:val="Normlny"/>
    <w:rsid w:val="005643CD"/>
    <w:pPr>
      <w:spacing w:before="360" w:after="0"/>
      <w:jc w:val="center"/>
    </w:pPr>
    <w:rPr>
      <w:b/>
    </w:rPr>
  </w:style>
  <w:style w:type="paragraph" w:customStyle="1" w:styleId="DatedadoptionPagedecouverture">
    <w:name w:val="Date d'adoption (Page de couverture)"/>
    <w:basedOn w:val="Datedadoption"/>
    <w:next w:val="Normlny"/>
    <w:rsid w:val="005643CD"/>
  </w:style>
  <w:style w:type="character" w:customStyle="1" w:styleId="Deleted">
    <w:name w:val="Deleted"/>
    <w:rsid w:val="005643CD"/>
    <w:rPr>
      <w:strike/>
      <w:shd w:val="clear" w:color="auto" w:fill="auto"/>
    </w:rPr>
  </w:style>
  <w:style w:type="paragraph" w:customStyle="1" w:styleId="Emission">
    <w:name w:val="Emission"/>
    <w:basedOn w:val="Normlny"/>
    <w:next w:val="Normlny"/>
    <w:rsid w:val="005643CD"/>
    <w:pPr>
      <w:spacing w:before="0" w:after="0"/>
      <w:ind w:left="5103"/>
      <w:jc w:val="left"/>
    </w:pPr>
  </w:style>
  <w:style w:type="paragraph" w:customStyle="1" w:styleId="Exposdesmotifstitre">
    <w:name w:val="Exposé des motifs titre"/>
    <w:basedOn w:val="Normlny"/>
    <w:next w:val="Normlny"/>
    <w:rsid w:val="005643CD"/>
    <w:pPr>
      <w:jc w:val="center"/>
    </w:pPr>
    <w:rPr>
      <w:b/>
      <w:u w:val="single"/>
    </w:rPr>
  </w:style>
  <w:style w:type="paragraph" w:customStyle="1" w:styleId="Fait">
    <w:name w:val="Fait à"/>
    <w:basedOn w:val="Normlny"/>
    <w:next w:val="Normlny"/>
    <w:rsid w:val="005643CD"/>
    <w:pPr>
      <w:keepNext/>
      <w:spacing w:after="0"/>
    </w:pPr>
  </w:style>
  <w:style w:type="paragraph" w:customStyle="1" w:styleId="Fichefinanciretitre">
    <w:name w:val="Fiche financière titre"/>
    <w:basedOn w:val="Normlny"/>
    <w:next w:val="Normlny"/>
    <w:rsid w:val="005643CD"/>
    <w:pPr>
      <w:jc w:val="center"/>
    </w:pPr>
    <w:rPr>
      <w:b/>
      <w:u w:val="single"/>
    </w:rPr>
  </w:style>
  <w:style w:type="paragraph" w:styleId="Pta">
    <w:name w:val="footer"/>
    <w:basedOn w:val="Normlny"/>
    <w:link w:val="Pta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lny"/>
    <w:rsid w:val="005643CD"/>
    <w:pPr>
      <w:tabs>
        <w:tab w:val="center" w:pos="7285"/>
        <w:tab w:val="center" w:pos="10913"/>
        <w:tab w:val="right" w:pos="15137"/>
      </w:tabs>
      <w:spacing w:before="360" w:after="0"/>
      <w:ind w:left="-567" w:right="-567"/>
      <w:jc w:val="left"/>
    </w:pPr>
  </w:style>
  <w:style w:type="character" w:styleId="Odkaznapoznmkupodiarou">
    <w:name w:val="footnote reference"/>
    <w:semiHidden/>
    <w:rsid w:val="005643CD"/>
    <w:rPr>
      <w:shd w:val="clear" w:color="auto" w:fill="auto"/>
      <w:vertAlign w:val="superscript"/>
    </w:rPr>
  </w:style>
  <w:style w:type="paragraph" w:styleId="Textpoznmkypodiarou">
    <w:name w:val="footnote text"/>
    <w:basedOn w:val="Normlny"/>
    <w:link w:val="TextpoznmkypodiarouChar"/>
    <w:semiHidden/>
    <w:rsid w:val="005643CD"/>
    <w:pPr>
      <w:spacing w:before="0" w:after="0"/>
      <w:ind w:left="720" w:hanging="720"/>
    </w:pPr>
    <w:rPr>
      <w:sz w:val="20"/>
      <w:szCs w:val="20"/>
    </w:rPr>
  </w:style>
  <w:style w:type="paragraph" w:customStyle="1" w:styleId="Formuledadoption">
    <w:name w:val="Formule d'adoption"/>
    <w:basedOn w:val="Normlny"/>
    <w:next w:val="Normlny"/>
    <w:rsid w:val="005643CD"/>
    <w:pPr>
      <w:keepNext/>
    </w:pPr>
  </w:style>
  <w:style w:type="paragraph" w:styleId="Hlavika">
    <w:name w:val="header"/>
    <w:basedOn w:val="Normlny"/>
    <w:link w:val="HlavikaChar"/>
    <w:uiPriority w:val="99"/>
    <w:rsid w:val="005643CD"/>
    <w:pPr>
      <w:tabs>
        <w:tab w:val="center" w:pos="4535"/>
        <w:tab w:val="right" w:pos="9071"/>
      </w:tabs>
    </w:pPr>
  </w:style>
  <w:style w:type="paragraph" w:customStyle="1" w:styleId="HeaderLandscape">
    <w:name w:val="HeaderLandscape"/>
    <w:basedOn w:val="Normlny"/>
    <w:rsid w:val="005643CD"/>
    <w:pPr>
      <w:tabs>
        <w:tab w:val="center" w:pos="7285"/>
        <w:tab w:val="right" w:pos="14003"/>
      </w:tabs>
    </w:pPr>
  </w:style>
  <w:style w:type="paragraph" w:customStyle="1" w:styleId="Institutionquiagit">
    <w:name w:val="Institution qui agit"/>
    <w:basedOn w:val="Normlny"/>
    <w:next w:val="Normlny"/>
    <w:rsid w:val="005643CD"/>
    <w:pPr>
      <w:keepNext/>
      <w:spacing w:before="600"/>
    </w:pPr>
  </w:style>
  <w:style w:type="paragraph" w:customStyle="1" w:styleId="Institutionquisigne">
    <w:name w:val="Institution qui signe"/>
    <w:basedOn w:val="Normlny"/>
    <w:next w:val="Normlny"/>
    <w:rsid w:val="005643CD"/>
    <w:pPr>
      <w:keepNext/>
      <w:tabs>
        <w:tab w:val="left" w:pos="4252"/>
      </w:tabs>
      <w:spacing w:before="720" w:after="0"/>
    </w:pPr>
    <w:rPr>
      <w:i/>
    </w:rPr>
  </w:style>
  <w:style w:type="paragraph" w:customStyle="1" w:styleId="Languesfaisantfoi">
    <w:name w:val="Langues faisant foi"/>
    <w:basedOn w:val="Normlny"/>
    <w:next w:val="Normlny"/>
    <w:rsid w:val="005643CD"/>
    <w:pPr>
      <w:spacing w:before="360" w:after="0"/>
      <w:jc w:val="center"/>
    </w:pPr>
  </w:style>
  <w:style w:type="paragraph" w:customStyle="1" w:styleId="IntrtEEE">
    <w:name w:val="Intérêt EEE"/>
    <w:basedOn w:val="Languesfaisantfoi"/>
    <w:next w:val="Normlny"/>
    <w:rsid w:val="005643CD"/>
    <w:pPr>
      <w:spacing w:after="240"/>
    </w:pPr>
  </w:style>
  <w:style w:type="paragraph" w:customStyle="1" w:styleId="IntrtEEEPagedecouverture">
    <w:name w:val="Intérêt EEE (Page de couverture)"/>
    <w:basedOn w:val="IntrtEEE"/>
    <w:next w:val="Normlny"/>
    <w:rsid w:val="005643CD"/>
  </w:style>
  <w:style w:type="paragraph" w:customStyle="1" w:styleId="Langue">
    <w:name w:val="Langue"/>
    <w:basedOn w:val="Normlny"/>
    <w:next w:val="Normlny"/>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lny"/>
    <w:next w:val="Normlny"/>
    <w:rsid w:val="005643CD"/>
    <w:pPr>
      <w:spacing w:before="360" w:after="0"/>
      <w:jc w:val="center"/>
    </w:pPr>
  </w:style>
  <w:style w:type="paragraph" w:customStyle="1" w:styleId="ManualConsidrant">
    <w:name w:val="Manual Considérant"/>
    <w:basedOn w:val="Normlny"/>
    <w:rsid w:val="005643CD"/>
    <w:pPr>
      <w:ind w:left="709" w:hanging="709"/>
    </w:pPr>
  </w:style>
  <w:style w:type="paragraph" w:customStyle="1" w:styleId="ManualHeading1">
    <w:name w:val="Manual Heading 1"/>
    <w:basedOn w:val="Normlny"/>
    <w:next w:val="Normlny"/>
    <w:rsid w:val="005643CD"/>
    <w:pPr>
      <w:keepNext/>
      <w:tabs>
        <w:tab w:val="left" w:pos="850"/>
      </w:tabs>
      <w:spacing w:before="360"/>
      <w:ind w:left="850" w:hanging="850"/>
      <w:outlineLvl w:val="0"/>
    </w:pPr>
    <w:rPr>
      <w:b/>
      <w:smallCaps/>
    </w:rPr>
  </w:style>
  <w:style w:type="paragraph" w:customStyle="1" w:styleId="ManualHeading2">
    <w:name w:val="Manual Heading 2"/>
    <w:basedOn w:val="Normlny"/>
    <w:next w:val="Normlny"/>
    <w:qFormat/>
    <w:rsid w:val="005643CD"/>
    <w:pPr>
      <w:keepNext/>
      <w:tabs>
        <w:tab w:val="left" w:pos="850"/>
      </w:tabs>
      <w:ind w:left="850" w:hanging="850"/>
      <w:outlineLvl w:val="1"/>
    </w:pPr>
    <w:rPr>
      <w:b/>
    </w:rPr>
  </w:style>
  <w:style w:type="paragraph" w:customStyle="1" w:styleId="ManualHeading3">
    <w:name w:val="Manual Heading 3"/>
    <w:basedOn w:val="Normlny"/>
    <w:next w:val="Normlny"/>
    <w:qFormat/>
    <w:rsid w:val="005643CD"/>
    <w:pPr>
      <w:keepNext/>
      <w:tabs>
        <w:tab w:val="left" w:pos="850"/>
      </w:tabs>
      <w:ind w:left="850" w:hanging="850"/>
      <w:outlineLvl w:val="2"/>
    </w:pPr>
    <w:rPr>
      <w:i/>
    </w:rPr>
  </w:style>
  <w:style w:type="paragraph" w:customStyle="1" w:styleId="ManualHeading4">
    <w:name w:val="Manual Heading 4"/>
    <w:basedOn w:val="Normlny"/>
    <w:next w:val="Normlny"/>
    <w:rsid w:val="005643CD"/>
    <w:pPr>
      <w:keepNext/>
      <w:tabs>
        <w:tab w:val="left" w:pos="850"/>
      </w:tabs>
      <w:ind w:left="850" w:hanging="850"/>
      <w:outlineLvl w:val="3"/>
    </w:pPr>
  </w:style>
  <w:style w:type="paragraph" w:customStyle="1" w:styleId="ManualNumPar1">
    <w:name w:val="Manual NumPar 1"/>
    <w:basedOn w:val="Normlny"/>
    <w:next w:val="Normlny"/>
    <w:link w:val="ManualNumPar1Char"/>
    <w:rsid w:val="005643CD"/>
    <w:pPr>
      <w:ind w:left="850" w:hanging="850"/>
    </w:pPr>
  </w:style>
  <w:style w:type="paragraph" w:customStyle="1" w:styleId="ManualNumPar2">
    <w:name w:val="Manual NumPar 2"/>
    <w:basedOn w:val="Normlny"/>
    <w:next w:val="Normlny"/>
    <w:rsid w:val="005643CD"/>
    <w:pPr>
      <w:ind w:left="850" w:hanging="850"/>
    </w:pPr>
  </w:style>
  <w:style w:type="paragraph" w:customStyle="1" w:styleId="ManualNumPar3">
    <w:name w:val="Manual NumPar 3"/>
    <w:basedOn w:val="Normlny"/>
    <w:next w:val="Normlny"/>
    <w:rsid w:val="005643CD"/>
    <w:pPr>
      <w:ind w:left="850" w:hanging="850"/>
    </w:pPr>
  </w:style>
  <w:style w:type="paragraph" w:customStyle="1" w:styleId="ManualNumPar4">
    <w:name w:val="Manual NumPar 4"/>
    <w:basedOn w:val="Normlny"/>
    <w:next w:val="Normlny"/>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lny"/>
    <w:next w:val="Emission"/>
    <w:rsid w:val="005643CD"/>
    <w:pPr>
      <w:spacing w:before="0" w:after="0"/>
      <w:jc w:val="left"/>
    </w:pPr>
    <w:rPr>
      <w:rFonts w:ascii="Arial" w:hAnsi="Arial" w:cs="Arial"/>
    </w:rPr>
  </w:style>
  <w:style w:type="paragraph" w:customStyle="1" w:styleId="NormalCentered">
    <w:name w:val="Normal Centered"/>
    <w:basedOn w:val="Normlny"/>
    <w:rsid w:val="005643CD"/>
    <w:pPr>
      <w:jc w:val="center"/>
    </w:pPr>
  </w:style>
  <w:style w:type="paragraph" w:customStyle="1" w:styleId="NormalLeft">
    <w:name w:val="Normal Left"/>
    <w:basedOn w:val="Normlny"/>
    <w:rsid w:val="005643CD"/>
    <w:pPr>
      <w:jc w:val="left"/>
    </w:pPr>
  </w:style>
  <w:style w:type="paragraph" w:customStyle="1" w:styleId="NormalRight">
    <w:name w:val="Normal Right"/>
    <w:basedOn w:val="Normlny"/>
    <w:rsid w:val="005643CD"/>
    <w:pPr>
      <w:jc w:val="right"/>
    </w:pPr>
  </w:style>
  <w:style w:type="paragraph" w:customStyle="1" w:styleId="NumPar1">
    <w:name w:val="NumPar 1"/>
    <w:basedOn w:val="Normlny"/>
    <w:next w:val="Normlny"/>
    <w:rsid w:val="005643CD"/>
    <w:pPr>
      <w:numPr>
        <w:numId w:val="8"/>
      </w:numPr>
    </w:pPr>
  </w:style>
  <w:style w:type="paragraph" w:customStyle="1" w:styleId="NumPar2">
    <w:name w:val="NumPar 2"/>
    <w:basedOn w:val="Normlny"/>
    <w:next w:val="Normlny"/>
    <w:rsid w:val="005643CD"/>
    <w:pPr>
      <w:numPr>
        <w:ilvl w:val="1"/>
        <w:numId w:val="8"/>
      </w:numPr>
    </w:pPr>
  </w:style>
  <w:style w:type="paragraph" w:customStyle="1" w:styleId="NumPar3">
    <w:name w:val="NumPar 3"/>
    <w:basedOn w:val="Normlny"/>
    <w:next w:val="Normlny"/>
    <w:rsid w:val="005643CD"/>
    <w:pPr>
      <w:numPr>
        <w:ilvl w:val="2"/>
        <w:numId w:val="8"/>
      </w:numPr>
    </w:pPr>
  </w:style>
  <w:style w:type="paragraph" w:customStyle="1" w:styleId="NumPar4">
    <w:name w:val="NumPar 4"/>
    <w:basedOn w:val="Normlny"/>
    <w:next w:val="Normlny"/>
    <w:rsid w:val="005643CD"/>
    <w:pPr>
      <w:numPr>
        <w:ilvl w:val="3"/>
        <w:numId w:val="8"/>
      </w:numPr>
    </w:pPr>
  </w:style>
  <w:style w:type="paragraph" w:customStyle="1" w:styleId="Objetacteprincipal">
    <w:name w:val="Objet acte principal"/>
    <w:basedOn w:val="Normlny"/>
    <w:next w:val="Normlny"/>
    <w:rsid w:val="005643CD"/>
    <w:pPr>
      <w:spacing w:before="0" w:after="360"/>
      <w:jc w:val="center"/>
    </w:pPr>
    <w:rPr>
      <w:b/>
    </w:rPr>
  </w:style>
  <w:style w:type="paragraph" w:customStyle="1" w:styleId="ObjetacteprincipalPagedecouverture">
    <w:name w:val="Objet acte principal (Page de couverture)"/>
    <w:basedOn w:val="Objetacteprincipal"/>
    <w:next w:val="Normlny"/>
    <w:rsid w:val="005643CD"/>
  </w:style>
  <w:style w:type="paragraph" w:customStyle="1" w:styleId="Objetexterne">
    <w:name w:val="Objet externe"/>
    <w:basedOn w:val="Normlny"/>
    <w:next w:val="Normlny"/>
    <w:rsid w:val="005643CD"/>
    <w:rPr>
      <w:i/>
      <w:caps/>
    </w:rPr>
  </w:style>
  <w:style w:type="paragraph" w:customStyle="1" w:styleId="Pagedecouverture">
    <w:name w:val="Page de couverture"/>
    <w:basedOn w:val="Normlny"/>
    <w:next w:val="Normlny"/>
    <w:rsid w:val="005643CD"/>
  </w:style>
  <w:style w:type="paragraph" w:customStyle="1" w:styleId="PartTitle">
    <w:name w:val="PartTitle"/>
    <w:basedOn w:val="Normlny"/>
    <w:next w:val="ChapterTitle"/>
    <w:rsid w:val="005643CD"/>
    <w:pPr>
      <w:keepNext/>
      <w:pageBreakBefore/>
      <w:spacing w:after="360"/>
      <w:jc w:val="center"/>
    </w:pPr>
    <w:rPr>
      <w:b/>
      <w:sz w:val="36"/>
    </w:rPr>
  </w:style>
  <w:style w:type="paragraph" w:customStyle="1" w:styleId="Personnequisigne">
    <w:name w:val="Personne qui signe"/>
    <w:basedOn w:val="Normlny"/>
    <w:next w:val="Institutionquisigne"/>
    <w:rsid w:val="005643CD"/>
    <w:pPr>
      <w:tabs>
        <w:tab w:val="left" w:pos="4252"/>
      </w:tabs>
      <w:spacing w:before="0" w:after="0"/>
      <w:jc w:val="left"/>
    </w:pPr>
    <w:rPr>
      <w:i/>
    </w:rPr>
  </w:style>
  <w:style w:type="paragraph" w:customStyle="1" w:styleId="Point0">
    <w:name w:val="Point 0"/>
    <w:basedOn w:val="Normlny"/>
    <w:rsid w:val="005643CD"/>
    <w:pPr>
      <w:ind w:left="850" w:hanging="850"/>
    </w:pPr>
  </w:style>
  <w:style w:type="paragraph" w:customStyle="1" w:styleId="Point0letter">
    <w:name w:val="Point 0 (letter)"/>
    <w:basedOn w:val="Normlny"/>
    <w:rsid w:val="005643CD"/>
    <w:pPr>
      <w:numPr>
        <w:ilvl w:val="1"/>
        <w:numId w:val="9"/>
      </w:numPr>
    </w:pPr>
  </w:style>
  <w:style w:type="paragraph" w:customStyle="1" w:styleId="Point0number">
    <w:name w:val="Point 0 (number)"/>
    <w:basedOn w:val="Normlny"/>
    <w:rsid w:val="005643CD"/>
    <w:pPr>
      <w:numPr>
        <w:numId w:val="9"/>
      </w:numPr>
    </w:pPr>
  </w:style>
  <w:style w:type="paragraph" w:customStyle="1" w:styleId="Point1">
    <w:name w:val="Point 1"/>
    <w:basedOn w:val="Normlny"/>
    <w:rsid w:val="005643CD"/>
    <w:pPr>
      <w:ind w:left="1417" w:hanging="567"/>
    </w:pPr>
  </w:style>
  <w:style w:type="paragraph" w:customStyle="1" w:styleId="Point1letter">
    <w:name w:val="Point 1 (letter)"/>
    <w:basedOn w:val="Normlny"/>
    <w:rsid w:val="005643CD"/>
    <w:pPr>
      <w:numPr>
        <w:ilvl w:val="3"/>
        <w:numId w:val="9"/>
      </w:numPr>
    </w:pPr>
  </w:style>
  <w:style w:type="paragraph" w:customStyle="1" w:styleId="Point1number">
    <w:name w:val="Point 1 (number)"/>
    <w:basedOn w:val="Normlny"/>
    <w:rsid w:val="005643CD"/>
    <w:pPr>
      <w:numPr>
        <w:ilvl w:val="2"/>
        <w:numId w:val="9"/>
      </w:numPr>
    </w:pPr>
  </w:style>
  <w:style w:type="paragraph" w:customStyle="1" w:styleId="Point2">
    <w:name w:val="Point 2"/>
    <w:basedOn w:val="Normlny"/>
    <w:rsid w:val="005643CD"/>
    <w:pPr>
      <w:ind w:left="1984" w:hanging="567"/>
    </w:pPr>
  </w:style>
  <w:style w:type="paragraph" w:customStyle="1" w:styleId="Point2letter">
    <w:name w:val="Point 2 (letter)"/>
    <w:basedOn w:val="Normlny"/>
    <w:rsid w:val="005643CD"/>
    <w:pPr>
      <w:numPr>
        <w:ilvl w:val="5"/>
        <w:numId w:val="9"/>
      </w:numPr>
    </w:pPr>
  </w:style>
  <w:style w:type="paragraph" w:customStyle="1" w:styleId="Point2number">
    <w:name w:val="Point 2 (number)"/>
    <w:basedOn w:val="Normlny"/>
    <w:rsid w:val="005643CD"/>
    <w:pPr>
      <w:numPr>
        <w:ilvl w:val="4"/>
        <w:numId w:val="9"/>
      </w:numPr>
    </w:pPr>
  </w:style>
  <w:style w:type="paragraph" w:customStyle="1" w:styleId="Point3">
    <w:name w:val="Point 3"/>
    <w:basedOn w:val="Normlny"/>
    <w:rsid w:val="005643CD"/>
    <w:pPr>
      <w:ind w:left="2551" w:hanging="567"/>
    </w:pPr>
  </w:style>
  <w:style w:type="paragraph" w:customStyle="1" w:styleId="Point3letter">
    <w:name w:val="Point 3 (letter)"/>
    <w:basedOn w:val="Normlny"/>
    <w:rsid w:val="005643CD"/>
    <w:pPr>
      <w:numPr>
        <w:ilvl w:val="7"/>
        <w:numId w:val="9"/>
      </w:numPr>
    </w:pPr>
  </w:style>
  <w:style w:type="paragraph" w:customStyle="1" w:styleId="Point3number">
    <w:name w:val="Point 3 (number)"/>
    <w:basedOn w:val="Normlny"/>
    <w:rsid w:val="005643CD"/>
    <w:pPr>
      <w:numPr>
        <w:ilvl w:val="6"/>
        <w:numId w:val="9"/>
      </w:numPr>
    </w:pPr>
  </w:style>
  <w:style w:type="paragraph" w:customStyle="1" w:styleId="Point4">
    <w:name w:val="Point 4"/>
    <w:basedOn w:val="Normlny"/>
    <w:rsid w:val="005643CD"/>
    <w:pPr>
      <w:ind w:left="3118" w:hanging="567"/>
    </w:pPr>
  </w:style>
  <w:style w:type="paragraph" w:customStyle="1" w:styleId="Point4letter">
    <w:name w:val="Point 4 (letter)"/>
    <w:basedOn w:val="Normlny"/>
    <w:rsid w:val="005643CD"/>
    <w:pPr>
      <w:numPr>
        <w:ilvl w:val="8"/>
        <w:numId w:val="9"/>
      </w:numPr>
    </w:pPr>
  </w:style>
  <w:style w:type="paragraph" w:customStyle="1" w:styleId="PointDouble0">
    <w:name w:val="PointDouble 0"/>
    <w:basedOn w:val="Normlny"/>
    <w:rsid w:val="005643CD"/>
    <w:pPr>
      <w:tabs>
        <w:tab w:val="left" w:pos="850"/>
      </w:tabs>
      <w:ind w:left="1417" w:hanging="1417"/>
    </w:pPr>
  </w:style>
  <w:style w:type="paragraph" w:customStyle="1" w:styleId="PointDouble1">
    <w:name w:val="PointDouble 1"/>
    <w:basedOn w:val="Normlny"/>
    <w:rsid w:val="005643CD"/>
    <w:pPr>
      <w:tabs>
        <w:tab w:val="left" w:pos="1417"/>
      </w:tabs>
      <w:ind w:left="1984" w:hanging="1134"/>
    </w:pPr>
  </w:style>
  <w:style w:type="paragraph" w:customStyle="1" w:styleId="PointDouble2">
    <w:name w:val="PointDouble 2"/>
    <w:basedOn w:val="Normlny"/>
    <w:rsid w:val="005643CD"/>
    <w:pPr>
      <w:tabs>
        <w:tab w:val="left" w:pos="1984"/>
      </w:tabs>
      <w:ind w:left="2551" w:hanging="1134"/>
    </w:pPr>
  </w:style>
  <w:style w:type="paragraph" w:customStyle="1" w:styleId="PointDouble3">
    <w:name w:val="PointDouble 3"/>
    <w:basedOn w:val="Normlny"/>
    <w:rsid w:val="005643CD"/>
    <w:pPr>
      <w:tabs>
        <w:tab w:val="left" w:pos="2551"/>
      </w:tabs>
      <w:ind w:left="3118" w:hanging="1134"/>
    </w:pPr>
  </w:style>
  <w:style w:type="paragraph" w:customStyle="1" w:styleId="PointDouble4">
    <w:name w:val="PointDouble 4"/>
    <w:basedOn w:val="Normlny"/>
    <w:rsid w:val="005643CD"/>
    <w:pPr>
      <w:tabs>
        <w:tab w:val="left" w:pos="3118"/>
      </w:tabs>
      <w:ind w:left="3685" w:hanging="1134"/>
    </w:pPr>
  </w:style>
  <w:style w:type="paragraph" w:customStyle="1" w:styleId="PointTriple0">
    <w:name w:val="PointTriple 0"/>
    <w:basedOn w:val="Normlny"/>
    <w:rsid w:val="005643CD"/>
    <w:pPr>
      <w:tabs>
        <w:tab w:val="left" w:pos="850"/>
        <w:tab w:val="left" w:pos="1417"/>
      </w:tabs>
      <w:ind w:left="1984" w:hanging="1984"/>
    </w:pPr>
  </w:style>
  <w:style w:type="paragraph" w:customStyle="1" w:styleId="PointTriple1">
    <w:name w:val="PointTriple 1"/>
    <w:basedOn w:val="Normlny"/>
    <w:rsid w:val="005643CD"/>
    <w:pPr>
      <w:tabs>
        <w:tab w:val="left" w:pos="1417"/>
        <w:tab w:val="left" w:pos="1984"/>
      </w:tabs>
      <w:ind w:left="2551" w:hanging="1701"/>
    </w:pPr>
  </w:style>
  <w:style w:type="paragraph" w:customStyle="1" w:styleId="PointTriple2">
    <w:name w:val="PointTriple 2"/>
    <w:basedOn w:val="Normlny"/>
    <w:rsid w:val="005643CD"/>
    <w:pPr>
      <w:tabs>
        <w:tab w:val="left" w:pos="1984"/>
        <w:tab w:val="left" w:pos="2551"/>
      </w:tabs>
      <w:ind w:left="3118" w:hanging="1701"/>
    </w:pPr>
  </w:style>
  <w:style w:type="paragraph" w:customStyle="1" w:styleId="PointTriple3">
    <w:name w:val="PointTriple 3"/>
    <w:basedOn w:val="Normlny"/>
    <w:rsid w:val="005643CD"/>
    <w:pPr>
      <w:tabs>
        <w:tab w:val="left" w:pos="2551"/>
        <w:tab w:val="left" w:pos="3118"/>
      </w:tabs>
      <w:ind w:left="3685" w:hanging="1701"/>
    </w:pPr>
  </w:style>
  <w:style w:type="paragraph" w:customStyle="1" w:styleId="PointTriple4">
    <w:name w:val="PointTriple 4"/>
    <w:basedOn w:val="Normlny"/>
    <w:rsid w:val="005643CD"/>
    <w:pPr>
      <w:tabs>
        <w:tab w:val="left" w:pos="3118"/>
        <w:tab w:val="left" w:pos="3685"/>
      </w:tabs>
      <w:ind w:left="4252" w:hanging="1701"/>
    </w:pPr>
  </w:style>
  <w:style w:type="paragraph" w:customStyle="1" w:styleId="QuotedNumPar">
    <w:name w:val="Quoted NumPar"/>
    <w:basedOn w:val="Normlny"/>
    <w:rsid w:val="005643CD"/>
    <w:pPr>
      <w:ind w:left="1417" w:hanging="567"/>
    </w:pPr>
  </w:style>
  <w:style w:type="paragraph" w:customStyle="1" w:styleId="QuotedText">
    <w:name w:val="Quoted Text"/>
    <w:basedOn w:val="Normlny"/>
    <w:rsid w:val="005643CD"/>
    <w:pPr>
      <w:ind w:left="1417"/>
    </w:pPr>
  </w:style>
  <w:style w:type="paragraph" w:customStyle="1" w:styleId="Rfrencecroise">
    <w:name w:val="Référence croisée"/>
    <w:basedOn w:val="Normlny"/>
    <w:rsid w:val="005643CD"/>
    <w:pPr>
      <w:spacing w:before="0" w:after="0"/>
      <w:jc w:val="center"/>
    </w:pPr>
  </w:style>
  <w:style w:type="paragraph" w:customStyle="1" w:styleId="Rfrenceinstitutionnelle">
    <w:name w:val="Référence institutionnelle"/>
    <w:basedOn w:val="Normlny"/>
    <w:next w:val="Confidentialit"/>
    <w:rsid w:val="005643CD"/>
    <w:pPr>
      <w:spacing w:before="0" w:after="240"/>
      <w:ind w:left="5103"/>
      <w:jc w:val="left"/>
    </w:pPr>
  </w:style>
  <w:style w:type="paragraph" w:customStyle="1" w:styleId="Rfrenceinterinstitutionnelle">
    <w:name w:val="Référence interinstitutionnelle"/>
    <w:basedOn w:val="Normlny"/>
    <w:next w:val="Normlny"/>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lny"/>
    <w:next w:val="Rfrenceinterinstitutionnelle"/>
    <w:rsid w:val="005643CD"/>
    <w:pPr>
      <w:spacing w:before="0" w:after="0"/>
      <w:ind w:left="5103"/>
      <w:jc w:val="left"/>
    </w:pPr>
  </w:style>
  <w:style w:type="paragraph" w:customStyle="1" w:styleId="SectionTitle">
    <w:name w:val="SectionTitle"/>
    <w:basedOn w:val="Normlny"/>
    <w:next w:val="Nadpis1"/>
    <w:rsid w:val="005643CD"/>
    <w:pPr>
      <w:keepNext/>
      <w:spacing w:after="360"/>
      <w:jc w:val="center"/>
    </w:pPr>
    <w:rPr>
      <w:b/>
      <w:smallCaps/>
      <w:sz w:val="28"/>
    </w:rPr>
  </w:style>
  <w:style w:type="paragraph" w:customStyle="1" w:styleId="Sous-titreobjet">
    <w:name w:val="Sous-titre objet"/>
    <w:basedOn w:val="Normlny"/>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lny"/>
    <w:next w:val="Normlny"/>
    <w:rsid w:val="005643CD"/>
    <w:pPr>
      <w:spacing w:before="360" w:after="0"/>
      <w:jc w:val="center"/>
    </w:pPr>
  </w:style>
  <w:style w:type="paragraph" w:customStyle="1" w:styleId="StatutPagedecouverture">
    <w:name w:val="Statut (Page de couverture)"/>
    <w:basedOn w:val="Statut"/>
    <w:next w:val="Normlny"/>
    <w:rsid w:val="005643CD"/>
  </w:style>
  <w:style w:type="paragraph" w:customStyle="1" w:styleId="Supertitre">
    <w:name w:val="Supertitre"/>
    <w:basedOn w:val="Normlny"/>
    <w:next w:val="Normlny"/>
    <w:rsid w:val="005643CD"/>
    <w:pPr>
      <w:spacing w:before="0" w:after="600"/>
      <w:jc w:val="center"/>
    </w:pPr>
    <w:rPr>
      <w:b/>
    </w:rPr>
  </w:style>
  <w:style w:type="paragraph" w:customStyle="1" w:styleId="TableTitle">
    <w:name w:val="Table Title"/>
    <w:basedOn w:val="Normlny"/>
    <w:next w:val="Normlny"/>
    <w:rsid w:val="005643CD"/>
    <w:pPr>
      <w:jc w:val="center"/>
    </w:pPr>
    <w:rPr>
      <w:b/>
    </w:rPr>
  </w:style>
  <w:style w:type="paragraph" w:customStyle="1" w:styleId="Text1">
    <w:name w:val="Text 1"/>
    <w:basedOn w:val="Normlny"/>
    <w:link w:val="Text1Char"/>
    <w:rsid w:val="005643CD"/>
    <w:pPr>
      <w:ind w:left="850"/>
    </w:pPr>
  </w:style>
  <w:style w:type="paragraph" w:customStyle="1" w:styleId="Text2">
    <w:name w:val="Text 2"/>
    <w:basedOn w:val="Normlny"/>
    <w:rsid w:val="005643CD"/>
    <w:pPr>
      <w:ind w:left="1417"/>
    </w:pPr>
  </w:style>
  <w:style w:type="paragraph" w:customStyle="1" w:styleId="Text3">
    <w:name w:val="Text 3"/>
    <w:basedOn w:val="Normlny"/>
    <w:rsid w:val="005643CD"/>
    <w:pPr>
      <w:ind w:left="1984"/>
    </w:pPr>
  </w:style>
  <w:style w:type="paragraph" w:customStyle="1" w:styleId="Text4">
    <w:name w:val="Text 4"/>
    <w:basedOn w:val="Normlny"/>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lny"/>
    <w:next w:val="Normlny"/>
    <w:rsid w:val="005643CD"/>
    <w:pPr>
      <w:keepNext/>
      <w:spacing w:before="360"/>
      <w:jc w:val="center"/>
    </w:pPr>
    <w:rPr>
      <w:i/>
    </w:rPr>
  </w:style>
  <w:style w:type="paragraph" w:customStyle="1" w:styleId="Titreobjet">
    <w:name w:val="Titre objet"/>
    <w:basedOn w:val="Normlny"/>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Obsah1">
    <w:name w:val="toc 1"/>
    <w:basedOn w:val="Normlny"/>
    <w:next w:val="Nadpis2"/>
    <w:link w:val="Obsah1Char"/>
    <w:autoRedefine/>
    <w:uiPriority w:val="39"/>
    <w:rsid w:val="00D27135"/>
    <w:pPr>
      <w:jc w:val="left"/>
    </w:pPr>
    <w:rPr>
      <w:rFonts w:ascii="Times New Roman Bold" w:hAnsi="Times New Roman Bold"/>
      <w:b/>
      <w:bCs/>
      <w:sz w:val="20"/>
      <w:szCs w:val="20"/>
    </w:rPr>
  </w:style>
  <w:style w:type="paragraph" w:styleId="Obsah2">
    <w:name w:val="toc 2"/>
    <w:basedOn w:val="Normlny"/>
    <w:next w:val="Normlny"/>
    <w:uiPriority w:val="39"/>
    <w:rsid w:val="00D27135"/>
    <w:pPr>
      <w:spacing w:before="0" w:after="0"/>
      <w:ind w:left="240"/>
      <w:jc w:val="left"/>
    </w:pPr>
    <w:rPr>
      <w:sz w:val="20"/>
      <w:szCs w:val="20"/>
    </w:rPr>
  </w:style>
  <w:style w:type="paragraph" w:styleId="Obsah3">
    <w:name w:val="toc 3"/>
    <w:basedOn w:val="Normlny"/>
    <w:next w:val="Normlny"/>
    <w:uiPriority w:val="39"/>
    <w:rsid w:val="00D27135"/>
    <w:pPr>
      <w:spacing w:before="0" w:after="0"/>
      <w:ind w:left="480"/>
      <w:jc w:val="left"/>
    </w:pPr>
    <w:rPr>
      <w:i/>
      <w:iCs/>
      <w:sz w:val="20"/>
      <w:szCs w:val="20"/>
    </w:rPr>
  </w:style>
  <w:style w:type="paragraph" w:styleId="Obsah4">
    <w:name w:val="toc 4"/>
    <w:basedOn w:val="Normlny"/>
    <w:next w:val="Normlny"/>
    <w:semiHidden/>
    <w:rsid w:val="00D27135"/>
    <w:pPr>
      <w:spacing w:before="0" w:after="0"/>
      <w:ind w:left="720"/>
      <w:jc w:val="left"/>
    </w:pPr>
    <w:rPr>
      <w:sz w:val="20"/>
      <w:szCs w:val="18"/>
    </w:rPr>
  </w:style>
  <w:style w:type="paragraph" w:styleId="Obsah5">
    <w:name w:val="toc 5"/>
    <w:basedOn w:val="Normlny"/>
    <w:next w:val="Normlny"/>
    <w:semiHidden/>
    <w:rsid w:val="005643CD"/>
    <w:pPr>
      <w:spacing w:before="0" w:after="0"/>
      <w:ind w:left="960"/>
      <w:jc w:val="left"/>
    </w:pPr>
    <w:rPr>
      <w:rFonts w:ascii="Calibri" w:hAnsi="Calibri"/>
      <w:sz w:val="18"/>
      <w:szCs w:val="18"/>
    </w:rPr>
  </w:style>
  <w:style w:type="paragraph" w:styleId="Obsah6">
    <w:name w:val="toc 6"/>
    <w:basedOn w:val="Normlny"/>
    <w:next w:val="Normlny"/>
    <w:semiHidden/>
    <w:rsid w:val="005643CD"/>
    <w:pPr>
      <w:spacing w:before="0" w:after="0"/>
      <w:ind w:left="1200"/>
      <w:jc w:val="left"/>
    </w:pPr>
    <w:rPr>
      <w:rFonts w:ascii="Calibri" w:hAnsi="Calibri"/>
      <w:sz w:val="18"/>
      <w:szCs w:val="18"/>
    </w:rPr>
  </w:style>
  <w:style w:type="paragraph" w:styleId="Obsah7">
    <w:name w:val="toc 7"/>
    <w:basedOn w:val="Normlny"/>
    <w:next w:val="Normlny"/>
    <w:semiHidden/>
    <w:rsid w:val="005643CD"/>
    <w:pPr>
      <w:spacing w:before="0" w:after="0"/>
      <w:ind w:left="1440"/>
      <w:jc w:val="left"/>
    </w:pPr>
    <w:rPr>
      <w:rFonts w:ascii="Calibri" w:hAnsi="Calibri"/>
      <w:sz w:val="18"/>
      <w:szCs w:val="18"/>
    </w:rPr>
  </w:style>
  <w:style w:type="paragraph" w:styleId="Obsah8">
    <w:name w:val="toc 8"/>
    <w:basedOn w:val="Normlny"/>
    <w:next w:val="Normlny"/>
    <w:semiHidden/>
    <w:rsid w:val="005643CD"/>
    <w:pPr>
      <w:spacing w:before="0" w:after="0"/>
      <w:ind w:left="1680"/>
      <w:jc w:val="left"/>
    </w:pPr>
    <w:rPr>
      <w:rFonts w:ascii="Calibri" w:hAnsi="Calibri"/>
      <w:sz w:val="18"/>
      <w:szCs w:val="18"/>
    </w:rPr>
  </w:style>
  <w:style w:type="paragraph" w:styleId="Obsah9">
    <w:name w:val="toc 9"/>
    <w:basedOn w:val="Normlny"/>
    <w:next w:val="Normlny"/>
    <w:semiHidden/>
    <w:rsid w:val="00CE4BC7"/>
    <w:pPr>
      <w:spacing w:before="0" w:after="0"/>
      <w:ind w:left="1922"/>
      <w:jc w:val="left"/>
    </w:pPr>
    <w:rPr>
      <w:sz w:val="18"/>
      <w:szCs w:val="18"/>
    </w:rPr>
  </w:style>
  <w:style w:type="paragraph" w:styleId="Hlavikaobsahu">
    <w:name w:val="TOC Heading"/>
    <w:basedOn w:val="Normlny"/>
    <w:next w:val="Normlny"/>
    <w:uiPriority w:val="39"/>
    <w:qFormat/>
    <w:rsid w:val="005643CD"/>
    <w:pPr>
      <w:spacing w:after="240"/>
      <w:jc w:val="center"/>
    </w:pPr>
    <w:rPr>
      <w:b/>
      <w:sz w:val="28"/>
    </w:rPr>
  </w:style>
  <w:style w:type="paragraph" w:customStyle="1" w:styleId="Typeacteprincipal">
    <w:name w:val="Type acte principal"/>
    <w:basedOn w:val="Normlny"/>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lny"/>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lny"/>
    <w:next w:val="Confidentialit"/>
    <w:rsid w:val="005643CD"/>
    <w:pPr>
      <w:spacing w:before="0" w:after="240"/>
      <w:ind w:left="5103"/>
      <w:jc w:val="left"/>
    </w:pPr>
  </w:style>
  <w:style w:type="character" w:customStyle="1" w:styleId="Nadpis5Char">
    <w:name w:val="Nadpis 5 Char"/>
    <w:link w:val="Nadpis5"/>
    <w:rsid w:val="008C5CFA"/>
    <w:rPr>
      <w:rFonts w:ascii="Arial" w:hAnsi="Arial"/>
      <w:sz w:val="22"/>
      <w:shd w:val="clear" w:color="auto" w:fill="auto"/>
      <w:lang w:val="en-GB"/>
    </w:rPr>
  </w:style>
  <w:style w:type="character" w:customStyle="1" w:styleId="Nadpis6Char">
    <w:name w:val="Nadpis 6 Char"/>
    <w:link w:val="Nadpis6"/>
    <w:rsid w:val="008C5CFA"/>
    <w:rPr>
      <w:rFonts w:ascii="Arial" w:hAnsi="Arial"/>
      <w:i/>
      <w:sz w:val="22"/>
      <w:shd w:val="clear" w:color="auto" w:fill="auto"/>
      <w:lang w:val="en-GB"/>
    </w:rPr>
  </w:style>
  <w:style w:type="character" w:customStyle="1" w:styleId="Nadpis7Char">
    <w:name w:val="Nadpis 7 Char"/>
    <w:link w:val="Nadpis7"/>
    <w:rsid w:val="008C5CFA"/>
    <w:rPr>
      <w:rFonts w:ascii="Arial" w:hAnsi="Arial"/>
      <w:shd w:val="clear" w:color="auto" w:fill="auto"/>
      <w:lang w:val="en-GB"/>
    </w:rPr>
  </w:style>
  <w:style w:type="character" w:customStyle="1" w:styleId="Nadpis8Char">
    <w:name w:val="Nadpis 8 Char"/>
    <w:link w:val="Nadpis8"/>
    <w:rsid w:val="008C5CFA"/>
    <w:rPr>
      <w:rFonts w:ascii="Arial" w:hAnsi="Arial"/>
      <w:i/>
      <w:shd w:val="clear" w:color="auto" w:fill="auto"/>
      <w:lang w:val="en-GB"/>
    </w:rPr>
  </w:style>
  <w:style w:type="character" w:customStyle="1" w:styleId="Nadpis9Char">
    <w:name w:val="Nadpis 9 Char"/>
    <w:link w:val="Nadpis9"/>
    <w:rsid w:val="008C5CFA"/>
    <w:rPr>
      <w:rFonts w:ascii="Arial" w:hAnsi="Arial"/>
      <w:i/>
      <w:sz w:val="18"/>
      <w:shd w:val="clear" w:color="auto" w:fill="auto"/>
      <w:lang w:val="en-GB"/>
    </w:rPr>
  </w:style>
  <w:style w:type="paragraph" w:customStyle="1" w:styleId="AddressTL">
    <w:name w:val="AddressTL"/>
    <w:basedOn w:val="Normlny"/>
    <w:next w:val="Normlny"/>
    <w:rsid w:val="008C5CFA"/>
    <w:pPr>
      <w:spacing w:before="0" w:after="720"/>
      <w:jc w:val="left"/>
    </w:pPr>
    <w:rPr>
      <w:szCs w:val="20"/>
    </w:rPr>
  </w:style>
  <w:style w:type="paragraph" w:customStyle="1" w:styleId="AddressTR">
    <w:name w:val="AddressTR"/>
    <w:basedOn w:val="Normlny"/>
    <w:next w:val="Normlny"/>
    <w:rsid w:val="008C5CFA"/>
    <w:pPr>
      <w:spacing w:before="0" w:after="720"/>
      <w:ind w:left="5103"/>
      <w:jc w:val="left"/>
    </w:pPr>
    <w:rPr>
      <w:szCs w:val="20"/>
    </w:rPr>
  </w:style>
  <w:style w:type="paragraph" w:styleId="Oznaitext">
    <w:name w:val="Block Text"/>
    <w:basedOn w:val="Normlny"/>
    <w:rsid w:val="008C5CFA"/>
    <w:pPr>
      <w:spacing w:before="0" w:after="60"/>
      <w:ind w:left="1440" w:right="1440"/>
      <w:jc w:val="left"/>
    </w:pPr>
    <w:rPr>
      <w:szCs w:val="20"/>
    </w:rPr>
  </w:style>
  <w:style w:type="paragraph" w:styleId="Zkladntext">
    <w:name w:val="Body Text"/>
    <w:basedOn w:val="Normlny"/>
    <w:link w:val="ZkladntextChar"/>
    <w:rsid w:val="008C5CFA"/>
    <w:pPr>
      <w:spacing w:before="0" w:after="60"/>
      <w:jc w:val="left"/>
    </w:pPr>
    <w:rPr>
      <w:szCs w:val="20"/>
    </w:rPr>
  </w:style>
  <w:style w:type="character" w:customStyle="1" w:styleId="ZkladntextChar">
    <w:name w:val="Základný text Char"/>
    <w:link w:val="Zkladntext"/>
    <w:rsid w:val="008C5CFA"/>
    <w:rPr>
      <w:sz w:val="24"/>
      <w:shd w:val="clear" w:color="auto" w:fill="auto"/>
      <w:lang w:val="en-GB"/>
    </w:rPr>
  </w:style>
  <w:style w:type="paragraph" w:styleId="Zkladntext2">
    <w:name w:val="Body Text 2"/>
    <w:basedOn w:val="Normlny"/>
    <w:link w:val="Zkladntext2Char"/>
    <w:rsid w:val="008C5CFA"/>
    <w:pPr>
      <w:spacing w:before="0" w:after="60" w:line="480" w:lineRule="auto"/>
      <w:jc w:val="left"/>
    </w:pPr>
    <w:rPr>
      <w:szCs w:val="20"/>
    </w:rPr>
  </w:style>
  <w:style w:type="character" w:customStyle="1" w:styleId="Zkladntext2Char">
    <w:name w:val="Základný text 2 Char"/>
    <w:link w:val="Zkladntext2"/>
    <w:rsid w:val="008C5CFA"/>
    <w:rPr>
      <w:sz w:val="24"/>
      <w:shd w:val="clear" w:color="auto" w:fill="auto"/>
      <w:lang w:val="en-GB"/>
    </w:rPr>
  </w:style>
  <w:style w:type="paragraph" w:styleId="Zkladntext3">
    <w:name w:val="Body Text 3"/>
    <w:basedOn w:val="Normlny"/>
    <w:link w:val="Zkladntext3Char"/>
    <w:rsid w:val="008C5CFA"/>
    <w:pPr>
      <w:spacing w:before="0" w:after="60"/>
      <w:jc w:val="left"/>
    </w:pPr>
    <w:rPr>
      <w:sz w:val="16"/>
      <w:szCs w:val="20"/>
    </w:rPr>
  </w:style>
  <w:style w:type="character" w:customStyle="1" w:styleId="Zkladntext3Char">
    <w:name w:val="Základný text 3 Char"/>
    <w:link w:val="Zkladntext3"/>
    <w:rsid w:val="008C5CFA"/>
    <w:rPr>
      <w:sz w:val="16"/>
      <w:shd w:val="clear" w:color="auto" w:fill="auto"/>
      <w:lang w:val="en-GB"/>
    </w:rPr>
  </w:style>
  <w:style w:type="paragraph" w:styleId="Prvzarkazkladnhotextu">
    <w:name w:val="Body Text First Indent"/>
    <w:basedOn w:val="Zkladntext"/>
    <w:link w:val="PrvzarkazkladnhotextuChar"/>
    <w:rsid w:val="008C5CFA"/>
    <w:pPr>
      <w:ind w:firstLine="210"/>
    </w:pPr>
  </w:style>
  <w:style w:type="character" w:customStyle="1" w:styleId="PrvzarkazkladnhotextuChar">
    <w:name w:val="Prvá zarážka základného textu Char"/>
    <w:basedOn w:val="ZkladntextChar"/>
    <w:link w:val="Prvzarkazkladnhotextu"/>
    <w:rsid w:val="008C5CFA"/>
    <w:rPr>
      <w:sz w:val="24"/>
      <w:shd w:val="clear" w:color="auto" w:fill="auto"/>
      <w:lang w:val="en-GB"/>
    </w:rPr>
  </w:style>
  <w:style w:type="paragraph" w:styleId="Zarkazkladnhotextu">
    <w:name w:val="Body Text Indent"/>
    <w:basedOn w:val="Normlny"/>
    <w:link w:val="ZarkazkladnhotextuChar"/>
    <w:rsid w:val="008C5CFA"/>
    <w:pPr>
      <w:spacing w:before="0" w:after="60"/>
      <w:ind w:left="283"/>
      <w:jc w:val="left"/>
    </w:pPr>
    <w:rPr>
      <w:szCs w:val="20"/>
    </w:rPr>
  </w:style>
  <w:style w:type="character" w:customStyle="1" w:styleId="ZarkazkladnhotextuChar">
    <w:name w:val="Zarážka základného textu Char"/>
    <w:link w:val="Zarkazkladnhotextu"/>
    <w:rsid w:val="008C5CFA"/>
    <w:rPr>
      <w:sz w:val="24"/>
      <w:shd w:val="clear" w:color="auto" w:fill="auto"/>
      <w:lang w:val="en-GB"/>
    </w:rPr>
  </w:style>
  <w:style w:type="paragraph" w:styleId="Prvzarkazkladnhotextu2">
    <w:name w:val="Body Text First Indent 2"/>
    <w:basedOn w:val="Zarkazkladnhotextu"/>
    <w:link w:val="Prvzarkazkladnhotextu2Char"/>
    <w:rsid w:val="008C5CFA"/>
    <w:pPr>
      <w:ind w:firstLine="210"/>
    </w:pPr>
  </w:style>
  <w:style w:type="character" w:customStyle="1" w:styleId="Prvzarkazkladnhotextu2Char">
    <w:name w:val="Prvá zarážka základného textu 2 Char"/>
    <w:basedOn w:val="ZarkazkladnhotextuChar"/>
    <w:link w:val="Prvzarkazkladnhotextu2"/>
    <w:rsid w:val="008C5CFA"/>
    <w:rPr>
      <w:sz w:val="24"/>
      <w:shd w:val="clear" w:color="auto" w:fill="auto"/>
      <w:lang w:val="en-GB"/>
    </w:rPr>
  </w:style>
  <w:style w:type="paragraph" w:styleId="Zarkazkladnhotextu2">
    <w:name w:val="Body Text Indent 2"/>
    <w:basedOn w:val="Normlny"/>
    <w:link w:val="Zarkazkladnhotextu2Char"/>
    <w:rsid w:val="008C5CFA"/>
    <w:pPr>
      <w:spacing w:before="0" w:after="60" w:line="480" w:lineRule="auto"/>
      <w:ind w:left="283"/>
      <w:jc w:val="left"/>
    </w:pPr>
    <w:rPr>
      <w:szCs w:val="20"/>
    </w:rPr>
  </w:style>
  <w:style w:type="character" w:customStyle="1" w:styleId="Zarkazkladnhotextu2Char">
    <w:name w:val="Zarážka základného textu 2 Char"/>
    <w:link w:val="Zarkazkladnhotextu2"/>
    <w:rsid w:val="008C5CFA"/>
    <w:rPr>
      <w:sz w:val="24"/>
      <w:shd w:val="clear" w:color="auto" w:fill="auto"/>
      <w:lang w:val="en-GB"/>
    </w:rPr>
  </w:style>
  <w:style w:type="paragraph" w:styleId="Zarkazkladnhotextu3">
    <w:name w:val="Body Text Indent 3"/>
    <w:basedOn w:val="Normlny"/>
    <w:link w:val="Zarkazkladnhotextu3Char"/>
    <w:rsid w:val="008C5CFA"/>
    <w:pPr>
      <w:spacing w:before="0" w:after="60"/>
      <w:ind w:left="283"/>
      <w:jc w:val="left"/>
    </w:pPr>
    <w:rPr>
      <w:sz w:val="16"/>
      <w:szCs w:val="20"/>
    </w:rPr>
  </w:style>
  <w:style w:type="character" w:customStyle="1" w:styleId="Zarkazkladnhotextu3Char">
    <w:name w:val="Zarážka základného textu 3 Char"/>
    <w:link w:val="Zarkazkladnhotextu3"/>
    <w:rsid w:val="008C5CFA"/>
    <w:rPr>
      <w:sz w:val="16"/>
      <w:shd w:val="clear" w:color="auto" w:fill="auto"/>
      <w:lang w:val="en-GB"/>
    </w:rPr>
  </w:style>
  <w:style w:type="paragraph" w:styleId="Popis">
    <w:name w:val="caption"/>
    <w:basedOn w:val="Normlny"/>
    <w:next w:val="Normlny"/>
    <w:qFormat/>
    <w:rsid w:val="008C5CFA"/>
    <w:pPr>
      <w:spacing w:before="60" w:after="60"/>
      <w:jc w:val="left"/>
    </w:pPr>
    <w:rPr>
      <w:b/>
      <w:szCs w:val="20"/>
    </w:rPr>
  </w:style>
  <w:style w:type="paragraph" w:styleId="Zver">
    <w:name w:val="Closing"/>
    <w:basedOn w:val="Normlny"/>
    <w:next w:val="Podpis"/>
    <w:link w:val="ZverChar"/>
    <w:rsid w:val="008C5CFA"/>
    <w:pPr>
      <w:tabs>
        <w:tab w:val="left" w:pos="5103"/>
      </w:tabs>
      <w:spacing w:before="240" w:after="240"/>
      <w:ind w:left="5103"/>
      <w:jc w:val="left"/>
    </w:pPr>
    <w:rPr>
      <w:szCs w:val="20"/>
    </w:rPr>
  </w:style>
  <w:style w:type="character" w:customStyle="1" w:styleId="ZverChar">
    <w:name w:val="Záver Char"/>
    <w:link w:val="Zver"/>
    <w:rsid w:val="008C5CFA"/>
    <w:rPr>
      <w:sz w:val="24"/>
      <w:shd w:val="clear" w:color="auto" w:fill="auto"/>
      <w:lang w:val="en-GB"/>
    </w:rPr>
  </w:style>
  <w:style w:type="paragraph" w:styleId="Podpis">
    <w:name w:val="Signature"/>
    <w:basedOn w:val="Normlny"/>
    <w:next w:val="Contact"/>
    <w:link w:val="PodpisChar"/>
    <w:uiPriority w:val="99"/>
    <w:rsid w:val="008C5CFA"/>
    <w:pPr>
      <w:tabs>
        <w:tab w:val="left" w:pos="5103"/>
      </w:tabs>
      <w:spacing w:before="1200" w:after="0"/>
      <w:ind w:left="5103"/>
      <w:jc w:val="center"/>
    </w:pPr>
    <w:rPr>
      <w:szCs w:val="20"/>
    </w:rPr>
  </w:style>
  <w:style w:type="character" w:customStyle="1" w:styleId="PodpisChar">
    <w:name w:val="Podpis Char"/>
    <w:link w:val="Podpis"/>
    <w:uiPriority w:val="99"/>
    <w:rsid w:val="008C5CFA"/>
    <w:rPr>
      <w:sz w:val="24"/>
      <w:shd w:val="clear" w:color="auto" w:fill="auto"/>
      <w:lang w:val="en-GB"/>
    </w:rPr>
  </w:style>
  <w:style w:type="paragraph" w:customStyle="1" w:styleId="Enclosures">
    <w:name w:val="Enclosures"/>
    <w:basedOn w:val="Normlny"/>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lny"/>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lny"/>
    <w:next w:val="Normlny"/>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Textkomentra">
    <w:name w:val="annotation text"/>
    <w:basedOn w:val="Normlny"/>
    <w:link w:val="TextkomentraChar"/>
    <w:rsid w:val="008C5CFA"/>
    <w:pPr>
      <w:spacing w:before="0" w:after="240"/>
      <w:jc w:val="left"/>
    </w:pPr>
    <w:rPr>
      <w:sz w:val="20"/>
      <w:szCs w:val="20"/>
    </w:rPr>
  </w:style>
  <w:style w:type="character" w:customStyle="1" w:styleId="TextkomentraChar">
    <w:name w:val="Text komentára Char"/>
    <w:link w:val="Textkomentra"/>
    <w:rsid w:val="008C5CFA"/>
    <w:rPr>
      <w:shd w:val="clear" w:color="auto" w:fill="auto"/>
      <w:lang w:val="en-GB"/>
    </w:rPr>
  </w:style>
  <w:style w:type="paragraph" w:styleId="Dtum">
    <w:name w:val="Date"/>
    <w:basedOn w:val="Normlny"/>
    <w:next w:val="References"/>
    <w:link w:val="DtumChar"/>
    <w:rsid w:val="008C5CFA"/>
    <w:pPr>
      <w:spacing w:before="0" w:after="0"/>
      <w:ind w:left="5103" w:right="-567"/>
      <w:jc w:val="left"/>
    </w:pPr>
    <w:rPr>
      <w:szCs w:val="20"/>
    </w:rPr>
  </w:style>
  <w:style w:type="character" w:customStyle="1" w:styleId="DtumChar">
    <w:name w:val="Dátum Char"/>
    <w:link w:val="Dtum"/>
    <w:rsid w:val="008C5CFA"/>
    <w:rPr>
      <w:sz w:val="24"/>
      <w:shd w:val="clear" w:color="auto" w:fill="auto"/>
      <w:lang w:val="en-GB"/>
    </w:rPr>
  </w:style>
  <w:style w:type="paragraph" w:customStyle="1" w:styleId="References">
    <w:name w:val="References"/>
    <w:basedOn w:val="Normlny"/>
    <w:next w:val="AddressTR"/>
    <w:rsid w:val="008C5CFA"/>
    <w:pPr>
      <w:spacing w:before="0" w:after="240"/>
      <w:ind w:left="5103"/>
      <w:jc w:val="left"/>
    </w:pPr>
    <w:rPr>
      <w:sz w:val="20"/>
      <w:szCs w:val="20"/>
    </w:rPr>
  </w:style>
  <w:style w:type="paragraph" w:styleId="truktradokumentu">
    <w:name w:val="Document Map"/>
    <w:basedOn w:val="Normlny"/>
    <w:link w:val="truktradokumentuChar"/>
    <w:rsid w:val="008C5CFA"/>
    <w:pPr>
      <w:shd w:val="clear" w:color="auto" w:fill="000080"/>
      <w:spacing w:before="0" w:after="240"/>
      <w:jc w:val="left"/>
    </w:pPr>
    <w:rPr>
      <w:rFonts w:ascii="Tahoma" w:hAnsi="Tahoma"/>
      <w:szCs w:val="20"/>
    </w:rPr>
  </w:style>
  <w:style w:type="character" w:customStyle="1" w:styleId="truktradokumentuChar">
    <w:name w:val="Štruktúra dokumentu Char"/>
    <w:link w:val="truktradokumentu"/>
    <w:rsid w:val="008C5CFA"/>
    <w:rPr>
      <w:rFonts w:ascii="Tahoma" w:hAnsi="Tahoma"/>
      <w:sz w:val="24"/>
      <w:shd w:val="clear" w:color="auto" w:fill="000080"/>
      <w:lang w:val="en-GB"/>
    </w:rPr>
  </w:style>
  <w:style w:type="paragraph" w:customStyle="1" w:styleId="DoubSign">
    <w:name w:val="DoubSign"/>
    <w:basedOn w:val="Normlny"/>
    <w:next w:val="Contact"/>
    <w:rsid w:val="008C5CFA"/>
    <w:pPr>
      <w:tabs>
        <w:tab w:val="left" w:pos="5103"/>
      </w:tabs>
      <w:spacing w:before="1200" w:after="0"/>
      <w:jc w:val="left"/>
    </w:pPr>
    <w:rPr>
      <w:szCs w:val="20"/>
    </w:rPr>
  </w:style>
  <w:style w:type="paragraph" w:styleId="Textvysvetlivky">
    <w:name w:val="endnote text"/>
    <w:basedOn w:val="Normlny"/>
    <w:link w:val="TextvysvetlivkyChar"/>
    <w:rsid w:val="008C5CFA"/>
    <w:pPr>
      <w:spacing w:before="0" w:after="240"/>
      <w:jc w:val="left"/>
    </w:pPr>
    <w:rPr>
      <w:sz w:val="20"/>
      <w:szCs w:val="20"/>
    </w:rPr>
  </w:style>
  <w:style w:type="character" w:customStyle="1" w:styleId="TextvysvetlivkyChar">
    <w:name w:val="Text vysvetlivky Char"/>
    <w:link w:val="Textvysvetlivky"/>
    <w:rsid w:val="008C5CFA"/>
    <w:rPr>
      <w:shd w:val="clear" w:color="auto" w:fill="auto"/>
      <w:lang w:val="en-GB"/>
    </w:rPr>
  </w:style>
  <w:style w:type="paragraph" w:styleId="Adresanaoblke">
    <w:name w:val="envelope address"/>
    <w:basedOn w:val="Normlny"/>
    <w:rsid w:val="008C5CFA"/>
    <w:pPr>
      <w:framePr w:w="7920" w:h="1980" w:hRule="exact" w:hSpace="180" w:wrap="auto" w:hAnchor="page" w:xAlign="center" w:yAlign="bottom"/>
      <w:spacing w:before="0" w:after="0"/>
      <w:jc w:val="left"/>
    </w:pPr>
    <w:rPr>
      <w:szCs w:val="20"/>
    </w:rPr>
  </w:style>
  <w:style w:type="paragraph" w:styleId="Spiatonadresanaoblke">
    <w:name w:val="envelope return"/>
    <w:basedOn w:val="Normlny"/>
    <w:rsid w:val="008C5CFA"/>
    <w:pPr>
      <w:spacing w:before="0" w:after="0"/>
      <w:jc w:val="left"/>
    </w:pPr>
    <w:rPr>
      <w:sz w:val="20"/>
      <w:szCs w:val="20"/>
    </w:rPr>
  </w:style>
  <w:style w:type="paragraph" w:styleId="Register1">
    <w:name w:val="index 1"/>
    <w:basedOn w:val="Normlny"/>
    <w:next w:val="Normlny"/>
    <w:autoRedefine/>
    <w:rsid w:val="008C5CFA"/>
    <w:pPr>
      <w:spacing w:before="0" w:after="240"/>
      <w:ind w:left="240" w:hanging="240"/>
      <w:jc w:val="left"/>
    </w:pPr>
    <w:rPr>
      <w:szCs w:val="20"/>
    </w:rPr>
  </w:style>
  <w:style w:type="paragraph" w:styleId="Register2">
    <w:name w:val="index 2"/>
    <w:basedOn w:val="Normlny"/>
    <w:next w:val="Normlny"/>
    <w:autoRedefine/>
    <w:rsid w:val="008C5CFA"/>
    <w:pPr>
      <w:spacing w:before="0" w:after="240"/>
      <w:ind w:left="480" w:hanging="240"/>
      <w:jc w:val="left"/>
    </w:pPr>
    <w:rPr>
      <w:szCs w:val="20"/>
    </w:rPr>
  </w:style>
  <w:style w:type="paragraph" w:styleId="Register3">
    <w:name w:val="index 3"/>
    <w:basedOn w:val="Normlny"/>
    <w:next w:val="Normlny"/>
    <w:autoRedefine/>
    <w:rsid w:val="008C5CFA"/>
    <w:pPr>
      <w:spacing w:before="0" w:after="240"/>
      <w:ind w:left="720" w:hanging="240"/>
      <w:jc w:val="left"/>
    </w:pPr>
    <w:rPr>
      <w:szCs w:val="20"/>
    </w:rPr>
  </w:style>
  <w:style w:type="paragraph" w:styleId="Register4">
    <w:name w:val="index 4"/>
    <w:basedOn w:val="Normlny"/>
    <w:next w:val="Normlny"/>
    <w:autoRedefine/>
    <w:rsid w:val="008C5CFA"/>
    <w:pPr>
      <w:spacing w:before="0" w:after="240"/>
      <w:ind w:left="960" w:hanging="240"/>
      <w:jc w:val="left"/>
    </w:pPr>
    <w:rPr>
      <w:szCs w:val="20"/>
    </w:rPr>
  </w:style>
  <w:style w:type="paragraph" w:styleId="Register5">
    <w:name w:val="index 5"/>
    <w:basedOn w:val="Normlny"/>
    <w:next w:val="Normlny"/>
    <w:autoRedefine/>
    <w:rsid w:val="008C5CFA"/>
    <w:pPr>
      <w:spacing w:before="0" w:after="240"/>
      <w:ind w:left="1200" w:hanging="240"/>
      <w:jc w:val="left"/>
    </w:pPr>
    <w:rPr>
      <w:szCs w:val="20"/>
    </w:rPr>
  </w:style>
  <w:style w:type="paragraph" w:styleId="Register6">
    <w:name w:val="index 6"/>
    <w:basedOn w:val="Normlny"/>
    <w:next w:val="Normlny"/>
    <w:autoRedefine/>
    <w:rsid w:val="008C5CFA"/>
    <w:pPr>
      <w:spacing w:before="0" w:after="240"/>
      <w:ind w:left="1440" w:hanging="240"/>
      <w:jc w:val="left"/>
    </w:pPr>
    <w:rPr>
      <w:szCs w:val="20"/>
    </w:rPr>
  </w:style>
  <w:style w:type="paragraph" w:styleId="Register7">
    <w:name w:val="index 7"/>
    <w:basedOn w:val="Normlny"/>
    <w:next w:val="Normlny"/>
    <w:autoRedefine/>
    <w:rsid w:val="008C5CFA"/>
    <w:pPr>
      <w:spacing w:before="0" w:after="240"/>
      <w:ind w:left="1680" w:hanging="240"/>
      <w:jc w:val="left"/>
    </w:pPr>
    <w:rPr>
      <w:szCs w:val="20"/>
    </w:rPr>
  </w:style>
  <w:style w:type="paragraph" w:styleId="Register8">
    <w:name w:val="index 8"/>
    <w:basedOn w:val="Normlny"/>
    <w:next w:val="Normlny"/>
    <w:autoRedefine/>
    <w:rsid w:val="008C5CFA"/>
    <w:pPr>
      <w:spacing w:before="0" w:after="240"/>
      <w:ind w:left="1920" w:hanging="240"/>
      <w:jc w:val="left"/>
    </w:pPr>
    <w:rPr>
      <w:szCs w:val="20"/>
    </w:rPr>
  </w:style>
  <w:style w:type="paragraph" w:styleId="Register9">
    <w:name w:val="index 9"/>
    <w:basedOn w:val="Normlny"/>
    <w:next w:val="Normlny"/>
    <w:autoRedefine/>
    <w:rsid w:val="008C5CFA"/>
    <w:pPr>
      <w:spacing w:before="0" w:after="240"/>
      <w:ind w:left="2160" w:hanging="240"/>
      <w:jc w:val="left"/>
    </w:pPr>
    <w:rPr>
      <w:szCs w:val="20"/>
    </w:rPr>
  </w:style>
  <w:style w:type="paragraph" w:styleId="Nadpisregistra">
    <w:name w:val="index heading"/>
    <w:basedOn w:val="Normlny"/>
    <w:next w:val="Register1"/>
    <w:rsid w:val="008C5CFA"/>
    <w:pPr>
      <w:spacing w:before="0" w:after="240"/>
      <w:jc w:val="left"/>
    </w:pPr>
    <w:rPr>
      <w:rFonts w:ascii="Arial" w:hAnsi="Arial"/>
      <w:b/>
      <w:szCs w:val="20"/>
    </w:rPr>
  </w:style>
  <w:style w:type="paragraph" w:styleId="Zoznam">
    <w:name w:val="List"/>
    <w:basedOn w:val="Normlny"/>
    <w:rsid w:val="008C5CFA"/>
    <w:pPr>
      <w:spacing w:before="0" w:after="240"/>
      <w:ind w:left="283" w:hanging="283"/>
      <w:jc w:val="left"/>
    </w:pPr>
    <w:rPr>
      <w:szCs w:val="20"/>
    </w:rPr>
  </w:style>
  <w:style w:type="paragraph" w:styleId="Zoznam2">
    <w:name w:val="List 2"/>
    <w:basedOn w:val="Normlny"/>
    <w:rsid w:val="008C5CFA"/>
    <w:pPr>
      <w:spacing w:before="0" w:after="240"/>
      <w:ind w:left="566" w:hanging="283"/>
      <w:jc w:val="left"/>
    </w:pPr>
    <w:rPr>
      <w:szCs w:val="20"/>
    </w:rPr>
  </w:style>
  <w:style w:type="paragraph" w:styleId="Zoznam3">
    <w:name w:val="List 3"/>
    <w:basedOn w:val="Normlny"/>
    <w:rsid w:val="008C5CFA"/>
    <w:pPr>
      <w:spacing w:before="0" w:after="240"/>
      <w:ind w:left="849" w:hanging="283"/>
      <w:jc w:val="left"/>
    </w:pPr>
    <w:rPr>
      <w:szCs w:val="20"/>
    </w:rPr>
  </w:style>
  <w:style w:type="paragraph" w:styleId="Zoznam4">
    <w:name w:val="List 4"/>
    <w:basedOn w:val="Normlny"/>
    <w:rsid w:val="008C5CFA"/>
    <w:pPr>
      <w:spacing w:before="0" w:after="240"/>
      <w:ind w:left="1132" w:hanging="283"/>
      <w:jc w:val="left"/>
    </w:pPr>
    <w:rPr>
      <w:szCs w:val="20"/>
    </w:rPr>
  </w:style>
  <w:style w:type="paragraph" w:styleId="Zoznam5">
    <w:name w:val="List 5"/>
    <w:basedOn w:val="Normlny"/>
    <w:rsid w:val="008C5CFA"/>
    <w:pPr>
      <w:spacing w:before="0" w:after="240"/>
      <w:ind w:left="1415" w:hanging="283"/>
      <w:jc w:val="left"/>
    </w:pPr>
    <w:rPr>
      <w:szCs w:val="20"/>
    </w:rPr>
  </w:style>
  <w:style w:type="paragraph" w:styleId="Zoznamsodrkami">
    <w:name w:val="List Bullet"/>
    <w:basedOn w:val="Normlny"/>
    <w:rsid w:val="008C5CFA"/>
    <w:pPr>
      <w:numPr>
        <w:numId w:val="32"/>
      </w:numPr>
      <w:tabs>
        <w:tab w:val="clear" w:pos="360"/>
        <w:tab w:val="num" w:pos="567"/>
      </w:tabs>
      <w:spacing w:before="0" w:after="240"/>
      <w:ind w:left="567" w:hanging="283"/>
      <w:jc w:val="left"/>
    </w:pPr>
    <w:rPr>
      <w:szCs w:val="20"/>
    </w:rPr>
  </w:style>
  <w:style w:type="paragraph" w:styleId="Zoznamsodrkami2">
    <w:name w:val="List Bullet 2"/>
    <w:basedOn w:val="Text2"/>
    <w:rsid w:val="008C5CFA"/>
    <w:pPr>
      <w:numPr>
        <w:numId w:val="18"/>
      </w:numPr>
      <w:spacing w:before="0" w:after="240"/>
      <w:jc w:val="left"/>
    </w:pPr>
    <w:rPr>
      <w:szCs w:val="20"/>
    </w:rPr>
  </w:style>
  <w:style w:type="paragraph" w:styleId="Zoznamsodrkami3">
    <w:name w:val="List Bullet 3"/>
    <w:basedOn w:val="Text3"/>
    <w:rsid w:val="008C5CFA"/>
    <w:pPr>
      <w:numPr>
        <w:numId w:val="19"/>
      </w:numPr>
      <w:spacing w:before="0" w:after="240"/>
      <w:jc w:val="left"/>
    </w:pPr>
    <w:rPr>
      <w:szCs w:val="20"/>
    </w:rPr>
  </w:style>
  <w:style w:type="paragraph" w:styleId="Zoznamsodrkami4">
    <w:name w:val="List Bullet 4"/>
    <w:basedOn w:val="Text4"/>
    <w:rsid w:val="008C5CFA"/>
    <w:pPr>
      <w:numPr>
        <w:numId w:val="20"/>
      </w:numPr>
      <w:spacing w:before="0" w:after="240"/>
      <w:jc w:val="left"/>
    </w:pPr>
    <w:rPr>
      <w:szCs w:val="20"/>
    </w:rPr>
  </w:style>
  <w:style w:type="paragraph" w:styleId="Zoznamsodrkami5">
    <w:name w:val="List Bullet 5"/>
    <w:basedOn w:val="Normlny"/>
    <w:autoRedefine/>
    <w:rsid w:val="008C5CFA"/>
    <w:pPr>
      <w:numPr>
        <w:numId w:val="16"/>
      </w:numPr>
      <w:spacing w:before="0" w:after="240"/>
      <w:jc w:val="left"/>
    </w:pPr>
    <w:rPr>
      <w:szCs w:val="20"/>
    </w:rPr>
  </w:style>
  <w:style w:type="paragraph" w:styleId="Pokraovaniezoznamu">
    <w:name w:val="List Continue"/>
    <w:basedOn w:val="Normlny"/>
    <w:rsid w:val="008C5CFA"/>
    <w:pPr>
      <w:spacing w:before="0" w:after="60"/>
      <w:ind w:left="283"/>
      <w:jc w:val="left"/>
    </w:pPr>
    <w:rPr>
      <w:szCs w:val="20"/>
    </w:rPr>
  </w:style>
  <w:style w:type="paragraph" w:styleId="Pokraovaniezoznamu2">
    <w:name w:val="List Continue 2"/>
    <w:basedOn w:val="Normlny"/>
    <w:rsid w:val="008C5CFA"/>
    <w:pPr>
      <w:spacing w:before="0" w:after="60"/>
      <w:ind w:left="566"/>
      <w:jc w:val="left"/>
    </w:pPr>
    <w:rPr>
      <w:szCs w:val="20"/>
    </w:rPr>
  </w:style>
  <w:style w:type="paragraph" w:styleId="Pokraovaniezoznamu3">
    <w:name w:val="List Continue 3"/>
    <w:basedOn w:val="Normlny"/>
    <w:rsid w:val="008C5CFA"/>
    <w:pPr>
      <w:spacing w:before="0" w:after="60"/>
      <w:ind w:left="849"/>
      <w:jc w:val="left"/>
    </w:pPr>
    <w:rPr>
      <w:szCs w:val="20"/>
    </w:rPr>
  </w:style>
  <w:style w:type="paragraph" w:styleId="Pokraovaniezoznamu4">
    <w:name w:val="List Continue 4"/>
    <w:basedOn w:val="Normlny"/>
    <w:rsid w:val="008C5CFA"/>
    <w:pPr>
      <w:spacing w:before="0" w:after="60"/>
      <w:ind w:left="1132"/>
      <w:jc w:val="left"/>
    </w:pPr>
    <w:rPr>
      <w:szCs w:val="20"/>
    </w:rPr>
  </w:style>
  <w:style w:type="paragraph" w:styleId="Pokraovaniezoznamu5">
    <w:name w:val="List Continue 5"/>
    <w:basedOn w:val="Normlny"/>
    <w:rsid w:val="008C5CFA"/>
    <w:pPr>
      <w:spacing w:before="0" w:after="60"/>
      <w:ind w:left="1415"/>
      <w:jc w:val="left"/>
    </w:pPr>
    <w:rPr>
      <w:szCs w:val="20"/>
    </w:rPr>
  </w:style>
  <w:style w:type="paragraph" w:styleId="slovanzoznam">
    <w:name w:val="List Number"/>
    <w:basedOn w:val="Normlny"/>
    <w:rsid w:val="008C5CFA"/>
    <w:pPr>
      <w:numPr>
        <w:numId w:val="26"/>
      </w:numPr>
      <w:spacing w:before="0" w:after="240"/>
      <w:jc w:val="left"/>
    </w:pPr>
    <w:rPr>
      <w:szCs w:val="20"/>
    </w:rPr>
  </w:style>
  <w:style w:type="paragraph" w:styleId="slovanzoznam2">
    <w:name w:val="List Number 2"/>
    <w:basedOn w:val="Text2"/>
    <w:rsid w:val="008C5CFA"/>
    <w:pPr>
      <w:numPr>
        <w:numId w:val="28"/>
      </w:numPr>
      <w:spacing w:before="0" w:after="240"/>
      <w:jc w:val="left"/>
    </w:pPr>
    <w:rPr>
      <w:szCs w:val="20"/>
    </w:rPr>
  </w:style>
  <w:style w:type="paragraph" w:styleId="slovanzoznam3">
    <w:name w:val="List Number 3"/>
    <w:basedOn w:val="Text3"/>
    <w:rsid w:val="008C5CFA"/>
    <w:pPr>
      <w:numPr>
        <w:numId w:val="29"/>
      </w:numPr>
      <w:spacing w:before="0" w:after="240"/>
      <w:jc w:val="left"/>
    </w:pPr>
    <w:rPr>
      <w:szCs w:val="20"/>
    </w:rPr>
  </w:style>
  <w:style w:type="paragraph" w:styleId="slovanzoznam4">
    <w:name w:val="List Number 4"/>
    <w:basedOn w:val="Text4"/>
    <w:rsid w:val="008C5CFA"/>
    <w:pPr>
      <w:numPr>
        <w:numId w:val="30"/>
      </w:numPr>
      <w:spacing w:before="0" w:after="240"/>
      <w:jc w:val="left"/>
    </w:pPr>
    <w:rPr>
      <w:szCs w:val="20"/>
    </w:rPr>
  </w:style>
  <w:style w:type="paragraph" w:styleId="slovanzoznam5">
    <w:name w:val="List Number 5"/>
    <w:basedOn w:val="Normlny"/>
    <w:rsid w:val="008C5CFA"/>
    <w:pPr>
      <w:numPr>
        <w:numId w:val="17"/>
      </w:numPr>
      <w:spacing w:before="0" w:after="240"/>
      <w:jc w:val="left"/>
    </w:pPr>
    <w:rPr>
      <w:szCs w:val="20"/>
    </w:rPr>
  </w:style>
  <w:style w:type="paragraph" w:styleId="Textmakra">
    <w:name w:val="macro"/>
    <w:link w:val="Textmakra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TextmakraChar">
    <w:name w:val="Text makra Char"/>
    <w:link w:val="Textmakra"/>
    <w:rsid w:val="008C5CFA"/>
    <w:rPr>
      <w:rFonts w:ascii="Courier New" w:hAnsi="Courier New"/>
      <w:shd w:val="clear" w:color="auto" w:fill="auto"/>
      <w:lang w:val="en-GB"/>
    </w:rPr>
  </w:style>
  <w:style w:type="paragraph" w:styleId="Hlavikasprvy">
    <w:name w:val="Message Header"/>
    <w:basedOn w:val="Normlny"/>
    <w:link w:val="Hlavikasprvy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HlavikasprvyChar">
    <w:name w:val="Hlavička správy Char"/>
    <w:link w:val="Hlavikasprvy"/>
    <w:rsid w:val="008C5CFA"/>
    <w:rPr>
      <w:rFonts w:ascii="Arial" w:hAnsi="Arial"/>
      <w:sz w:val="24"/>
      <w:shd w:val="pct20" w:color="auto" w:fill="auto"/>
      <w:lang w:val="en-GB"/>
    </w:rPr>
  </w:style>
  <w:style w:type="paragraph" w:styleId="Normlnysozarkami">
    <w:name w:val="Normal Indent"/>
    <w:basedOn w:val="Normlny"/>
    <w:rsid w:val="008C5CFA"/>
    <w:pPr>
      <w:spacing w:before="0" w:after="240"/>
      <w:ind w:left="720"/>
      <w:jc w:val="left"/>
    </w:pPr>
    <w:rPr>
      <w:szCs w:val="20"/>
    </w:rPr>
  </w:style>
  <w:style w:type="paragraph" w:styleId="Nadpispoznmky">
    <w:name w:val="Note Heading"/>
    <w:basedOn w:val="Normlny"/>
    <w:next w:val="Normlny"/>
    <w:link w:val="NadpispoznmkyChar"/>
    <w:rsid w:val="008C5CFA"/>
    <w:pPr>
      <w:spacing w:before="0" w:after="240"/>
      <w:jc w:val="left"/>
    </w:pPr>
    <w:rPr>
      <w:szCs w:val="20"/>
    </w:rPr>
  </w:style>
  <w:style w:type="character" w:customStyle="1" w:styleId="NadpispoznmkyChar">
    <w:name w:val="Nadpis poznámky Char"/>
    <w:link w:val="Nadpispoznmky"/>
    <w:rsid w:val="008C5CFA"/>
    <w:rPr>
      <w:sz w:val="24"/>
      <w:shd w:val="clear" w:color="auto" w:fill="auto"/>
      <w:lang w:val="en-GB"/>
    </w:rPr>
  </w:style>
  <w:style w:type="paragraph" w:customStyle="1" w:styleId="NoteHead">
    <w:name w:val="NoteHead"/>
    <w:basedOn w:val="Normlny"/>
    <w:next w:val="Subject"/>
    <w:rsid w:val="008C5CFA"/>
    <w:pPr>
      <w:spacing w:before="720" w:after="720"/>
      <w:jc w:val="center"/>
    </w:pPr>
    <w:rPr>
      <w:b/>
      <w:smallCaps/>
      <w:szCs w:val="20"/>
    </w:rPr>
  </w:style>
  <w:style w:type="paragraph" w:customStyle="1" w:styleId="Subject">
    <w:name w:val="Subject"/>
    <w:basedOn w:val="Normlny"/>
    <w:next w:val="Normlny"/>
    <w:rsid w:val="008C5CFA"/>
    <w:pPr>
      <w:spacing w:before="0" w:after="480"/>
      <w:ind w:left="1531" w:hanging="1531"/>
      <w:jc w:val="left"/>
    </w:pPr>
    <w:rPr>
      <w:b/>
      <w:szCs w:val="20"/>
    </w:rPr>
  </w:style>
  <w:style w:type="paragraph" w:customStyle="1" w:styleId="NoteList">
    <w:name w:val="NoteList"/>
    <w:basedOn w:val="Normlny"/>
    <w:next w:val="Subject"/>
    <w:rsid w:val="008C5CFA"/>
    <w:pPr>
      <w:tabs>
        <w:tab w:val="left" w:pos="5823"/>
      </w:tabs>
      <w:spacing w:before="720" w:after="720"/>
      <w:ind w:left="5104" w:hanging="3119"/>
      <w:jc w:val="left"/>
    </w:pPr>
    <w:rPr>
      <w:b/>
      <w:smallCaps/>
      <w:szCs w:val="20"/>
    </w:rPr>
  </w:style>
  <w:style w:type="paragraph" w:styleId="Obyajntext">
    <w:name w:val="Plain Text"/>
    <w:basedOn w:val="Normlny"/>
    <w:link w:val="ObyajntextChar"/>
    <w:rsid w:val="008C5CFA"/>
    <w:pPr>
      <w:spacing w:before="0" w:after="240"/>
      <w:jc w:val="left"/>
    </w:pPr>
    <w:rPr>
      <w:rFonts w:ascii="Courier New" w:hAnsi="Courier New"/>
      <w:sz w:val="20"/>
      <w:szCs w:val="20"/>
    </w:rPr>
  </w:style>
  <w:style w:type="character" w:customStyle="1" w:styleId="ObyajntextChar">
    <w:name w:val="Obyčajný text Char"/>
    <w:link w:val="Obyajntext"/>
    <w:rsid w:val="008C5CFA"/>
    <w:rPr>
      <w:rFonts w:ascii="Courier New" w:hAnsi="Courier New"/>
      <w:shd w:val="clear" w:color="auto" w:fill="auto"/>
      <w:lang w:val="en-GB"/>
    </w:rPr>
  </w:style>
  <w:style w:type="paragraph" w:styleId="Oslovenie">
    <w:name w:val="Salutation"/>
    <w:basedOn w:val="Normlny"/>
    <w:next w:val="Normlny"/>
    <w:link w:val="OslovenieChar"/>
    <w:rsid w:val="008C5CFA"/>
    <w:pPr>
      <w:spacing w:before="0" w:after="240"/>
      <w:jc w:val="left"/>
    </w:pPr>
    <w:rPr>
      <w:szCs w:val="20"/>
    </w:rPr>
  </w:style>
  <w:style w:type="character" w:customStyle="1" w:styleId="OslovenieChar">
    <w:name w:val="Oslovenie Char"/>
    <w:link w:val="Oslovenie"/>
    <w:rsid w:val="008C5CFA"/>
    <w:rPr>
      <w:sz w:val="24"/>
      <w:shd w:val="clear" w:color="auto" w:fill="auto"/>
      <w:lang w:val="en-GB"/>
    </w:rPr>
  </w:style>
  <w:style w:type="paragraph" w:styleId="Podtitul">
    <w:name w:val="Subtitle"/>
    <w:basedOn w:val="Normlny"/>
    <w:link w:val="PodtitulChar"/>
    <w:qFormat/>
    <w:rsid w:val="008C5CFA"/>
    <w:pPr>
      <w:spacing w:before="0" w:after="60"/>
      <w:jc w:val="center"/>
      <w:outlineLvl w:val="1"/>
    </w:pPr>
    <w:rPr>
      <w:rFonts w:ascii="Arial" w:hAnsi="Arial"/>
      <w:szCs w:val="20"/>
    </w:rPr>
  </w:style>
  <w:style w:type="character" w:customStyle="1" w:styleId="PodtitulChar">
    <w:name w:val="Podtitul Char"/>
    <w:link w:val="Podtitul"/>
    <w:rsid w:val="008C5CFA"/>
    <w:rPr>
      <w:rFonts w:ascii="Arial" w:hAnsi="Arial"/>
      <w:sz w:val="24"/>
      <w:shd w:val="clear" w:color="auto" w:fill="auto"/>
      <w:lang w:val="en-GB"/>
    </w:rPr>
  </w:style>
  <w:style w:type="paragraph" w:styleId="Zoznamcitci">
    <w:name w:val="table of authorities"/>
    <w:basedOn w:val="Normlny"/>
    <w:next w:val="Normlny"/>
    <w:rsid w:val="008C5CFA"/>
    <w:pPr>
      <w:spacing w:before="0" w:after="240"/>
      <w:ind w:left="240" w:hanging="240"/>
      <w:jc w:val="left"/>
    </w:pPr>
    <w:rPr>
      <w:szCs w:val="20"/>
    </w:rPr>
  </w:style>
  <w:style w:type="paragraph" w:styleId="Zoznamobrzkov">
    <w:name w:val="table of figures"/>
    <w:basedOn w:val="Normlny"/>
    <w:next w:val="Normlny"/>
    <w:rsid w:val="008C5CFA"/>
    <w:pPr>
      <w:spacing w:before="0" w:after="240"/>
      <w:ind w:left="480" w:hanging="480"/>
      <w:jc w:val="left"/>
    </w:pPr>
    <w:rPr>
      <w:szCs w:val="20"/>
    </w:rPr>
  </w:style>
  <w:style w:type="paragraph" w:styleId="Nzov">
    <w:name w:val="Title"/>
    <w:basedOn w:val="Normlny"/>
    <w:link w:val="NzovChar"/>
    <w:qFormat/>
    <w:rsid w:val="008C5CFA"/>
    <w:pPr>
      <w:spacing w:before="240" w:after="60"/>
      <w:jc w:val="center"/>
      <w:outlineLvl w:val="0"/>
    </w:pPr>
    <w:rPr>
      <w:rFonts w:ascii="Arial" w:hAnsi="Arial"/>
      <w:b/>
      <w:kern w:val="28"/>
      <w:sz w:val="32"/>
      <w:szCs w:val="20"/>
    </w:rPr>
  </w:style>
  <w:style w:type="character" w:customStyle="1" w:styleId="NzovChar">
    <w:name w:val="Názov Char"/>
    <w:link w:val="Nzov"/>
    <w:rsid w:val="008C5CFA"/>
    <w:rPr>
      <w:rFonts w:ascii="Arial" w:hAnsi="Arial"/>
      <w:b/>
      <w:kern w:val="28"/>
      <w:sz w:val="32"/>
      <w:shd w:val="clear" w:color="auto" w:fill="auto"/>
      <w:lang w:val="en-GB"/>
    </w:rPr>
  </w:style>
  <w:style w:type="paragraph" w:styleId="Hlavikazoznamucitci">
    <w:name w:val="toa heading"/>
    <w:basedOn w:val="Normlny"/>
    <w:next w:val="Normlny"/>
    <w:rsid w:val="008C5CFA"/>
    <w:pPr>
      <w:spacing w:before="60" w:after="240"/>
      <w:jc w:val="left"/>
    </w:pPr>
    <w:rPr>
      <w:rFonts w:ascii="Arial" w:hAnsi="Arial"/>
      <w:b/>
      <w:szCs w:val="20"/>
    </w:rPr>
  </w:style>
  <w:style w:type="paragraph" w:customStyle="1" w:styleId="YReferences">
    <w:name w:val="YReferences"/>
    <w:basedOn w:val="Normlny"/>
    <w:next w:val="Normlny"/>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lny"/>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lny"/>
    <w:rsid w:val="008C5CFA"/>
    <w:pPr>
      <w:numPr>
        <w:ilvl w:val="1"/>
        <w:numId w:val="26"/>
      </w:numPr>
      <w:spacing w:before="0" w:after="240"/>
      <w:jc w:val="left"/>
    </w:pPr>
    <w:rPr>
      <w:szCs w:val="20"/>
    </w:rPr>
  </w:style>
  <w:style w:type="paragraph" w:customStyle="1" w:styleId="ListNumberLevel3">
    <w:name w:val="List Number (Level 3)"/>
    <w:basedOn w:val="Normlny"/>
    <w:rsid w:val="008C5CFA"/>
    <w:pPr>
      <w:numPr>
        <w:ilvl w:val="2"/>
        <w:numId w:val="26"/>
      </w:numPr>
      <w:spacing w:before="0" w:after="240"/>
      <w:jc w:val="left"/>
    </w:pPr>
    <w:rPr>
      <w:szCs w:val="20"/>
    </w:rPr>
  </w:style>
  <w:style w:type="paragraph" w:customStyle="1" w:styleId="ListNumberLevel4">
    <w:name w:val="List Number (Level 4)"/>
    <w:basedOn w:val="Normlny"/>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lny"/>
    <w:next w:val="Enclosures"/>
    <w:rsid w:val="008C5CFA"/>
    <w:pPr>
      <w:spacing w:before="480" w:after="0"/>
      <w:ind w:left="567" w:hanging="567"/>
      <w:jc w:val="left"/>
    </w:pPr>
    <w:rPr>
      <w:szCs w:val="20"/>
    </w:rPr>
  </w:style>
  <w:style w:type="paragraph" w:customStyle="1" w:styleId="DisclaimerNotice">
    <w:name w:val="Disclaimer Notice"/>
    <w:basedOn w:val="Normlny"/>
    <w:next w:val="AddressTR"/>
    <w:rsid w:val="008C5CFA"/>
    <w:pPr>
      <w:spacing w:before="0" w:after="240"/>
      <w:ind w:left="5103"/>
      <w:jc w:val="left"/>
    </w:pPr>
    <w:rPr>
      <w:i/>
      <w:sz w:val="20"/>
      <w:szCs w:val="20"/>
    </w:rPr>
  </w:style>
  <w:style w:type="paragraph" w:customStyle="1" w:styleId="Disclaimer">
    <w:name w:val="Disclaimer"/>
    <w:basedOn w:val="Normlny"/>
    <w:rsid w:val="008C5CFA"/>
    <w:pPr>
      <w:keepLines/>
      <w:pBdr>
        <w:top w:val="single" w:sz="4" w:space="1" w:color="auto"/>
      </w:pBdr>
      <w:spacing w:before="480" w:after="0"/>
      <w:jc w:val="left"/>
    </w:pPr>
    <w:rPr>
      <w:i/>
      <w:szCs w:val="20"/>
    </w:rPr>
  </w:style>
  <w:style w:type="character" w:styleId="PouitHypertextovPrepojenie">
    <w:name w:val="FollowedHyperlink"/>
    <w:rsid w:val="008C5CFA"/>
    <w:rPr>
      <w:color w:val="800080"/>
      <w:u w:val="single"/>
    </w:rPr>
  </w:style>
  <w:style w:type="paragraph" w:customStyle="1" w:styleId="DisclaimerSJ">
    <w:name w:val="Disclaimer_SJ"/>
    <w:basedOn w:val="Normlny"/>
    <w:next w:val="Normlny"/>
    <w:rsid w:val="008C5CFA"/>
    <w:pPr>
      <w:spacing w:before="0" w:after="0"/>
      <w:jc w:val="left"/>
    </w:pPr>
    <w:rPr>
      <w:rFonts w:ascii="Arial" w:hAnsi="Arial"/>
      <w:b/>
      <w:sz w:val="16"/>
      <w:szCs w:val="20"/>
    </w:rPr>
  </w:style>
  <w:style w:type="paragraph" w:styleId="Normlnywebov">
    <w:name w:val="Normal (Web)"/>
    <w:basedOn w:val="Normlny"/>
    <w:rsid w:val="008C5CFA"/>
    <w:pPr>
      <w:suppressAutoHyphens/>
      <w:spacing w:before="100" w:after="100"/>
      <w:jc w:val="left"/>
    </w:pPr>
    <w:rPr>
      <w:lang w:eastAsia="ar-SA"/>
    </w:rPr>
  </w:style>
  <w:style w:type="character" w:customStyle="1" w:styleId="Nadpis1Char">
    <w:name w:val="Nadpis 1 Char"/>
    <w:link w:val="Nadpis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Mriekatabuky">
    <w:name w:val="Table Grid"/>
    <w:basedOn w:val="Normlnatabuka"/>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slostrany">
    <w:name w:val="page number"/>
    <w:rsid w:val="008C5CFA"/>
  </w:style>
  <w:style w:type="paragraph" w:styleId="Textbubliny">
    <w:name w:val="Balloon Text"/>
    <w:basedOn w:val="Normlny"/>
    <w:link w:val="TextbublinyChar"/>
    <w:rsid w:val="008C5CFA"/>
    <w:pPr>
      <w:spacing w:before="0" w:after="240"/>
      <w:jc w:val="left"/>
    </w:pPr>
    <w:rPr>
      <w:rFonts w:ascii="Tahoma" w:hAnsi="Tahoma" w:cs="Tahoma"/>
      <w:sz w:val="16"/>
      <w:szCs w:val="16"/>
    </w:rPr>
  </w:style>
  <w:style w:type="character" w:customStyle="1" w:styleId="TextbublinyChar">
    <w:name w:val="Text bubliny Char"/>
    <w:link w:val="Textbubliny"/>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Nadpis3"/>
    <w:autoRedefine/>
    <w:rsid w:val="008C5CFA"/>
    <w:pPr>
      <w:spacing w:before="0" w:after="240"/>
      <w:ind w:left="720" w:hanging="720"/>
      <w:jc w:val="left"/>
    </w:pPr>
    <w:rPr>
      <w:rFonts w:ascii="Times New Roman Bold" w:hAnsi="Times New Roman Bold"/>
      <w:b/>
      <w:i w:val="0"/>
      <w:noProof/>
      <w:szCs w:val="20"/>
    </w:rPr>
  </w:style>
  <w:style w:type="character" w:styleId="Odkaznakomentr">
    <w:name w:val="annotation reference"/>
    <w:rsid w:val="008C5CFA"/>
    <w:rPr>
      <w:sz w:val="16"/>
      <w:szCs w:val="16"/>
    </w:rPr>
  </w:style>
  <w:style w:type="paragraph" w:styleId="Predmetkomentra">
    <w:name w:val="annotation subject"/>
    <w:basedOn w:val="Textkomentra"/>
    <w:next w:val="Textkomentra"/>
    <w:link w:val="PredmetkomentraChar"/>
    <w:rsid w:val="008C5CFA"/>
    <w:rPr>
      <w:b/>
      <w:bCs/>
    </w:rPr>
  </w:style>
  <w:style w:type="character" w:customStyle="1" w:styleId="PredmetkomentraChar">
    <w:name w:val="Predmet komentára Char"/>
    <w:link w:val="Predmetkomentra"/>
    <w:rsid w:val="008C5CFA"/>
    <w:rPr>
      <w:b/>
      <w:bCs/>
      <w:shd w:val="clear" w:color="auto" w:fill="auto"/>
      <w:lang w:val="en-GB"/>
    </w:rPr>
  </w:style>
  <w:style w:type="paragraph" w:customStyle="1" w:styleId="Annextitle">
    <w:name w:val="Annex title"/>
    <w:basedOn w:val="Normlny"/>
    <w:autoRedefine/>
    <w:rsid w:val="008C5CFA"/>
    <w:pPr>
      <w:spacing w:before="60" w:after="240"/>
      <w:jc w:val="left"/>
    </w:pPr>
    <w:rPr>
      <w:rFonts w:ascii="Times New Roman Bold" w:hAnsi="Times New Roman Bold"/>
      <w:iCs/>
      <w:smallCaps/>
      <w:lang w:eastAsia="en-GB"/>
    </w:rPr>
  </w:style>
  <w:style w:type="character" w:customStyle="1" w:styleId="TextpoznmkypodiarouChar">
    <w:name w:val="Text poznámky pod čiarou Char"/>
    <w:link w:val="Textpoznmkypodiarou"/>
    <w:semiHidden/>
    <w:rsid w:val="008C5CFA"/>
    <w:rPr>
      <w:lang w:val="en-GB"/>
    </w:rPr>
  </w:style>
  <w:style w:type="paragraph" w:styleId="Revzia">
    <w:name w:val="Revision"/>
    <w:hidden/>
    <w:uiPriority w:val="99"/>
    <w:semiHidden/>
    <w:rsid w:val="008C5CFA"/>
    <w:pPr>
      <w:spacing w:before="60" w:after="60"/>
    </w:pPr>
    <w:rPr>
      <w:sz w:val="24"/>
      <w:lang w:val="en-GB"/>
    </w:rPr>
  </w:style>
  <w:style w:type="character" w:styleId="Odkaznavysvetlivku">
    <w:name w:val="endnote reference"/>
    <w:rsid w:val="008C5CFA"/>
    <w:rPr>
      <w:vertAlign w:val="superscript"/>
    </w:rPr>
  </w:style>
  <w:style w:type="paragraph" w:styleId="Odsekzoznamu">
    <w:name w:val="List Paragraph"/>
    <w:basedOn w:val="Normlny"/>
    <w:uiPriority w:val="34"/>
    <w:qFormat/>
    <w:rsid w:val="008C5CFA"/>
    <w:pPr>
      <w:spacing w:before="0" w:after="240"/>
      <w:ind w:left="720"/>
      <w:jc w:val="left"/>
    </w:pPr>
    <w:rPr>
      <w:szCs w:val="20"/>
    </w:rPr>
  </w:style>
  <w:style w:type="paragraph" w:customStyle="1" w:styleId="StyleHeading1Hanging085cm">
    <w:name w:val="Style Heading 1 + Hanging:  0.85 cm"/>
    <w:basedOn w:val="Nadpis1"/>
    <w:autoRedefine/>
    <w:rsid w:val="008C5CFA"/>
    <w:pPr>
      <w:numPr>
        <w:numId w:val="0"/>
      </w:numPr>
      <w:spacing w:after="240"/>
      <w:jc w:val="left"/>
    </w:pPr>
    <w:rPr>
      <w:bCs w:val="0"/>
      <w:szCs w:val="24"/>
      <w:lang w:val="fr-BE"/>
    </w:rPr>
  </w:style>
  <w:style w:type="paragraph" w:customStyle="1" w:styleId="StyleHeading1Left0cm">
    <w:name w:val="Style Heading 1 + Left:  0 cm"/>
    <w:basedOn w:val="Nadpis1"/>
    <w:autoRedefine/>
    <w:rsid w:val="008C5CFA"/>
    <w:pPr>
      <w:numPr>
        <w:numId w:val="31"/>
      </w:numPr>
      <w:spacing w:after="240"/>
      <w:jc w:val="left"/>
    </w:pPr>
    <w:rPr>
      <w:rFonts w:ascii="Times New Roman Bold" w:hAnsi="Times New Roman Bold"/>
      <w:bCs w:val="0"/>
      <w:szCs w:val="24"/>
      <w:lang w:val="fr-BE"/>
    </w:rPr>
  </w:style>
  <w:style w:type="character" w:customStyle="1" w:styleId="HlavikaChar">
    <w:name w:val="Hlavička Char"/>
    <w:link w:val="Hlavika"/>
    <w:uiPriority w:val="99"/>
    <w:rsid w:val="008C5CFA"/>
    <w:rPr>
      <w:sz w:val="24"/>
      <w:szCs w:val="24"/>
      <w:lang w:val="en-GB"/>
    </w:rPr>
  </w:style>
  <w:style w:type="character" w:customStyle="1" w:styleId="PtaChar">
    <w:name w:val="Päta Char"/>
    <w:link w:val="Pta"/>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Nadpis2Char">
    <w:name w:val="Nadpis 2 Char"/>
    <w:link w:val="Nadpis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Nadpis3Char">
    <w:name w:val="Nadpis 3 Char"/>
    <w:link w:val="Nadpis3"/>
    <w:rsid w:val="008C5CFA"/>
    <w:rPr>
      <w:bCs/>
      <w:i/>
      <w:sz w:val="24"/>
      <w:szCs w:val="26"/>
      <w:lang w:val="en-GB"/>
    </w:rPr>
  </w:style>
  <w:style w:type="character" w:customStyle="1" w:styleId="Nadpis4Char">
    <w:name w:val="Nadpis 4 Char"/>
    <w:link w:val="Nadpis4"/>
    <w:rsid w:val="008C5CFA"/>
    <w:rPr>
      <w:bCs/>
      <w:sz w:val="24"/>
      <w:szCs w:val="28"/>
      <w:lang w:val="en-GB"/>
    </w:rPr>
  </w:style>
  <w:style w:type="character" w:styleId="Hypertextovprepojenie">
    <w:name w:val="Hyperlink"/>
    <w:uiPriority w:val="99"/>
    <w:unhideWhenUsed/>
    <w:rsid w:val="00E61062"/>
    <w:rPr>
      <w:color w:val="0563C1"/>
      <w:u w:val="single"/>
      <w:shd w:val="clear" w:color="auto" w:fill="auto"/>
    </w:rPr>
  </w:style>
  <w:style w:type="character" w:customStyle="1" w:styleId="Obsah1Char">
    <w:name w:val="Obsah 1 Char"/>
    <w:link w:val="Obsah1"/>
    <w:uiPriority w:val="39"/>
    <w:rsid w:val="00D27135"/>
    <w:rPr>
      <w:rFonts w:ascii="Times New Roman Bold" w:hAnsi="Times New Roman Bold"/>
      <w:b/>
      <w:bCs/>
      <w:lang w:val="en-GB"/>
    </w:rPr>
  </w:style>
  <w:style w:type="paragraph" w:customStyle="1" w:styleId="Header0">
    <w:name w:val="Header_0"/>
    <w:basedOn w:val="Normlny"/>
    <w:link w:val="HeaderChar0"/>
    <w:uiPriority w:val="99"/>
    <w:rsid w:val="005643CD"/>
    <w:pPr>
      <w:tabs>
        <w:tab w:val="center" w:pos="4535"/>
        <w:tab w:val="right" w:pos="9071"/>
      </w:tabs>
    </w:pPr>
  </w:style>
  <w:style w:type="character" w:customStyle="1" w:styleId="HeaderChar0">
    <w:name w:val="Header Char_0"/>
    <w:link w:val="Header0"/>
    <w:uiPriority w:val="99"/>
    <w:rsid w:val="00BB7115"/>
    <w:rPr>
      <w:sz w:val="24"/>
      <w:szCs w:val="24"/>
      <w:lang w:val="en-GB"/>
    </w:rPr>
  </w:style>
  <w:style w:type="paragraph" w:customStyle="1" w:styleId="Heading10">
    <w:name w:val="Heading 1_0"/>
    <w:basedOn w:val="Normlny"/>
    <w:next w:val="Normal0"/>
    <w:qFormat/>
    <w:rsid w:val="005643CD"/>
    <w:pPr>
      <w:keepNext/>
      <w:numPr>
        <w:numId w:val="7"/>
      </w:numPr>
      <w:spacing w:before="36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1">
    <w:name w:val="Header_1"/>
    <w:basedOn w:val="Normlny"/>
    <w:rsid w:val="005643CD"/>
    <w:pPr>
      <w:tabs>
        <w:tab w:val="center" w:pos="4535"/>
        <w:tab w:val="right" w:pos="907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webSettings>
</file>

<file path=word/_rels/document.xml.rels><?xml version="1.0" encoding="UTF-8" standalone="yes"?>
<Relationships xmlns="http://schemas.openxmlformats.org/package/2006/relationships"><Relationship Id="rId26" Type="http://schemas.openxmlformats.org/officeDocument/2006/relationships/header" Target="header13.xml"/><Relationship Id="rId21" Type="http://schemas.openxmlformats.org/officeDocument/2006/relationships/header" Target="header10.xml"/><Relationship Id="rId42" Type="http://schemas.openxmlformats.org/officeDocument/2006/relationships/header" Target="header24.xml"/><Relationship Id="rId47" Type="http://schemas.openxmlformats.org/officeDocument/2006/relationships/header" Target="header27.xml"/><Relationship Id="rId63" Type="http://schemas.openxmlformats.org/officeDocument/2006/relationships/header" Target="header37.xml"/><Relationship Id="rId68" Type="http://schemas.openxmlformats.org/officeDocument/2006/relationships/header" Target="header40.xml"/><Relationship Id="rId16" Type="http://schemas.openxmlformats.org/officeDocument/2006/relationships/header" Target="header7.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footer" Target="footer8.xml"/><Relationship Id="rId37" Type="http://schemas.openxmlformats.org/officeDocument/2006/relationships/header" Target="header21.xml"/><Relationship Id="rId40" Type="http://schemas.openxmlformats.org/officeDocument/2006/relationships/header" Target="header23.xml"/><Relationship Id="rId45" Type="http://schemas.openxmlformats.org/officeDocument/2006/relationships/header" Target="header26.xml"/><Relationship Id="rId53" Type="http://schemas.openxmlformats.org/officeDocument/2006/relationships/footer" Target="footer16.xml"/><Relationship Id="rId58" Type="http://schemas.openxmlformats.org/officeDocument/2006/relationships/header" Target="header34.xml"/><Relationship Id="rId66" Type="http://schemas.openxmlformats.org/officeDocument/2006/relationships/header" Target="header39.xml"/><Relationship Id="rId74" Type="http://schemas.openxmlformats.org/officeDocument/2006/relationships/header" Target="header44.xml"/><Relationship Id="rId5" Type="http://schemas.openxmlformats.org/officeDocument/2006/relationships/webSettings" Target="webSettings.xml"/><Relationship Id="rId61" Type="http://schemas.openxmlformats.org/officeDocument/2006/relationships/header" Target="header36.xml"/><Relationship Id="rId19" Type="http://schemas.openxmlformats.org/officeDocument/2006/relationships/header" Target="header9.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4.xml"/><Relationship Id="rId30" Type="http://schemas.openxmlformats.org/officeDocument/2006/relationships/header" Target="header16.xml"/><Relationship Id="rId35" Type="http://schemas.openxmlformats.org/officeDocument/2006/relationships/header" Target="header20.xml"/><Relationship Id="rId43" Type="http://schemas.openxmlformats.org/officeDocument/2006/relationships/footer" Target="footer12.xml"/><Relationship Id="rId48" Type="http://schemas.openxmlformats.org/officeDocument/2006/relationships/footer" Target="footer14.xml"/><Relationship Id="rId56" Type="http://schemas.openxmlformats.org/officeDocument/2006/relationships/footer" Target="footer17.xml"/><Relationship Id="rId64" Type="http://schemas.openxmlformats.org/officeDocument/2006/relationships/header" Target="header38.xml"/><Relationship Id="rId69" Type="http://schemas.openxmlformats.org/officeDocument/2006/relationships/header" Target="header41.xml"/><Relationship Id="rId77"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15.xml"/><Relationship Id="rId72" Type="http://schemas.openxmlformats.org/officeDocument/2006/relationships/footer" Target="footer2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8.xml"/><Relationship Id="rId25" Type="http://schemas.openxmlformats.org/officeDocument/2006/relationships/footer" Target="footer6.xml"/><Relationship Id="rId33" Type="http://schemas.openxmlformats.org/officeDocument/2006/relationships/header" Target="header18.xml"/><Relationship Id="rId38" Type="http://schemas.openxmlformats.org/officeDocument/2006/relationships/footer" Target="footer10.xml"/><Relationship Id="rId46" Type="http://schemas.openxmlformats.org/officeDocument/2006/relationships/footer" Target="footer13.xml"/><Relationship Id="rId59" Type="http://schemas.openxmlformats.org/officeDocument/2006/relationships/header" Target="header35.xml"/><Relationship Id="rId67" Type="http://schemas.openxmlformats.org/officeDocument/2006/relationships/footer" Target="footer21.xml"/><Relationship Id="rId20" Type="http://schemas.openxmlformats.org/officeDocument/2006/relationships/footer" Target="footer4.xml"/><Relationship Id="rId41" Type="http://schemas.openxmlformats.org/officeDocument/2006/relationships/footer" Target="footer11.xml"/><Relationship Id="rId54" Type="http://schemas.openxmlformats.org/officeDocument/2006/relationships/header" Target="header31.xml"/><Relationship Id="rId62" Type="http://schemas.openxmlformats.org/officeDocument/2006/relationships/footer" Target="footer19.xml"/><Relationship Id="rId70" Type="http://schemas.openxmlformats.org/officeDocument/2006/relationships/footer" Target="footer22.xml"/><Relationship Id="rId75"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footer" Target="footer9.xml"/><Relationship Id="rId49" Type="http://schemas.openxmlformats.org/officeDocument/2006/relationships/header" Target="header28.xml"/><Relationship Id="rId57" Type="http://schemas.openxmlformats.org/officeDocument/2006/relationships/header" Target="header33.xml"/><Relationship Id="rId10" Type="http://schemas.openxmlformats.org/officeDocument/2006/relationships/footer" Target="footer1.xml"/><Relationship Id="rId31" Type="http://schemas.openxmlformats.org/officeDocument/2006/relationships/header" Target="header17.xml"/><Relationship Id="rId44" Type="http://schemas.openxmlformats.org/officeDocument/2006/relationships/header" Target="header25.xml"/><Relationship Id="rId52" Type="http://schemas.openxmlformats.org/officeDocument/2006/relationships/header" Target="header30.xml"/><Relationship Id="rId60" Type="http://schemas.openxmlformats.org/officeDocument/2006/relationships/footer" Target="footer18.xml"/><Relationship Id="rId65" Type="http://schemas.openxmlformats.org/officeDocument/2006/relationships/footer" Target="footer20.xml"/><Relationship Id="rId73" Type="http://schemas.openxmlformats.org/officeDocument/2006/relationships/header" Target="header43.xm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3.xml"/><Relationship Id="rId39" Type="http://schemas.openxmlformats.org/officeDocument/2006/relationships/header" Target="header22.xml"/><Relationship Id="rId34" Type="http://schemas.openxmlformats.org/officeDocument/2006/relationships/header" Target="header19.xml"/><Relationship Id="rId50" Type="http://schemas.openxmlformats.org/officeDocument/2006/relationships/header" Target="header29.xml"/><Relationship Id="rId55" Type="http://schemas.openxmlformats.org/officeDocument/2006/relationships/header" Target="header32.xml"/><Relationship Id="rId76" Type="http://schemas.openxmlformats.org/officeDocument/2006/relationships/header" Target="header45.xml"/><Relationship Id="rId7" Type="http://schemas.openxmlformats.org/officeDocument/2006/relationships/endnotes" Target="endnotes.xml"/><Relationship Id="rId71" Type="http://schemas.openxmlformats.org/officeDocument/2006/relationships/header" Target="header42.xml"/><Relationship Id="rId2" Type="http://schemas.openxmlformats.org/officeDocument/2006/relationships/numbering" Target="numbering.xml"/><Relationship Id="rId29" Type="http://schemas.openxmlformats.org/officeDocument/2006/relationships/header" Target="header15.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CAA7A-DEFF-4C77-B7BC-2E311F417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168</Pages>
  <Words>56178</Words>
  <Characters>320215</Characters>
  <Application>Microsoft Office Word</Application>
  <DocSecurity>0</DocSecurity>
  <Lines>2668</Lines>
  <Paragraphs>751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375642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Sústriková Katarína</cp:lastModifiedBy>
  <cp:revision>10</cp:revision>
  <dcterms:created xsi:type="dcterms:W3CDTF">2022-05-09T13:17:00Z</dcterms:created>
  <dcterms:modified xsi:type="dcterms:W3CDTF">2022-05-09T11:25:00Z</dcterms:modified>
</cp:coreProperties>
</file>