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BCE14B8" w14:textId="68DD8E13" w:rsidR="00530AAC" w:rsidRDefault="002703AC" w:rsidP="00D146F7">
      <w:pPr>
        <w:spacing w:line="240" w:lineRule="auto"/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236593" wp14:editId="38A2A1F1">
                <wp:simplePos x="0" y="0"/>
                <wp:positionH relativeFrom="margin">
                  <wp:align>right</wp:align>
                </wp:positionH>
                <wp:positionV relativeFrom="paragraph">
                  <wp:posOffset>74295</wp:posOffset>
                </wp:positionV>
                <wp:extent cx="6743700" cy="438150"/>
                <wp:effectExtent l="0" t="0" r="0" b="0"/>
                <wp:wrapNone/>
                <wp:docPr id="16" name="Textové po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43700" cy="4381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4F8B1F" w14:textId="79880350" w:rsidR="00BB3680" w:rsidRDefault="00BB3680" w:rsidP="00C14A21">
                            <w:pPr>
                              <w:jc w:val="center"/>
                            </w:pPr>
                            <w:r w:rsidRPr="00BB3680">
                              <w:t>Výročná správa o vykonávaní Operačného programu Kvalita životného prostredia za rok 20</w:t>
                            </w:r>
                            <w:r w:rsidR="001E5EF0">
                              <w:t>2</w:t>
                            </w:r>
                            <w:r w:rsidR="002703AC">
                              <w:t>1</w:t>
                            </w:r>
                            <w:r>
                              <w:br/>
                            </w:r>
                            <w:r w:rsidRPr="00BB3680">
                              <w:rPr>
                                <w:b/>
                              </w:rPr>
                              <w:t>ZHRNUTIE PRE OBČANOV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236593" id="_x0000_t202" coordsize="21600,21600" o:spt="202" path="m,l,21600r21600,l21600,xe">
                <v:stroke joinstyle="miter"/>
                <v:path gradientshapeok="t" o:connecttype="rect"/>
              </v:shapetype>
              <v:shape id="Textové pole 4" o:spid="_x0000_s1026" type="#_x0000_t202" style="position:absolute;margin-left:479.8pt;margin-top:5.85pt;width:531pt;height:34.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" fillcolor="#f2f2f2 [3052]" stroked="f" strokeweight=".5pt">
                <v:path arrowok="t"/>
                <v:textbox>
                  <w:txbxContent>
                    <w:p w14:paraId="534F8B1F" w14:textId="79880350" w:rsidR="00BB3680" w:rsidRDefault="00BB3680" w:rsidP="00C14A21">
                      <w:pPr>
                        <w:jc w:val="center"/>
                      </w:pPr>
                      <w:r w:rsidRPr="00BB3680">
                        <w:t>Výročná správa o vykonávaní Operačného programu Kvalita životného prostredia za rok 20</w:t>
                      </w:r>
                      <w:r w:rsidR="001E5EF0">
                        <w:t>2</w:t>
                      </w:r>
                      <w:r w:rsidR="002703AC">
                        <w:t>1</w:t>
                      </w:r>
                      <w:r>
                        <w:br/>
                      </w:r>
                      <w:r w:rsidRPr="00BB3680">
                        <w:rPr>
                          <w:b/>
                        </w:rPr>
                        <w:t>ZHRNUTIE PRE OBČANOV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C97B7" wp14:editId="450BAC5F">
                <wp:simplePos x="0" y="0"/>
                <wp:positionH relativeFrom="margin">
                  <wp:align>right</wp:align>
                </wp:positionH>
                <wp:positionV relativeFrom="paragraph">
                  <wp:posOffset>55245</wp:posOffset>
                </wp:positionV>
                <wp:extent cx="6667500" cy="476250"/>
                <wp:effectExtent l="0" t="0" r="0" b="0"/>
                <wp:wrapNone/>
                <wp:docPr id="15" name="Obdĺž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67500" cy="4762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4AFDCB" id="Obdĺžnik 2" o:spid="_x0000_s1026" style="position:absolute;margin-left:473.8pt;margin-top:4.35pt;width:525pt;height:37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" fillcolor="#f2f2f2 [3052]" stroked="f" strokeweight="1pt">
                <v:path arrowok="t"/>
                <w10:wrap anchorx="margin"/>
              </v:rect>
            </w:pict>
          </mc:Fallback>
        </mc:AlternateContent>
      </w:r>
    </w:p>
    <w:p w14:paraId="4BFD9868" w14:textId="77777777" w:rsidR="00BB3680" w:rsidRDefault="00BB3680" w:rsidP="00D146F7">
      <w:pPr>
        <w:spacing w:line="240" w:lineRule="auto"/>
      </w:pPr>
    </w:p>
    <w:p w14:paraId="07E74D9E" w14:textId="6DEB61A4" w:rsidR="009C261A" w:rsidRDefault="00D75B68" w:rsidP="00B6061D">
      <w:pPr>
        <w:spacing w:after="120" w:line="240" w:lineRule="auto"/>
        <w:jc w:val="both"/>
      </w:pPr>
      <w:r>
        <w:rPr>
          <w:b/>
        </w:rPr>
        <w:t>Operačn</w:t>
      </w:r>
      <w:r w:rsidR="00667A5D">
        <w:rPr>
          <w:b/>
        </w:rPr>
        <w:t>ý</w:t>
      </w:r>
      <w:r>
        <w:rPr>
          <w:b/>
        </w:rPr>
        <w:t xml:space="preserve"> program Kvalita životného prostredia (</w:t>
      </w:r>
      <w:r w:rsidR="004538AF" w:rsidRPr="004538AF">
        <w:rPr>
          <w:b/>
        </w:rPr>
        <w:t>OP KŽP</w:t>
      </w:r>
      <w:r>
        <w:rPr>
          <w:b/>
        </w:rPr>
        <w:t>)</w:t>
      </w:r>
      <w:r w:rsidR="004538AF">
        <w:t xml:space="preserve"> </w:t>
      </w:r>
      <w:r w:rsidR="009C261A">
        <w:t xml:space="preserve">je programovým dokumentom Slovenskej republiky pre čerpanie pomoci z európskych štrukturálnych a investičných fondov </w:t>
      </w:r>
      <w:r w:rsidR="00C7434A">
        <w:t>(EŠIF)</w:t>
      </w:r>
      <w:r w:rsidR="009C261A">
        <w:t xml:space="preserve"> </w:t>
      </w:r>
      <w:r w:rsidR="00C7434A">
        <w:t>v oblasti</w:t>
      </w:r>
      <w:r w:rsidR="009C261A">
        <w:t xml:space="preserve"> ochran</w:t>
      </w:r>
      <w:r w:rsidR="00C7434A">
        <w:t>y</w:t>
      </w:r>
      <w:r w:rsidR="009C261A">
        <w:t xml:space="preserve"> </w:t>
      </w:r>
      <w:r w:rsidR="00C7434A">
        <w:t xml:space="preserve">a zlepšovania kvality </w:t>
      </w:r>
      <w:r w:rsidR="009C261A">
        <w:t>životného prostredia, aktívn</w:t>
      </w:r>
      <w:r w:rsidR="00C7434A">
        <w:t>ej</w:t>
      </w:r>
      <w:r w:rsidR="009C261A">
        <w:t xml:space="preserve"> adaptáci</w:t>
      </w:r>
      <w:r w:rsidR="00C7434A">
        <w:t>e</w:t>
      </w:r>
      <w:r w:rsidR="009C261A">
        <w:t xml:space="preserve"> na zmenu klímy a podpor</w:t>
      </w:r>
      <w:r w:rsidR="00C7434A">
        <w:t>y</w:t>
      </w:r>
      <w:r w:rsidR="009C261A">
        <w:t xml:space="preserve"> energeticky efektívneho </w:t>
      </w:r>
      <w:proofErr w:type="spellStart"/>
      <w:r w:rsidR="009C261A">
        <w:t>nízkouhlíkového</w:t>
      </w:r>
      <w:proofErr w:type="spellEnd"/>
      <w:r w:rsidR="009C261A">
        <w:t xml:space="preserve"> hospodárstva.</w:t>
      </w:r>
    </w:p>
    <w:p w14:paraId="789478B6" w14:textId="1770DE10" w:rsidR="00C7434A" w:rsidRDefault="004538AF" w:rsidP="001D185E">
      <w:pPr>
        <w:spacing w:after="60" w:line="240" w:lineRule="auto"/>
        <w:jc w:val="both"/>
      </w:pPr>
      <w:r w:rsidRPr="00DC7382">
        <w:rPr>
          <w:b/>
        </w:rPr>
        <w:t>Investičná stratégia OP KŽP</w:t>
      </w:r>
      <w:r w:rsidR="00397B60">
        <w:t xml:space="preserve"> </w:t>
      </w:r>
      <w:r w:rsidR="00C7434A">
        <w:t>zahŕňa tri tematické ciele politiky súdržnosti EÚ na programové obdobie 2014 – 2020, ktorými sú:</w:t>
      </w:r>
    </w:p>
    <w:p w14:paraId="6003D491" w14:textId="06337DF1" w:rsidR="00B35718" w:rsidRDefault="00483DD8" w:rsidP="001D185E">
      <w:pPr>
        <w:pStyle w:val="Odsekzoznamu"/>
        <w:numPr>
          <w:ilvl w:val="0"/>
          <w:numId w:val="3"/>
        </w:numPr>
        <w:shd w:val="clear" w:color="auto" w:fill="DEEAF6" w:themeFill="accent1" w:themeFillTint="33"/>
        <w:spacing w:after="0" w:line="240" w:lineRule="auto"/>
        <w:ind w:left="142" w:hanging="142"/>
        <w:jc w:val="both"/>
      </w:pPr>
      <w:r>
        <w:t xml:space="preserve"> </w:t>
      </w:r>
      <w:r w:rsidR="00B35718">
        <w:t>Zachovanie a ochrana životného prostredia a podpora efektívneho využívania zdrojov</w:t>
      </w:r>
      <w:r w:rsidR="003374CE">
        <w:t>;</w:t>
      </w:r>
    </w:p>
    <w:p w14:paraId="40A25BFC" w14:textId="7B0F574A" w:rsidR="00C7434A" w:rsidRDefault="00C7434A" w:rsidP="001D185E">
      <w:pPr>
        <w:shd w:val="clear" w:color="auto" w:fill="DEEAF6" w:themeFill="accent1" w:themeFillTint="33"/>
        <w:spacing w:after="0" w:line="240" w:lineRule="auto"/>
        <w:jc w:val="both"/>
      </w:pPr>
      <w:r>
        <w:sym w:font="Symbol" w:char="F0B7"/>
      </w:r>
      <w:r w:rsidR="00483DD8">
        <w:t xml:space="preserve"> </w:t>
      </w:r>
      <w:r w:rsidR="00B35718">
        <w:t xml:space="preserve"> </w:t>
      </w:r>
      <w:r>
        <w:t>Podpora prispôsobovania sa zmene klímy, predchádzanie a riadenie rizika</w:t>
      </w:r>
      <w:r w:rsidR="003374CE">
        <w:t>;</w:t>
      </w:r>
      <w:r>
        <w:t xml:space="preserve"> </w:t>
      </w:r>
    </w:p>
    <w:p w14:paraId="163FE9AA" w14:textId="1C5B0D15" w:rsidR="00B35718" w:rsidRDefault="00C7434A" w:rsidP="001D185E">
      <w:pPr>
        <w:shd w:val="clear" w:color="auto" w:fill="DEEAF6" w:themeFill="accent1" w:themeFillTint="33"/>
        <w:spacing w:after="60" w:line="240" w:lineRule="auto"/>
        <w:jc w:val="both"/>
      </w:pPr>
      <w:r>
        <w:sym w:font="Symbol" w:char="F0B7"/>
      </w:r>
      <w:r w:rsidR="00B35718">
        <w:t xml:space="preserve"> </w:t>
      </w:r>
      <w:r w:rsidR="00483DD8">
        <w:t xml:space="preserve"> </w:t>
      </w:r>
      <w:r>
        <w:t xml:space="preserve">Podpora prechodu na </w:t>
      </w:r>
      <w:proofErr w:type="spellStart"/>
      <w:r>
        <w:t>nízkouhlíkové</w:t>
      </w:r>
      <w:proofErr w:type="spellEnd"/>
      <w:r>
        <w:t xml:space="preserve"> hospodárstvo vo všetkých sektoroch</w:t>
      </w:r>
    </w:p>
    <w:p w14:paraId="5A879C5F" w14:textId="771B90AB" w:rsidR="00B35718" w:rsidRDefault="00B35718" w:rsidP="001D185E">
      <w:pPr>
        <w:spacing w:after="120" w:line="240" w:lineRule="auto"/>
        <w:jc w:val="both"/>
      </w:pPr>
      <w:r>
        <w:t>a prispieva k ich dosiahnutiu.</w:t>
      </w:r>
      <w:r w:rsidR="00C7434A">
        <w:t xml:space="preserve"> </w:t>
      </w:r>
    </w:p>
    <w:p w14:paraId="0D1906A8" w14:textId="313F388D" w:rsidR="00B35718" w:rsidRDefault="00B35718" w:rsidP="001D185E">
      <w:pPr>
        <w:tabs>
          <w:tab w:val="left" w:pos="567"/>
        </w:tabs>
        <w:spacing w:after="0" w:line="240" w:lineRule="auto"/>
      </w:pPr>
      <w:r>
        <w:t>Návrh</w:t>
      </w:r>
      <w:r w:rsidRPr="004538AF">
        <w:t xml:space="preserve"> OP KŽP</w:t>
      </w:r>
      <w:r>
        <w:t xml:space="preserve"> bol schválený</w:t>
      </w:r>
      <w:r w:rsidRPr="004538AF">
        <w:t xml:space="preserve"> uznesením vlády S</w:t>
      </w:r>
      <w:r>
        <w:t>R č. 175 zo dňa 16. 4. 2014.</w:t>
      </w:r>
    </w:p>
    <w:p w14:paraId="2BD1E553" w14:textId="3001009C" w:rsidR="00080FBC" w:rsidRDefault="00B35718" w:rsidP="002703AC">
      <w:pPr>
        <w:tabs>
          <w:tab w:val="left" w:pos="567"/>
        </w:tabs>
        <w:spacing w:after="0" w:line="240" w:lineRule="auto"/>
      </w:pPr>
      <w:r w:rsidRPr="004538AF">
        <w:t>OP KŽP</w:t>
      </w:r>
      <w:r>
        <w:t xml:space="preserve"> v jeho počiatočnom znení bol schválený</w:t>
      </w:r>
      <w:r w:rsidRPr="004538AF">
        <w:t xml:space="preserve"> </w:t>
      </w:r>
      <w:r>
        <w:t xml:space="preserve">rozhodnutím </w:t>
      </w:r>
      <w:r w:rsidRPr="004538AF">
        <w:t>Európsk</w:t>
      </w:r>
      <w:r>
        <w:t>ej</w:t>
      </w:r>
      <w:r w:rsidRPr="004538AF">
        <w:t xml:space="preserve"> komisi</w:t>
      </w:r>
      <w:r w:rsidR="001D185E">
        <w:t>e zo</w:t>
      </w:r>
      <w:r w:rsidRPr="004538AF">
        <w:t xml:space="preserve"> dňa 28. 10. 2014.</w:t>
      </w:r>
    </w:p>
    <w:p w14:paraId="0EA6C0D7" w14:textId="1ABAF103" w:rsidR="002703AC" w:rsidRDefault="002703AC" w:rsidP="002703AC">
      <w:pPr>
        <w:tabs>
          <w:tab w:val="left" w:pos="567"/>
        </w:tabs>
        <w:spacing w:after="0" w:line="240" w:lineRule="auto"/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554FCC1" wp14:editId="4B692FEC">
                <wp:simplePos x="0" y="0"/>
                <wp:positionH relativeFrom="margin">
                  <wp:align>right</wp:align>
                </wp:positionH>
                <wp:positionV relativeFrom="paragraph">
                  <wp:posOffset>90170</wp:posOffset>
                </wp:positionV>
                <wp:extent cx="6743700" cy="419100"/>
                <wp:effectExtent l="0" t="0" r="0" b="0"/>
                <wp:wrapNone/>
                <wp:docPr id="14" name="Textové po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43700" cy="4191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E7187D" w14:textId="2CA0C02A" w:rsidR="001D185E" w:rsidRDefault="00B35718" w:rsidP="00DF27C9">
                            <w:pPr>
                              <w:tabs>
                                <w:tab w:val="left" w:pos="567"/>
                              </w:tabs>
                              <w:spacing w:after="0" w:line="240" w:lineRule="auto"/>
                            </w:pPr>
                            <w:r>
                              <w:t>V súčasnosti je platným znenie</w:t>
                            </w:r>
                            <w:r w:rsidR="00080FBC" w:rsidRPr="004538AF">
                              <w:t xml:space="preserve"> OP KŽP</w:t>
                            </w:r>
                            <w:r w:rsidR="00483DD8">
                              <w:t xml:space="preserve"> (verzia 12</w:t>
                            </w:r>
                            <w:r>
                              <w:t>)</w:t>
                            </w:r>
                            <w:r w:rsidR="003374CE">
                              <w:t xml:space="preserve">, ktoré </w:t>
                            </w:r>
                            <w:r w:rsidR="00080FBC">
                              <w:t>bol</w:t>
                            </w:r>
                            <w:r w:rsidR="003374CE">
                              <w:t>o</w:t>
                            </w:r>
                            <w:r w:rsidR="00080FBC">
                              <w:t xml:space="preserve"> schválen</w:t>
                            </w:r>
                            <w:r w:rsidR="003374CE">
                              <w:t>é rozhodnutím Európskej komisie</w:t>
                            </w:r>
                            <w:r w:rsidR="001D185E">
                              <w:t xml:space="preserve"> C</w:t>
                            </w:r>
                            <w:r w:rsidR="00483DD8" w:rsidRPr="00483DD8">
                              <w:t xml:space="preserve"> (2021) 7116 </w:t>
                            </w:r>
                            <w:proofErr w:type="spellStart"/>
                            <w:r w:rsidR="00483DD8" w:rsidRPr="00483DD8">
                              <w:t>final</w:t>
                            </w:r>
                            <w:proofErr w:type="spellEnd"/>
                            <w:r w:rsidR="003374CE">
                              <w:t xml:space="preserve"> zo</w:t>
                            </w:r>
                            <w:r w:rsidR="00080FBC">
                              <w:t xml:space="preserve"> dňa </w:t>
                            </w:r>
                            <w:r w:rsidR="00483DD8">
                              <w:t>28</w:t>
                            </w:r>
                            <w:r w:rsidR="001D185E">
                              <w:t xml:space="preserve">. </w:t>
                            </w:r>
                            <w:r w:rsidR="00483DD8">
                              <w:t>9</w:t>
                            </w:r>
                            <w:r w:rsidR="001D185E">
                              <w:t>. 202</w:t>
                            </w:r>
                            <w:r w:rsidR="00483DD8">
                              <w:t>1:</w:t>
                            </w:r>
                            <w:r w:rsidR="002703AC">
                              <w:t xml:space="preserve"> </w:t>
                            </w:r>
                            <w:hyperlink r:id="rId8" w:history="1">
                              <w:r w:rsidR="00483DD8" w:rsidRPr="00483DD8">
                                <w:rPr>
                                  <w:rStyle w:val="Hypertextovprepojenie"/>
                                </w:rPr>
                                <w:t>https://www.op-kzp.sk/obsah-dokumenty/dokument-op-kzp-verzia-12-0/</w:t>
                              </w:r>
                            </w:hyperlink>
                            <w:r w:rsidR="006F39B8" w:rsidRPr="00794004">
                              <w:rPr>
                                <w:rStyle w:val="Hypertextovprepojenie"/>
                                <w:u w:val="none"/>
                              </w:rPr>
                              <w:t xml:space="preserve"> .</w:t>
                            </w:r>
                          </w:p>
                          <w:p w14:paraId="349F1340" w14:textId="77777777" w:rsidR="001D185E" w:rsidRDefault="001D185E" w:rsidP="001D185E">
                            <w:pPr>
                              <w:tabs>
                                <w:tab w:val="left" w:pos="567"/>
                              </w:tabs>
                            </w:pPr>
                          </w:p>
                          <w:p w14:paraId="4681282C" w14:textId="77777777" w:rsidR="00080FBC" w:rsidRDefault="00080FB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54FCC1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7" type="#_x0000_t202" style="position:absolute;margin-left:479.8pt;margin-top:7.1pt;width:531pt;height:33pt;z-index:2517196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" fillcolor="#deeaf6 [660]" stroked="f" strokeweight=".5pt">
                <v:path arrowok="t"/>
                <v:textbox>
                  <w:txbxContent>
                    <w:p w14:paraId="48E7187D" w14:textId="2CA0C02A" w:rsidR="001D185E" w:rsidRDefault="00B35718" w:rsidP="00DF27C9">
                      <w:pPr>
                        <w:tabs>
                          <w:tab w:val="left" w:pos="567"/>
                        </w:tabs>
                        <w:spacing w:after="0" w:line="240" w:lineRule="auto"/>
                      </w:pPr>
                      <w:r>
                        <w:t>V súčasnosti je platným znenie</w:t>
                      </w:r>
                      <w:r w:rsidR="00080FBC" w:rsidRPr="004538AF">
                        <w:t xml:space="preserve"> OP KŽP</w:t>
                      </w:r>
                      <w:r w:rsidR="00483DD8">
                        <w:t xml:space="preserve"> (verzia 12</w:t>
                      </w:r>
                      <w:r>
                        <w:t>)</w:t>
                      </w:r>
                      <w:r w:rsidR="003374CE">
                        <w:t xml:space="preserve">, ktoré </w:t>
                      </w:r>
                      <w:r w:rsidR="00080FBC">
                        <w:t>bol</w:t>
                      </w:r>
                      <w:r w:rsidR="003374CE">
                        <w:t>o</w:t>
                      </w:r>
                      <w:r w:rsidR="00080FBC">
                        <w:t xml:space="preserve"> schválen</w:t>
                      </w:r>
                      <w:r w:rsidR="003374CE">
                        <w:t>é rozhodnutím Európskej komisie</w:t>
                      </w:r>
                      <w:r w:rsidR="001D185E">
                        <w:t xml:space="preserve"> C</w:t>
                      </w:r>
                      <w:r w:rsidR="00483DD8" w:rsidRPr="00483DD8">
                        <w:t xml:space="preserve"> (2021) 7116 </w:t>
                      </w:r>
                      <w:proofErr w:type="spellStart"/>
                      <w:r w:rsidR="00483DD8" w:rsidRPr="00483DD8">
                        <w:t>final</w:t>
                      </w:r>
                      <w:proofErr w:type="spellEnd"/>
                      <w:r w:rsidR="003374CE">
                        <w:t xml:space="preserve"> zo</w:t>
                      </w:r>
                      <w:r w:rsidR="00080FBC">
                        <w:t xml:space="preserve"> dňa </w:t>
                      </w:r>
                      <w:r w:rsidR="00483DD8">
                        <w:t>28</w:t>
                      </w:r>
                      <w:r w:rsidR="001D185E">
                        <w:t xml:space="preserve">. </w:t>
                      </w:r>
                      <w:r w:rsidR="00483DD8">
                        <w:t>9</w:t>
                      </w:r>
                      <w:r w:rsidR="001D185E">
                        <w:t>. 202</w:t>
                      </w:r>
                      <w:r w:rsidR="00483DD8">
                        <w:t>1:</w:t>
                      </w:r>
                      <w:r w:rsidR="002703AC">
                        <w:t xml:space="preserve"> </w:t>
                      </w:r>
                      <w:hyperlink r:id="rId9" w:history="1">
                        <w:r w:rsidR="00483DD8" w:rsidRPr="00483DD8">
                          <w:rPr>
                            <w:rStyle w:val="Hypertextovprepojenie"/>
                          </w:rPr>
                          <w:t>https://www.op-kzp.sk/obsah-dokumenty/dokument-op-kzp-verzia-12-0/</w:t>
                        </w:r>
                      </w:hyperlink>
                      <w:r w:rsidR="006F39B8" w:rsidRPr="00794004">
                        <w:rPr>
                          <w:rStyle w:val="Hypertextovprepojenie"/>
                          <w:u w:val="none"/>
                        </w:rPr>
                        <w:t xml:space="preserve"> .</w:t>
                      </w:r>
                    </w:p>
                    <w:p w14:paraId="349F1340" w14:textId="77777777" w:rsidR="001D185E" w:rsidRDefault="001D185E" w:rsidP="001D185E">
                      <w:pPr>
                        <w:tabs>
                          <w:tab w:val="left" w:pos="567"/>
                        </w:tabs>
                      </w:pPr>
                    </w:p>
                    <w:p w14:paraId="4681282C" w14:textId="77777777" w:rsidR="00080FBC" w:rsidRDefault="00080FBC"/>
                  </w:txbxContent>
                </v:textbox>
                <w10:wrap anchorx="margin"/>
              </v:shape>
            </w:pict>
          </mc:Fallback>
        </mc:AlternateContent>
      </w:r>
    </w:p>
    <w:p w14:paraId="2E576304" w14:textId="77777777" w:rsidR="00080FBC" w:rsidRDefault="00080FBC" w:rsidP="001D185E">
      <w:pPr>
        <w:spacing w:after="0" w:line="240" w:lineRule="auto"/>
        <w:rPr>
          <w:b/>
        </w:rPr>
      </w:pPr>
    </w:p>
    <w:p w14:paraId="77976B22" w14:textId="59C233ED" w:rsidR="007F49EE" w:rsidRDefault="007F49EE" w:rsidP="001D185E">
      <w:pPr>
        <w:spacing w:after="120" w:line="240" w:lineRule="auto"/>
        <w:jc w:val="both"/>
      </w:pPr>
    </w:p>
    <w:p w14:paraId="107FB6EC" w14:textId="0A4EFC3E" w:rsidR="007F49EE" w:rsidRDefault="003E6429" w:rsidP="001D185E">
      <w:pPr>
        <w:spacing w:after="120" w:line="240" w:lineRule="auto"/>
        <w:jc w:val="both"/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F9F1E66" wp14:editId="33E4CF20">
                <wp:simplePos x="0" y="0"/>
                <wp:positionH relativeFrom="margin">
                  <wp:align>right</wp:align>
                </wp:positionH>
                <wp:positionV relativeFrom="paragraph">
                  <wp:posOffset>26035</wp:posOffset>
                </wp:positionV>
                <wp:extent cx="6753225" cy="647700"/>
                <wp:effectExtent l="0" t="0" r="9525" b="0"/>
                <wp:wrapNone/>
                <wp:docPr id="40" name="Textové po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53225" cy="6477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3C8A49" w14:textId="77777777" w:rsidR="007F49EE" w:rsidRPr="007F49EE" w:rsidRDefault="007F49EE" w:rsidP="007F49EE">
                            <w:pPr>
                              <w:pStyle w:val="Bezriadkovania"/>
                              <w:shd w:val="clear" w:color="auto" w:fill="C5E0B3" w:themeFill="accent6" w:themeFillTint="66"/>
                              <w:rPr>
                                <w:b/>
                              </w:rPr>
                            </w:pPr>
                            <w:r w:rsidRPr="007F49EE">
                              <w:rPr>
                                <w:b/>
                              </w:rPr>
                              <w:t xml:space="preserve">Suma zdrojov EŠIF alokovaných v OP KŽP  </w:t>
                            </w:r>
                            <w:r w:rsidRPr="007F49EE">
                              <w:rPr>
                                <w:b/>
                                <w:color w:val="00B050"/>
                              </w:rPr>
                              <w:t xml:space="preserve">→ takmer 2,83 mld. €, </w:t>
                            </w:r>
                            <w:r w:rsidRPr="007F49EE">
                              <w:rPr>
                                <w:b/>
                              </w:rPr>
                              <w:t>z toho:</w:t>
                            </w:r>
                            <w:r w:rsidRPr="007F49EE">
                              <w:rPr>
                                <w:b/>
                              </w:rPr>
                              <w:tab/>
                            </w:r>
                          </w:p>
                          <w:p w14:paraId="3D91F08E" w14:textId="2C518223" w:rsidR="007F49EE" w:rsidRDefault="007F49EE" w:rsidP="007F49EE">
                            <w:pPr>
                              <w:pStyle w:val="Bezriadkovania"/>
                              <w:shd w:val="clear" w:color="auto" w:fill="C5E0B3" w:themeFill="accent6" w:themeFillTint="66"/>
                            </w:pPr>
                            <w:r>
                              <w:t>KOHÉZNY FOND →  takmer 1,724 mld. €</w:t>
                            </w:r>
                            <w:r w:rsidR="00436C98">
                              <w:t>,</w:t>
                            </w:r>
                          </w:p>
                          <w:p w14:paraId="16050411" w14:textId="22C64FDB" w:rsidR="007F49EE" w:rsidRDefault="007F49EE" w:rsidP="007F49EE">
                            <w:pPr>
                              <w:pStyle w:val="Bezriadkovania"/>
                              <w:shd w:val="clear" w:color="auto" w:fill="C5E0B3" w:themeFill="accent6" w:themeFillTint="66"/>
                            </w:pPr>
                            <w:r>
                              <w:t>EURÓPSKY FOND REGIONÁLNEHO ROZVOJA →  takmer 1,109 mld. €.</w:t>
                            </w:r>
                          </w:p>
                          <w:p w14:paraId="5979BCB7" w14:textId="77777777" w:rsidR="007F49EE" w:rsidRDefault="007F49EE" w:rsidP="007F49E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9F1E66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480.55pt;margin-top:2.05pt;width:531.75pt;height:51pt;z-index:2517350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" fillcolor="#c5e0b3 [1305]" stroked="f" strokeweight=".5pt">
                <v:path arrowok="t"/>
                <v:textbox>
                  <w:txbxContent>
                    <w:p w14:paraId="503C8A49" w14:textId="77777777" w:rsidR="007F49EE" w:rsidRPr="007F49EE" w:rsidRDefault="007F49EE" w:rsidP="007F49EE">
                      <w:pPr>
                        <w:pStyle w:val="Bezriadkovania"/>
                        <w:shd w:val="clear" w:color="auto" w:fill="C5E0B3" w:themeFill="accent6" w:themeFillTint="66"/>
                        <w:rPr>
                          <w:b/>
                        </w:rPr>
                      </w:pPr>
                      <w:r w:rsidRPr="007F49EE">
                        <w:rPr>
                          <w:b/>
                        </w:rPr>
                        <w:t xml:space="preserve">Suma zdrojov EŠIF alokovaných v OP KŽP  </w:t>
                      </w:r>
                      <w:r w:rsidRPr="007F49EE">
                        <w:rPr>
                          <w:b/>
                          <w:color w:val="00B050"/>
                        </w:rPr>
                        <w:t xml:space="preserve">→ takmer 2,83 mld. €, </w:t>
                      </w:r>
                      <w:r w:rsidRPr="007F49EE">
                        <w:rPr>
                          <w:b/>
                        </w:rPr>
                        <w:t>z toho:</w:t>
                      </w:r>
                      <w:r w:rsidRPr="007F49EE">
                        <w:rPr>
                          <w:b/>
                        </w:rPr>
                        <w:tab/>
                      </w:r>
                    </w:p>
                    <w:p w14:paraId="3D91F08E" w14:textId="2C518223" w:rsidR="007F49EE" w:rsidRDefault="007F49EE" w:rsidP="007F49EE">
                      <w:pPr>
                        <w:pStyle w:val="Bezriadkovania"/>
                        <w:shd w:val="clear" w:color="auto" w:fill="C5E0B3" w:themeFill="accent6" w:themeFillTint="66"/>
                      </w:pPr>
                      <w:r>
                        <w:t>KOHÉZNY FOND →  takmer 1,724 mld. €</w:t>
                      </w:r>
                      <w:r w:rsidR="00436C98">
                        <w:t>,</w:t>
                      </w:r>
                    </w:p>
                    <w:p w14:paraId="16050411" w14:textId="22C64FDB" w:rsidR="007F49EE" w:rsidRDefault="007F49EE" w:rsidP="007F49EE">
                      <w:pPr>
                        <w:pStyle w:val="Bezriadkovania"/>
                        <w:shd w:val="clear" w:color="auto" w:fill="C5E0B3" w:themeFill="accent6" w:themeFillTint="66"/>
                      </w:pPr>
                      <w:r>
                        <w:t>EURÓPSKY FOND REGIONÁLNEHO ROZVOJA →  takmer 1,109 mld. €.</w:t>
                      </w:r>
                    </w:p>
                    <w:p w14:paraId="5979BCB7" w14:textId="77777777" w:rsidR="007F49EE" w:rsidRDefault="007F49EE" w:rsidP="007F49EE"/>
                  </w:txbxContent>
                </v:textbox>
                <w10:wrap anchorx="margin"/>
              </v:shape>
            </w:pict>
          </mc:Fallback>
        </mc:AlternateContent>
      </w:r>
    </w:p>
    <w:p w14:paraId="79B752E2" w14:textId="185757AF" w:rsidR="007F49EE" w:rsidRDefault="007F49EE" w:rsidP="001D185E">
      <w:pPr>
        <w:spacing w:after="120" w:line="240" w:lineRule="auto"/>
        <w:jc w:val="both"/>
      </w:pPr>
    </w:p>
    <w:p w14:paraId="2BE9C3B2" w14:textId="0AA55ABB" w:rsidR="007F49EE" w:rsidRDefault="007F49EE" w:rsidP="001D185E">
      <w:pPr>
        <w:spacing w:after="120" w:line="240" w:lineRule="auto"/>
        <w:jc w:val="both"/>
      </w:pPr>
    </w:p>
    <w:p w14:paraId="54D3C593" w14:textId="27BE5482" w:rsidR="003374CE" w:rsidRDefault="003374CE" w:rsidP="001D185E">
      <w:pPr>
        <w:spacing w:after="120" w:line="240" w:lineRule="auto"/>
        <w:jc w:val="both"/>
      </w:pPr>
      <w:r>
        <w:t>OP KŽP pozostáva z </w:t>
      </w:r>
      <w:r w:rsidRPr="00C46F7C">
        <w:rPr>
          <w:b/>
        </w:rPr>
        <w:t>piatich prioritných osí</w:t>
      </w:r>
      <w:r>
        <w:t>.</w:t>
      </w:r>
    </w:p>
    <w:p w14:paraId="2FCF474B" w14:textId="6A85ABAB" w:rsidR="00152EFF" w:rsidRPr="00F7311F" w:rsidRDefault="003374CE" w:rsidP="001D185E">
      <w:pPr>
        <w:spacing w:after="120" w:line="240" w:lineRule="auto"/>
        <w:jc w:val="both"/>
      </w:pPr>
      <w:r>
        <w:t xml:space="preserve">Najväčšou z hľadiska rozsahu podpory a finančného objemu je </w:t>
      </w:r>
      <w:r w:rsidR="00A51A11" w:rsidRPr="00794004">
        <w:rPr>
          <w:b/>
          <w:i/>
        </w:rPr>
        <w:t>p</w:t>
      </w:r>
      <w:r w:rsidR="004538AF" w:rsidRPr="00794004">
        <w:rPr>
          <w:b/>
          <w:i/>
        </w:rPr>
        <w:t>rioritn</w:t>
      </w:r>
      <w:r w:rsidRPr="00794004">
        <w:rPr>
          <w:b/>
          <w:i/>
        </w:rPr>
        <w:t>á</w:t>
      </w:r>
      <w:r w:rsidR="004538AF" w:rsidRPr="00794004">
        <w:rPr>
          <w:b/>
          <w:i/>
        </w:rPr>
        <w:t xml:space="preserve"> os 1: Udržateľné využívanie prírodných zdrojov prostredníctvom rozvoja environmentálnej infraštruktúry</w:t>
      </w:r>
      <w:r w:rsidR="00FB69BD" w:rsidRPr="00794004">
        <w:rPr>
          <w:i/>
        </w:rPr>
        <w:t xml:space="preserve"> </w:t>
      </w:r>
      <w:r w:rsidR="00FB69BD">
        <w:t>s alokáciou</w:t>
      </w:r>
      <w:r w:rsidR="004538AF" w:rsidRPr="00F7311F">
        <w:t xml:space="preserve"> </w:t>
      </w:r>
      <w:r w:rsidR="003D73E1" w:rsidRPr="00F7311F">
        <w:t>1,</w:t>
      </w:r>
      <w:r w:rsidR="00C46F7C">
        <w:t>536</w:t>
      </w:r>
      <w:r w:rsidR="00046C12" w:rsidRPr="00F7311F">
        <w:t xml:space="preserve"> </w:t>
      </w:r>
      <w:r w:rsidR="00BF6939" w:rsidRPr="00F7311F">
        <w:t>mld. €</w:t>
      </w:r>
      <w:r w:rsidR="00FB69BD">
        <w:t>.</w:t>
      </w:r>
      <w:r w:rsidR="00BF6939" w:rsidRPr="00F7311F">
        <w:t xml:space="preserve"> </w:t>
      </w:r>
      <w:r w:rsidR="00FB69BD">
        <w:t xml:space="preserve">Projekty v rámci tejto prioritnej osi </w:t>
      </w:r>
      <w:r w:rsidR="00FB69BD" w:rsidRPr="004538AF">
        <w:t>podporu</w:t>
      </w:r>
      <w:r w:rsidR="00FB69BD">
        <w:t>jú</w:t>
      </w:r>
      <w:r w:rsidR="00FB69BD" w:rsidRPr="004538AF">
        <w:t xml:space="preserve"> rozvoj dostupnosti a kvality environmentálnej infraštruktúry ako j</w:t>
      </w:r>
      <w:r w:rsidR="00FB69BD">
        <w:t>edného z faktorov ovplyvňujúcich</w:t>
      </w:r>
      <w:r w:rsidR="00FB69BD" w:rsidRPr="004538AF">
        <w:t xml:space="preserve"> úroveň rozvoja regiónov a životnú úrov</w:t>
      </w:r>
      <w:r w:rsidR="00FB69BD">
        <w:t xml:space="preserve">eň obyvateľstva. Tieto </w:t>
      </w:r>
      <w:r w:rsidR="00C25FDF" w:rsidRPr="00F7311F">
        <w:t>projekty</w:t>
      </w:r>
      <w:r w:rsidR="00FB69BD">
        <w:t xml:space="preserve"> sú</w:t>
      </w:r>
      <w:r w:rsidR="00C25FDF" w:rsidRPr="00F7311F">
        <w:t xml:space="preserve"> zamerané napr. na</w:t>
      </w:r>
      <w:r w:rsidR="00FB69BD">
        <w:t xml:space="preserve"> </w:t>
      </w:r>
      <w:r w:rsidR="00C25FDF" w:rsidRPr="00F7311F">
        <w:t>zlepšenie odvádzania a čistenia komunálnych v</w:t>
      </w:r>
      <w:r w:rsidR="00152EFF" w:rsidRPr="00F7311F">
        <w:t>ôd</w:t>
      </w:r>
      <w:r w:rsidR="00816700">
        <w:t xml:space="preserve"> a zásobovania bezpečnou pitnou vodou</w:t>
      </w:r>
      <w:r w:rsidR="00152EFF" w:rsidRPr="00F7311F">
        <w:t>,</w:t>
      </w:r>
      <w:r w:rsidR="00816700">
        <w:t xml:space="preserve"> monitorovanie</w:t>
      </w:r>
      <w:r w:rsidR="004E030A" w:rsidRPr="00F7311F">
        <w:t xml:space="preserve"> stavu podzemných a povrchových vôd, </w:t>
      </w:r>
      <w:r w:rsidR="00816700">
        <w:t>podporu separovaného zberu komunálnych odpadov, výstavbu zariadení na recykláciu odpadov, vrátane biologicky rozložiteľných komunálnych odpadov</w:t>
      </w:r>
      <w:r w:rsidR="000403DD">
        <w:t xml:space="preserve">, na realizáciu opatrení na </w:t>
      </w:r>
      <w:r w:rsidR="00C25FDF" w:rsidRPr="00F7311F">
        <w:t>zlepšenie stavu ochrany druhov a</w:t>
      </w:r>
      <w:r w:rsidR="000403DD">
        <w:t> </w:t>
      </w:r>
      <w:r w:rsidR="00C25FDF" w:rsidRPr="00F7311F">
        <w:t>biotopov</w:t>
      </w:r>
      <w:r w:rsidR="000403DD">
        <w:t>, ako aj podporu prvkov zelenej infraštruktúry, na</w:t>
      </w:r>
      <w:r w:rsidR="00C25FDF" w:rsidRPr="00F7311F">
        <w:t xml:space="preserve"> zníženie znečisťovania ovzdušia a zabezpečenie sanácie environmentálnych záťaží.</w:t>
      </w:r>
    </w:p>
    <w:p w14:paraId="3DEED1AD" w14:textId="13B7FAF0" w:rsidR="008B116F" w:rsidRPr="00F7311F" w:rsidRDefault="008B116F" w:rsidP="001D185E">
      <w:pPr>
        <w:spacing w:after="120" w:line="240" w:lineRule="auto"/>
        <w:jc w:val="both"/>
      </w:pPr>
      <w:r w:rsidRPr="00F7311F">
        <w:t xml:space="preserve">Na </w:t>
      </w:r>
      <w:r w:rsidRPr="00794004">
        <w:rPr>
          <w:b/>
          <w:i/>
        </w:rPr>
        <w:t>prioritnú os 2: Adaptácia na nepriaznivé dôsledky zmeny klímy so zameraním na ochranu pred povodňami</w:t>
      </w:r>
      <w:r w:rsidR="00DF27C9">
        <w:t xml:space="preserve"> je </w:t>
      </w:r>
      <w:r w:rsidRPr="00F7311F">
        <w:t xml:space="preserve">vyčlenených </w:t>
      </w:r>
      <w:r w:rsidR="00C46F7C">
        <w:t>188</w:t>
      </w:r>
      <w:r w:rsidR="003D73E1" w:rsidRPr="00F7311F">
        <w:t xml:space="preserve"> </w:t>
      </w:r>
      <w:r w:rsidRPr="00F7311F">
        <w:t>mil. €</w:t>
      </w:r>
      <w:r w:rsidR="000403DD">
        <w:t xml:space="preserve">, ktoré slúžia na </w:t>
      </w:r>
      <w:r w:rsidRPr="00F7311F">
        <w:t>podpor</w:t>
      </w:r>
      <w:r w:rsidR="000403DD">
        <w:t>u</w:t>
      </w:r>
      <w:r w:rsidRPr="00F7311F">
        <w:t xml:space="preserve"> projekt</w:t>
      </w:r>
      <w:r w:rsidR="000403DD">
        <w:t>ov</w:t>
      </w:r>
      <w:r w:rsidRPr="00F7311F">
        <w:t xml:space="preserve"> zameran</w:t>
      </w:r>
      <w:r w:rsidR="000403DD">
        <w:t>ých</w:t>
      </w:r>
      <w:r w:rsidRPr="00F7311F">
        <w:t xml:space="preserve"> na zníženie rizika povodní a negatívnych dôsledkov zmeny klímy. </w:t>
      </w:r>
      <w:r w:rsidR="000403DD">
        <w:t xml:space="preserve">Okrem preventívnych protipovodňových opatrení k nim patria </w:t>
      </w:r>
      <w:proofErr w:type="spellStart"/>
      <w:r w:rsidR="000403DD">
        <w:t>vodozádržné</w:t>
      </w:r>
      <w:proofErr w:type="spellEnd"/>
      <w:r w:rsidR="000403DD">
        <w:t xml:space="preserve"> opatrenia v sídlach,</w:t>
      </w:r>
      <w:r w:rsidR="004B036C">
        <w:t xml:space="preserve"> ktorých súčasťou je využitie prvkov zelenej infraštruktúry a</w:t>
      </w:r>
      <w:r w:rsidR="000403DD">
        <w:t xml:space="preserve"> prispievajú k zlepšeniu mikroklimatických podmienok</w:t>
      </w:r>
      <w:r w:rsidR="004B036C">
        <w:t xml:space="preserve"> obyvateľov miest alebo obcí.</w:t>
      </w:r>
      <w:r w:rsidR="000403DD">
        <w:t xml:space="preserve">   </w:t>
      </w:r>
    </w:p>
    <w:p w14:paraId="0DEEB3FD" w14:textId="15694C11" w:rsidR="00A51A11" w:rsidRPr="00F7311F" w:rsidRDefault="00A51A11" w:rsidP="001D185E">
      <w:pPr>
        <w:spacing w:after="120" w:line="240" w:lineRule="auto"/>
        <w:jc w:val="both"/>
      </w:pPr>
      <w:r w:rsidRPr="00F7311F">
        <w:t xml:space="preserve">V rámci </w:t>
      </w:r>
      <w:r w:rsidRPr="00794004">
        <w:rPr>
          <w:b/>
          <w:i/>
        </w:rPr>
        <w:t>prioritnej osi 3: Podpora riadenia rizík, riadenia mimoriadnych udalostí a odolnosti proti mimoriadnym udalostiam ovplyvneným zmenou klímy</w:t>
      </w:r>
      <w:r w:rsidRPr="00F7311F">
        <w:t xml:space="preserve">, na ktorú je </w:t>
      </w:r>
      <w:r w:rsidR="004B036C">
        <w:t>určených</w:t>
      </w:r>
      <w:r w:rsidRPr="00F7311F">
        <w:t xml:space="preserve"> </w:t>
      </w:r>
      <w:r w:rsidR="008906D2" w:rsidRPr="00F7311F">
        <w:t>24</w:t>
      </w:r>
      <w:r w:rsidR="00667A5D">
        <w:t>3,9</w:t>
      </w:r>
      <w:r w:rsidR="006A53F2" w:rsidRPr="00F7311F">
        <w:t xml:space="preserve"> mil. €, sú podporo</w:t>
      </w:r>
      <w:r w:rsidR="00DF27C9">
        <w:t>vané projekty zamerané napr. na </w:t>
      </w:r>
      <w:r w:rsidR="006A53F2" w:rsidRPr="00F7311F">
        <w:t>zvýšenie úrovne pripravenosti na zvládanie mimoriadnych udalostí, zvýšenie efektívnosti manažmentu mimoriadnych udalostí</w:t>
      </w:r>
      <w:r w:rsidR="004B036C">
        <w:t>, ako aj na sanáciu zosuvných území ovplyvnených zmenou klímy</w:t>
      </w:r>
      <w:r w:rsidR="006A53F2" w:rsidRPr="00F7311F">
        <w:t xml:space="preserve">. </w:t>
      </w:r>
    </w:p>
    <w:p w14:paraId="197BB818" w14:textId="78862E45" w:rsidR="006A53F2" w:rsidRPr="00F7311F" w:rsidRDefault="006A53F2" w:rsidP="00F958DB">
      <w:pPr>
        <w:spacing w:after="120" w:line="240" w:lineRule="auto"/>
        <w:jc w:val="both"/>
      </w:pPr>
      <w:r w:rsidRPr="00F7311F">
        <w:t xml:space="preserve">V rámci </w:t>
      </w:r>
      <w:r w:rsidR="00C46F7C" w:rsidRPr="00794004">
        <w:rPr>
          <w:b/>
          <w:i/>
        </w:rPr>
        <w:t xml:space="preserve">prioritnej osi 4: </w:t>
      </w:r>
      <w:r w:rsidRPr="00794004">
        <w:rPr>
          <w:b/>
          <w:i/>
        </w:rPr>
        <w:t xml:space="preserve">Energeticky efektívne </w:t>
      </w:r>
      <w:proofErr w:type="spellStart"/>
      <w:r w:rsidRPr="00794004">
        <w:rPr>
          <w:b/>
          <w:i/>
        </w:rPr>
        <w:t>nízkouhlíkové</w:t>
      </w:r>
      <w:proofErr w:type="spellEnd"/>
      <w:r w:rsidRPr="00794004">
        <w:rPr>
          <w:b/>
          <w:i/>
        </w:rPr>
        <w:t xml:space="preserve"> hospodárstvo vo všetkých sektoroch</w:t>
      </w:r>
      <w:r w:rsidRPr="00F7311F">
        <w:t>, ktore</w:t>
      </w:r>
      <w:r w:rsidR="004B036C">
        <w:t>j zdroje predstavujú</w:t>
      </w:r>
      <w:r w:rsidRPr="00F7311F">
        <w:t xml:space="preserve"> </w:t>
      </w:r>
      <w:r w:rsidR="008906D2" w:rsidRPr="00F7311F">
        <w:t xml:space="preserve">takmer </w:t>
      </w:r>
      <w:r w:rsidR="003D73E1" w:rsidRPr="00F7311F">
        <w:t>78</w:t>
      </w:r>
      <w:r w:rsidR="00667A5D">
        <w:t>7,77</w:t>
      </w:r>
      <w:r w:rsidR="003D73E1" w:rsidRPr="00F7311F">
        <w:t xml:space="preserve"> </w:t>
      </w:r>
      <w:r w:rsidRPr="00F7311F">
        <w:t xml:space="preserve">mil. €, sú podporované projekty zamerané </w:t>
      </w:r>
      <w:r w:rsidR="004B036C">
        <w:t>na zníženie energetickej náročnosti verejných budov, na zvyšovanie</w:t>
      </w:r>
      <w:r w:rsidR="008804A2" w:rsidRPr="00F7311F">
        <w:t xml:space="preserve"> energetickej efektívnosti </w:t>
      </w:r>
      <w:r w:rsidR="00E639C2" w:rsidRPr="00F7311F">
        <w:t xml:space="preserve">a využívania energie z obnoviteľných zdrojov v podnikoch, </w:t>
      </w:r>
      <w:r w:rsidR="004B036C" w:rsidRPr="00F7311F">
        <w:t>na podporu výroby a distribúcie energie z obnoviteľných zdrojov, rozvoj účinnejších systémov centralizovaného zásobovania teplom</w:t>
      </w:r>
      <w:r w:rsidR="004B036C">
        <w:t xml:space="preserve">, ako aj na </w:t>
      </w:r>
      <w:r w:rsidR="00E639C2" w:rsidRPr="00F7311F">
        <w:t>zvyšovanie počtu miestnych plánov a opatrení súvisiacich s </w:t>
      </w:r>
      <w:proofErr w:type="spellStart"/>
      <w:r w:rsidR="00E639C2" w:rsidRPr="00F7311F">
        <w:t>nízkouhlíkovou</w:t>
      </w:r>
      <w:proofErr w:type="spellEnd"/>
      <w:r w:rsidR="00E639C2" w:rsidRPr="00F7311F">
        <w:t xml:space="preserve"> stratégiou.</w:t>
      </w:r>
    </w:p>
    <w:p w14:paraId="3A5239A0" w14:textId="77777777" w:rsidR="00D75B68" w:rsidRDefault="00A51A11" w:rsidP="00B6061D">
      <w:pPr>
        <w:spacing w:after="120" w:line="240" w:lineRule="auto"/>
        <w:jc w:val="both"/>
      </w:pPr>
      <w:r w:rsidRPr="00F7311F">
        <w:t xml:space="preserve">Na </w:t>
      </w:r>
      <w:r w:rsidRPr="00794004">
        <w:rPr>
          <w:b/>
          <w:i/>
        </w:rPr>
        <w:t>prioritnú os 5: Technická pomoc</w:t>
      </w:r>
      <w:r w:rsidRPr="00F7311F">
        <w:t xml:space="preserve"> je vyčlenených 77 mil. €.</w:t>
      </w:r>
    </w:p>
    <w:tbl>
      <w:tblPr>
        <w:tblW w:w="10490" w:type="dxa"/>
        <w:tblInd w:w="-1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694"/>
        <w:gridCol w:w="7796"/>
      </w:tblGrid>
      <w:tr w:rsidR="00D75B68" w:rsidRPr="00D75B68" w14:paraId="73042EDC" w14:textId="77777777" w:rsidTr="002703AC">
        <w:trPr>
          <w:trHeight w:val="196"/>
        </w:trPr>
        <w:tc>
          <w:tcPr>
            <w:tcW w:w="10490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797ED8" w14:textId="77777777" w:rsidR="00D75B68" w:rsidRPr="00D75B68" w:rsidRDefault="00D75B68" w:rsidP="00D146F7">
            <w:pPr>
              <w:spacing w:after="0" w:line="240" w:lineRule="auto"/>
            </w:pPr>
            <w:r w:rsidRPr="00D75B68">
              <w:rPr>
                <w:b/>
                <w:bCs/>
              </w:rPr>
              <w:lastRenderedPageBreak/>
              <w:t>IMPLEMENTAČNÁ ŠTRUKTÚRA</w:t>
            </w:r>
            <w:r>
              <w:rPr>
                <w:b/>
                <w:bCs/>
              </w:rPr>
              <w:t xml:space="preserve"> OP KŽP</w:t>
            </w:r>
          </w:p>
        </w:tc>
      </w:tr>
      <w:tr w:rsidR="00D75B68" w:rsidRPr="00D75B68" w14:paraId="4A80384D" w14:textId="77777777" w:rsidTr="002703AC">
        <w:trPr>
          <w:trHeight w:val="108"/>
        </w:trPr>
        <w:tc>
          <w:tcPr>
            <w:tcW w:w="269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2869AA6" w14:textId="6524A504" w:rsidR="00D75B68" w:rsidRPr="00D75B68" w:rsidRDefault="00D75B68" w:rsidP="00D146F7">
            <w:pPr>
              <w:spacing w:after="0" w:line="240" w:lineRule="auto"/>
            </w:pPr>
            <w:r>
              <w:rPr>
                <w:b/>
                <w:bCs/>
              </w:rPr>
              <w:t>Riadiaci orgán</w:t>
            </w:r>
          </w:p>
        </w:tc>
        <w:tc>
          <w:tcPr>
            <w:tcW w:w="779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E77500" w14:textId="730DB6EB" w:rsidR="00D75B68" w:rsidRPr="00D56765" w:rsidRDefault="00D75B68" w:rsidP="00D56765">
            <w:pPr>
              <w:spacing w:after="0" w:line="240" w:lineRule="auto"/>
            </w:pPr>
            <w:r w:rsidRPr="001E2586">
              <w:rPr>
                <w:b/>
                <w:bCs/>
                <w:color w:val="00B050"/>
              </w:rPr>
              <w:t>Ministerstvo životného prostredia SR</w:t>
            </w:r>
            <w:r w:rsidR="00D56765">
              <w:rPr>
                <w:bCs/>
                <w:color w:val="00B050"/>
              </w:rPr>
              <w:t xml:space="preserve"> (MŽP SR)</w:t>
            </w:r>
          </w:p>
        </w:tc>
      </w:tr>
      <w:tr w:rsidR="00D75B68" w:rsidRPr="00D75B68" w14:paraId="4A43CBF3" w14:textId="77777777" w:rsidTr="002703AC">
        <w:trPr>
          <w:trHeight w:val="252"/>
        </w:trPr>
        <w:tc>
          <w:tcPr>
            <w:tcW w:w="2694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3FCAE65" w14:textId="49DB809E" w:rsidR="00D75B68" w:rsidRPr="001E2586" w:rsidRDefault="00D75B68" w:rsidP="00D146F7">
            <w:pPr>
              <w:spacing w:after="0" w:line="240" w:lineRule="auto"/>
              <w:rPr>
                <w:b/>
              </w:rPr>
            </w:pPr>
            <w:r w:rsidRPr="001E2586">
              <w:rPr>
                <w:b/>
              </w:rPr>
              <w:t>Sprostredkovateľské orgány</w:t>
            </w:r>
            <w:r w:rsidR="0096733F">
              <w:rPr>
                <w:b/>
              </w:rPr>
              <w:t xml:space="preserve"> </w:t>
            </w:r>
          </w:p>
        </w:tc>
        <w:tc>
          <w:tcPr>
            <w:tcW w:w="77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BB29E9" w14:textId="6BDD2660" w:rsidR="00D75B68" w:rsidRPr="00D75B68" w:rsidRDefault="00D75B68" w:rsidP="00791A19">
            <w:pPr>
              <w:spacing w:after="0" w:line="240" w:lineRule="auto"/>
            </w:pPr>
            <w:r w:rsidRPr="001E2586">
              <w:rPr>
                <w:b/>
                <w:bCs/>
                <w:color w:val="2E74B5" w:themeColor="accent1" w:themeShade="BF"/>
              </w:rPr>
              <w:t xml:space="preserve">Slovenská agentúra životného prostredia </w:t>
            </w:r>
            <w:r w:rsidR="00D56765">
              <w:rPr>
                <w:bCs/>
                <w:color w:val="2E74B5" w:themeColor="accent1" w:themeShade="BF"/>
              </w:rPr>
              <w:t xml:space="preserve">(SAŽP) </w:t>
            </w:r>
            <w:r w:rsidR="002B3A90" w:rsidRPr="00F958DB">
              <w:rPr>
                <w:bCs/>
              </w:rPr>
              <w:t>– implementácia projektov prioritnej osi (</w:t>
            </w:r>
            <w:r w:rsidRPr="00F958DB">
              <w:t>PO</w:t>
            </w:r>
            <w:r w:rsidR="002B3A90" w:rsidRPr="00F958DB">
              <w:t xml:space="preserve">) </w:t>
            </w:r>
            <w:r w:rsidRPr="00F958DB">
              <w:t>1, PO</w:t>
            </w:r>
            <w:r w:rsidR="002B3A90" w:rsidRPr="00F958DB">
              <w:t xml:space="preserve"> </w:t>
            </w:r>
            <w:r w:rsidRPr="00F958DB">
              <w:t xml:space="preserve">2 </w:t>
            </w:r>
            <w:r w:rsidR="002B3A90" w:rsidRPr="00F958DB">
              <w:t xml:space="preserve">a špecifického cieľa </w:t>
            </w:r>
            <w:r w:rsidRPr="002B3A90">
              <w:t>3.1.2</w:t>
            </w:r>
            <w:r w:rsidR="002B3A90" w:rsidRPr="002B3A90">
              <w:t xml:space="preserve"> v PO 3</w:t>
            </w:r>
          </w:p>
        </w:tc>
      </w:tr>
      <w:tr w:rsidR="00D75B68" w:rsidRPr="00D75B68" w14:paraId="0282F230" w14:textId="77777777" w:rsidTr="002703AC">
        <w:trPr>
          <w:trHeight w:val="156"/>
        </w:trPr>
        <w:tc>
          <w:tcPr>
            <w:tcW w:w="2694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1" w:themeFillTint="33"/>
            <w:vAlign w:val="center"/>
            <w:hideMark/>
          </w:tcPr>
          <w:p w14:paraId="25F4104E" w14:textId="77777777" w:rsidR="00D75B68" w:rsidRPr="00D75B68" w:rsidRDefault="00D75B68" w:rsidP="00D146F7">
            <w:pPr>
              <w:spacing w:after="0" w:line="240" w:lineRule="auto"/>
            </w:pPr>
          </w:p>
        </w:tc>
        <w:tc>
          <w:tcPr>
            <w:tcW w:w="77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2250D0" w14:textId="0AE9D0C2" w:rsidR="00D75B68" w:rsidRPr="00D75B68" w:rsidRDefault="002B3A90" w:rsidP="00791A19">
            <w:pPr>
              <w:spacing w:after="0" w:line="240" w:lineRule="auto"/>
            </w:pPr>
            <w:r w:rsidRPr="001E2586">
              <w:rPr>
                <w:b/>
                <w:bCs/>
                <w:color w:val="2E74B5" w:themeColor="accent1" w:themeShade="BF"/>
              </w:rPr>
              <w:t xml:space="preserve">Ministerstvo vnútra </w:t>
            </w:r>
            <w:r w:rsidR="00791A19" w:rsidRPr="001E2586">
              <w:rPr>
                <w:b/>
                <w:bCs/>
                <w:color w:val="2E74B5" w:themeColor="accent1" w:themeShade="BF"/>
              </w:rPr>
              <w:t>SR</w:t>
            </w:r>
            <w:r w:rsidR="00791A19">
              <w:rPr>
                <w:bCs/>
                <w:color w:val="2E74B5" w:themeColor="accent1" w:themeShade="BF"/>
              </w:rPr>
              <w:t xml:space="preserve"> (MV SR)</w:t>
            </w:r>
            <w:r w:rsidR="00791A19">
              <w:rPr>
                <w:b/>
                <w:bCs/>
                <w:color w:val="2E74B5" w:themeColor="accent1" w:themeShade="BF"/>
              </w:rPr>
              <w:t xml:space="preserve"> </w:t>
            </w:r>
            <w:r w:rsidRPr="00F958DB">
              <w:rPr>
                <w:b/>
                <w:bCs/>
              </w:rPr>
              <w:t xml:space="preserve">- </w:t>
            </w:r>
            <w:r w:rsidRPr="00F958DB">
              <w:rPr>
                <w:bCs/>
              </w:rPr>
              <w:t xml:space="preserve">pre </w:t>
            </w:r>
            <w:r w:rsidRPr="00F958DB">
              <w:t xml:space="preserve">PO </w:t>
            </w:r>
            <w:r w:rsidRPr="00D75B68">
              <w:t>3</w:t>
            </w:r>
            <w:r>
              <w:t>, špecifické ciele</w:t>
            </w:r>
            <w:r w:rsidRPr="00D75B68">
              <w:t xml:space="preserve"> 3.1.1</w:t>
            </w:r>
            <w:r>
              <w:t xml:space="preserve"> a</w:t>
            </w:r>
            <w:r w:rsidRPr="00D75B68">
              <w:t xml:space="preserve"> 3.1.3</w:t>
            </w:r>
          </w:p>
        </w:tc>
      </w:tr>
      <w:tr w:rsidR="00D75B68" w:rsidRPr="00D75B68" w14:paraId="353EF651" w14:textId="77777777" w:rsidTr="002703AC">
        <w:trPr>
          <w:trHeight w:val="20"/>
        </w:trPr>
        <w:tc>
          <w:tcPr>
            <w:tcW w:w="2694" w:type="dxa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EEAF6" w:themeFill="accent1" w:themeFillTint="33"/>
            <w:vAlign w:val="center"/>
            <w:hideMark/>
          </w:tcPr>
          <w:p w14:paraId="7491DEDF" w14:textId="77777777" w:rsidR="00D75B68" w:rsidRPr="00D75B68" w:rsidRDefault="00D75B68" w:rsidP="00D146F7">
            <w:pPr>
              <w:spacing w:after="0" w:line="240" w:lineRule="auto"/>
            </w:pPr>
          </w:p>
        </w:tc>
        <w:tc>
          <w:tcPr>
            <w:tcW w:w="77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B1FFD23" w14:textId="0E42919F" w:rsidR="00D75B68" w:rsidRPr="00D75B68" w:rsidRDefault="002B3A90" w:rsidP="00D146F7">
            <w:pPr>
              <w:spacing w:after="0" w:line="240" w:lineRule="auto"/>
            </w:pPr>
            <w:r w:rsidRPr="001E2586">
              <w:rPr>
                <w:b/>
                <w:bCs/>
                <w:color w:val="2E74B5" w:themeColor="accent1" w:themeShade="BF"/>
              </w:rPr>
              <w:t>Slovenská inovačná a energetická agentúra</w:t>
            </w:r>
            <w:r w:rsidR="00791A19">
              <w:rPr>
                <w:bCs/>
                <w:color w:val="2E74B5" w:themeColor="accent1" w:themeShade="BF"/>
              </w:rPr>
              <w:t xml:space="preserve"> (SIEA)</w:t>
            </w:r>
            <w:r w:rsidRPr="001E2586">
              <w:rPr>
                <w:b/>
                <w:bCs/>
                <w:color w:val="2E74B5" w:themeColor="accent1" w:themeShade="BF"/>
              </w:rPr>
              <w:t xml:space="preserve"> </w:t>
            </w:r>
            <w:r w:rsidRPr="00F958DB">
              <w:rPr>
                <w:b/>
                <w:bCs/>
              </w:rPr>
              <w:t xml:space="preserve">– </w:t>
            </w:r>
            <w:r w:rsidRPr="00F958DB">
              <w:rPr>
                <w:bCs/>
              </w:rPr>
              <w:t xml:space="preserve">pre </w:t>
            </w:r>
            <w:r w:rsidRPr="00F958DB">
              <w:t xml:space="preserve">PO 4 </w:t>
            </w:r>
          </w:p>
        </w:tc>
      </w:tr>
    </w:tbl>
    <w:p w14:paraId="1488785F" w14:textId="50E01A92" w:rsidR="00F55C02" w:rsidRPr="00B6061D" w:rsidRDefault="00483DD8" w:rsidP="00B6061D">
      <w:pPr>
        <w:spacing w:after="0" w:line="240" w:lineRule="auto"/>
        <w:rPr>
          <w:sz w:val="16"/>
          <w:szCs w:val="16"/>
        </w:rPr>
      </w:pPr>
      <w:r>
        <w:rPr>
          <w:b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8715792" wp14:editId="03534148">
                <wp:simplePos x="0" y="0"/>
                <wp:positionH relativeFrom="margin">
                  <wp:posOffset>-9525</wp:posOffset>
                </wp:positionH>
                <wp:positionV relativeFrom="paragraph">
                  <wp:posOffset>84455</wp:posOffset>
                </wp:positionV>
                <wp:extent cx="2581275" cy="257175"/>
                <wp:effectExtent l="0" t="0" r="9525" b="9525"/>
                <wp:wrapNone/>
                <wp:docPr id="12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81275" cy="2571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B37CA8" w14:textId="77777777" w:rsidR="009A61FB" w:rsidRPr="009A61FB" w:rsidRDefault="009A61FB" w:rsidP="009A61FB">
                            <w:pPr>
                              <w:rPr>
                                <w:color w:val="0070C0"/>
                              </w:rPr>
                            </w:pPr>
                            <w:r w:rsidRPr="009A61FB">
                              <w:rPr>
                                <w:color w:val="0070C0"/>
                              </w:rPr>
                              <w:t>Vyhlasovanie výziev a písomných vyzvaní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15792" id="Textové pole 9" o:spid="_x0000_s1029" type="#_x0000_t202" style="position:absolute;margin-left:-.75pt;margin-top:6.65pt;width:203.25pt;height:20.2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" fillcolor="#f2f2f2 [3052]" stroked="f" strokeweight=".5pt">
                <v:path arrowok="t"/>
                <v:textbox>
                  <w:txbxContent>
                    <w:p w14:paraId="62B37CA8" w14:textId="77777777" w:rsidR="009A61FB" w:rsidRPr="009A61FB" w:rsidRDefault="009A61FB" w:rsidP="009A61FB">
                      <w:pPr>
                        <w:rPr>
                          <w:color w:val="0070C0"/>
                        </w:rPr>
                      </w:pPr>
                      <w:r w:rsidRPr="009A61FB">
                        <w:rPr>
                          <w:color w:val="0070C0"/>
                        </w:rPr>
                        <w:t>Vyhlasovanie výziev a písomných vyzvaní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7C49A8" w14:textId="7F468EC5" w:rsidR="00030F49" w:rsidRDefault="00030F49" w:rsidP="00D146F7">
      <w:pPr>
        <w:spacing w:line="240" w:lineRule="auto"/>
      </w:pPr>
    </w:p>
    <w:p w14:paraId="7A228FC3" w14:textId="0E07F493" w:rsidR="00D75B68" w:rsidRDefault="002B3A90" w:rsidP="00B6061D">
      <w:pPr>
        <w:spacing w:after="120" w:line="240" w:lineRule="auto"/>
        <w:jc w:val="both"/>
      </w:pPr>
      <w:r>
        <w:t>K 31. 12. 202</w:t>
      </w:r>
      <w:r w:rsidR="00C46F7C">
        <w:t>1</w:t>
      </w:r>
      <w:r>
        <w:t xml:space="preserve"> bolo o</w:t>
      </w:r>
      <w:r w:rsidR="00EB7511" w:rsidRPr="00F7311F">
        <w:t xml:space="preserve">d začiatku programového obdobia </w:t>
      </w:r>
      <w:r w:rsidR="0032111A" w:rsidRPr="00F7311F">
        <w:rPr>
          <w:b/>
        </w:rPr>
        <w:t xml:space="preserve">vyhlásených </w:t>
      </w:r>
      <w:r w:rsidR="006F39B8">
        <w:rPr>
          <w:b/>
        </w:rPr>
        <w:t xml:space="preserve">spolu </w:t>
      </w:r>
      <w:r w:rsidR="00C46F7C">
        <w:rPr>
          <w:b/>
        </w:rPr>
        <w:t>90</w:t>
      </w:r>
      <w:r w:rsidR="00046C12" w:rsidRPr="00F7311F">
        <w:rPr>
          <w:b/>
        </w:rPr>
        <w:t xml:space="preserve"> </w:t>
      </w:r>
      <w:r w:rsidR="00EB7511" w:rsidRPr="00F7311F">
        <w:rPr>
          <w:b/>
        </w:rPr>
        <w:t xml:space="preserve">výziev </w:t>
      </w:r>
      <w:r w:rsidR="006F39B8">
        <w:rPr>
          <w:b/>
        </w:rPr>
        <w:t xml:space="preserve">a </w:t>
      </w:r>
      <w:r w:rsidR="00EB7511" w:rsidRPr="00F7311F">
        <w:rPr>
          <w:b/>
        </w:rPr>
        <w:t xml:space="preserve">vyzvaní v celkovej </w:t>
      </w:r>
      <w:r w:rsidR="006B0054" w:rsidRPr="00F7311F">
        <w:rPr>
          <w:b/>
        </w:rPr>
        <w:t>sume</w:t>
      </w:r>
      <w:r w:rsidR="00EB7511" w:rsidRPr="00F7311F">
        <w:rPr>
          <w:b/>
        </w:rPr>
        <w:t xml:space="preserve"> 3,</w:t>
      </w:r>
      <w:r w:rsidR="00C46F7C">
        <w:rPr>
          <w:b/>
        </w:rPr>
        <w:t>39 </w:t>
      </w:r>
      <w:r w:rsidR="00436C98">
        <w:rPr>
          <w:b/>
        </w:rPr>
        <w:t>mld. </w:t>
      </w:r>
      <w:r w:rsidR="00EB7511" w:rsidRPr="00F7311F">
        <w:rPr>
          <w:b/>
        </w:rPr>
        <w:t>€</w:t>
      </w:r>
      <w:r w:rsidR="00EB7511" w:rsidRPr="00B6061D">
        <w:t>,</w:t>
      </w:r>
      <w:r w:rsidR="00EB7511" w:rsidRPr="00F7311F">
        <w:rPr>
          <w:b/>
        </w:rPr>
        <w:t xml:space="preserve"> </w:t>
      </w:r>
      <w:r w:rsidR="00EB7511" w:rsidRPr="00B6061D">
        <w:t xml:space="preserve">čo predstavuje </w:t>
      </w:r>
      <w:r w:rsidR="009E3436">
        <w:t>119</w:t>
      </w:r>
      <w:r w:rsidR="003D73E1" w:rsidRPr="00B6061D">
        <w:t>,73</w:t>
      </w:r>
      <w:r w:rsidR="00EB7511" w:rsidRPr="00B6061D">
        <w:t xml:space="preserve"> % alokácie OP KŽP</w:t>
      </w:r>
      <w:r w:rsidR="00EB7511" w:rsidRPr="002B3A90">
        <w:t xml:space="preserve">. V roku </w:t>
      </w:r>
      <w:r w:rsidR="005200B7" w:rsidRPr="002B3A90">
        <w:t>20</w:t>
      </w:r>
      <w:r w:rsidR="003D73E1" w:rsidRPr="002B3A90">
        <w:t>2</w:t>
      </w:r>
      <w:r w:rsidR="00C46F7C">
        <w:t>1</w:t>
      </w:r>
      <w:r w:rsidR="005200B7" w:rsidRPr="002B3A90">
        <w:t xml:space="preserve"> </w:t>
      </w:r>
      <w:r w:rsidR="00EB7511" w:rsidRPr="002B3A90">
        <w:t>bol</w:t>
      </w:r>
      <w:r w:rsidR="00C46F7C">
        <w:t>o</w:t>
      </w:r>
      <w:r w:rsidR="00EB7511" w:rsidRPr="002B3A90">
        <w:t xml:space="preserve"> vyhlásen</w:t>
      </w:r>
      <w:r w:rsidR="00C46F7C">
        <w:t>ých</w:t>
      </w:r>
      <w:r w:rsidR="00EB7511" w:rsidRPr="002B3A90">
        <w:t xml:space="preserve"> </w:t>
      </w:r>
      <w:r w:rsidR="00C46F7C">
        <w:t>8</w:t>
      </w:r>
      <w:r w:rsidR="005200B7" w:rsidRPr="002B3A90">
        <w:t xml:space="preserve"> </w:t>
      </w:r>
      <w:r w:rsidR="00EB7511" w:rsidRPr="002B3A90">
        <w:t>výz</w:t>
      </w:r>
      <w:r w:rsidR="00C46F7C">
        <w:t>iev</w:t>
      </w:r>
      <w:r w:rsidR="00EB7511" w:rsidRPr="002B3A90">
        <w:t xml:space="preserve"> v celkov</w:t>
      </w:r>
      <w:r>
        <w:t>om</w:t>
      </w:r>
      <w:r w:rsidR="00EB7511" w:rsidRPr="002B3A90">
        <w:t xml:space="preserve"> </w:t>
      </w:r>
      <w:r>
        <w:t>objeme</w:t>
      </w:r>
      <w:r w:rsidR="00EB7511" w:rsidRPr="002B3A90">
        <w:t xml:space="preserve"> </w:t>
      </w:r>
      <w:r w:rsidR="00076F15">
        <w:t>191 </w:t>
      </w:r>
      <w:r w:rsidR="00EB7511" w:rsidRPr="002B3A90">
        <w:t>mil</w:t>
      </w:r>
      <w:r w:rsidR="00076F15">
        <w:t>. </w:t>
      </w:r>
      <w:r w:rsidR="00EB7511" w:rsidRPr="00F7311F">
        <w:t>€ za zdroj EÚ.</w:t>
      </w:r>
      <w:r w:rsidR="00EB7511" w:rsidRPr="00EB7511">
        <w:t xml:space="preserve">  </w:t>
      </w:r>
    </w:p>
    <w:p w14:paraId="1AF234F6" w14:textId="1A5F145B" w:rsidR="00D75B68" w:rsidRDefault="0032111A" w:rsidP="00B6061D">
      <w:pPr>
        <w:spacing w:after="120" w:line="240" w:lineRule="auto"/>
        <w:jc w:val="both"/>
      </w:pPr>
      <w:r w:rsidRPr="0032111A">
        <w:t>Príprava a vyhlasovanie výziev na predkladanie dopytovo ori</w:t>
      </w:r>
      <w:r w:rsidR="006C3C0B">
        <w:t>entovaných projektov vychádza z </w:t>
      </w:r>
      <w:r w:rsidR="00DF27C9">
        <w:t>harmonogramu výziev na </w:t>
      </w:r>
      <w:r w:rsidRPr="0032111A">
        <w:t>príslušný rok (rok n), ktorý riadiaci orgán spracováva k novembru predchádzajúceho roka</w:t>
      </w:r>
      <w:r w:rsidR="00DF27C9">
        <w:t xml:space="preserve"> a v prípade potreby ho </w:t>
      </w:r>
      <w:r w:rsidR="002B3A90">
        <w:t>priebežne aktualizuje</w:t>
      </w:r>
      <w:r w:rsidRPr="0032111A">
        <w:t>.</w:t>
      </w:r>
    </w:p>
    <w:p w14:paraId="2F3DCDEA" w14:textId="679088CA" w:rsidR="00D146F7" w:rsidRDefault="00D146F7" w:rsidP="00D146F7">
      <w:pPr>
        <w:spacing w:line="240" w:lineRule="auto"/>
        <w:jc w:val="both"/>
        <w:rPr>
          <w:b/>
        </w:rPr>
      </w:pPr>
      <w:r>
        <w:rPr>
          <w:b/>
        </w:rPr>
        <w:t>O</w:t>
      </w:r>
      <w:r w:rsidRPr="00077518">
        <w:rPr>
          <w:b/>
        </w:rPr>
        <w:t>P KŽP je dopytovo orientovaný program</w:t>
      </w:r>
      <w:r>
        <w:rPr>
          <w:b/>
        </w:rPr>
        <w:t xml:space="preserve">, t. j. </w:t>
      </w:r>
      <w:r w:rsidRPr="00077518">
        <w:rPr>
          <w:b/>
        </w:rPr>
        <w:t>jeho implementácia sa uskutočňuje prostredníctvom projektov predložených žiadateľmi</w:t>
      </w:r>
      <w:r>
        <w:rPr>
          <w:b/>
        </w:rPr>
        <w:t xml:space="preserve"> a</w:t>
      </w:r>
      <w:r w:rsidRPr="00077518">
        <w:rPr>
          <w:b/>
        </w:rPr>
        <w:t xml:space="preserve"> na základe </w:t>
      </w:r>
      <w:r>
        <w:rPr>
          <w:b/>
        </w:rPr>
        <w:t xml:space="preserve">ich </w:t>
      </w:r>
      <w:r w:rsidRPr="00077518">
        <w:rPr>
          <w:b/>
        </w:rPr>
        <w:t>dopytu.</w:t>
      </w:r>
    </w:p>
    <w:p w14:paraId="15710EED" w14:textId="77777777" w:rsidR="00AB06DA" w:rsidRDefault="00AB06DA" w:rsidP="00B6061D">
      <w:pPr>
        <w:shd w:val="clear" w:color="auto" w:fill="DEEAF6" w:themeFill="accent1" w:themeFillTint="33"/>
        <w:spacing w:after="0" w:line="240" w:lineRule="auto"/>
        <w:jc w:val="both"/>
      </w:pPr>
      <w:r w:rsidRPr="00B6061D">
        <w:rPr>
          <w:b/>
        </w:rPr>
        <w:t xml:space="preserve">Veľký projekt – </w:t>
      </w:r>
      <w:proofErr w:type="spellStart"/>
      <w:r w:rsidRPr="00B6061D">
        <w:rPr>
          <w:b/>
        </w:rPr>
        <w:t>fázovaný</w:t>
      </w:r>
      <w:proofErr w:type="spellEnd"/>
      <w:r w:rsidRPr="00B6061D">
        <w:t xml:space="preserve"> (</w:t>
      </w:r>
      <w:r w:rsidRPr="00AB06DA">
        <w:rPr>
          <w:i/>
        </w:rPr>
        <w:t>projekt, ktorého celkové výdavky presahujú 50 mil. €)</w:t>
      </w:r>
    </w:p>
    <w:p w14:paraId="2D5660C2" w14:textId="10AAFE17" w:rsidR="00AB06DA" w:rsidRDefault="00AB06DA" w:rsidP="00B6061D">
      <w:pPr>
        <w:shd w:val="clear" w:color="auto" w:fill="DEEAF6" w:themeFill="accent1" w:themeFillTint="33"/>
        <w:spacing w:after="120" w:line="240" w:lineRule="auto"/>
        <w:jc w:val="both"/>
      </w:pPr>
      <w:r>
        <w:t>V rámci</w:t>
      </w:r>
      <w:r w:rsidRPr="00FE7C63">
        <w:t xml:space="preserve"> OP KŽP je </w:t>
      </w:r>
      <w:r>
        <w:t xml:space="preserve">implementovaný </w:t>
      </w:r>
      <w:r w:rsidRPr="00FE7C63">
        <w:t>1 veľký projekt, pričom ide o dofinancovanie II. fázy projektu „ČOV Sever“, ktorého I. fáza bola realizovaná z Operačného programu Životné prostredie.</w:t>
      </w:r>
      <w:r>
        <w:t xml:space="preserve"> </w:t>
      </w:r>
      <w:r w:rsidR="00483DD8">
        <w:t xml:space="preserve">Projekt bol </w:t>
      </w:r>
      <w:r w:rsidR="009E3436">
        <w:t xml:space="preserve">riadne </w:t>
      </w:r>
      <w:r w:rsidR="00483DD8">
        <w:t>ukončený.</w:t>
      </w:r>
      <w:r>
        <w:t xml:space="preserve"> </w:t>
      </w:r>
    </w:p>
    <w:p w14:paraId="65CAB0F7" w14:textId="77777777" w:rsidR="00AB06DA" w:rsidRDefault="00AB06DA" w:rsidP="00B6061D">
      <w:pPr>
        <w:shd w:val="clear" w:color="auto" w:fill="DEEAF6" w:themeFill="accent1" w:themeFillTint="33"/>
        <w:spacing w:after="0" w:line="240" w:lineRule="auto"/>
        <w:jc w:val="both"/>
      </w:pPr>
      <w:r w:rsidRPr="00B6061D">
        <w:rPr>
          <w:b/>
        </w:rPr>
        <w:t>Národné projekty</w:t>
      </w:r>
      <w:r w:rsidRPr="00B6061D">
        <w:t xml:space="preserve"> (</w:t>
      </w:r>
      <w:r w:rsidRPr="00AB06DA">
        <w:rPr>
          <w:i/>
        </w:rPr>
        <w:t>projekty s vopred vymedzeným predmetom, ktoré realizuje vopred určený subjekt</w:t>
      </w:r>
      <w:r w:rsidRPr="00B6061D">
        <w:t>)</w:t>
      </w:r>
    </w:p>
    <w:p w14:paraId="0A29E821" w14:textId="0DFA0690" w:rsidR="006F39B8" w:rsidRDefault="00AB06DA" w:rsidP="00DF27C9">
      <w:pPr>
        <w:shd w:val="clear" w:color="auto" w:fill="DEEAF6" w:themeFill="accent1" w:themeFillTint="33"/>
        <w:spacing w:after="0" w:line="240" w:lineRule="auto"/>
        <w:jc w:val="both"/>
      </w:pPr>
      <w:r w:rsidRPr="00FE7C63">
        <w:t>V rámci OP KŽP je implement</w:t>
      </w:r>
      <w:r>
        <w:t>ovaných</w:t>
      </w:r>
      <w:r w:rsidRPr="00FE7C63">
        <w:t xml:space="preserve"> 8 národných </w:t>
      </w:r>
      <w:proofErr w:type="spellStart"/>
      <w:r w:rsidRPr="00FE7C63">
        <w:t>projektov</w:t>
      </w:r>
      <w:r w:rsidR="00D21DC0">
        <w:t>,</w:t>
      </w:r>
      <w:r>
        <w:t>na</w:t>
      </w:r>
      <w:proofErr w:type="spellEnd"/>
      <w:r>
        <w:t xml:space="preserve"> národný projekt </w:t>
      </w:r>
      <w:r w:rsidRPr="007D4D62">
        <w:t>„</w:t>
      </w:r>
      <w:proofErr w:type="spellStart"/>
      <w:r w:rsidRPr="007D4D62">
        <w:t>Envirocentrum</w:t>
      </w:r>
      <w:proofErr w:type="spellEnd"/>
      <w:r w:rsidRPr="007D4D62">
        <w:t xml:space="preserve"> Dropie“</w:t>
      </w:r>
      <w:r w:rsidR="009E3436">
        <w:t xml:space="preserve"> je </w:t>
      </w:r>
      <w:r>
        <w:t>vyhlásené vyzvanie</w:t>
      </w:r>
      <w:r w:rsidR="00AD523E">
        <w:t xml:space="preserve"> a koncom roka 2021 bol schválený zámer národného projektu „Zelená domácnostiam III“</w:t>
      </w:r>
      <w:r w:rsidRPr="00FE7C63">
        <w:t xml:space="preserve">. </w:t>
      </w:r>
      <w:r w:rsidR="00436C98">
        <w:t>F</w:t>
      </w:r>
      <w:r w:rsidR="005D62DF">
        <w:t xml:space="preserve">inančný objem </w:t>
      </w:r>
      <w:r>
        <w:t xml:space="preserve">národných projektov </w:t>
      </w:r>
      <w:r w:rsidR="00436C98">
        <w:t xml:space="preserve">predstavuje celkovo </w:t>
      </w:r>
      <w:r>
        <w:t xml:space="preserve">sumu </w:t>
      </w:r>
      <w:r w:rsidR="005D62DF" w:rsidRPr="00953100">
        <w:t>14</w:t>
      </w:r>
      <w:r w:rsidR="001B0D90">
        <w:t>3</w:t>
      </w:r>
      <w:r w:rsidR="005D62DF" w:rsidRPr="00421B2C">
        <w:t>,</w:t>
      </w:r>
      <w:r w:rsidR="009E3436">
        <w:t>8</w:t>
      </w:r>
      <w:r w:rsidR="005D62DF" w:rsidRPr="00953100">
        <w:t xml:space="preserve"> mil. €</w:t>
      </w:r>
      <w:r w:rsidR="005D62DF" w:rsidRPr="00FE7C63">
        <w:t xml:space="preserve"> (EÚ zdroj)</w:t>
      </w:r>
      <w:r w:rsidR="00DF27C9">
        <w:t>, čo je  </w:t>
      </w:r>
      <w:r>
        <w:t>približne 5</w:t>
      </w:r>
      <w:r w:rsidRPr="00953100">
        <w:t xml:space="preserve"> % z celkovej alokácie OP KŽP</w:t>
      </w:r>
      <w:r w:rsidRPr="00FE7C63">
        <w:t xml:space="preserve">. </w:t>
      </w:r>
    </w:p>
    <w:p w14:paraId="2BF3E04E" w14:textId="3918DED8" w:rsidR="00AB06DA" w:rsidRPr="00B6061D" w:rsidRDefault="005D62DF" w:rsidP="00B6061D">
      <w:pPr>
        <w:shd w:val="clear" w:color="auto" w:fill="DEEAF6" w:themeFill="accent1" w:themeFillTint="33"/>
        <w:spacing w:after="120" w:line="240" w:lineRule="auto"/>
        <w:jc w:val="both"/>
      </w:pPr>
      <w:r>
        <w:t>N</w:t>
      </w:r>
      <w:r w:rsidR="00AB06DA" w:rsidRPr="00FE7C63">
        <w:t xml:space="preserve">árodné projekty v rámci OP KŽP </w:t>
      </w:r>
      <w:r>
        <w:t>teda iba</w:t>
      </w:r>
      <w:r w:rsidR="00AB06DA" w:rsidRPr="00FE7C63">
        <w:t xml:space="preserve"> dopĺňajú </w:t>
      </w:r>
      <w:r w:rsidR="00436C98">
        <w:t>projekty predložené</w:t>
      </w:r>
      <w:r>
        <w:t xml:space="preserve"> v rámci výziev, čo svedčí o </w:t>
      </w:r>
      <w:r w:rsidR="00AB06DA" w:rsidRPr="00FE7C63">
        <w:t>dopytovo orientovan</w:t>
      </w:r>
      <w:r>
        <w:t>om</w:t>
      </w:r>
      <w:r w:rsidR="00AB06DA" w:rsidRPr="00FE7C63">
        <w:t xml:space="preserve"> </w:t>
      </w:r>
      <w:r>
        <w:t>charaktere programu.</w:t>
      </w:r>
    </w:p>
    <w:p w14:paraId="7226721F" w14:textId="5BC6B807" w:rsidR="00D146F7" w:rsidRDefault="00D146F7" w:rsidP="00D146F7">
      <w:pPr>
        <w:spacing w:line="240" w:lineRule="auto"/>
        <w:jc w:val="both"/>
      </w:pPr>
      <w:r>
        <w:rPr>
          <w:b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39659D" wp14:editId="20B90089">
                <wp:simplePos x="0" y="0"/>
                <wp:positionH relativeFrom="margin">
                  <wp:align>left</wp:align>
                </wp:positionH>
                <wp:positionV relativeFrom="paragraph">
                  <wp:posOffset>8255</wp:posOffset>
                </wp:positionV>
                <wp:extent cx="2581275" cy="238125"/>
                <wp:effectExtent l="0" t="0" r="9525" b="9525"/>
                <wp:wrapNone/>
                <wp:docPr id="7" name="Textové po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81275" cy="238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E6F24F" w14:textId="7E77D0F4" w:rsidR="009A61FB" w:rsidRPr="009A61FB" w:rsidRDefault="00D146F7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color w:val="0070C0"/>
                              </w:rPr>
                              <w:t xml:space="preserve">Stav </w:t>
                            </w:r>
                            <w:proofErr w:type="spellStart"/>
                            <w:r>
                              <w:rPr>
                                <w:color w:val="0070C0"/>
                              </w:rPr>
                              <w:t>z</w:t>
                            </w:r>
                            <w:r w:rsidR="009A61FB">
                              <w:rPr>
                                <w:color w:val="0070C0"/>
                              </w:rPr>
                              <w:t>azmluv</w:t>
                            </w:r>
                            <w:r>
                              <w:rPr>
                                <w:color w:val="0070C0"/>
                              </w:rPr>
                              <w:t>ne</w:t>
                            </w:r>
                            <w:r w:rsidR="009A61FB">
                              <w:rPr>
                                <w:color w:val="0070C0"/>
                              </w:rPr>
                              <w:t>ni</w:t>
                            </w:r>
                            <w:r>
                              <w:rPr>
                                <w:color w:val="0070C0"/>
                              </w:rPr>
                              <w:t>a</w:t>
                            </w:r>
                            <w:proofErr w:type="spellEnd"/>
                            <w:r w:rsidR="009A61FB">
                              <w:rPr>
                                <w:color w:val="0070C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39659D" id="Textové pole 8" o:spid="_x0000_s1030" type="#_x0000_t202" style="position:absolute;left:0;text-align:left;margin-left:0;margin-top:.65pt;width:203.25pt;height:18.75pt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" fillcolor="#f2f2f2 [3052]" stroked="f" strokeweight=".5pt">
                <v:path arrowok="t"/>
                <v:textbox>
                  <w:txbxContent>
                    <w:p w14:paraId="26E6F24F" w14:textId="7E77D0F4" w:rsidR="009A61FB" w:rsidRPr="009A61FB" w:rsidRDefault="00D146F7">
                      <w:pPr>
                        <w:rPr>
                          <w:color w:val="0070C0"/>
                        </w:rPr>
                      </w:pPr>
                      <w:r>
                        <w:rPr>
                          <w:color w:val="0070C0"/>
                        </w:rPr>
                        <w:t xml:space="preserve">Stav </w:t>
                      </w:r>
                      <w:proofErr w:type="spellStart"/>
                      <w:r>
                        <w:rPr>
                          <w:color w:val="0070C0"/>
                        </w:rPr>
                        <w:t>z</w:t>
                      </w:r>
                      <w:r w:rsidR="009A61FB">
                        <w:rPr>
                          <w:color w:val="0070C0"/>
                        </w:rPr>
                        <w:t>azmluv</w:t>
                      </w:r>
                      <w:r>
                        <w:rPr>
                          <w:color w:val="0070C0"/>
                        </w:rPr>
                        <w:t>ne</w:t>
                      </w:r>
                      <w:r w:rsidR="009A61FB">
                        <w:rPr>
                          <w:color w:val="0070C0"/>
                        </w:rPr>
                        <w:t>ni</w:t>
                      </w:r>
                      <w:r>
                        <w:rPr>
                          <w:color w:val="0070C0"/>
                        </w:rPr>
                        <w:t>a</w:t>
                      </w:r>
                      <w:proofErr w:type="spellEnd"/>
                      <w:r w:rsidR="009A61FB">
                        <w:rPr>
                          <w:color w:val="0070C0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4EF74F6" w14:textId="1BE00DA9" w:rsidR="00082712" w:rsidRDefault="00C24060" w:rsidP="00B6061D">
      <w:pPr>
        <w:spacing w:after="120" w:line="240" w:lineRule="auto"/>
        <w:jc w:val="both"/>
        <w:rPr>
          <w:rFonts w:ascii="Calibri" w:hAnsi="Calibri" w:cs="Calibri"/>
          <w:color w:val="1F4E79"/>
          <w:spacing w:val="-2"/>
        </w:rPr>
      </w:pPr>
      <w:proofErr w:type="spellStart"/>
      <w:r w:rsidRPr="00F7311F">
        <w:rPr>
          <w:b/>
        </w:rPr>
        <w:t>Zazmluvnenie</w:t>
      </w:r>
      <w:proofErr w:type="spellEnd"/>
      <w:r w:rsidR="0081616D" w:rsidRPr="00F7311F">
        <w:rPr>
          <w:b/>
        </w:rPr>
        <w:t xml:space="preserve"> k </w:t>
      </w:r>
      <w:r w:rsidR="00FE7C63" w:rsidRPr="00F7311F">
        <w:rPr>
          <w:b/>
        </w:rPr>
        <w:t>31.</w:t>
      </w:r>
      <w:r w:rsidR="00436C98">
        <w:rPr>
          <w:b/>
        </w:rPr>
        <w:t xml:space="preserve"> </w:t>
      </w:r>
      <w:r w:rsidR="00FE7C63" w:rsidRPr="00F7311F">
        <w:rPr>
          <w:b/>
        </w:rPr>
        <w:t>12.</w:t>
      </w:r>
      <w:r w:rsidR="00436C98">
        <w:rPr>
          <w:b/>
        </w:rPr>
        <w:t xml:space="preserve"> </w:t>
      </w:r>
      <w:r w:rsidR="00FE7C63" w:rsidRPr="00F7311F">
        <w:rPr>
          <w:b/>
        </w:rPr>
        <w:t>20</w:t>
      </w:r>
      <w:r w:rsidR="003D73E1" w:rsidRPr="00F7311F">
        <w:rPr>
          <w:b/>
        </w:rPr>
        <w:t>2</w:t>
      </w:r>
      <w:r w:rsidR="001B0D90">
        <w:rPr>
          <w:b/>
        </w:rPr>
        <w:t>1</w:t>
      </w:r>
      <w:r w:rsidRPr="00F7311F">
        <w:rPr>
          <w:b/>
        </w:rPr>
        <w:t xml:space="preserve"> dosahuje sumu </w:t>
      </w:r>
      <w:r w:rsidR="001B0D90">
        <w:rPr>
          <w:b/>
        </w:rPr>
        <w:t xml:space="preserve">2,275 </w:t>
      </w:r>
      <w:r w:rsidRPr="004056AF">
        <w:rPr>
          <w:b/>
        </w:rPr>
        <w:t xml:space="preserve">mld. €, čo predstavuje </w:t>
      </w:r>
      <w:r w:rsidR="001B0D90">
        <w:rPr>
          <w:b/>
        </w:rPr>
        <w:t>80</w:t>
      </w:r>
      <w:r w:rsidR="0009366A" w:rsidRPr="00F7311F">
        <w:rPr>
          <w:b/>
        </w:rPr>
        <w:t xml:space="preserve"> </w:t>
      </w:r>
      <w:r w:rsidRPr="00F7311F">
        <w:rPr>
          <w:b/>
        </w:rPr>
        <w:t xml:space="preserve">% alokácie OP KŽP a celkovo </w:t>
      </w:r>
      <w:r w:rsidR="00FE7C63" w:rsidRPr="00F7311F">
        <w:rPr>
          <w:b/>
        </w:rPr>
        <w:t xml:space="preserve">bolo </w:t>
      </w:r>
      <w:proofErr w:type="spellStart"/>
      <w:r w:rsidR="00FE7C63" w:rsidRPr="00F7311F">
        <w:rPr>
          <w:b/>
        </w:rPr>
        <w:t>zazmluvnených</w:t>
      </w:r>
      <w:proofErr w:type="spellEnd"/>
      <w:r w:rsidRPr="00F7311F">
        <w:rPr>
          <w:b/>
        </w:rPr>
        <w:t xml:space="preserve"> už</w:t>
      </w:r>
      <w:r w:rsidR="00FE7C63" w:rsidRPr="00F7311F">
        <w:rPr>
          <w:b/>
        </w:rPr>
        <w:t xml:space="preserve"> </w:t>
      </w:r>
      <w:r w:rsidR="009631BC">
        <w:rPr>
          <w:b/>
        </w:rPr>
        <w:t>2 317</w:t>
      </w:r>
      <w:r w:rsidR="003D73E1" w:rsidRPr="00F7311F">
        <w:rPr>
          <w:b/>
        </w:rPr>
        <w:t xml:space="preserve"> </w:t>
      </w:r>
      <w:r w:rsidR="00D55A8A" w:rsidRPr="00F7311F">
        <w:rPr>
          <w:b/>
        </w:rPr>
        <w:t>projektov</w:t>
      </w:r>
      <w:r w:rsidR="00FE7C63" w:rsidRPr="00F7311F">
        <w:t>.</w:t>
      </w:r>
      <w:r w:rsidR="007216E5" w:rsidRPr="00F7311F">
        <w:t xml:space="preserve"> </w:t>
      </w:r>
      <w:r w:rsidR="00FE7C63" w:rsidRPr="00F7311F">
        <w:t>V roku 20</w:t>
      </w:r>
      <w:r w:rsidR="00AA13A5" w:rsidRPr="00F7311F">
        <w:t>2</w:t>
      </w:r>
      <w:r w:rsidR="009631BC">
        <w:t>1</w:t>
      </w:r>
      <w:r w:rsidR="00FE7C63" w:rsidRPr="00F7311F">
        <w:t xml:space="preserve"> bolo </w:t>
      </w:r>
      <w:proofErr w:type="spellStart"/>
      <w:r w:rsidR="00FE7C63" w:rsidRPr="00F7311F">
        <w:t>zazmluvnených</w:t>
      </w:r>
      <w:proofErr w:type="spellEnd"/>
      <w:r w:rsidR="00FE7C63" w:rsidRPr="00F7311F">
        <w:t xml:space="preserve"> </w:t>
      </w:r>
      <w:r w:rsidR="004107EB">
        <w:t>463</w:t>
      </w:r>
      <w:r w:rsidR="00B623F7" w:rsidRPr="004056AF">
        <w:t xml:space="preserve"> </w:t>
      </w:r>
      <w:r w:rsidR="00FE7C63" w:rsidRPr="004056AF">
        <w:t>projektov v</w:t>
      </w:r>
      <w:r w:rsidR="00021F41">
        <w:t> </w:t>
      </w:r>
      <w:r w:rsidR="00FE7C63" w:rsidRPr="004056AF">
        <w:t xml:space="preserve">hodnote </w:t>
      </w:r>
      <w:r w:rsidR="009631BC">
        <w:t>398,77</w:t>
      </w:r>
      <w:r w:rsidR="00DF4C4D" w:rsidRPr="004056AF">
        <w:t xml:space="preserve"> </w:t>
      </w:r>
      <w:r w:rsidR="00DF27C9">
        <w:t>mil. €, čo </w:t>
      </w:r>
      <w:r w:rsidR="00FE7C63" w:rsidRPr="004056AF">
        <w:t xml:space="preserve">predstavuje </w:t>
      </w:r>
      <w:r w:rsidR="00C32F3C" w:rsidRPr="00F7311F">
        <w:t xml:space="preserve">cca </w:t>
      </w:r>
      <w:r w:rsidR="009631BC">
        <w:t>14</w:t>
      </w:r>
      <w:r w:rsidR="00DF4C4D" w:rsidRPr="00F7311F">
        <w:t xml:space="preserve"> </w:t>
      </w:r>
      <w:r w:rsidR="00FE7C63" w:rsidRPr="00F7311F">
        <w:t xml:space="preserve">% z alokácie OP KŽP. </w:t>
      </w:r>
    </w:p>
    <w:p w14:paraId="43DDF223" w14:textId="623E54FC" w:rsidR="00D146F7" w:rsidRPr="001D185E" w:rsidRDefault="00D146F7" w:rsidP="00B6061D">
      <w:pPr>
        <w:spacing w:after="120" w:line="240" w:lineRule="auto"/>
        <w:jc w:val="both"/>
        <w:rPr>
          <w:b/>
        </w:rPr>
      </w:pPr>
      <w:r w:rsidRPr="001D185E">
        <w:rPr>
          <w:rFonts w:ascii="Calibri" w:hAnsi="Calibri" w:cs="Calibri"/>
          <w:spacing w:val="-2"/>
        </w:rPr>
        <w:t xml:space="preserve">Stav </w:t>
      </w:r>
      <w:proofErr w:type="spellStart"/>
      <w:r w:rsidRPr="001D185E">
        <w:rPr>
          <w:rFonts w:ascii="Calibri" w:hAnsi="Calibri" w:cs="Calibri"/>
          <w:spacing w:val="-2"/>
        </w:rPr>
        <w:t>zazmluvňovania</w:t>
      </w:r>
      <w:proofErr w:type="spellEnd"/>
      <w:r w:rsidRPr="001D185E">
        <w:rPr>
          <w:rFonts w:ascii="Calibri" w:hAnsi="Calibri" w:cs="Calibri"/>
          <w:spacing w:val="-2"/>
        </w:rPr>
        <w:t xml:space="preserve"> korešponduje s dopytom, resp. pripravenosťou žiadateľov a kvalitatívnou úrovňou nimi predkladaných žiadostí o nenávratný finančný príspevok a zároveň zodpovedá charakteru podporovaných projektov. Prevažná časť investícií v rámci OP KŽP sa týka projektov v oblasti environmentálnej infraštruktúry, ktoré si vyžadujú náročnejšiu a zdĺhavejšiu projektovú prípravu (vrátane majetkovo-právneho vysporiadania pozemkov a získania príslušných povolení)</w:t>
      </w:r>
      <w:r w:rsidR="006F39B8">
        <w:rPr>
          <w:rFonts w:ascii="Calibri" w:hAnsi="Calibri" w:cs="Calibri"/>
          <w:spacing w:val="-2"/>
        </w:rPr>
        <w:t>, ako aj zložitejšie postupy verejného obstarávania.</w:t>
      </w:r>
    </w:p>
    <w:p w14:paraId="692EE370" w14:textId="1A551D46" w:rsidR="00446298" w:rsidRPr="00D146F7" w:rsidRDefault="00446298" w:rsidP="00D146F7">
      <w:pPr>
        <w:spacing w:line="240" w:lineRule="auto"/>
        <w:jc w:val="both"/>
        <w:rPr>
          <w:color w:val="2E74B5" w:themeColor="accent1" w:themeShade="BF"/>
        </w:rPr>
      </w:pPr>
      <w:r>
        <w:rPr>
          <w:b/>
        </w:rPr>
        <w:t>Do</w:t>
      </w:r>
      <w:r w:rsidR="006C3C0B" w:rsidRPr="00F7311F">
        <w:rPr>
          <w:b/>
        </w:rPr>
        <w:t xml:space="preserve"> konc</w:t>
      </w:r>
      <w:r>
        <w:rPr>
          <w:b/>
        </w:rPr>
        <w:t>a</w:t>
      </w:r>
      <w:r w:rsidR="006C3C0B" w:rsidRPr="00F7311F">
        <w:rPr>
          <w:b/>
        </w:rPr>
        <w:t xml:space="preserve"> roka 20</w:t>
      </w:r>
      <w:r w:rsidR="00B623F7" w:rsidRPr="00F7311F">
        <w:rPr>
          <w:b/>
        </w:rPr>
        <w:t>2</w:t>
      </w:r>
      <w:r w:rsidR="009631BC">
        <w:rPr>
          <w:b/>
        </w:rPr>
        <w:t>1</w:t>
      </w:r>
      <w:r w:rsidR="006C3C0B" w:rsidRPr="004056AF">
        <w:rPr>
          <w:b/>
        </w:rPr>
        <w:t xml:space="preserve"> bolo podporených </w:t>
      </w:r>
      <w:r w:rsidR="009631BC">
        <w:rPr>
          <w:b/>
        </w:rPr>
        <w:t>1381</w:t>
      </w:r>
      <w:r w:rsidR="00300F3D" w:rsidRPr="004056AF">
        <w:rPr>
          <w:b/>
        </w:rPr>
        <w:t xml:space="preserve"> </w:t>
      </w:r>
      <w:r w:rsidR="00C26380" w:rsidRPr="004056AF">
        <w:rPr>
          <w:b/>
        </w:rPr>
        <w:t>prijímateľov</w:t>
      </w:r>
      <w:r w:rsidR="006C3C0B" w:rsidRPr="00F7311F">
        <w:rPr>
          <w:b/>
        </w:rPr>
        <w:t xml:space="preserve">, </w:t>
      </w:r>
      <w:r w:rsidR="006C3C0B" w:rsidRPr="00F7311F">
        <w:t xml:space="preserve">t. j. </w:t>
      </w:r>
      <w:r w:rsidR="007259F3" w:rsidRPr="00F7311F">
        <w:t>došlo</w:t>
      </w:r>
      <w:r>
        <w:t xml:space="preserve"> s nimi</w:t>
      </w:r>
      <w:r w:rsidR="007259F3" w:rsidRPr="00F7311F">
        <w:t xml:space="preserve"> k uzatvoren</w:t>
      </w:r>
      <w:r w:rsidR="00FD4D93" w:rsidRPr="00F7311F">
        <w:t>iu</w:t>
      </w:r>
      <w:r w:rsidR="007259F3" w:rsidRPr="00F7311F">
        <w:t xml:space="preserve"> zmluvy </w:t>
      </w:r>
      <w:r w:rsidR="006C3C0B" w:rsidRPr="00F7311F">
        <w:t>o</w:t>
      </w:r>
      <w:r>
        <w:t xml:space="preserve"> poskytnutí </w:t>
      </w:r>
      <w:r w:rsidR="006C3C0B" w:rsidRPr="00F7311F">
        <w:t>nenávratn</w:t>
      </w:r>
      <w:r>
        <w:t>ého</w:t>
      </w:r>
      <w:r w:rsidR="006C3C0B" w:rsidRPr="00F7311F">
        <w:t xml:space="preserve"> finančn</w:t>
      </w:r>
      <w:r>
        <w:t>ého</w:t>
      </w:r>
      <w:r w:rsidR="006C3C0B" w:rsidRPr="00F7311F">
        <w:t xml:space="preserve"> príspevk</w:t>
      </w:r>
      <w:r>
        <w:t>u.</w:t>
      </w:r>
      <w:r w:rsidR="00EA1D91" w:rsidRPr="00F7311F">
        <w:t xml:space="preserve"> </w:t>
      </w:r>
      <w:r>
        <w:t>Z toho v</w:t>
      </w:r>
      <w:r w:rsidR="00C26380" w:rsidRPr="00F7311F">
        <w:t> roku 20</w:t>
      </w:r>
      <w:r w:rsidR="00B623F7" w:rsidRPr="00F7311F">
        <w:t>2</w:t>
      </w:r>
      <w:r w:rsidR="009631BC">
        <w:t>1</w:t>
      </w:r>
      <w:r w:rsidR="00EA1D91" w:rsidRPr="00F7311F">
        <w:t xml:space="preserve"> </w:t>
      </w:r>
      <w:r w:rsidR="00C26380" w:rsidRPr="00F7311F">
        <w:t>bolo</w:t>
      </w:r>
      <w:r w:rsidR="00C707F1" w:rsidRPr="00F7311F">
        <w:t xml:space="preserve"> podporených</w:t>
      </w:r>
      <w:r w:rsidR="00C26380" w:rsidRPr="00F7311F">
        <w:t xml:space="preserve"> </w:t>
      </w:r>
      <w:r w:rsidR="009631BC">
        <w:t>358</w:t>
      </w:r>
      <w:r w:rsidR="00300F3D" w:rsidRPr="00F7311F">
        <w:t xml:space="preserve"> </w:t>
      </w:r>
      <w:r w:rsidR="00C26380" w:rsidRPr="00F7311F">
        <w:t>prijímateľov</w:t>
      </w:r>
      <w:r w:rsidR="00491AAE">
        <w:t xml:space="preserve"> </w:t>
      </w:r>
      <w:r w:rsidR="00021F41">
        <w:t xml:space="preserve">(v prípade, ak </w:t>
      </w:r>
      <w:r w:rsidR="00491AAE">
        <w:t xml:space="preserve">prijímateľ </w:t>
      </w:r>
      <w:r w:rsidR="00021F41">
        <w:t xml:space="preserve">v rámci OP KŽP </w:t>
      </w:r>
      <w:r w:rsidR="00491AAE">
        <w:t>uzavrel viac zmlúv o nenávratný finančný príspevok</w:t>
      </w:r>
      <w:r w:rsidR="00021F41">
        <w:t>, je z</w:t>
      </w:r>
      <w:r>
        <w:t>apočítaný</w:t>
      </w:r>
      <w:r w:rsidR="00021F41">
        <w:t xml:space="preserve"> len raz</w:t>
      </w:r>
      <w:r w:rsidR="00491AAE">
        <w:t>)</w:t>
      </w:r>
      <w:r w:rsidR="00C26380" w:rsidRPr="00F7311F">
        <w:t>.</w:t>
      </w:r>
      <w:r w:rsidR="006B0054" w:rsidRPr="00F7311F">
        <w:t xml:space="preserve"> V rámci implementácie </w:t>
      </w:r>
      <w:r w:rsidR="006F39B8">
        <w:br/>
      </w:r>
      <w:r w:rsidR="006B0054" w:rsidRPr="00F7311F">
        <w:t xml:space="preserve">OP KŽP </w:t>
      </w:r>
      <w:r>
        <w:t>riadiaci orgán eviduje</w:t>
      </w:r>
      <w:r w:rsidR="006B0054" w:rsidRPr="00F7311F">
        <w:t xml:space="preserve"> už </w:t>
      </w:r>
      <w:r w:rsidR="00896527">
        <w:t>1 321</w:t>
      </w:r>
      <w:r w:rsidR="00300F3D" w:rsidRPr="00F7311F">
        <w:t xml:space="preserve"> </w:t>
      </w:r>
      <w:r w:rsidR="006B0054" w:rsidRPr="00F7311F">
        <w:t>projektov, ktorých aktivity boli riadne ukončené.</w:t>
      </w:r>
      <w:r w:rsidR="006B0054">
        <w:t xml:space="preserve"> </w:t>
      </w:r>
    </w:p>
    <w:p w14:paraId="67F8C126" w14:textId="2E4D2E06" w:rsidR="00446298" w:rsidRDefault="00D146F7" w:rsidP="00D146F7">
      <w:pPr>
        <w:spacing w:line="240" w:lineRule="auto"/>
      </w:pPr>
      <w:r w:rsidRPr="00D146F7">
        <w:rPr>
          <w:b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1EB63E2" wp14:editId="48107BCC">
                <wp:simplePos x="0" y="0"/>
                <wp:positionH relativeFrom="margin">
                  <wp:align>left</wp:align>
                </wp:positionH>
                <wp:positionV relativeFrom="paragraph">
                  <wp:posOffset>-3810</wp:posOffset>
                </wp:positionV>
                <wp:extent cx="2571750" cy="257175"/>
                <wp:effectExtent l="0" t="0" r="0" b="9525"/>
                <wp:wrapNone/>
                <wp:docPr id="17" name="Textové po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71750" cy="2571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39A1FC8" w14:textId="7CD024F6" w:rsidR="00D146F7" w:rsidRPr="009A61FB" w:rsidRDefault="00D146F7" w:rsidP="00D146F7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color w:val="0070C0"/>
                              </w:rPr>
                              <w:t xml:space="preserve">Stav čerpania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EB63E2" id="Textové pole 10" o:spid="_x0000_s1031" type="#_x0000_t202" style="position:absolute;margin-left:0;margin-top:-.3pt;width:202.5pt;height:20.25pt;z-index:2517329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" fillcolor="#f2f2f2" stroked="f" strokeweight=".5pt">
                <v:path arrowok="t"/>
                <v:textbox>
                  <w:txbxContent>
                    <w:p w14:paraId="239A1FC8" w14:textId="7CD024F6" w:rsidR="00D146F7" w:rsidRPr="009A61FB" w:rsidRDefault="00D146F7" w:rsidP="00D146F7">
                      <w:pPr>
                        <w:rPr>
                          <w:color w:val="0070C0"/>
                        </w:rPr>
                      </w:pPr>
                      <w:r>
                        <w:rPr>
                          <w:color w:val="0070C0"/>
                        </w:rPr>
                        <w:t xml:space="preserve">Stav čerpania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AAE002B" w14:textId="0C4F407C" w:rsidR="006A75AA" w:rsidRDefault="006A75AA" w:rsidP="00DF27C9">
      <w:pPr>
        <w:pStyle w:val="Normlnywebov"/>
        <w:spacing w:after="120" w:afterAutospacing="0"/>
        <w:jc w:val="both"/>
        <w:rPr>
          <w:rFonts w:ascii="Calibri" w:hAnsi="Calibri" w:cs="Calibri"/>
          <w:color w:val="000000"/>
        </w:rPr>
      </w:pPr>
      <w:r w:rsidRPr="001D185E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Čerpanie na úrovn</w:t>
      </w:r>
      <w:r w:rsidRPr="001D185E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i</w:t>
      </w:r>
      <w:r w:rsidRPr="001D185E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</w:t>
      </w:r>
      <w:r w:rsidRPr="001D185E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predložených</w:t>
      </w:r>
      <w:r w:rsidRPr="001D185E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 žiadost</w:t>
      </w:r>
      <w:r w:rsidRPr="001D185E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í</w:t>
      </w:r>
      <w:r w:rsidRPr="001D185E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o platbu na Európsku komisiu k 31.</w:t>
      </w:r>
      <w:r w:rsidR="00436C98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</w:t>
      </w:r>
      <w:r w:rsidRPr="001D185E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12.</w:t>
      </w:r>
      <w:r w:rsidR="00436C98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</w:t>
      </w:r>
      <w:r w:rsidRPr="001D185E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202</w:t>
      </w:r>
      <w:r w:rsidR="009631BC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1</w:t>
      </w:r>
      <w:r w:rsidRPr="001D185E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dosah</w:t>
      </w:r>
      <w:r w:rsidR="006F39B8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ovalo</w:t>
      </w:r>
      <w:r w:rsidRPr="001D185E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sumu 1,</w:t>
      </w:r>
      <w:r w:rsidR="009631BC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54</w:t>
      </w:r>
      <w:r w:rsidRPr="001D185E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mld. €, čo predstavuje </w:t>
      </w:r>
      <w:r w:rsidR="009631BC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54,48</w:t>
      </w:r>
      <w:r w:rsidRPr="001D185E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% alokácie OP KŽP.</w:t>
      </w:r>
      <w:r w:rsidRPr="00B6061D">
        <w:rPr>
          <w:rFonts w:asciiTheme="minorHAnsi" w:eastAsiaTheme="minorHAnsi" w:hAnsiTheme="minorHAnsi" w:cstheme="minorBidi"/>
          <w:sz w:val="22"/>
          <w:szCs w:val="22"/>
          <w:lang w:eastAsia="en-US"/>
        </w:rPr>
        <w:t> V roku 202</w:t>
      </w:r>
      <w:r w:rsidR="009631BC">
        <w:rPr>
          <w:rFonts w:asciiTheme="minorHAnsi" w:eastAsiaTheme="minorHAnsi" w:hAnsiTheme="minorHAnsi" w:cstheme="minorBidi"/>
          <w:sz w:val="22"/>
          <w:szCs w:val="22"/>
          <w:lang w:eastAsia="en-US"/>
        </w:rPr>
        <w:t>1</w:t>
      </w:r>
      <w:r w:rsidRPr="00B6061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Certifikačný orgán deklaroval na Európsku komisiu výdavky </w:t>
      </w:r>
      <w:r w:rsidR="006F39B8">
        <w:rPr>
          <w:rFonts w:asciiTheme="minorHAnsi" w:eastAsiaTheme="minorHAnsi" w:hAnsiTheme="minorHAnsi" w:cstheme="minorBidi"/>
          <w:sz w:val="22"/>
          <w:szCs w:val="22"/>
          <w:lang w:eastAsia="en-US"/>
        </w:rPr>
        <w:br/>
      </w:r>
      <w:r w:rsidRPr="00B6061D"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 xml:space="preserve">v celkovej sume </w:t>
      </w:r>
      <w:r w:rsidR="009631BC">
        <w:rPr>
          <w:rFonts w:asciiTheme="minorHAnsi" w:eastAsiaTheme="minorHAnsi" w:hAnsiTheme="minorHAnsi" w:cstheme="minorBidi"/>
          <w:sz w:val="22"/>
          <w:szCs w:val="22"/>
          <w:lang w:eastAsia="en-US"/>
        </w:rPr>
        <w:t>372 558 625,73</w:t>
      </w:r>
      <w:r w:rsidRPr="00B6061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€, z toho za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Európsky fond regionálneho rozvoja </w:t>
      </w:r>
      <w:r w:rsidR="009631BC">
        <w:rPr>
          <w:rFonts w:asciiTheme="minorHAnsi" w:eastAsiaTheme="minorHAnsi" w:hAnsiTheme="minorHAnsi" w:cstheme="minorBidi"/>
          <w:sz w:val="22"/>
          <w:szCs w:val="22"/>
          <w:lang w:eastAsia="en-US"/>
        </w:rPr>
        <w:t>181 639 999,65</w:t>
      </w:r>
      <w:r w:rsidRPr="00B6061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€ a za K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ohézny fond</w:t>
      </w:r>
      <w:r w:rsidRPr="00B6061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9631BC">
        <w:rPr>
          <w:rFonts w:asciiTheme="minorHAnsi" w:eastAsiaTheme="minorHAnsi" w:hAnsiTheme="minorHAnsi" w:cstheme="minorBidi"/>
          <w:sz w:val="22"/>
          <w:szCs w:val="22"/>
          <w:lang w:eastAsia="en-US"/>
        </w:rPr>
        <w:t>19</w:t>
      </w:r>
      <w:r w:rsidR="00AA080C">
        <w:rPr>
          <w:rFonts w:asciiTheme="minorHAnsi" w:eastAsiaTheme="minorHAnsi" w:hAnsiTheme="minorHAnsi" w:cstheme="minorBidi"/>
          <w:sz w:val="22"/>
          <w:szCs w:val="22"/>
          <w:lang w:eastAsia="en-US"/>
        </w:rPr>
        <w:t>0</w:t>
      </w:r>
      <w:r w:rsidR="009631BC">
        <w:rPr>
          <w:rFonts w:asciiTheme="minorHAnsi" w:eastAsiaTheme="minorHAnsi" w:hAnsiTheme="minorHAnsi" w:cstheme="minorBidi"/>
          <w:sz w:val="22"/>
          <w:szCs w:val="22"/>
          <w:lang w:eastAsia="en-US"/>
        </w:rPr>
        <w:t> 918 626 </w:t>
      </w:r>
      <w:r w:rsidRPr="00B6061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€. Nárast čerpania </w:t>
      </w:r>
      <w:r w:rsidR="0025430F">
        <w:rPr>
          <w:rFonts w:asciiTheme="minorHAnsi" w:eastAsiaTheme="minorHAnsi" w:hAnsiTheme="minorHAnsi" w:cstheme="minorBidi"/>
          <w:sz w:val="22"/>
          <w:szCs w:val="22"/>
          <w:lang w:eastAsia="en-US"/>
        </w:rPr>
        <w:t>v porovnaní s rokom 20</w:t>
      </w:r>
      <w:r w:rsidR="009631BC">
        <w:rPr>
          <w:rFonts w:asciiTheme="minorHAnsi" w:eastAsiaTheme="minorHAnsi" w:hAnsiTheme="minorHAnsi" w:cstheme="minorBidi"/>
          <w:sz w:val="22"/>
          <w:szCs w:val="22"/>
          <w:lang w:eastAsia="en-US"/>
        </w:rPr>
        <w:t>20</w:t>
      </w:r>
      <w:r w:rsidR="0025430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predstavoval </w:t>
      </w:r>
      <w:r w:rsidR="009631BC">
        <w:rPr>
          <w:rFonts w:asciiTheme="minorHAnsi" w:eastAsiaTheme="minorHAnsi" w:hAnsiTheme="minorHAnsi" w:cstheme="minorBidi"/>
          <w:sz w:val="22"/>
          <w:szCs w:val="22"/>
          <w:lang w:eastAsia="en-US"/>
        </w:rPr>
        <w:t>13,15</w:t>
      </w:r>
      <w:r w:rsidR="0025430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>
        <w:rPr>
          <w:rFonts w:ascii="Calibri" w:hAnsi="Calibri" w:cs="Calibri"/>
          <w:color w:val="000000"/>
        </w:rPr>
        <w:t>% z</w:t>
      </w:r>
      <w:r w:rsidR="0025430F">
        <w:rPr>
          <w:rFonts w:ascii="Calibri" w:hAnsi="Calibri" w:cs="Calibri"/>
          <w:color w:val="000000"/>
        </w:rPr>
        <w:t> </w:t>
      </w:r>
      <w:r>
        <w:rPr>
          <w:rFonts w:ascii="Calibri" w:hAnsi="Calibri" w:cs="Calibri"/>
          <w:color w:val="000000"/>
        </w:rPr>
        <w:t>alokácie</w:t>
      </w:r>
      <w:r w:rsidR="0025430F">
        <w:rPr>
          <w:rFonts w:ascii="Calibri" w:hAnsi="Calibri" w:cs="Calibri"/>
          <w:color w:val="000000"/>
        </w:rPr>
        <w:t xml:space="preserve"> operačného programu</w:t>
      </w:r>
      <w:r>
        <w:rPr>
          <w:rFonts w:ascii="Calibri" w:hAnsi="Calibri" w:cs="Calibri"/>
          <w:color w:val="000000"/>
        </w:rPr>
        <w:t>.</w:t>
      </w:r>
    </w:p>
    <w:p w14:paraId="0A71BFD4" w14:textId="7C341DBF" w:rsidR="003E6429" w:rsidRDefault="003E6429" w:rsidP="00B6061D">
      <w:pPr>
        <w:pStyle w:val="Normlnywebov"/>
        <w:jc w:val="both"/>
        <w:rPr>
          <w:rFonts w:ascii="Calibri" w:hAnsi="Calibri" w:cs="Calibri"/>
          <w:color w:val="000000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E1F492" wp14:editId="0E6EBCC9">
                <wp:simplePos x="0" y="0"/>
                <wp:positionH relativeFrom="margin">
                  <wp:posOffset>16510</wp:posOffset>
                </wp:positionH>
                <wp:positionV relativeFrom="paragraph">
                  <wp:posOffset>131445</wp:posOffset>
                </wp:positionV>
                <wp:extent cx="5686425" cy="276225"/>
                <wp:effectExtent l="0" t="0" r="9525" b="9525"/>
                <wp:wrapNone/>
                <wp:docPr id="2" name="Textové po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68642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8356CB" w14:textId="7173AADB" w:rsidR="007259F3" w:rsidRPr="009A61FB" w:rsidRDefault="007259F3" w:rsidP="007259F3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color w:val="0070C0"/>
                              </w:rPr>
                              <w:t xml:space="preserve">Stav </w:t>
                            </w:r>
                            <w:proofErr w:type="spellStart"/>
                            <w:r w:rsidR="000F6FA7">
                              <w:rPr>
                                <w:color w:val="0070C0"/>
                              </w:rPr>
                              <w:t>zazmluvnenia</w:t>
                            </w:r>
                            <w:proofErr w:type="spellEnd"/>
                            <w:r w:rsidR="0068595D">
                              <w:rPr>
                                <w:color w:val="0070C0"/>
                              </w:rPr>
                              <w:t xml:space="preserve"> </w:t>
                            </w:r>
                            <w:r>
                              <w:rPr>
                                <w:color w:val="0070C0"/>
                              </w:rPr>
                              <w:t>a</w:t>
                            </w:r>
                            <w:r w:rsidR="00D55A8A">
                              <w:rPr>
                                <w:color w:val="0070C0"/>
                              </w:rPr>
                              <w:t> </w:t>
                            </w:r>
                            <w:r>
                              <w:rPr>
                                <w:color w:val="0070C0"/>
                              </w:rPr>
                              <w:t>čerpania</w:t>
                            </w:r>
                            <w:r w:rsidR="00D55A8A">
                              <w:rPr>
                                <w:color w:val="0070C0"/>
                              </w:rPr>
                              <w:t xml:space="preserve"> (na úrovn</w:t>
                            </w:r>
                            <w:r w:rsidR="00F55C02">
                              <w:rPr>
                                <w:color w:val="0070C0"/>
                              </w:rPr>
                              <w:t>i</w:t>
                            </w:r>
                            <w:r w:rsidR="00D55A8A">
                              <w:rPr>
                                <w:color w:val="0070C0"/>
                              </w:rPr>
                              <w:t xml:space="preserve"> </w:t>
                            </w:r>
                            <w:r w:rsidR="0025430F">
                              <w:rPr>
                                <w:color w:val="0070C0"/>
                              </w:rPr>
                              <w:t xml:space="preserve">predložených žiadostí o platbu na </w:t>
                            </w:r>
                            <w:r w:rsidR="00D55A8A">
                              <w:rPr>
                                <w:color w:val="0070C0"/>
                              </w:rPr>
                              <w:t>EK)</w:t>
                            </w:r>
                            <w:r w:rsidR="004307F8">
                              <w:rPr>
                                <w:color w:val="0070C0"/>
                              </w:rPr>
                              <w:t xml:space="preserve"> v 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E1F492" id="_x0000_s1032" type="#_x0000_t202" style="position:absolute;left:0;text-align:left;margin-left:1.3pt;margin-top:10.35pt;width:447.75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" fillcolor="#f2f2f2 [3052]" stroked="f" strokeweight=".5pt">
                <v:path arrowok="t"/>
                <v:textbox>
                  <w:txbxContent>
                    <w:p w14:paraId="1D8356CB" w14:textId="7173AADB" w:rsidR="007259F3" w:rsidRPr="009A61FB" w:rsidRDefault="007259F3" w:rsidP="007259F3">
                      <w:pPr>
                        <w:rPr>
                          <w:color w:val="0070C0"/>
                        </w:rPr>
                      </w:pPr>
                      <w:r>
                        <w:rPr>
                          <w:color w:val="0070C0"/>
                        </w:rPr>
                        <w:t xml:space="preserve">Stav </w:t>
                      </w:r>
                      <w:proofErr w:type="spellStart"/>
                      <w:r w:rsidR="000F6FA7">
                        <w:rPr>
                          <w:color w:val="0070C0"/>
                        </w:rPr>
                        <w:t>zazmluvnenia</w:t>
                      </w:r>
                      <w:proofErr w:type="spellEnd"/>
                      <w:r w:rsidR="0068595D">
                        <w:rPr>
                          <w:color w:val="0070C0"/>
                        </w:rPr>
                        <w:t xml:space="preserve"> </w:t>
                      </w:r>
                      <w:r>
                        <w:rPr>
                          <w:color w:val="0070C0"/>
                        </w:rPr>
                        <w:t>a</w:t>
                      </w:r>
                      <w:r w:rsidR="00D55A8A">
                        <w:rPr>
                          <w:color w:val="0070C0"/>
                        </w:rPr>
                        <w:t> </w:t>
                      </w:r>
                      <w:r>
                        <w:rPr>
                          <w:color w:val="0070C0"/>
                        </w:rPr>
                        <w:t>čerpania</w:t>
                      </w:r>
                      <w:r w:rsidR="00D55A8A">
                        <w:rPr>
                          <w:color w:val="0070C0"/>
                        </w:rPr>
                        <w:t xml:space="preserve"> (na úrovn</w:t>
                      </w:r>
                      <w:r w:rsidR="00F55C02">
                        <w:rPr>
                          <w:color w:val="0070C0"/>
                        </w:rPr>
                        <w:t>i</w:t>
                      </w:r>
                      <w:r w:rsidR="00D55A8A">
                        <w:rPr>
                          <w:color w:val="0070C0"/>
                        </w:rPr>
                        <w:t xml:space="preserve"> </w:t>
                      </w:r>
                      <w:r w:rsidR="0025430F">
                        <w:rPr>
                          <w:color w:val="0070C0"/>
                        </w:rPr>
                        <w:t xml:space="preserve">predložených žiadostí o platbu na </w:t>
                      </w:r>
                      <w:r w:rsidR="00D55A8A">
                        <w:rPr>
                          <w:color w:val="0070C0"/>
                        </w:rPr>
                        <w:t>EK)</w:t>
                      </w:r>
                      <w:r w:rsidR="004307F8">
                        <w:rPr>
                          <w:color w:val="0070C0"/>
                        </w:rPr>
                        <w:t xml:space="preserve"> v EUR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24C8C23" w14:textId="2254CA59" w:rsidR="00F37993" w:rsidRDefault="006C1DA6" w:rsidP="00D146F7">
      <w:pPr>
        <w:spacing w:line="240" w:lineRule="auto"/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7FD209F" wp14:editId="06D35811">
                <wp:simplePos x="0" y="0"/>
                <wp:positionH relativeFrom="column">
                  <wp:posOffset>5133975</wp:posOffset>
                </wp:positionH>
                <wp:positionV relativeFrom="paragraph">
                  <wp:posOffset>1390650</wp:posOffset>
                </wp:positionV>
                <wp:extent cx="483870" cy="266700"/>
                <wp:effectExtent l="0" t="0" r="0" b="0"/>
                <wp:wrapNone/>
                <wp:docPr id="21" name="BlokText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3870" cy="2667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9D6DAE9" w14:textId="52E2DC87" w:rsidR="00B960E8" w:rsidRDefault="00B960E8" w:rsidP="00B960E8">
                            <w:pPr>
                              <w:pStyle w:val="Normlnywebov"/>
                              <w:spacing w:before="0" w:beforeAutospacing="0" w:after="0" w:afterAutospacing="0"/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FD209F" id="BlokTextu 1" o:spid="_x0000_s1033" type="#_x0000_t202" style="position:absolute;margin-left:404.25pt;margin-top:109.5pt;width:38.1pt;height:2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" filled="f" stroked="f">
                <v:path arrowok="t"/>
                <v:textbox style="mso-fit-shape-to-text:t">
                  <w:txbxContent>
                    <w:p w14:paraId="59D6DAE9" w14:textId="52E2DC87" w:rsidR="00B960E8" w:rsidRDefault="00B960E8" w:rsidP="00B960E8">
                      <w:pPr>
                        <w:pStyle w:val="Normlnywebov"/>
                        <w:spacing w:before="0" w:beforeAutospacing="0" w:after="0" w:afterAutospacing="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4D9571E" wp14:editId="7B4B1CA1">
                <wp:simplePos x="0" y="0"/>
                <wp:positionH relativeFrom="column">
                  <wp:posOffset>4305300</wp:posOffset>
                </wp:positionH>
                <wp:positionV relativeFrom="paragraph">
                  <wp:posOffset>1323975</wp:posOffset>
                </wp:positionV>
                <wp:extent cx="483870" cy="266700"/>
                <wp:effectExtent l="0" t="0" r="0" b="0"/>
                <wp:wrapNone/>
                <wp:docPr id="20" name="BlokText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3870" cy="2667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0600E4A" w14:textId="6390573B" w:rsidR="00B960E8" w:rsidRDefault="00B960E8" w:rsidP="00B960E8">
                            <w:pPr>
                              <w:pStyle w:val="Normlnywebov"/>
                              <w:spacing w:before="0" w:beforeAutospacing="0" w:after="0" w:afterAutospacing="0"/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D9571E" id="_x0000_s1034" type="#_x0000_t202" style="position:absolute;margin-left:339pt;margin-top:104.25pt;width:38.1pt;height:2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" filled="f" stroked="f">
                <v:path arrowok="t"/>
                <v:textbox style="mso-fit-shape-to-text:t">
                  <w:txbxContent>
                    <w:p w14:paraId="60600E4A" w14:textId="6390573B" w:rsidR="00B960E8" w:rsidRDefault="00B960E8" w:rsidP="00B960E8">
                      <w:pPr>
                        <w:pStyle w:val="Normlnywebov"/>
                        <w:spacing w:before="0" w:beforeAutospacing="0" w:after="0" w:afterAutospacing="0"/>
                      </w:pPr>
                    </w:p>
                  </w:txbxContent>
                </v:textbox>
              </v:shape>
            </w:pict>
          </mc:Fallback>
        </mc:AlternateContent>
      </w:r>
      <w:r w:rsidR="00F00762">
        <w:rPr>
          <w:noProof/>
          <w:lang w:eastAsia="sk-SK"/>
        </w:rPr>
        <w:drawing>
          <wp:inline distT="0" distB="0" distL="0" distR="0" wp14:anchorId="29E3843C" wp14:editId="326B6939">
            <wp:extent cx="6535999" cy="2417197"/>
            <wp:effectExtent l="0" t="0" r="17780" b="254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2DA9081D" w14:textId="7B7288E5" w:rsidR="000756AB" w:rsidRDefault="006C1DA6" w:rsidP="00D146F7">
      <w:pPr>
        <w:spacing w:line="240" w:lineRule="auto"/>
        <w:jc w:val="both"/>
        <w:rPr>
          <w:b/>
        </w:rPr>
      </w:pPr>
      <w:r>
        <w:rPr>
          <w:b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AC79CB" wp14:editId="72427AEB">
                <wp:simplePos x="0" y="0"/>
                <wp:positionH relativeFrom="margin">
                  <wp:align>left</wp:align>
                </wp:positionH>
                <wp:positionV relativeFrom="paragraph">
                  <wp:posOffset>-5715</wp:posOffset>
                </wp:positionV>
                <wp:extent cx="2428875" cy="257175"/>
                <wp:effectExtent l="0" t="0" r="9525" b="9525"/>
                <wp:wrapNone/>
                <wp:docPr id="11" name="Textové po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28875" cy="2571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F3340C" w14:textId="77777777" w:rsidR="007259F3" w:rsidRPr="009A61FB" w:rsidRDefault="007259F3" w:rsidP="007259F3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color w:val="0070C0"/>
                              </w:rPr>
                              <w:t xml:space="preserve">Napĺňanie </w:t>
                            </w:r>
                            <w:r w:rsidR="004C68A8">
                              <w:rPr>
                                <w:color w:val="0070C0"/>
                              </w:rPr>
                              <w:t>merateľných</w:t>
                            </w:r>
                            <w:r>
                              <w:rPr>
                                <w:color w:val="0070C0"/>
                              </w:rPr>
                              <w:t xml:space="preserve"> ukazovateľov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AC79CB" id="Textové pole 11" o:spid="_x0000_s1035" type="#_x0000_t202" style="position:absolute;left:0;text-align:left;margin-left:0;margin-top:-.45pt;width:191.25pt;height:20.25pt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" fillcolor="#f2f2f2 [3052]" stroked="f" strokeweight=".5pt">
                <v:path arrowok="t"/>
                <v:textbox>
                  <w:txbxContent>
                    <w:p w14:paraId="17F3340C" w14:textId="77777777" w:rsidR="007259F3" w:rsidRPr="009A61FB" w:rsidRDefault="007259F3" w:rsidP="007259F3">
                      <w:pPr>
                        <w:rPr>
                          <w:color w:val="0070C0"/>
                        </w:rPr>
                      </w:pPr>
                      <w:r>
                        <w:rPr>
                          <w:color w:val="0070C0"/>
                        </w:rPr>
                        <w:t xml:space="preserve">Napĺňanie </w:t>
                      </w:r>
                      <w:r w:rsidR="004C68A8">
                        <w:rPr>
                          <w:color w:val="0070C0"/>
                        </w:rPr>
                        <w:t>merateľných</w:t>
                      </w:r>
                      <w:r>
                        <w:rPr>
                          <w:color w:val="0070C0"/>
                        </w:rPr>
                        <w:t xml:space="preserve"> ukazovateľov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8A8FB81" w14:textId="079E833C" w:rsidR="00233152" w:rsidRDefault="00F37993" w:rsidP="00D146F7">
      <w:pPr>
        <w:spacing w:line="240" w:lineRule="auto"/>
        <w:jc w:val="both"/>
      </w:pPr>
      <w:r w:rsidRPr="00B819B2">
        <w:t xml:space="preserve">Stav </w:t>
      </w:r>
      <w:proofErr w:type="spellStart"/>
      <w:r w:rsidRPr="00B819B2">
        <w:t>zazmluvnených</w:t>
      </w:r>
      <w:proofErr w:type="spellEnd"/>
      <w:r w:rsidRPr="00B819B2">
        <w:t xml:space="preserve"> hodnôt merateľných ukazovateľov programu korešponduje so</w:t>
      </w:r>
      <w:r w:rsidR="00436C98">
        <w:t xml:space="preserve"> zameraním vyhlásených výziev a </w:t>
      </w:r>
      <w:r w:rsidRPr="00B819B2">
        <w:t xml:space="preserve">dopytom, resp. pripravenosťou žiadateľov a dosahuje v priemere </w:t>
      </w:r>
      <w:r w:rsidR="000C77AF">
        <w:t>84</w:t>
      </w:r>
      <w:r w:rsidRPr="00B819B2">
        <w:t xml:space="preserve"> % z cieľ</w:t>
      </w:r>
      <w:r w:rsidR="00D56765">
        <w:t>ovej hodnoty</w:t>
      </w:r>
      <w:r w:rsidRPr="00B819B2">
        <w:t xml:space="preserve"> na rok 2023. Skutočný</w:t>
      </w:r>
      <w:r w:rsidR="00467885">
        <w:t xml:space="preserve"> (dosiahnutý)</w:t>
      </w:r>
      <w:r w:rsidRPr="00B819B2">
        <w:t xml:space="preserve"> stav </w:t>
      </w:r>
      <w:r w:rsidR="00467885">
        <w:t>hodnôt</w:t>
      </w:r>
      <w:r w:rsidRPr="00B819B2">
        <w:t xml:space="preserve"> ukazovateľov</w:t>
      </w:r>
      <w:r w:rsidR="00D56765">
        <w:t xml:space="preserve"> fyzickej implementácie</w:t>
      </w:r>
      <w:r w:rsidRPr="00B819B2">
        <w:t xml:space="preserve"> programu zodpovedá času nevyhnutnému na riadnu implementáciu jednotlivých aktivít projektov a v rámci OP </w:t>
      </w:r>
      <w:r w:rsidR="0078372C">
        <w:t xml:space="preserve">KŽP </w:t>
      </w:r>
      <w:r w:rsidR="00467885">
        <w:t>predstavuje</w:t>
      </w:r>
      <w:r w:rsidRPr="00B819B2">
        <w:t xml:space="preserve"> v priemere </w:t>
      </w:r>
      <w:r w:rsidR="009631BC">
        <w:t>4</w:t>
      </w:r>
      <w:r w:rsidR="000C77AF">
        <w:t>8</w:t>
      </w:r>
      <w:r w:rsidRPr="00B819B2">
        <w:t xml:space="preserve"> %</w:t>
      </w:r>
      <w:r w:rsidR="00467885">
        <w:t xml:space="preserve"> </w:t>
      </w:r>
      <w:r w:rsidRPr="00B819B2">
        <w:t>z cieľ</w:t>
      </w:r>
      <w:r w:rsidR="00467885">
        <w:t>ových hodnôt</w:t>
      </w:r>
      <w:r w:rsidRPr="00B819B2">
        <w:t xml:space="preserve"> na rok 2023.</w:t>
      </w:r>
      <w:r w:rsidR="00A36EB1" w:rsidRPr="00B819B2">
        <w:t xml:space="preserve"> </w:t>
      </w:r>
      <w:r w:rsidR="00233152" w:rsidRPr="00A54908">
        <w:t xml:space="preserve">Dosahovanie hodnôt </w:t>
      </w:r>
      <w:r w:rsidR="00D56765">
        <w:t xml:space="preserve">finančných </w:t>
      </w:r>
      <w:r w:rsidR="00233152" w:rsidRPr="00A54908">
        <w:t xml:space="preserve">ukazovateľov programu zodpovedá </w:t>
      </w:r>
      <w:r w:rsidR="00467885">
        <w:t xml:space="preserve">stavu </w:t>
      </w:r>
      <w:r w:rsidR="00233152" w:rsidRPr="00A54908">
        <w:t>finančnej implementáci</w:t>
      </w:r>
      <w:r w:rsidR="00467885">
        <w:t>e</w:t>
      </w:r>
      <w:r w:rsidR="00233152" w:rsidRPr="00A54908">
        <w:t xml:space="preserve"> OP</w:t>
      </w:r>
      <w:r w:rsidR="0078372C">
        <w:t xml:space="preserve"> KŽP</w:t>
      </w:r>
      <w:r w:rsidR="00436C98">
        <w:t>,</w:t>
      </w:r>
      <w:r w:rsidR="00233152" w:rsidRPr="00A54908">
        <w:t xml:space="preserve"> ktorá dosahuje </w:t>
      </w:r>
      <w:r w:rsidR="009631BC">
        <w:t>54,48</w:t>
      </w:r>
      <w:r w:rsidR="00233152" w:rsidRPr="00A54908">
        <w:t xml:space="preserve"> % čerpania z alokácie </w:t>
      </w:r>
      <w:r w:rsidR="0078372C">
        <w:t>operačného programu</w:t>
      </w:r>
      <w:r w:rsidR="00233152" w:rsidRPr="00A54908">
        <w:t>.</w:t>
      </w:r>
    </w:p>
    <w:p w14:paraId="15C55BD5" w14:textId="248D7129" w:rsidR="00CB08FB" w:rsidRDefault="00491AAE" w:rsidP="00D146F7">
      <w:pPr>
        <w:spacing w:line="240" w:lineRule="auto"/>
        <w:jc w:val="both"/>
        <w:rPr>
          <w:b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B6E981E" wp14:editId="44A6C540">
                <wp:simplePos x="0" y="0"/>
                <wp:positionH relativeFrom="margin">
                  <wp:align>left</wp:align>
                </wp:positionH>
                <wp:positionV relativeFrom="paragraph">
                  <wp:posOffset>194843</wp:posOffset>
                </wp:positionV>
                <wp:extent cx="4674413" cy="247650"/>
                <wp:effectExtent l="0" t="0" r="0" b="0"/>
                <wp:wrapNone/>
                <wp:docPr id="13" name="Textové po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74413" cy="2476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C4EA0A" w14:textId="317E8CA6" w:rsidR="00B625F7" w:rsidRPr="004B18FF" w:rsidRDefault="004B18FF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4B18FF">
                              <w:rPr>
                                <w:b/>
                                <w:bCs/>
                                <w:color w:val="2E74B5" w:themeColor="accent1" w:themeShade="BF"/>
                              </w:rPr>
                              <w:t>Zvýšená kapacita pre zhodnocovanie odpadov:</w:t>
                            </w:r>
                            <w:r w:rsidR="00491AAE">
                              <w:rPr>
                                <w:b/>
                                <w:bCs/>
                                <w:color w:val="2E74B5" w:themeColor="accent1" w:themeShade="BF"/>
                              </w:rPr>
                              <w:t xml:space="preserve"> </w:t>
                            </w:r>
                            <w:r w:rsidRPr="004B18FF">
                              <w:rPr>
                                <w:bCs/>
                              </w:rPr>
                              <w:t>skutočný stav</w:t>
                            </w:r>
                            <w:r w:rsidRPr="004B18FF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570140">
                              <w:rPr>
                                <w:b/>
                                <w:bCs/>
                              </w:rPr>
                              <w:t>166 176,5</w:t>
                            </w:r>
                            <w:r w:rsidR="008805F4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4B18FF">
                              <w:rPr>
                                <w:b/>
                                <w:bCs/>
                              </w:rPr>
                              <w:t>t/rok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6E981E" id="_x0000_t202" coordsize="21600,21600" o:spt="202" path="m,l,21600r21600,l21600,xe">
                <v:stroke joinstyle="miter"/>
                <v:path gradientshapeok="t" o:connecttype="rect"/>
              </v:shapetype>
              <v:shape id="Textové pole 13" o:spid="_x0000_s1036" type="#_x0000_t202" style="position:absolute;left:0;text-align:left;margin-left:0;margin-top:15.35pt;width:368.05pt;height:19.5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" fillcolor="#deeaf6 [660]" stroked="f" strokeweight=".5pt">
                <v:path arrowok="t"/>
                <v:textbox>
                  <w:txbxContent>
                    <w:p w14:paraId="3FC4EA0A" w14:textId="317E8CA6" w:rsidR="00B625F7" w:rsidRPr="004B18FF" w:rsidRDefault="004B18FF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4B18FF">
                        <w:rPr>
                          <w:b/>
                          <w:bCs/>
                          <w:color w:val="2E74B5" w:themeColor="accent1" w:themeShade="BF"/>
                        </w:rPr>
                        <w:t>Zvýšená kapacita pre zhodnocovanie odpadov:</w:t>
                      </w:r>
                      <w:r w:rsidR="00491AAE">
                        <w:rPr>
                          <w:b/>
                          <w:bCs/>
                          <w:color w:val="2E74B5" w:themeColor="accent1" w:themeShade="BF"/>
                        </w:rPr>
                        <w:t xml:space="preserve"> </w:t>
                      </w:r>
                      <w:r w:rsidRPr="004B18FF">
                        <w:rPr>
                          <w:bCs/>
                        </w:rPr>
                        <w:t>skutočný stav</w:t>
                      </w:r>
                      <w:r w:rsidRPr="004B18FF">
                        <w:rPr>
                          <w:b/>
                          <w:bCs/>
                        </w:rPr>
                        <w:t xml:space="preserve"> </w:t>
                      </w:r>
                      <w:r w:rsidR="00570140">
                        <w:rPr>
                          <w:b/>
                          <w:bCs/>
                        </w:rPr>
                        <w:t>166 176,5</w:t>
                      </w:r>
                      <w:r w:rsidR="008805F4">
                        <w:rPr>
                          <w:b/>
                          <w:bCs/>
                        </w:rPr>
                        <w:t xml:space="preserve"> </w:t>
                      </w:r>
                      <w:r w:rsidRPr="004B18FF">
                        <w:rPr>
                          <w:b/>
                          <w:bCs/>
                        </w:rPr>
                        <w:t>t/rok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67885">
        <w:rPr>
          <w:b/>
        </w:rPr>
        <w:t>S</w:t>
      </w:r>
      <w:r w:rsidR="0006130E" w:rsidRPr="008805F4">
        <w:rPr>
          <w:b/>
        </w:rPr>
        <w:t>tav</w:t>
      </w:r>
      <w:r w:rsidR="00586232" w:rsidRPr="008805F4">
        <w:rPr>
          <w:b/>
        </w:rPr>
        <w:t xml:space="preserve"> p</w:t>
      </w:r>
      <w:r w:rsidR="0025430F">
        <w:rPr>
          <w:b/>
        </w:rPr>
        <w:t>lnenia</w:t>
      </w:r>
      <w:r w:rsidR="00586232" w:rsidRPr="008805F4">
        <w:rPr>
          <w:b/>
        </w:rPr>
        <w:t xml:space="preserve"> vybraných ukazovateľov:</w:t>
      </w:r>
      <w:r w:rsidR="00586232" w:rsidRPr="00586232">
        <w:rPr>
          <w:b/>
        </w:rPr>
        <w:t xml:space="preserve">  </w:t>
      </w:r>
    </w:p>
    <w:p w14:paraId="4F60B74C" w14:textId="3390FDDA" w:rsidR="00CB08FB" w:rsidRPr="00CB08FB" w:rsidRDefault="00467885" w:rsidP="00D146F7">
      <w:pPr>
        <w:spacing w:line="240" w:lineRule="auto"/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5EEB1E" wp14:editId="4B1DC260">
                <wp:simplePos x="0" y="0"/>
                <wp:positionH relativeFrom="margin">
                  <wp:align>left</wp:align>
                </wp:positionH>
                <wp:positionV relativeFrom="paragraph">
                  <wp:posOffset>148590</wp:posOffset>
                </wp:positionV>
                <wp:extent cx="3597275" cy="247650"/>
                <wp:effectExtent l="0" t="0" r="3175" b="0"/>
                <wp:wrapNone/>
                <wp:docPr id="26" name="Textové po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597275" cy="2476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B4AD39" w14:textId="1D1E3108" w:rsidR="004B18FF" w:rsidRPr="004B18FF" w:rsidRDefault="004B18FF" w:rsidP="004B18FF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4B18FF">
                              <w:rPr>
                                <w:b/>
                                <w:bCs/>
                                <w:color w:val="2E74B5" w:themeColor="accent1" w:themeShade="BF"/>
                              </w:rPr>
                              <w:t xml:space="preserve">Novovybudované kanalizačné siete: </w:t>
                            </w:r>
                            <w:r w:rsidRPr="004B18FF">
                              <w:rPr>
                                <w:bCs/>
                              </w:rPr>
                              <w:t>skutočný stav</w:t>
                            </w:r>
                            <w:r w:rsidRPr="004B18FF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570140">
                              <w:rPr>
                                <w:b/>
                                <w:bCs/>
                              </w:rPr>
                              <w:t>748</w:t>
                            </w:r>
                            <w:r w:rsidR="00B819B2" w:rsidRPr="004B18FF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4B18FF">
                              <w:rPr>
                                <w:b/>
                                <w:bCs/>
                              </w:rPr>
                              <w:t>km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5EEB1E" id="Textové pole 26" o:spid="_x0000_s1037" type="#_x0000_t202" style="position:absolute;margin-left:0;margin-top:11.7pt;width:283.25pt;height:19.5pt;z-index:2516951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" fillcolor="#deeaf6 [660]" stroked="f" strokeweight=".5pt">
                <v:path arrowok="t"/>
                <v:textbox>
                  <w:txbxContent>
                    <w:p w14:paraId="19B4AD39" w14:textId="1D1E3108" w:rsidR="004B18FF" w:rsidRPr="004B18FF" w:rsidRDefault="004B18FF" w:rsidP="004B18FF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4B18FF">
                        <w:rPr>
                          <w:b/>
                          <w:bCs/>
                          <w:color w:val="2E74B5" w:themeColor="accent1" w:themeShade="BF"/>
                        </w:rPr>
                        <w:t xml:space="preserve">Novovybudované kanalizačné siete: </w:t>
                      </w:r>
                      <w:r w:rsidRPr="004B18FF">
                        <w:rPr>
                          <w:bCs/>
                        </w:rPr>
                        <w:t>skutočný stav</w:t>
                      </w:r>
                      <w:r w:rsidRPr="004B18FF">
                        <w:rPr>
                          <w:b/>
                          <w:bCs/>
                        </w:rPr>
                        <w:t xml:space="preserve"> </w:t>
                      </w:r>
                      <w:r w:rsidR="00570140">
                        <w:rPr>
                          <w:b/>
                          <w:bCs/>
                        </w:rPr>
                        <w:t>748</w:t>
                      </w:r>
                      <w:r w:rsidR="00B819B2" w:rsidRPr="004B18FF">
                        <w:rPr>
                          <w:b/>
                          <w:bCs/>
                        </w:rPr>
                        <w:t xml:space="preserve"> </w:t>
                      </w:r>
                      <w:r w:rsidRPr="004B18FF">
                        <w:rPr>
                          <w:b/>
                          <w:bCs/>
                        </w:rPr>
                        <w:t>km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64ABEF" w14:textId="28386AA4" w:rsidR="00CB08FB" w:rsidRPr="00CB08FB" w:rsidRDefault="0025430F" w:rsidP="00D146F7">
      <w:pPr>
        <w:spacing w:line="240" w:lineRule="auto"/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5943FC2" wp14:editId="08598E1D">
                <wp:simplePos x="0" y="0"/>
                <wp:positionH relativeFrom="margin">
                  <wp:align>left</wp:align>
                </wp:positionH>
                <wp:positionV relativeFrom="paragraph">
                  <wp:posOffset>119380</wp:posOffset>
                </wp:positionV>
                <wp:extent cx="4064635" cy="247650"/>
                <wp:effectExtent l="0" t="0" r="0" b="0"/>
                <wp:wrapNone/>
                <wp:docPr id="27" name="Textové po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64635" cy="2476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2FA324" w14:textId="7E42FB01" w:rsidR="0006130E" w:rsidRPr="004B18FF" w:rsidRDefault="0006130E" w:rsidP="0006130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06130E">
                              <w:rPr>
                                <w:b/>
                                <w:bCs/>
                                <w:color w:val="2E74B5" w:themeColor="accent1" w:themeShade="BF"/>
                              </w:rPr>
                              <w:t xml:space="preserve">Zníženie produkcie emisií PM10: </w:t>
                            </w:r>
                            <w:proofErr w:type="spellStart"/>
                            <w:r w:rsidRPr="0006130E">
                              <w:rPr>
                                <w:bCs/>
                              </w:rPr>
                              <w:t>zazmluvnené</w:t>
                            </w:r>
                            <w:proofErr w:type="spellEnd"/>
                            <w:r w:rsidRPr="0006130E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B819B2">
                              <w:rPr>
                                <w:b/>
                                <w:bCs/>
                              </w:rPr>
                              <w:t>1</w:t>
                            </w:r>
                            <w:r w:rsidR="00570140">
                              <w:rPr>
                                <w:b/>
                                <w:bCs/>
                              </w:rPr>
                              <w:t> 699 541,62</w:t>
                            </w:r>
                            <w:r w:rsidR="00B819B2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4307F8">
                              <w:rPr>
                                <w:b/>
                                <w:bCs/>
                              </w:rPr>
                              <w:t>k</w:t>
                            </w:r>
                            <w:r w:rsidRPr="0006130E">
                              <w:rPr>
                                <w:b/>
                                <w:bCs/>
                              </w:rPr>
                              <w:t>g/rok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943FC2" id="Textové pole 27" o:spid="_x0000_s1038" type="#_x0000_t202" style="position:absolute;margin-left:0;margin-top:9.4pt;width:320.05pt;height:19.5pt;z-index:2516971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" fillcolor="#deeaf6 [660]" stroked="f" strokeweight=".5pt">
                <v:path arrowok="t"/>
                <v:textbox>
                  <w:txbxContent>
                    <w:p w14:paraId="412FA324" w14:textId="7E42FB01" w:rsidR="0006130E" w:rsidRPr="004B18FF" w:rsidRDefault="0006130E" w:rsidP="0006130E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06130E">
                        <w:rPr>
                          <w:b/>
                          <w:bCs/>
                          <w:color w:val="2E74B5" w:themeColor="accent1" w:themeShade="BF"/>
                        </w:rPr>
                        <w:t xml:space="preserve">Zníženie produkcie emisií PM10: </w:t>
                      </w:r>
                      <w:proofErr w:type="spellStart"/>
                      <w:r w:rsidRPr="0006130E">
                        <w:rPr>
                          <w:bCs/>
                        </w:rPr>
                        <w:t>zazmluvnené</w:t>
                      </w:r>
                      <w:proofErr w:type="spellEnd"/>
                      <w:r w:rsidRPr="0006130E">
                        <w:rPr>
                          <w:b/>
                          <w:bCs/>
                        </w:rPr>
                        <w:t xml:space="preserve"> </w:t>
                      </w:r>
                      <w:r w:rsidR="00B819B2">
                        <w:rPr>
                          <w:b/>
                          <w:bCs/>
                        </w:rPr>
                        <w:t>1</w:t>
                      </w:r>
                      <w:r w:rsidR="00570140">
                        <w:rPr>
                          <w:b/>
                          <w:bCs/>
                        </w:rPr>
                        <w:t> 699 541,62</w:t>
                      </w:r>
                      <w:r w:rsidR="00B819B2">
                        <w:rPr>
                          <w:b/>
                          <w:bCs/>
                        </w:rPr>
                        <w:t xml:space="preserve"> </w:t>
                      </w:r>
                      <w:r w:rsidR="004307F8">
                        <w:rPr>
                          <w:b/>
                          <w:bCs/>
                        </w:rPr>
                        <w:t>k</w:t>
                      </w:r>
                      <w:r w:rsidRPr="0006130E">
                        <w:rPr>
                          <w:b/>
                          <w:bCs/>
                        </w:rPr>
                        <w:t>g/rok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D24DB0C" w14:textId="77303F49" w:rsidR="00CB08FB" w:rsidRPr="00CB08FB" w:rsidRDefault="0025430F" w:rsidP="00D146F7">
      <w:pPr>
        <w:spacing w:line="240" w:lineRule="auto"/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9BF28FC" wp14:editId="311968F3">
                <wp:simplePos x="0" y="0"/>
                <wp:positionH relativeFrom="margin">
                  <wp:align>left</wp:align>
                </wp:positionH>
                <wp:positionV relativeFrom="paragraph">
                  <wp:posOffset>94615</wp:posOffset>
                </wp:positionV>
                <wp:extent cx="5619750" cy="257175"/>
                <wp:effectExtent l="0" t="0" r="0" b="9525"/>
                <wp:wrapNone/>
                <wp:docPr id="28" name="Textové po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619750" cy="2571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FC8F1A" w14:textId="7F1E7E20" w:rsidR="00B47F1B" w:rsidRPr="004B18FF" w:rsidRDefault="00B47F1B" w:rsidP="00B47F1B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47F1B">
                              <w:rPr>
                                <w:b/>
                                <w:bCs/>
                                <w:color w:val="2E74B5" w:themeColor="accent1" w:themeShade="BF"/>
                              </w:rPr>
                              <w:t>Počet obyvateľov využívajúcich opatrenia protipovodňovej ochrany:</w:t>
                            </w:r>
                            <w:r w:rsidR="008805F4">
                              <w:rPr>
                                <w:b/>
                                <w:bCs/>
                                <w:color w:val="2E74B5" w:themeColor="accent1" w:themeShade="BF"/>
                              </w:rPr>
                              <w:t xml:space="preserve"> </w:t>
                            </w:r>
                            <w:proofErr w:type="spellStart"/>
                            <w:r w:rsidRPr="00B47F1B">
                              <w:rPr>
                                <w:bCs/>
                              </w:rPr>
                              <w:t>zazmluvnené</w:t>
                            </w:r>
                            <w:proofErr w:type="spellEnd"/>
                            <w:r w:rsidRPr="00B47F1B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8805F4">
                              <w:rPr>
                                <w:b/>
                                <w:bCs/>
                              </w:rPr>
                              <w:t xml:space="preserve">6 </w:t>
                            </w:r>
                            <w:r w:rsidR="00E902C1">
                              <w:rPr>
                                <w:b/>
                                <w:bCs/>
                              </w:rPr>
                              <w:t>758</w:t>
                            </w:r>
                            <w:r w:rsidR="00B819B2" w:rsidRPr="00B47F1B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B47F1B">
                              <w:rPr>
                                <w:b/>
                                <w:bCs/>
                              </w:rPr>
                              <w:t xml:space="preserve">osôb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BF28FC" id="Textové pole 28" o:spid="_x0000_s1039" type="#_x0000_t202" style="position:absolute;margin-left:0;margin-top:7.45pt;width:442.5pt;height:20.25pt;z-index:251699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" fillcolor="#deeaf6 [660]" stroked="f" strokeweight=".5pt">
                <v:path arrowok="t"/>
                <v:textbox>
                  <w:txbxContent>
                    <w:p w14:paraId="2FFC8F1A" w14:textId="7F1E7E20" w:rsidR="00B47F1B" w:rsidRPr="004B18FF" w:rsidRDefault="00B47F1B" w:rsidP="00B47F1B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B47F1B">
                        <w:rPr>
                          <w:b/>
                          <w:bCs/>
                          <w:color w:val="2E74B5" w:themeColor="accent1" w:themeShade="BF"/>
                        </w:rPr>
                        <w:t>Počet obyvateľov využívajúcich opatrenia protipovodňovej ochrany:</w:t>
                      </w:r>
                      <w:r w:rsidR="008805F4">
                        <w:rPr>
                          <w:b/>
                          <w:bCs/>
                          <w:color w:val="2E74B5" w:themeColor="accent1" w:themeShade="BF"/>
                        </w:rPr>
                        <w:t xml:space="preserve"> </w:t>
                      </w:r>
                      <w:proofErr w:type="spellStart"/>
                      <w:r w:rsidRPr="00B47F1B">
                        <w:rPr>
                          <w:bCs/>
                        </w:rPr>
                        <w:t>zazmluvnené</w:t>
                      </w:r>
                      <w:proofErr w:type="spellEnd"/>
                      <w:r w:rsidRPr="00B47F1B">
                        <w:rPr>
                          <w:b/>
                          <w:bCs/>
                        </w:rPr>
                        <w:t xml:space="preserve"> </w:t>
                      </w:r>
                      <w:r w:rsidR="008805F4">
                        <w:rPr>
                          <w:b/>
                          <w:bCs/>
                        </w:rPr>
                        <w:t xml:space="preserve">6 </w:t>
                      </w:r>
                      <w:r w:rsidR="00E902C1">
                        <w:rPr>
                          <w:b/>
                          <w:bCs/>
                        </w:rPr>
                        <w:t>758</w:t>
                      </w:r>
                      <w:r w:rsidR="00B819B2" w:rsidRPr="00B47F1B">
                        <w:rPr>
                          <w:b/>
                          <w:bCs/>
                        </w:rPr>
                        <w:t xml:space="preserve"> </w:t>
                      </w:r>
                      <w:r w:rsidRPr="00B47F1B">
                        <w:rPr>
                          <w:b/>
                          <w:bCs/>
                        </w:rPr>
                        <w:t xml:space="preserve">osôb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F4326E" w14:textId="20ED187F" w:rsidR="00CB08FB" w:rsidRPr="00CB08FB" w:rsidRDefault="00082712" w:rsidP="00D146F7">
      <w:pPr>
        <w:spacing w:line="240" w:lineRule="auto"/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CDA9CD2" wp14:editId="6700F21B">
                <wp:simplePos x="0" y="0"/>
                <wp:positionH relativeFrom="margin">
                  <wp:align>left</wp:align>
                </wp:positionH>
                <wp:positionV relativeFrom="paragraph">
                  <wp:posOffset>65405</wp:posOffset>
                </wp:positionV>
                <wp:extent cx="4333875" cy="266700"/>
                <wp:effectExtent l="0" t="0" r="9525" b="0"/>
                <wp:wrapNone/>
                <wp:docPr id="29" name="Textové po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333875" cy="2667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59DA55" w14:textId="77777777" w:rsidR="001E3093" w:rsidRPr="001E3093" w:rsidRDefault="001E3093" w:rsidP="001E3093">
                            <w:pPr>
                              <w:rPr>
                                <w:b/>
                              </w:rPr>
                            </w:pPr>
                            <w:r w:rsidRPr="001E3093">
                              <w:rPr>
                                <w:b/>
                                <w:bCs/>
                                <w:color w:val="2E74B5" w:themeColor="accent1" w:themeShade="BF"/>
                              </w:rPr>
                              <w:t xml:space="preserve">Plocha hydrogeologicky preskúmaného územia: </w:t>
                            </w:r>
                            <w:proofErr w:type="spellStart"/>
                            <w:r w:rsidRPr="001E3093">
                              <w:rPr>
                                <w:bCs/>
                              </w:rPr>
                              <w:t>zazmluvnené</w:t>
                            </w:r>
                            <w:proofErr w:type="spellEnd"/>
                            <w:r w:rsidRPr="001E3093">
                              <w:rPr>
                                <w:b/>
                                <w:bCs/>
                              </w:rPr>
                              <w:t xml:space="preserve"> 84 080 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A9CD2" id="Textové pole 29" o:spid="_x0000_s1040" type="#_x0000_t202" style="position:absolute;margin-left:0;margin-top:5.15pt;width:341.25pt;height:21pt;z-index:2517012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" fillcolor="#deeaf6 [660]" stroked="f" strokeweight=".5pt">
                <v:path arrowok="t"/>
                <v:textbox>
                  <w:txbxContent>
                    <w:p w14:paraId="3E59DA55" w14:textId="77777777" w:rsidR="001E3093" w:rsidRPr="001E3093" w:rsidRDefault="001E3093" w:rsidP="001E3093">
                      <w:pPr>
                        <w:rPr>
                          <w:b/>
                        </w:rPr>
                      </w:pPr>
                      <w:r w:rsidRPr="001E3093">
                        <w:rPr>
                          <w:b/>
                          <w:bCs/>
                          <w:color w:val="2E74B5" w:themeColor="accent1" w:themeShade="BF"/>
                        </w:rPr>
                        <w:t xml:space="preserve">Plocha hydrogeologicky preskúmaného územia: </w:t>
                      </w:r>
                      <w:proofErr w:type="spellStart"/>
                      <w:r w:rsidRPr="001E3093">
                        <w:rPr>
                          <w:bCs/>
                        </w:rPr>
                        <w:t>zazmluvnené</w:t>
                      </w:r>
                      <w:proofErr w:type="spellEnd"/>
                      <w:r w:rsidRPr="001E3093">
                        <w:rPr>
                          <w:b/>
                          <w:bCs/>
                        </w:rPr>
                        <w:t xml:space="preserve"> 84 080 ha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83F5BFC" w14:textId="42D19541" w:rsidR="00CB08FB" w:rsidRPr="00CB08FB" w:rsidRDefault="00AB06DA" w:rsidP="00D146F7">
      <w:pPr>
        <w:spacing w:line="240" w:lineRule="auto"/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56B34F0" wp14:editId="646152CE">
                <wp:simplePos x="0" y="0"/>
                <wp:positionH relativeFrom="margin">
                  <wp:align>left</wp:align>
                </wp:positionH>
                <wp:positionV relativeFrom="paragraph">
                  <wp:posOffset>33731</wp:posOffset>
                </wp:positionV>
                <wp:extent cx="6042356" cy="247650"/>
                <wp:effectExtent l="0" t="0" r="0" b="0"/>
                <wp:wrapNone/>
                <wp:docPr id="30" name="Textové po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42356" cy="2476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03F6BA" w14:textId="023023A3" w:rsidR="001E3093" w:rsidRPr="004B18FF" w:rsidRDefault="001E3093" w:rsidP="001E3093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1E3093">
                              <w:rPr>
                                <w:b/>
                                <w:bCs/>
                                <w:color w:val="2E74B5" w:themeColor="accent1" w:themeShade="BF"/>
                              </w:rPr>
                              <w:t xml:space="preserve">Plocha pokrytia územia zabezpečeného systémom včasného varovania: </w:t>
                            </w:r>
                            <w:proofErr w:type="spellStart"/>
                            <w:r w:rsidRPr="001E3093">
                              <w:rPr>
                                <w:bCs/>
                              </w:rPr>
                              <w:t>zazmluvnené</w:t>
                            </w:r>
                            <w:proofErr w:type="spellEnd"/>
                            <w:r w:rsidRPr="001E3093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E902C1" w:rsidRPr="00E902C1">
                              <w:rPr>
                                <w:b/>
                                <w:bCs/>
                              </w:rPr>
                              <w:t xml:space="preserve">2 263 644,73 </w:t>
                            </w:r>
                            <w:r w:rsidRPr="001E3093">
                              <w:rPr>
                                <w:b/>
                                <w:bCs/>
                              </w:rPr>
                              <w:t>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6B34F0" id="Textové pole 30" o:spid="_x0000_s1041" type="#_x0000_t202" style="position:absolute;margin-left:0;margin-top:2.65pt;width:475.8pt;height:19.5pt;z-index:2517032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" fillcolor="#deeaf6 [660]" stroked="f" strokeweight=".5pt">
                <v:path arrowok="t"/>
                <v:textbox>
                  <w:txbxContent>
                    <w:p w14:paraId="4703F6BA" w14:textId="023023A3" w:rsidR="001E3093" w:rsidRPr="004B18FF" w:rsidRDefault="001E3093" w:rsidP="001E3093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1E3093">
                        <w:rPr>
                          <w:b/>
                          <w:bCs/>
                          <w:color w:val="2E74B5" w:themeColor="accent1" w:themeShade="BF"/>
                        </w:rPr>
                        <w:t xml:space="preserve">Plocha pokrytia územia zabezpečeného systémom včasného varovania: </w:t>
                      </w:r>
                      <w:proofErr w:type="spellStart"/>
                      <w:r w:rsidRPr="001E3093">
                        <w:rPr>
                          <w:bCs/>
                        </w:rPr>
                        <w:t>zazmluvnené</w:t>
                      </w:r>
                      <w:proofErr w:type="spellEnd"/>
                      <w:r w:rsidRPr="001E3093">
                        <w:rPr>
                          <w:b/>
                          <w:bCs/>
                        </w:rPr>
                        <w:t xml:space="preserve"> </w:t>
                      </w:r>
                      <w:r w:rsidR="00E902C1" w:rsidRPr="00E902C1">
                        <w:rPr>
                          <w:b/>
                          <w:bCs/>
                        </w:rPr>
                        <w:t xml:space="preserve">2 263 644,73 </w:t>
                      </w:r>
                      <w:r w:rsidRPr="001E3093">
                        <w:rPr>
                          <w:b/>
                          <w:bCs/>
                        </w:rPr>
                        <w:t>ha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1B8AAF6" w14:textId="7B904212" w:rsidR="00CB08FB" w:rsidRPr="00CB08FB" w:rsidRDefault="00D56765" w:rsidP="00D146F7">
      <w:pPr>
        <w:spacing w:line="240" w:lineRule="auto"/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16F59F8" wp14:editId="19E38FA8">
                <wp:simplePos x="0" y="0"/>
                <wp:positionH relativeFrom="page">
                  <wp:posOffset>457200</wp:posOffset>
                </wp:positionH>
                <wp:positionV relativeFrom="paragraph">
                  <wp:posOffset>216535</wp:posOffset>
                </wp:positionV>
                <wp:extent cx="6953250" cy="285750"/>
                <wp:effectExtent l="0" t="0" r="0" b="0"/>
                <wp:wrapNone/>
                <wp:docPr id="32" name="Textové po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953250" cy="2857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F4CCEF" w14:textId="13C95956" w:rsidR="001E3093" w:rsidRPr="00B6061D" w:rsidRDefault="001E3093" w:rsidP="005D62DF">
                            <w:pPr>
                              <w:rPr>
                                <w:b/>
                                <w:color w:val="FFFFFF" w:themeColor="background1"/>
                                <w:spacing w:val="-2"/>
                              </w:rPr>
                            </w:pPr>
                            <w:r w:rsidRPr="00B6061D">
                              <w:rPr>
                                <w:b/>
                                <w:bCs/>
                                <w:color w:val="2E74B5" w:themeColor="accent1" w:themeShade="BF"/>
                                <w:spacing w:val="-2"/>
                              </w:rPr>
                              <w:t xml:space="preserve">Množstvo tepelnej energie vyrobenej v zariadení </w:t>
                            </w:r>
                            <w:r w:rsidR="00AB06DA" w:rsidRPr="00B6061D">
                              <w:rPr>
                                <w:b/>
                                <w:bCs/>
                                <w:color w:val="2E74B5" w:themeColor="accent1" w:themeShade="BF"/>
                                <w:spacing w:val="-2"/>
                              </w:rPr>
                              <w:t xml:space="preserve">s využitím </w:t>
                            </w:r>
                            <w:proofErr w:type="spellStart"/>
                            <w:r w:rsidR="00D56765">
                              <w:rPr>
                                <w:b/>
                                <w:bCs/>
                                <w:color w:val="2E74B5" w:themeColor="accent1" w:themeShade="BF"/>
                                <w:spacing w:val="-2"/>
                              </w:rPr>
                              <w:t>obnovit</w:t>
                            </w:r>
                            <w:proofErr w:type="spellEnd"/>
                            <w:r w:rsidR="00D56765">
                              <w:rPr>
                                <w:b/>
                                <w:bCs/>
                                <w:color w:val="2E74B5" w:themeColor="accent1" w:themeShade="BF"/>
                                <w:spacing w:val="-2"/>
                              </w:rPr>
                              <w:t xml:space="preserve">. zdrojov energie </w:t>
                            </w:r>
                            <w:r w:rsidRPr="00B6061D">
                              <w:rPr>
                                <w:b/>
                                <w:bCs/>
                                <w:color w:val="2E74B5" w:themeColor="accent1" w:themeShade="BF"/>
                                <w:spacing w:val="-2"/>
                              </w:rPr>
                              <w:t xml:space="preserve">: </w:t>
                            </w:r>
                            <w:r w:rsidRPr="00B6061D">
                              <w:rPr>
                                <w:bCs/>
                                <w:spacing w:val="-2"/>
                              </w:rPr>
                              <w:t>skutočný stav</w:t>
                            </w:r>
                            <w:r w:rsidR="008805F4" w:rsidRPr="00B6061D">
                              <w:rPr>
                                <w:b/>
                                <w:bCs/>
                                <w:spacing w:val="-2"/>
                              </w:rPr>
                              <w:t xml:space="preserve"> </w:t>
                            </w:r>
                            <w:r w:rsidR="00E902C1">
                              <w:rPr>
                                <w:b/>
                                <w:bCs/>
                                <w:spacing w:val="-2"/>
                              </w:rPr>
                              <w:t>3 455,36</w:t>
                            </w:r>
                            <w:r w:rsidR="0096024A" w:rsidRPr="00B6061D">
                              <w:rPr>
                                <w:b/>
                                <w:bCs/>
                                <w:spacing w:val="-2"/>
                              </w:rPr>
                              <w:t xml:space="preserve"> </w:t>
                            </w:r>
                            <w:r w:rsidRPr="00B6061D">
                              <w:rPr>
                                <w:b/>
                                <w:bCs/>
                                <w:spacing w:val="-2"/>
                              </w:rPr>
                              <w:t>MWh/r</w:t>
                            </w:r>
                            <w:r w:rsidR="000E4840">
                              <w:rPr>
                                <w:b/>
                                <w:bCs/>
                                <w:spacing w:val="-2"/>
                              </w:rPr>
                              <w:t>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6F59F8" id="Textové pole 32" o:spid="_x0000_s1042" type="#_x0000_t202" style="position:absolute;margin-left:36pt;margin-top:17.05pt;width:547.5pt;height:22.5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" fillcolor="#deeaf6 [660]" stroked="f" strokeweight=".5pt">
                <v:path arrowok="t"/>
                <v:textbox>
                  <w:txbxContent>
                    <w:p w14:paraId="5BF4CCEF" w14:textId="13C95956" w:rsidR="001E3093" w:rsidRPr="00B6061D" w:rsidRDefault="001E3093" w:rsidP="005D62DF">
                      <w:pPr>
                        <w:rPr>
                          <w:b/>
                          <w:color w:val="FFFFFF" w:themeColor="background1"/>
                          <w:spacing w:val="-2"/>
                        </w:rPr>
                      </w:pPr>
                      <w:r w:rsidRPr="00B6061D">
                        <w:rPr>
                          <w:b/>
                          <w:bCs/>
                          <w:color w:val="2E74B5" w:themeColor="accent1" w:themeShade="BF"/>
                          <w:spacing w:val="-2"/>
                        </w:rPr>
                        <w:t xml:space="preserve">Množstvo tepelnej energie vyrobenej v zariadení </w:t>
                      </w:r>
                      <w:r w:rsidR="00AB06DA" w:rsidRPr="00B6061D">
                        <w:rPr>
                          <w:b/>
                          <w:bCs/>
                          <w:color w:val="2E74B5" w:themeColor="accent1" w:themeShade="BF"/>
                          <w:spacing w:val="-2"/>
                        </w:rPr>
                        <w:t xml:space="preserve">s využitím </w:t>
                      </w:r>
                      <w:proofErr w:type="spellStart"/>
                      <w:r w:rsidR="00D56765">
                        <w:rPr>
                          <w:b/>
                          <w:bCs/>
                          <w:color w:val="2E74B5" w:themeColor="accent1" w:themeShade="BF"/>
                          <w:spacing w:val="-2"/>
                        </w:rPr>
                        <w:t>obnovit</w:t>
                      </w:r>
                      <w:proofErr w:type="spellEnd"/>
                      <w:r w:rsidR="00D56765">
                        <w:rPr>
                          <w:b/>
                          <w:bCs/>
                          <w:color w:val="2E74B5" w:themeColor="accent1" w:themeShade="BF"/>
                          <w:spacing w:val="-2"/>
                        </w:rPr>
                        <w:t xml:space="preserve">. zdrojov energie </w:t>
                      </w:r>
                      <w:r w:rsidRPr="00B6061D">
                        <w:rPr>
                          <w:b/>
                          <w:bCs/>
                          <w:color w:val="2E74B5" w:themeColor="accent1" w:themeShade="BF"/>
                          <w:spacing w:val="-2"/>
                        </w:rPr>
                        <w:t xml:space="preserve">: </w:t>
                      </w:r>
                      <w:r w:rsidRPr="00B6061D">
                        <w:rPr>
                          <w:bCs/>
                          <w:spacing w:val="-2"/>
                        </w:rPr>
                        <w:t>skutočný stav</w:t>
                      </w:r>
                      <w:r w:rsidR="008805F4" w:rsidRPr="00B6061D">
                        <w:rPr>
                          <w:b/>
                          <w:bCs/>
                          <w:spacing w:val="-2"/>
                        </w:rPr>
                        <w:t xml:space="preserve"> </w:t>
                      </w:r>
                      <w:r w:rsidR="00E902C1">
                        <w:rPr>
                          <w:b/>
                          <w:bCs/>
                          <w:spacing w:val="-2"/>
                        </w:rPr>
                        <w:t>3 455,36</w:t>
                      </w:r>
                      <w:r w:rsidR="0096024A" w:rsidRPr="00B6061D">
                        <w:rPr>
                          <w:b/>
                          <w:bCs/>
                          <w:spacing w:val="-2"/>
                        </w:rPr>
                        <w:t xml:space="preserve"> </w:t>
                      </w:r>
                      <w:r w:rsidRPr="00B6061D">
                        <w:rPr>
                          <w:b/>
                          <w:bCs/>
                          <w:spacing w:val="-2"/>
                        </w:rPr>
                        <w:t>MWh/r</w:t>
                      </w:r>
                      <w:r w:rsidR="000E4840">
                        <w:rPr>
                          <w:b/>
                          <w:bCs/>
                          <w:spacing w:val="-2"/>
                        </w:rPr>
                        <w:t>ok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82712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7DB5C29" wp14:editId="1322D81A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5954573" cy="276225"/>
                <wp:effectExtent l="0" t="0" r="8255" b="9525"/>
                <wp:wrapNone/>
                <wp:docPr id="31" name="Textové po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54573" cy="2762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F68A5B" w14:textId="132742E6" w:rsidR="001E3093" w:rsidRPr="001E3093" w:rsidRDefault="001E3093" w:rsidP="001E3093">
                            <w:pPr>
                              <w:rPr>
                                <w:b/>
                              </w:rPr>
                            </w:pPr>
                            <w:r w:rsidRPr="001E3093">
                              <w:rPr>
                                <w:b/>
                                <w:bCs/>
                                <w:color w:val="2E74B5" w:themeColor="accent1" w:themeShade="BF"/>
                              </w:rPr>
                              <w:t xml:space="preserve">Zníženie konečnej spotreby energie vo verejných budovách: </w:t>
                            </w:r>
                            <w:r w:rsidRPr="001E3093">
                              <w:rPr>
                                <w:bCs/>
                              </w:rPr>
                              <w:t>skutočný stav</w:t>
                            </w:r>
                            <w:r w:rsidRPr="001E3093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E902C1" w:rsidRPr="00E902C1">
                              <w:rPr>
                                <w:b/>
                                <w:bCs/>
                              </w:rPr>
                              <w:t>26 405 341,93</w:t>
                            </w:r>
                            <w:r w:rsidRPr="001E3093">
                              <w:rPr>
                                <w:b/>
                                <w:bCs/>
                              </w:rPr>
                              <w:t xml:space="preserve"> kWh/rok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DB5C29" id="Textové pole 31" o:spid="_x0000_s1043" type="#_x0000_t202" style="position:absolute;margin-left:0;margin-top:.55pt;width:468.85pt;height:21.75pt;z-index:2517053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" fillcolor="#deeaf6 [660]" stroked="f" strokeweight=".5pt">
                <v:path arrowok="t"/>
                <v:textbox>
                  <w:txbxContent>
                    <w:p w14:paraId="5AF68A5B" w14:textId="132742E6" w:rsidR="001E3093" w:rsidRPr="001E3093" w:rsidRDefault="001E3093" w:rsidP="001E3093">
                      <w:pPr>
                        <w:rPr>
                          <w:b/>
                        </w:rPr>
                      </w:pPr>
                      <w:r w:rsidRPr="001E3093">
                        <w:rPr>
                          <w:b/>
                          <w:bCs/>
                          <w:color w:val="2E74B5" w:themeColor="accent1" w:themeShade="BF"/>
                        </w:rPr>
                        <w:t xml:space="preserve">Zníženie konečnej spotreby energie vo verejných budovách: </w:t>
                      </w:r>
                      <w:r w:rsidRPr="001E3093">
                        <w:rPr>
                          <w:bCs/>
                        </w:rPr>
                        <w:t>skutočný stav</w:t>
                      </w:r>
                      <w:r w:rsidRPr="001E3093">
                        <w:rPr>
                          <w:b/>
                          <w:bCs/>
                        </w:rPr>
                        <w:t xml:space="preserve"> </w:t>
                      </w:r>
                      <w:r w:rsidR="00E902C1" w:rsidRPr="00E902C1">
                        <w:rPr>
                          <w:b/>
                          <w:bCs/>
                        </w:rPr>
                        <w:t>26 405 341,93</w:t>
                      </w:r>
                      <w:r w:rsidRPr="001E3093">
                        <w:rPr>
                          <w:b/>
                          <w:bCs/>
                        </w:rPr>
                        <w:t xml:space="preserve"> kWh/rok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4838618" w14:textId="54452459" w:rsidR="00CB08FB" w:rsidRPr="00CB08FB" w:rsidRDefault="00CB08FB" w:rsidP="00D146F7">
      <w:pPr>
        <w:spacing w:line="240" w:lineRule="auto"/>
      </w:pPr>
    </w:p>
    <w:p w14:paraId="1D64E483" w14:textId="300D4AAE" w:rsidR="00CB08FB" w:rsidRPr="00CB08FB" w:rsidRDefault="005D62DF" w:rsidP="00B6061D">
      <w:pPr>
        <w:spacing w:after="0" w:line="240" w:lineRule="auto"/>
      </w:pPr>
      <w:r>
        <w:rPr>
          <w:b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5C92A7A" wp14:editId="13031E79">
                <wp:simplePos x="0" y="0"/>
                <wp:positionH relativeFrom="margin">
                  <wp:align>left</wp:align>
                </wp:positionH>
                <wp:positionV relativeFrom="paragraph">
                  <wp:posOffset>102235</wp:posOffset>
                </wp:positionV>
                <wp:extent cx="2428875" cy="304800"/>
                <wp:effectExtent l="0" t="0" r="9525" b="0"/>
                <wp:wrapNone/>
                <wp:docPr id="33" name="Textové po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28875" cy="304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A5E5CC" w14:textId="0B019E3B" w:rsidR="001E3093" w:rsidRPr="009A61FB" w:rsidRDefault="005D62DF" w:rsidP="001E3093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color w:val="0070C0"/>
                              </w:rPr>
                              <w:t>K</w:t>
                            </w:r>
                            <w:r w:rsidR="001E3093">
                              <w:rPr>
                                <w:color w:val="0070C0"/>
                              </w:rPr>
                              <w:t>omunikačn</w:t>
                            </w:r>
                            <w:r>
                              <w:rPr>
                                <w:color w:val="0070C0"/>
                              </w:rPr>
                              <w:t>é</w:t>
                            </w:r>
                            <w:r w:rsidR="001E3093">
                              <w:rPr>
                                <w:color w:val="0070C0"/>
                              </w:rPr>
                              <w:t xml:space="preserve"> aktivit</w:t>
                            </w:r>
                            <w:r>
                              <w:rPr>
                                <w:color w:val="0070C0"/>
                              </w:rPr>
                              <w:t>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C92A7A" id="Textové pole 33" o:spid="_x0000_s1044" type="#_x0000_t202" style="position:absolute;margin-left:0;margin-top:8.05pt;width:191.25pt;height:24pt;z-index:2517094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" fillcolor="#f2f2f2 [3052]" stroked="f" strokeweight=".5pt">
                <v:path arrowok="t"/>
                <v:textbox>
                  <w:txbxContent>
                    <w:p w14:paraId="3CA5E5CC" w14:textId="0B019E3B" w:rsidR="001E3093" w:rsidRPr="009A61FB" w:rsidRDefault="005D62DF" w:rsidP="001E3093">
                      <w:pPr>
                        <w:rPr>
                          <w:color w:val="0070C0"/>
                        </w:rPr>
                      </w:pPr>
                      <w:r>
                        <w:rPr>
                          <w:color w:val="0070C0"/>
                        </w:rPr>
                        <w:t>K</w:t>
                      </w:r>
                      <w:r w:rsidR="001E3093">
                        <w:rPr>
                          <w:color w:val="0070C0"/>
                        </w:rPr>
                        <w:t>omunikačn</w:t>
                      </w:r>
                      <w:r>
                        <w:rPr>
                          <w:color w:val="0070C0"/>
                        </w:rPr>
                        <w:t>é</w:t>
                      </w:r>
                      <w:r w:rsidR="001E3093">
                        <w:rPr>
                          <w:color w:val="0070C0"/>
                        </w:rPr>
                        <w:t xml:space="preserve"> aktivit</w:t>
                      </w:r>
                      <w:r>
                        <w:rPr>
                          <w:color w:val="0070C0"/>
                        </w:rPr>
                        <w:t>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29F496F" w14:textId="57285852" w:rsidR="00CB08FB" w:rsidRDefault="00CB08FB" w:rsidP="00B6061D">
      <w:pPr>
        <w:spacing w:after="120" w:line="240" w:lineRule="auto"/>
      </w:pPr>
    </w:p>
    <w:p w14:paraId="18742A7A" w14:textId="671D3EAE" w:rsidR="00554653" w:rsidRPr="00467905" w:rsidRDefault="00554653" w:rsidP="00554653">
      <w:pPr>
        <w:spacing w:after="120" w:line="240" w:lineRule="auto"/>
        <w:jc w:val="both"/>
      </w:pPr>
      <w:r w:rsidRPr="00467905">
        <w:rPr>
          <w:b/>
        </w:rPr>
        <w:t>Komunikačné aktivity sa v roku 2021 kvôli pretrvávajúcej nepriaznivej epidemiologickej situácii a </w:t>
      </w:r>
      <w:proofErr w:type="spellStart"/>
      <w:r w:rsidRPr="00467905">
        <w:rPr>
          <w:b/>
        </w:rPr>
        <w:t>protipandemickým</w:t>
      </w:r>
      <w:proofErr w:type="spellEnd"/>
      <w:r w:rsidRPr="00467905">
        <w:rPr>
          <w:b/>
        </w:rPr>
        <w:t xml:space="preserve"> opatreniam v súvislosti s ochorením COVID-19 presunuli do „online sveta“. </w:t>
      </w:r>
      <w:r w:rsidRPr="00467905">
        <w:t xml:space="preserve">V rámci riadenej publicity sú pravidelne zverejňované oznamy na webových sídlach OP KŽP </w:t>
      </w:r>
      <w:hyperlink r:id="rId11" w:history="1">
        <w:r w:rsidRPr="00467905">
          <w:rPr>
            <w:rStyle w:val="Hypertextovprepojenie"/>
          </w:rPr>
          <w:t>www.op-kzp.sk</w:t>
        </w:r>
      </w:hyperlink>
      <w:r w:rsidRPr="00467905">
        <w:t xml:space="preserve">; MŽP SR </w:t>
      </w:r>
      <w:hyperlink r:id="rId12" w:history="1">
        <w:r w:rsidRPr="00467905">
          <w:rPr>
            <w:rStyle w:val="Hypertextovprepojenie"/>
          </w:rPr>
          <w:t>www.minzp.sk</w:t>
        </w:r>
      </w:hyperlink>
      <w:r w:rsidRPr="00467905">
        <w:t xml:space="preserve">; SAŽP </w:t>
      </w:r>
      <w:hyperlink r:id="rId13" w:history="1">
        <w:r w:rsidRPr="00467905">
          <w:rPr>
            <w:rStyle w:val="Hypertextovprepojenie"/>
          </w:rPr>
          <w:t>www.sazp.sk</w:t>
        </w:r>
      </w:hyperlink>
      <w:r w:rsidRPr="00467905">
        <w:t xml:space="preserve">; SIEA </w:t>
      </w:r>
      <w:hyperlink r:id="rId14" w:history="1">
        <w:r w:rsidRPr="00467905">
          <w:rPr>
            <w:rStyle w:val="Hypertextovprepojenie"/>
          </w:rPr>
          <w:t>www.siea.sk</w:t>
        </w:r>
      </w:hyperlink>
      <w:r w:rsidRPr="00467905">
        <w:t xml:space="preserve"> a MV SR </w:t>
      </w:r>
      <w:hyperlink r:id="rId15" w:history="1">
        <w:r w:rsidRPr="00467905">
          <w:rPr>
            <w:rStyle w:val="Hypertextovprepojenie"/>
          </w:rPr>
          <w:t>www.minv.sk</w:t>
        </w:r>
      </w:hyperlink>
      <w:r w:rsidRPr="00467905">
        <w:t>, ako aj na sociálnej sieti Facebook (</w:t>
      </w:r>
      <w:hyperlink r:id="rId16" w:history="1">
        <w:r w:rsidRPr="00467905">
          <w:rPr>
            <w:rStyle w:val="Hypertextovprepojenie"/>
          </w:rPr>
          <w:t>https://www.facebook.com/opkzp/</w:t>
        </w:r>
      </w:hyperlink>
      <w:r w:rsidRPr="00467905">
        <w:t xml:space="preserve">). Zverejnené informácie sa týkali najmä vyhlásených výziev na predkladanie žiadostí o nenávratný finančný príspevok, termínov informačných podujatí a vydaní riadiacich dokumentov. V prípade zverejňovania výziev riadiaci orgán využil aj formu </w:t>
      </w:r>
      <w:r w:rsidRPr="00467905">
        <w:rPr>
          <w:b/>
        </w:rPr>
        <w:t>tlačových správ</w:t>
      </w:r>
      <w:r w:rsidRPr="00467905">
        <w:t xml:space="preserve"> prostredníctvom webového sídla MŽP SR. Za rok 2021 zverejnil 3 </w:t>
      </w:r>
      <w:r w:rsidR="00D56765">
        <w:t xml:space="preserve">osobitné </w:t>
      </w:r>
      <w:r w:rsidRPr="00467905">
        <w:t>tlačové správy k výzvam s kódom OPKZP-PO2-SC211-2021-67, OPKZP-PO3-SC311-2021-70 a OPKZP-PO1-SC111-2021-72.</w:t>
      </w:r>
    </w:p>
    <w:p w14:paraId="3B8E4EBB" w14:textId="1937E49F" w:rsidR="00554653" w:rsidRPr="00467905" w:rsidRDefault="00554653" w:rsidP="00554653">
      <w:pPr>
        <w:spacing w:after="120" w:line="240" w:lineRule="auto"/>
        <w:jc w:val="both"/>
      </w:pPr>
      <w:r w:rsidRPr="00467905">
        <w:rPr>
          <w:b/>
        </w:rPr>
        <w:lastRenderedPageBreak/>
        <w:t xml:space="preserve">V roku 2021 riadiaci orgán pre OP KŽP spolu so sprostredkovateľskými orgánmi zrealizovali 5 informačných podujatí, ktorých sa zúčastnilo </w:t>
      </w:r>
      <w:r w:rsidR="00D56765">
        <w:rPr>
          <w:b/>
        </w:rPr>
        <w:t>celkovo</w:t>
      </w:r>
      <w:r w:rsidRPr="00467905">
        <w:rPr>
          <w:b/>
        </w:rPr>
        <w:t xml:space="preserve"> 336 účastníkov. </w:t>
      </w:r>
      <w:r w:rsidRPr="00467905">
        <w:t>MŽP SR, ako riadiaci orgán</w:t>
      </w:r>
      <w:r w:rsidR="00D56765">
        <w:t xml:space="preserve"> pre OP KŽP</w:t>
      </w:r>
      <w:r w:rsidRPr="00467905">
        <w:t xml:space="preserve">, zorganizoval 4 online informačné semináre k vyhláseným výzvam prostredníctvom platformy MS </w:t>
      </w:r>
      <w:proofErr w:type="spellStart"/>
      <w:r w:rsidRPr="00467905">
        <w:t>Teams</w:t>
      </w:r>
      <w:proofErr w:type="spellEnd"/>
      <w:r w:rsidRPr="00467905">
        <w:t xml:space="preserve"> - v júni k výzve č. 62 so zameraním na </w:t>
      </w:r>
      <w:proofErr w:type="spellStart"/>
      <w:r w:rsidRPr="00467905">
        <w:t>vodozádržné</w:t>
      </w:r>
      <w:proofErr w:type="spellEnd"/>
      <w:r w:rsidRPr="00467905">
        <w:t xml:space="preserve"> opatrenia v urbanizovanej krajine; v auguste k výzve č. 69 so zameraním na budovanie verejných kanalizácií, čistiarní odpadových vôd a súbežnú výstavbu verejných vodovodov a na konci novembra </w:t>
      </w:r>
      <w:r w:rsidR="00D56765">
        <w:t>sa uskutočnil</w:t>
      </w:r>
      <w:r w:rsidRPr="00467905">
        <w:t xml:space="preserve"> online informačný seminár</w:t>
      </w:r>
      <w:r w:rsidR="003E6429">
        <w:t xml:space="preserve"> k</w:t>
      </w:r>
      <w:r w:rsidR="00D56765">
        <w:t> </w:t>
      </w:r>
      <w:r w:rsidRPr="00467905">
        <w:t>výzve</w:t>
      </w:r>
      <w:r w:rsidR="00D56765">
        <w:t xml:space="preserve"> č. 72</w:t>
      </w:r>
      <w:r w:rsidRPr="00467905">
        <w:t xml:space="preserve"> so zameraním na triedený zber komunálnych odpadov a doplnkov</w:t>
      </w:r>
      <w:r w:rsidR="003E6429">
        <w:t>o k výzve č. 58 so zameraním na </w:t>
      </w:r>
      <w:r w:rsidRPr="00467905">
        <w:t>mechanicko-biologickú úpravu zmesových komunálnych odpadov</w:t>
      </w:r>
      <w:r w:rsidR="00436C98">
        <w:t>, ktorý bol</w:t>
      </w:r>
      <w:r w:rsidRPr="00467905">
        <w:t xml:space="preserve"> kvôli enormnému záujmu prihlásených účastníkov a na zabezpečenie bezproblémového chodu seminára v online priestore rozdelený do dvoch dní (</w:t>
      </w:r>
      <w:r w:rsidR="003E6429">
        <w:t>s celkovým počtom 169 </w:t>
      </w:r>
      <w:r w:rsidRPr="00467905">
        <w:t>účastníkov). 1 informačný seminár</w:t>
      </w:r>
      <w:r w:rsidR="00791A19">
        <w:t xml:space="preserve"> zorganizovala SIEA, a to </w:t>
      </w:r>
      <w:r w:rsidRPr="00467905">
        <w:t xml:space="preserve"> k vyhlásenej výzv</w:t>
      </w:r>
      <w:r w:rsidR="003E6429">
        <w:t>e č. </w:t>
      </w:r>
      <w:r w:rsidRPr="00467905">
        <w:t xml:space="preserve">68 so zameraním na zníženie energetickej náročnosti verejných budov. </w:t>
      </w:r>
    </w:p>
    <w:p w14:paraId="5D6F2F8D" w14:textId="105E7C0B" w:rsidR="00554653" w:rsidRPr="00467905" w:rsidRDefault="00554653" w:rsidP="00554653">
      <w:pPr>
        <w:spacing w:after="120" w:line="240" w:lineRule="auto"/>
        <w:jc w:val="both"/>
      </w:pPr>
      <w:r w:rsidRPr="00467905">
        <w:t xml:space="preserve">Riadiaci orgán pre OP KŽP za účelom efektívneho </w:t>
      </w:r>
      <w:r w:rsidR="00791A19">
        <w:t>poskytovania informácií</w:t>
      </w:r>
      <w:r w:rsidRPr="00467905">
        <w:t xml:space="preserve"> k aktuálnym výzvam prevádzkuje </w:t>
      </w:r>
      <w:proofErr w:type="spellStart"/>
      <w:r w:rsidRPr="00467905">
        <w:rPr>
          <w:b/>
        </w:rPr>
        <w:t>infolinku</w:t>
      </w:r>
      <w:proofErr w:type="spellEnd"/>
      <w:r w:rsidRPr="00467905">
        <w:rPr>
          <w:b/>
        </w:rPr>
        <w:t xml:space="preserve"> </w:t>
      </w:r>
      <w:r w:rsidRPr="00467905">
        <w:t>(+421 906 314 282),</w:t>
      </w:r>
      <w:r w:rsidRPr="00467905">
        <w:rPr>
          <w:b/>
        </w:rPr>
        <w:t xml:space="preserve"> </w:t>
      </w:r>
      <w:r w:rsidRPr="00467905">
        <w:t>prostredníctvom ktorej záujemcovia získavajú odborné usmernenie k otázkam týkajúcich sa oprávnenosti žiadateľa, aktivít, výdavkov</w:t>
      </w:r>
      <w:r w:rsidR="00791A19">
        <w:t xml:space="preserve"> projektu</w:t>
      </w:r>
      <w:r w:rsidRPr="00467905">
        <w:t>, ako aj k spôsobu vypĺňania žiadosti o poskytnutie nenávratného finančného príspevku.</w:t>
      </w:r>
    </w:p>
    <w:p w14:paraId="16E16DE9" w14:textId="562397D0" w:rsidR="00520DE9" w:rsidRDefault="003E6429" w:rsidP="00554653">
      <w:pPr>
        <w:spacing w:line="240" w:lineRule="auto"/>
        <w:jc w:val="both"/>
        <w:rPr>
          <w:b/>
        </w:rPr>
      </w:pPr>
      <w:r>
        <w:rPr>
          <w:b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CCE95E9" wp14:editId="7E4767D9">
                <wp:simplePos x="0" y="0"/>
                <wp:positionH relativeFrom="margin">
                  <wp:align>left</wp:align>
                </wp:positionH>
                <wp:positionV relativeFrom="paragraph">
                  <wp:posOffset>410845</wp:posOffset>
                </wp:positionV>
                <wp:extent cx="3600450" cy="257175"/>
                <wp:effectExtent l="0" t="0" r="0" b="9525"/>
                <wp:wrapNone/>
                <wp:docPr id="34" name="Textové po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00450" cy="2571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9E9D04" w14:textId="7EF286BD" w:rsidR="00CB08FB" w:rsidRPr="009A61FB" w:rsidRDefault="00520DE9" w:rsidP="00CB08FB">
                            <w:pPr>
                              <w:rPr>
                                <w:color w:val="0070C0"/>
                              </w:rPr>
                            </w:pPr>
                            <w:r w:rsidRPr="00520DE9">
                              <w:rPr>
                                <w:color w:val="0070C0"/>
                              </w:rPr>
                              <w:t>Príklady úspešne realizovaných projektov za rok</w:t>
                            </w:r>
                            <w:r w:rsidR="001D2FC4">
                              <w:rPr>
                                <w:color w:val="0070C0"/>
                              </w:rPr>
                              <w:t xml:space="preserve"> 20</w:t>
                            </w:r>
                            <w:r w:rsidR="003E6429">
                              <w:rPr>
                                <w:color w:val="0070C0"/>
                              </w:rPr>
                              <w:t>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CE95E9" id="Textové pole 34" o:spid="_x0000_s1045" type="#_x0000_t202" style="position:absolute;left:0;text-align:left;margin-left:0;margin-top:32.35pt;width:283.5pt;height:20.25pt;z-index:251711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" fillcolor="#f2f2f2 [3052]" stroked="f" strokeweight=".5pt">
                <v:path arrowok="t"/>
                <v:textbox>
                  <w:txbxContent>
                    <w:p w14:paraId="169E9D04" w14:textId="7EF286BD" w:rsidR="00CB08FB" w:rsidRPr="009A61FB" w:rsidRDefault="00520DE9" w:rsidP="00CB08FB">
                      <w:pPr>
                        <w:rPr>
                          <w:color w:val="0070C0"/>
                        </w:rPr>
                      </w:pPr>
                      <w:r w:rsidRPr="00520DE9">
                        <w:rPr>
                          <w:color w:val="0070C0"/>
                        </w:rPr>
                        <w:t>Príklady úspešne realizovaných projektov za rok</w:t>
                      </w:r>
                      <w:r w:rsidR="001D2FC4">
                        <w:rPr>
                          <w:color w:val="0070C0"/>
                        </w:rPr>
                        <w:t xml:space="preserve"> 20</w:t>
                      </w:r>
                      <w:r w:rsidR="003E6429">
                        <w:rPr>
                          <w:color w:val="0070C0"/>
                        </w:rPr>
                        <w:t>21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54653" w:rsidRPr="00467905">
        <w:t>Informácie potenciálnym žiadateľom sú priebežne počas celého roka poskytované</w:t>
      </w:r>
      <w:r w:rsidR="00791A19">
        <w:t xml:space="preserve"> tiež</w:t>
      </w:r>
      <w:r w:rsidR="00554653" w:rsidRPr="00467905">
        <w:t xml:space="preserve"> písomne </w:t>
      </w:r>
      <w:r w:rsidR="00554653" w:rsidRPr="00467905">
        <w:rPr>
          <w:rFonts w:ascii="Calibri" w:eastAsia="Times New Roman" w:hAnsi="Calibri" w:cs="Calibri"/>
          <w:iCs/>
          <w:lang w:eastAsia="sk-SK"/>
        </w:rPr>
        <w:t>prostredníctvom zriadenej e-mailovej adresy:</w:t>
      </w:r>
      <w:r w:rsidR="00554653" w:rsidRPr="00467905">
        <w:rPr>
          <w:rFonts w:ascii="Calibri" w:eastAsia="Times New Roman" w:hAnsi="Calibri" w:cs="Calibri"/>
          <w:i/>
          <w:iCs/>
          <w:color w:val="1F497D"/>
          <w:lang w:eastAsia="sk-SK"/>
        </w:rPr>
        <w:t xml:space="preserve">  </w:t>
      </w:r>
      <w:hyperlink r:id="rId17" w:tgtFrame="_blank" w:history="1">
        <w:r w:rsidR="00554653" w:rsidRPr="00467905">
          <w:rPr>
            <w:rFonts w:ascii="Calibri" w:eastAsia="Times New Roman" w:hAnsi="Calibri" w:cs="Calibri"/>
            <w:b/>
            <w:i/>
            <w:iCs/>
            <w:color w:val="0000FF"/>
            <w:u w:val="single"/>
            <w:lang w:eastAsia="sk-SK"/>
          </w:rPr>
          <w:t>vyzvy.opkzp@enviro.gov.sk</w:t>
        </w:r>
      </w:hyperlink>
      <w:r w:rsidR="00554653" w:rsidRPr="00467905">
        <w:rPr>
          <w:b/>
        </w:rPr>
        <w:t>.</w:t>
      </w:r>
    </w:p>
    <w:p w14:paraId="614250D2" w14:textId="26CB10D9" w:rsidR="003A02CE" w:rsidRDefault="003A02CE" w:rsidP="00D146F7">
      <w:pPr>
        <w:spacing w:line="240" w:lineRule="auto"/>
      </w:pPr>
    </w:p>
    <w:p w14:paraId="59846952" w14:textId="2143D713" w:rsidR="003A02CE" w:rsidRPr="003A02CE" w:rsidRDefault="003E6429" w:rsidP="00D146F7">
      <w:pPr>
        <w:spacing w:line="240" w:lineRule="auto"/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88921F4" wp14:editId="3A064C22">
                <wp:simplePos x="0" y="0"/>
                <wp:positionH relativeFrom="margin">
                  <wp:posOffset>16510</wp:posOffset>
                </wp:positionH>
                <wp:positionV relativeFrom="paragraph">
                  <wp:posOffset>9525</wp:posOffset>
                </wp:positionV>
                <wp:extent cx="6743700" cy="2764155"/>
                <wp:effectExtent l="0" t="0" r="0" b="0"/>
                <wp:wrapNone/>
                <wp:docPr id="37" name="Textové po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43700" cy="276415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264F53" w14:textId="5F77C6A5" w:rsidR="001D2FC4" w:rsidRDefault="00E037D5" w:rsidP="001D2FC4">
                            <w:r w:rsidRPr="00E037D5">
                              <w:rPr>
                                <w:noProof/>
                                <w:lang w:eastAsia="sk-SK"/>
                              </w:rPr>
                              <w:drawing>
                                <wp:inline distT="0" distB="0" distL="0" distR="0" wp14:anchorId="5BC188F9" wp14:editId="70CFE258">
                                  <wp:extent cx="2305878" cy="1728616"/>
                                  <wp:effectExtent l="0" t="0" r="0" b="5080"/>
                                  <wp:docPr id="4" name="Obrázok 4" descr="C:\Users\katarina.sustrikova\Desktop\VS_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katarina.sustrikova\Desktop\VS_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19715" cy="17389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8921F4" id="_x0000_t202" coordsize="21600,21600" o:spt="202" path="m,l,21600r21600,l21600,xe">
                <v:stroke joinstyle="miter"/>
                <v:path gradientshapeok="t" o:connecttype="rect"/>
              </v:shapetype>
              <v:shape id="Textové pole 37" o:spid="_x0000_s1046" type="#_x0000_t202" style="position:absolute;margin-left:1.3pt;margin-top:.75pt;width:531pt;height:217.65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" fillcolor="#deeaf6 [660]" stroked="f" strokeweight=".5pt">
                <v:path arrowok="t"/>
                <v:textbox>
                  <w:txbxContent>
                    <w:p w14:paraId="53264F53" w14:textId="5F77C6A5" w:rsidR="001D2FC4" w:rsidRDefault="00E037D5" w:rsidP="001D2FC4">
                      <w:r w:rsidRPr="00E037D5">
                        <w:rPr>
                          <w:noProof/>
                          <w:lang w:eastAsia="sk-SK"/>
                        </w:rPr>
                        <w:drawing>
                          <wp:inline distT="0" distB="0" distL="0" distR="0" wp14:anchorId="5BC188F9" wp14:editId="70CFE258">
                            <wp:extent cx="2305878" cy="1728616"/>
                            <wp:effectExtent l="0" t="0" r="0" b="5080"/>
                            <wp:docPr id="4" name="Obrázok 4" descr="C:\Users\katarina.sustrikova\Desktop\VS_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katarina.sustrikova\Desktop\VS_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19715" cy="173898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1CB84F4" w14:textId="4928E5BE" w:rsidR="003A02CE" w:rsidRPr="003A02CE" w:rsidRDefault="00C21EF7" w:rsidP="00D146F7">
      <w:pPr>
        <w:spacing w:line="240" w:lineRule="auto"/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453C4BB" wp14:editId="7993CC1B">
                <wp:simplePos x="0" y="0"/>
                <wp:positionH relativeFrom="margin">
                  <wp:posOffset>2673985</wp:posOffset>
                </wp:positionH>
                <wp:positionV relativeFrom="paragraph">
                  <wp:posOffset>13970</wp:posOffset>
                </wp:positionV>
                <wp:extent cx="4057650" cy="1570990"/>
                <wp:effectExtent l="0" t="0" r="0" b="0"/>
                <wp:wrapNone/>
                <wp:docPr id="42" name="Textové po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57650" cy="157099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835C8B" w14:textId="77777777" w:rsidR="003004A8" w:rsidRDefault="003004A8" w:rsidP="00C21EF7">
                            <w:r w:rsidRPr="003A1A9C">
                              <w:rPr>
                                <w:b/>
                                <w:bCs/>
                                <w:color w:val="2E74B5" w:themeColor="accent1" w:themeShade="BF"/>
                              </w:rPr>
                              <w:t>Názov projektu:</w:t>
                            </w:r>
                            <w:r>
                              <w:t xml:space="preserve"> </w:t>
                            </w:r>
                            <w:r w:rsidRPr="006153CF">
                              <w:t>Šoporňa - rozšírenie kanalizácie a</w:t>
                            </w:r>
                            <w:r>
                              <w:t> </w:t>
                            </w:r>
                            <w:r w:rsidRPr="006153CF">
                              <w:t>ČOV</w:t>
                            </w:r>
                          </w:p>
                          <w:p w14:paraId="4A81E7FC" w14:textId="40B734D0" w:rsidR="003004A8" w:rsidRDefault="003004A8" w:rsidP="003004A8">
                            <w:pPr>
                              <w:rPr>
                                <w:rFonts w:ascii="Calibri" w:hAnsi="Calibri" w:cs="Arial"/>
                              </w:rPr>
                            </w:pPr>
                            <w:r w:rsidRPr="003A1A9C">
                              <w:rPr>
                                <w:b/>
                                <w:bCs/>
                                <w:color w:val="2E74B5" w:themeColor="accent1" w:themeShade="BF"/>
                              </w:rPr>
                              <w:t>Prijímateľ: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ascii="Calibri" w:hAnsi="Calibri" w:cs="Arial"/>
                              </w:rPr>
                              <w:t>Obec Šoporňa</w:t>
                            </w:r>
                          </w:p>
                          <w:p w14:paraId="74AD7DD2" w14:textId="77777777" w:rsidR="003004A8" w:rsidRDefault="003004A8" w:rsidP="003004A8">
                            <w:pPr>
                              <w:rPr>
                                <w:rFonts w:ascii="Calibri" w:hAnsi="Calibri" w:cs="Arial"/>
                              </w:rPr>
                            </w:pPr>
                            <w:r w:rsidRPr="003A1A9C">
                              <w:rPr>
                                <w:b/>
                                <w:bCs/>
                                <w:color w:val="2E74B5" w:themeColor="accent1" w:themeShade="BF"/>
                              </w:rPr>
                              <w:t>Realizácia projektu: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ascii="Calibri" w:hAnsi="Calibri" w:cs="Arial"/>
                              </w:rPr>
                              <w:t>08</w:t>
                            </w:r>
                            <w:r w:rsidRPr="003A1A9C">
                              <w:rPr>
                                <w:rFonts w:ascii="Calibri" w:hAnsi="Calibri" w:cs="Arial"/>
                              </w:rPr>
                              <w:t>/20</w:t>
                            </w:r>
                            <w:r>
                              <w:rPr>
                                <w:rFonts w:ascii="Calibri" w:hAnsi="Calibri" w:cs="Arial"/>
                              </w:rPr>
                              <w:t>17</w:t>
                            </w:r>
                            <w:r w:rsidRPr="003A1A9C">
                              <w:rPr>
                                <w:rFonts w:ascii="Calibri" w:hAnsi="Calibri" w:cs="Arial"/>
                              </w:rPr>
                              <w:t>-</w:t>
                            </w:r>
                            <w:r>
                              <w:rPr>
                                <w:rFonts w:ascii="Calibri" w:hAnsi="Calibri" w:cs="Arial"/>
                              </w:rPr>
                              <w:t>08/2021</w:t>
                            </w:r>
                          </w:p>
                          <w:p w14:paraId="3EC0CD56" w14:textId="77777777" w:rsidR="003004A8" w:rsidRDefault="003004A8" w:rsidP="003004A8">
                            <w:pPr>
                              <w:rPr>
                                <w:rFonts w:ascii="Calibri" w:eastAsia="Times New Roman" w:hAnsi="Calibri" w:cs="Arial"/>
                                <w:lang w:eastAsia="sk-SK"/>
                              </w:rPr>
                            </w:pPr>
                            <w:r w:rsidRPr="003A1A9C">
                              <w:rPr>
                                <w:b/>
                                <w:bCs/>
                                <w:color w:val="2E74B5" w:themeColor="accent1" w:themeShade="BF"/>
                              </w:rPr>
                              <w:t>Náklady projektu (zdroj EÚ):</w:t>
                            </w:r>
                            <w:r>
                              <w:t xml:space="preserve"> </w:t>
                            </w:r>
                            <w:r w:rsidRPr="00554492">
                              <w:rPr>
                                <w:rFonts w:ascii="Calibri" w:eastAsia="Times New Roman" w:hAnsi="Calibri" w:cs="Arial"/>
                                <w:lang w:eastAsia="sk-SK"/>
                              </w:rPr>
                              <w:t>5 866 971,70</w:t>
                            </w:r>
                            <w:r>
                              <w:rPr>
                                <w:rFonts w:ascii="Calibri" w:eastAsia="Times New Roman" w:hAnsi="Calibri" w:cs="Arial"/>
                                <w:lang w:eastAsia="sk-SK"/>
                              </w:rPr>
                              <w:t xml:space="preserve"> €</w:t>
                            </w:r>
                          </w:p>
                          <w:p w14:paraId="0B0FE1EB" w14:textId="77777777" w:rsidR="001D2FC4" w:rsidRDefault="001D2FC4" w:rsidP="001D2FC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53C4BB" id="Textové pole 42" o:spid="_x0000_s1047" type="#_x0000_t202" style="position:absolute;margin-left:210.55pt;margin-top:1.1pt;width:319.5pt;height:123.7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" fillcolor="#deeaf6 [660]" stroked="f" strokeweight=".5pt">
                <v:path arrowok="t"/>
                <v:textbox>
                  <w:txbxContent>
                    <w:p w14:paraId="00835C8B" w14:textId="77777777" w:rsidR="003004A8" w:rsidRDefault="003004A8" w:rsidP="00C21EF7">
                      <w:r w:rsidRPr="003A1A9C">
                        <w:rPr>
                          <w:b/>
                          <w:bCs/>
                          <w:color w:val="2E74B5" w:themeColor="accent1" w:themeShade="BF"/>
                        </w:rPr>
                        <w:t>Názov projektu:</w:t>
                      </w:r>
                      <w:r>
                        <w:t xml:space="preserve"> </w:t>
                      </w:r>
                      <w:r w:rsidRPr="006153CF">
                        <w:t>Šoporňa - rozšírenie kanalizácie a</w:t>
                      </w:r>
                      <w:r>
                        <w:t> </w:t>
                      </w:r>
                      <w:r w:rsidRPr="006153CF">
                        <w:t>ČOV</w:t>
                      </w:r>
                    </w:p>
                    <w:p w14:paraId="4A81E7FC" w14:textId="40B734D0" w:rsidR="003004A8" w:rsidRDefault="003004A8" w:rsidP="003004A8">
                      <w:pPr>
                        <w:rPr>
                          <w:rFonts w:ascii="Calibri" w:hAnsi="Calibri" w:cs="Arial"/>
                        </w:rPr>
                      </w:pPr>
                      <w:r w:rsidRPr="003A1A9C">
                        <w:rPr>
                          <w:b/>
                          <w:bCs/>
                          <w:color w:val="2E74B5" w:themeColor="accent1" w:themeShade="BF"/>
                        </w:rPr>
                        <w:t>Prijímateľ:</w:t>
                      </w:r>
                      <w:r>
                        <w:t xml:space="preserve"> </w:t>
                      </w:r>
                      <w:r>
                        <w:rPr>
                          <w:rFonts w:ascii="Calibri" w:hAnsi="Calibri" w:cs="Arial"/>
                        </w:rPr>
                        <w:t>Obec Šoporňa</w:t>
                      </w:r>
                    </w:p>
                    <w:p w14:paraId="74AD7DD2" w14:textId="77777777" w:rsidR="003004A8" w:rsidRDefault="003004A8" w:rsidP="003004A8">
                      <w:pPr>
                        <w:rPr>
                          <w:rFonts w:ascii="Calibri" w:hAnsi="Calibri" w:cs="Arial"/>
                        </w:rPr>
                      </w:pPr>
                      <w:r w:rsidRPr="003A1A9C">
                        <w:rPr>
                          <w:b/>
                          <w:bCs/>
                          <w:color w:val="2E74B5" w:themeColor="accent1" w:themeShade="BF"/>
                        </w:rPr>
                        <w:t>Realizácia projektu:</w:t>
                      </w:r>
                      <w:r>
                        <w:t xml:space="preserve"> </w:t>
                      </w:r>
                      <w:r>
                        <w:rPr>
                          <w:rFonts w:ascii="Calibri" w:hAnsi="Calibri" w:cs="Arial"/>
                        </w:rPr>
                        <w:t>08</w:t>
                      </w:r>
                      <w:r w:rsidRPr="003A1A9C">
                        <w:rPr>
                          <w:rFonts w:ascii="Calibri" w:hAnsi="Calibri" w:cs="Arial"/>
                        </w:rPr>
                        <w:t>/20</w:t>
                      </w:r>
                      <w:r>
                        <w:rPr>
                          <w:rFonts w:ascii="Calibri" w:hAnsi="Calibri" w:cs="Arial"/>
                        </w:rPr>
                        <w:t>17</w:t>
                      </w:r>
                      <w:r w:rsidRPr="003A1A9C">
                        <w:rPr>
                          <w:rFonts w:ascii="Calibri" w:hAnsi="Calibri" w:cs="Arial"/>
                        </w:rPr>
                        <w:t>-</w:t>
                      </w:r>
                      <w:r>
                        <w:rPr>
                          <w:rFonts w:ascii="Calibri" w:hAnsi="Calibri" w:cs="Arial"/>
                        </w:rPr>
                        <w:t>08/2021</w:t>
                      </w:r>
                    </w:p>
                    <w:p w14:paraId="3EC0CD56" w14:textId="77777777" w:rsidR="003004A8" w:rsidRDefault="003004A8" w:rsidP="003004A8">
                      <w:pPr>
                        <w:rPr>
                          <w:rFonts w:ascii="Calibri" w:eastAsia="Times New Roman" w:hAnsi="Calibri" w:cs="Arial"/>
                          <w:lang w:eastAsia="sk-SK"/>
                        </w:rPr>
                      </w:pPr>
                      <w:r w:rsidRPr="003A1A9C">
                        <w:rPr>
                          <w:b/>
                          <w:bCs/>
                          <w:color w:val="2E74B5" w:themeColor="accent1" w:themeShade="BF"/>
                        </w:rPr>
                        <w:t>Náklady projektu (zdroj EÚ):</w:t>
                      </w:r>
                      <w:r>
                        <w:t xml:space="preserve"> </w:t>
                      </w:r>
                      <w:r w:rsidRPr="00554492">
                        <w:rPr>
                          <w:rFonts w:ascii="Calibri" w:eastAsia="Times New Roman" w:hAnsi="Calibri" w:cs="Arial"/>
                          <w:lang w:eastAsia="sk-SK"/>
                        </w:rPr>
                        <w:t>5 866 971,70</w:t>
                      </w:r>
                      <w:r>
                        <w:rPr>
                          <w:rFonts w:ascii="Calibri" w:eastAsia="Times New Roman" w:hAnsi="Calibri" w:cs="Arial"/>
                          <w:lang w:eastAsia="sk-SK"/>
                        </w:rPr>
                        <w:t xml:space="preserve"> €</w:t>
                      </w:r>
                    </w:p>
                    <w:p w14:paraId="0B0FE1EB" w14:textId="77777777" w:rsidR="001D2FC4" w:rsidRDefault="001D2FC4" w:rsidP="001D2FC4"/>
                  </w:txbxContent>
                </v:textbox>
                <w10:wrap anchorx="margin"/>
              </v:shape>
            </w:pict>
          </mc:Fallback>
        </mc:AlternateContent>
      </w:r>
    </w:p>
    <w:p w14:paraId="036FD001" w14:textId="77777777" w:rsidR="003A02CE" w:rsidRPr="003A02CE" w:rsidRDefault="003A02CE" w:rsidP="00D146F7">
      <w:pPr>
        <w:spacing w:line="240" w:lineRule="auto"/>
      </w:pPr>
    </w:p>
    <w:p w14:paraId="43FB4AB6" w14:textId="77777777" w:rsidR="003A02CE" w:rsidRPr="003A02CE" w:rsidRDefault="003A02CE" w:rsidP="00D146F7">
      <w:pPr>
        <w:spacing w:line="240" w:lineRule="auto"/>
      </w:pPr>
    </w:p>
    <w:p w14:paraId="0A6D58BF" w14:textId="77777777" w:rsidR="003A02CE" w:rsidRPr="003A02CE" w:rsidRDefault="003A02CE" w:rsidP="00D146F7">
      <w:pPr>
        <w:spacing w:line="240" w:lineRule="auto"/>
      </w:pPr>
    </w:p>
    <w:p w14:paraId="2E9901AA" w14:textId="0FC13F42" w:rsidR="003A02CE" w:rsidRPr="003A02CE" w:rsidRDefault="003A02CE" w:rsidP="00D146F7">
      <w:pPr>
        <w:spacing w:line="240" w:lineRule="auto"/>
      </w:pPr>
    </w:p>
    <w:p w14:paraId="701BD376" w14:textId="70B6606D" w:rsidR="003A02CE" w:rsidRPr="003A02CE" w:rsidRDefault="00C21EF7" w:rsidP="00D146F7">
      <w:pPr>
        <w:spacing w:line="240" w:lineRule="auto"/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9228C99" wp14:editId="7F374315">
                <wp:simplePos x="0" y="0"/>
                <wp:positionH relativeFrom="margin">
                  <wp:posOffset>35560</wp:posOffset>
                </wp:positionH>
                <wp:positionV relativeFrom="paragraph">
                  <wp:posOffset>43815</wp:posOffset>
                </wp:positionV>
                <wp:extent cx="6715125" cy="1097280"/>
                <wp:effectExtent l="0" t="0" r="9525" b="7620"/>
                <wp:wrapNone/>
                <wp:docPr id="43" name="Textové po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15125" cy="109728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5054D8" w14:textId="521068E6" w:rsidR="00F7311F" w:rsidRPr="00453A08" w:rsidRDefault="001D2FC4" w:rsidP="00F7311F">
                            <w:pPr>
                              <w:jc w:val="both"/>
                              <w:rPr>
                                <w:sz w:val="20"/>
                              </w:rPr>
                            </w:pPr>
                            <w:r w:rsidRPr="00453A08">
                              <w:rPr>
                                <w:b/>
                                <w:bCs/>
                                <w:color w:val="2E74B5" w:themeColor="accent1" w:themeShade="BF"/>
                                <w:sz w:val="20"/>
                              </w:rPr>
                              <w:t>Výsledky projektu:</w:t>
                            </w:r>
                            <w:r w:rsidRPr="00453A08">
                              <w:rPr>
                                <w:sz w:val="20"/>
                              </w:rPr>
                              <w:t xml:space="preserve"> </w:t>
                            </w:r>
                            <w:r w:rsidR="00C21EF7" w:rsidRPr="00B96B64">
                              <w:rPr>
                                <w:sz w:val="20"/>
                                <w:szCs w:val="20"/>
                              </w:rPr>
                              <w:t>Rozšírenie kapacity čistiarne odpadových vôd</w:t>
                            </w:r>
                            <w:r w:rsidR="00C21EF7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 w:rsidR="00C21EF7" w:rsidRPr="00B96B64">
                              <w:rPr>
                                <w:sz w:val="20"/>
                                <w:szCs w:val="20"/>
                              </w:rPr>
                              <w:t xml:space="preserve"> ako aj predĺženie kanalizačnej siete</w:t>
                            </w:r>
                            <w:r w:rsidR="00C21EF7">
                              <w:rPr>
                                <w:sz w:val="20"/>
                                <w:szCs w:val="20"/>
                              </w:rPr>
                              <w:t xml:space="preserve"> o</w:t>
                            </w:r>
                            <w:r w:rsidR="00C21EF7">
                              <w:t> ď</w:t>
                            </w:r>
                            <w:r w:rsidR="00C21EF7" w:rsidRPr="00B96B64">
                              <w:rPr>
                                <w:sz w:val="20"/>
                                <w:szCs w:val="20"/>
                              </w:rPr>
                              <w:t xml:space="preserve">alších </w:t>
                            </w:r>
                            <w:r w:rsidR="00C21EF7" w:rsidRPr="00B96B64">
                              <w:rPr>
                                <w:rFonts w:ascii="Calibri" w:eastAsia="Times New Roman" w:hAnsi="Calibri"/>
                                <w:sz w:val="20"/>
                                <w:szCs w:val="20"/>
                                <w:lang w:eastAsia="sk-SK"/>
                              </w:rPr>
                              <w:t>16,3 km</w:t>
                            </w:r>
                            <w:r w:rsidR="00C21EF7" w:rsidRPr="00B96B64">
                              <w:rPr>
                                <w:sz w:val="20"/>
                                <w:szCs w:val="20"/>
                              </w:rPr>
                              <w:t xml:space="preserve"> prispe</w:t>
                            </w:r>
                            <w:r w:rsidR="00C21EF7">
                              <w:rPr>
                                <w:sz w:val="20"/>
                                <w:szCs w:val="20"/>
                              </w:rPr>
                              <w:t>je</w:t>
                            </w:r>
                            <w:r w:rsidR="00C21EF7" w:rsidRPr="00B96B64">
                              <w:rPr>
                                <w:sz w:val="20"/>
                                <w:szCs w:val="20"/>
                              </w:rPr>
                              <w:t xml:space="preserve"> k zlepšeniu životného prostredia a kvality života obyvateľov</w:t>
                            </w:r>
                            <w:r w:rsidR="00C21EF7">
                              <w:rPr>
                                <w:sz w:val="20"/>
                                <w:szCs w:val="20"/>
                              </w:rPr>
                              <w:t xml:space="preserve"> obce</w:t>
                            </w:r>
                            <w:r w:rsidR="00C21EF7" w:rsidRPr="00B96B64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 w:rsidR="00C21EF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21EF7" w:rsidRPr="000E6CDE">
                              <w:rPr>
                                <w:sz w:val="20"/>
                                <w:szCs w:val="20"/>
                              </w:rPr>
                              <w:t>Na kanalizáciu bude napojených minimálne 95% producentov</w:t>
                            </w:r>
                            <w:r w:rsidR="00C21EF7">
                              <w:rPr>
                                <w:sz w:val="20"/>
                                <w:szCs w:val="20"/>
                              </w:rPr>
                              <w:t xml:space="preserve"> odpadových vôd</w:t>
                            </w:r>
                            <w:r w:rsidR="00791A19">
                              <w:rPr>
                                <w:sz w:val="20"/>
                                <w:szCs w:val="20"/>
                              </w:rPr>
                              <w:t xml:space="preserve"> v aglomerácii</w:t>
                            </w:r>
                            <w:r w:rsidR="00C21EF7" w:rsidRPr="000E6CDE">
                              <w:rPr>
                                <w:sz w:val="20"/>
                                <w:szCs w:val="20"/>
                              </w:rPr>
                              <w:t>, pričom čistiareň odpadových vôd bude spĺňať kvalitatívne a kvantitatívne požiadavky</w:t>
                            </w:r>
                            <w:r w:rsidR="00E94275">
                              <w:rPr>
                                <w:sz w:val="20"/>
                                <w:szCs w:val="20"/>
                              </w:rPr>
                              <w:t xml:space="preserve"> SR a EÚ</w:t>
                            </w:r>
                            <w:r w:rsidR="00DF27C9">
                              <w:rPr>
                                <w:sz w:val="20"/>
                                <w:szCs w:val="20"/>
                              </w:rPr>
                              <w:t xml:space="preserve"> na </w:t>
                            </w:r>
                            <w:r w:rsidR="00C21EF7" w:rsidRPr="000E6CDE">
                              <w:rPr>
                                <w:sz w:val="20"/>
                                <w:szCs w:val="20"/>
                              </w:rPr>
                              <w:t>hodnoty výstupných ukazovateľov znečistenia splaškových vôd.</w:t>
                            </w:r>
                            <w:r w:rsidR="00C21EF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21EF7" w:rsidRPr="000E6CDE">
                              <w:rPr>
                                <w:sz w:val="20"/>
                                <w:szCs w:val="20"/>
                              </w:rPr>
                              <w:t>Vybudovanie kanalizácie sa prejaví zlepšením biologických a</w:t>
                            </w:r>
                            <w:r w:rsidR="00436C98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  <w:r w:rsidR="00C21EF7" w:rsidRPr="000E6CDE">
                              <w:rPr>
                                <w:sz w:val="20"/>
                                <w:szCs w:val="20"/>
                              </w:rPr>
                              <w:t>mikrobiologických ukazovateľov recipientu – vodného toku Váh</w:t>
                            </w:r>
                            <w:r w:rsidR="00E7474F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44807B04" w14:textId="7EBD9417" w:rsidR="001D2FC4" w:rsidRPr="00453A08" w:rsidRDefault="001D2FC4" w:rsidP="001D2FC4">
                            <w:pPr>
                              <w:jc w:val="both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228C99" id="Textové pole 43" o:spid="_x0000_s1048" type="#_x0000_t202" style="position:absolute;margin-left:2.8pt;margin-top:3.45pt;width:528.75pt;height:86.4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" fillcolor="#deeaf6 [660]" stroked="f" strokeweight=".5pt">
                <v:path arrowok="t"/>
                <v:textbox>
                  <w:txbxContent>
                    <w:p w14:paraId="205054D8" w14:textId="521068E6" w:rsidR="00F7311F" w:rsidRPr="00453A08" w:rsidRDefault="001D2FC4" w:rsidP="00F7311F">
                      <w:pPr>
                        <w:jc w:val="both"/>
                        <w:rPr>
                          <w:sz w:val="20"/>
                        </w:rPr>
                      </w:pPr>
                      <w:r w:rsidRPr="00453A08">
                        <w:rPr>
                          <w:b/>
                          <w:bCs/>
                          <w:color w:val="2E74B5" w:themeColor="accent1" w:themeShade="BF"/>
                          <w:sz w:val="20"/>
                        </w:rPr>
                        <w:t>Výsledky projektu:</w:t>
                      </w:r>
                      <w:r w:rsidRPr="00453A08">
                        <w:rPr>
                          <w:sz w:val="20"/>
                        </w:rPr>
                        <w:t xml:space="preserve"> </w:t>
                      </w:r>
                      <w:r w:rsidR="00C21EF7" w:rsidRPr="00B96B64">
                        <w:rPr>
                          <w:sz w:val="20"/>
                          <w:szCs w:val="20"/>
                        </w:rPr>
                        <w:t>Rozšírenie kapacity čistiarne odpadových vôd</w:t>
                      </w:r>
                      <w:r w:rsidR="00C21EF7">
                        <w:rPr>
                          <w:sz w:val="20"/>
                          <w:szCs w:val="20"/>
                        </w:rPr>
                        <w:t>,</w:t>
                      </w:r>
                      <w:r w:rsidR="00C21EF7" w:rsidRPr="00B96B64">
                        <w:rPr>
                          <w:sz w:val="20"/>
                          <w:szCs w:val="20"/>
                        </w:rPr>
                        <w:t xml:space="preserve"> ako aj predĺženie kanalizačnej siete</w:t>
                      </w:r>
                      <w:r w:rsidR="00C21EF7">
                        <w:rPr>
                          <w:sz w:val="20"/>
                          <w:szCs w:val="20"/>
                        </w:rPr>
                        <w:t xml:space="preserve"> o</w:t>
                      </w:r>
                      <w:r w:rsidR="00C21EF7">
                        <w:t> ď</w:t>
                      </w:r>
                      <w:r w:rsidR="00C21EF7" w:rsidRPr="00B96B64">
                        <w:rPr>
                          <w:sz w:val="20"/>
                          <w:szCs w:val="20"/>
                        </w:rPr>
                        <w:t xml:space="preserve">alších </w:t>
                      </w:r>
                      <w:r w:rsidR="00C21EF7" w:rsidRPr="00B96B64">
                        <w:rPr>
                          <w:rFonts w:ascii="Calibri" w:eastAsia="Times New Roman" w:hAnsi="Calibri"/>
                          <w:sz w:val="20"/>
                          <w:szCs w:val="20"/>
                          <w:lang w:eastAsia="sk-SK"/>
                        </w:rPr>
                        <w:t>16,3 km</w:t>
                      </w:r>
                      <w:r w:rsidR="00C21EF7" w:rsidRPr="00B96B64">
                        <w:rPr>
                          <w:sz w:val="20"/>
                          <w:szCs w:val="20"/>
                        </w:rPr>
                        <w:t xml:space="preserve"> prispe</w:t>
                      </w:r>
                      <w:r w:rsidR="00C21EF7">
                        <w:rPr>
                          <w:sz w:val="20"/>
                          <w:szCs w:val="20"/>
                        </w:rPr>
                        <w:t>je</w:t>
                      </w:r>
                      <w:r w:rsidR="00C21EF7" w:rsidRPr="00B96B64">
                        <w:rPr>
                          <w:sz w:val="20"/>
                          <w:szCs w:val="20"/>
                        </w:rPr>
                        <w:t xml:space="preserve"> k zlepšeniu životného prostredia a kvality života obyvateľov</w:t>
                      </w:r>
                      <w:r w:rsidR="00C21EF7">
                        <w:rPr>
                          <w:sz w:val="20"/>
                          <w:szCs w:val="20"/>
                        </w:rPr>
                        <w:t xml:space="preserve"> obce</w:t>
                      </w:r>
                      <w:r w:rsidR="00C21EF7" w:rsidRPr="00B96B64">
                        <w:rPr>
                          <w:sz w:val="20"/>
                          <w:szCs w:val="20"/>
                        </w:rPr>
                        <w:t>.</w:t>
                      </w:r>
                      <w:r w:rsidR="00C21EF7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C21EF7" w:rsidRPr="000E6CDE">
                        <w:rPr>
                          <w:sz w:val="20"/>
                          <w:szCs w:val="20"/>
                        </w:rPr>
                        <w:t>Na kanalizáciu bude napojených minimálne 95% producentov</w:t>
                      </w:r>
                      <w:r w:rsidR="00C21EF7">
                        <w:rPr>
                          <w:sz w:val="20"/>
                          <w:szCs w:val="20"/>
                        </w:rPr>
                        <w:t xml:space="preserve"> odpadových vôd</w:t>
                      </w:r>
                      <w:r w:rsidR="00791A19">
                        <w:rPr>
                          <w:sz w:val="20"/>
                          <w:szCs w:val="20"/>
                        </w:rPr>
                        <w:t xml:space="preserve"> v aglomerácii</w:t>
                      </w:r>
                      <w:r w:rsidR="00C21EF7" w:rsidRPr="000E6CDE">
                        <w:rPr>
                          <w:sz w:val="20"/>
                          <w:szCs w:val="20"/>
                        </w:rPr>
                        <w:t>, pričom čistiareň odpadových vôd bude spĺňať kvalitatívne a kvantitatívne požiadavky</w:t>
                      </w:r>
                      <w:r w:rsidR="00E94275">
                        <w:rPr>
                          <w:sz w:val="20"/>
                          <w:szCs w:val="20"/>
                        </w:rPr>
                        <w:t xml:space="preserve"> SR a EÚ</w:t>
                      </w:r>
                      <w:r w:rsidR="00DF27C9">
                        <w:rPr>
                          <w:sz w:val="20"/>
                          <w:szCs w:val="20"/>
                        </w:rPr>
                        <w:t xml:space="preserve"> na </w:t>
                      </w:r>
                      <w:r w:rsidR="00C21EF7" w:rsidRPr="000E6CDE">
                        <w:rPr>
                          <w:sz w:val="20"/>
                          <w:szCs w:val="20"/>
                        </w:rPr>
                        <w:t>hodnoty výstupných ukazovateľov znečistenia splaškových vôd.</w:t>
                      </w:r>
                      <w:r w:rsidR="00C21EF7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C21EF7" w:rsidRPr="000E6CDE">
                        <w:rPr>
                          <w:sz w:val="20"/>
                          <w:szCs w:val="20"/>
                        </w:rPr>
                        <w:t>Vybudovanie kanalizácie sa prejaví zlepšením biologických a</w:t>
                      </w:r>
                      <w:r w:rsidR="00436C98">
                        <w:rPr>
                          <w:sz w:val="20"/>
                          <w:szCs w:val="20"/>
                        </w:rPr>
                        <w:t> </w:t>
                      </w:r>
                      <w:r w:rsidR="00C21EF7" w:rsidRPr="000E6CDE">
                        <w:rPr>
                          <w:sz w:val="20"/>
                          <w:szCs w:val="20"/>
                        </w:rPr>
                        <w:t>mikrobiologických ukazovateľov recipientu – vodného toku Váh</w:t>
                      </w:r>
                      <w:r w:rsidR="00E7474F">
                        <w:rPr>
                          <w:sz w:val="20"/>
                          <w:szCs w:val="20"/>
                        </w:rPr>
                        <w:t>.</w:t>
                      </w:r>
                    </w:p>
                    <w:p w14:paraId="44807B04" w14:textId="7EBD9417" w:rsidR="001D2FC4" w:rsidRPr="00453A08" w:rsidRDefault="001D2FC4" w:rsidP="001D2FC4">
                      <w:pPr>
                        <w:jc w:val="both"/>
                        <w:rPr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1307DE5" w14:textId="77777777" w:rsidR="003A02CE" w:rsidRPr="003A02CE" w:rsidRDefault="003A02CE" w:rsidP="00D146F7">
      <w:pPr>
        <w:spacing w:line="240" w:lineRule="auto"/>
      </w:pPr>
    </w:p>
    <w:p w14:paraId="42F99037" w14:textId="3C5A5B3C" w:rsidR="003A02CE" w:rsidRDefault="003A02CE" w:rsidP="00D146F7">
      <w:pPr>
        <w:spacing w:line="240" w:lineRule="auto"/>
      </w:pPr>
    </w:p>
    <w:p w14:paraId="1EE9C003" w14:textId="12F56328" w:rsidR="003A02CE" w:rsidRDefault="003A02CE" w:rsidP="00D146F7">
      <w:pPr>
        <w:spacing w:line="240" w:lineRule="auto"/>
      </w:pPr>
    </w:p>
    <w:p w14:paraId="0877EBE4" w14:textId="435D356D" w:rsidR="003A02CE" w:rsidRDefault="00C21EF7" w:rsidP="00D146F7">
      <w:pPr>
        <w:spacing w:line="240" w:lineRule="auto"/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22E2731" wp14:editId="0FB77B7E">
                <wp:simplePos x="0" y="0"/>
                <wp:positionH relativeFrom="margin">
                  <wp:align>left</wp:align>
                </wp:positionH>
                <wp:positionV relativeFrom="paragraph">
                  <wp:posOffset>155575</wp:posOffset>
                </wp:positionV>
                <wp:extent cx="6753225" cy="2933700"/>
                <wp:effectExtent l="0" t="0" r="9525" b="0"/>
                <wp:wrapNone/>
                <wp:docPr id="36" name="Textové po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53225" cy="29337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B7317F" w14:textId="76022DBF" w:rsidR="003A02CE" w:rsidRDefault="003A02CE" w:rsidP="003A02CE">
                            <w:pPr>
                              <w:pStyle w:val="Bezriadkovania"/>
                            </w:pPr>
                          </w:p>
                          <w:p w14:paraId="074339F3" w14:textId="1D1B7ACD" w:rsidR="00A17BCF" w:rsidRDefault="00E037D5" w:rsidP="003A02CE">
                            <w:pPr>
                              <w:pStyle w:val="Bezriadkovania"/>
                            </w:pPr>
                            <w:r w:rsidRPr="00E037D5">
                              <w:rPr>
                                <w:noProof/>
                                <w:lang w:eastAsia="sk-SK"/>
                              </w:rPr>
                              <w:drawing>
                                <wp:inline distT="0" distB="0" distL="0" distR="0" wp14:anchorId="2F0299E9" wp14:editId="1D19D3A5">
                                  <wp:extent cx="2194560" cy="1647718"/>
                                  <wp:effectExtent l="0" t="0" r="0" b="0"/>
                                  <wp:docPr id="5" name="Obrázok 5" descr="C:\Users\katarina.sustrikova\Desktop\VS_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katarina.sustrikova\Desktop\VS_2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21999" cy="16683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2E2731" id="Textové pole 36" o:spid="_x0000_s1049" type="#_x0000_t202" style="position:absolute;margin-left:0;margin-top:12.25pt;width:531.75pt;height:231pt;z-index:2517278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" fillcolor="#deeaf6 [660]" stroked="f" strokeweight=".5pt">
                <v:path arrowok="t"/>
                <v:textbox>
                  <w:txbxContent>
                    <w:p w14:paraId="2DB7317F" w14:textId="76022DBF" w:rsidR="003A02CE" w:rsidRDefault="003A02CE" w:rsidP="003A02CE">
                      <w:pPr>
                        <w:pStyle w:val="Bezriadkovania"/>
                      </w:pPr>
                    </w:p>
                    <w:p w14:paraId="074339F3" w14:textId="1D1B7ACD" w:rsidR="00A17BCF" w:rsidRDefault="00E037D5" w:rsidP="003A02CE">
                      <w:pPr>
                        <w:pStyle w:val="Bezriadkovania"/>
                      </w:pPr>
                      <w:r w:rsidRPr="00E037D5">
                        <w:rPr>
                          <w:noProof/>
                          <w:lang w:eastAsia="sk-SK"/>
                        </w:rPr>
                        <w:drawing>
                          <wp:inline distT="0" distB="0" distL="0" distR="0" wp14:anchorId="2F0299E9" wp14:editId="1D19D3A5">
                            <wp:extent cx="2194560" cy="1647718"/>
                            <wp:effectExtent l="0" t="0" r="0" b="0"/>
                            <wp:docPr id="5" name="Obrázok 5" descr="C:\Users\katarina.sustrikova\Desktop\VS_2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katarina.sustrikova\Desktop\VS_2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21999" cy="16683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BA1312A" w14:textId="5E291F65" w:rsidR="003A02CE" w:rsidRDefault="003A02CE" w:rsidP="00D146F7">
      <w:pPr>
        <w:spacing w:line="240" w:lineRule="auto"/>
      </w:pPr>
    </w:p>
    <w:p w14:paraId="71E7FFF5" w14:textId="429EBD7B" w:rsidR="003A02CE" w:rsidRDefault="00C21EF7" w:rsidP="00D146F7">
      <w:pPr>
        <w:spacing w:line="240" w:lineRule="auto"/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4C87CFA" wp14:editId="1D552A81">
                <wp:simplePos x="0" y="0"/>
                <wp:positionH relativeFrom="margin">
                  <wp:posOffset>2502535</wp:posOffset>
                </wp:positionH>
                <wp:positionV relativeFrom="paragraph">
                  <wp:posOffset>10795</wp:posOffset>
                </wp:positionV>
                <wp:extent cx="3705225" cy="1360805"/>
                <wp:effectExtent l="0" t="0" r="9525" b="0"/>
                <wp:wrapNone/>
                <wp:docPr id="6" name="Textové po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05225" cy="136080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F38296" w14:textId="77777777" w:rsidR="00C21EF7" w:rsidRDefault="00C21EF7" w:rsidP="00C21EF7">
                            <w:pPr>
                              <w:pStyle w:val="Bezriadkovania"/>
                            </w:pPr>
                            <w:r w:rsidRPr="003A1A9C">
                              <w:rPr>
                                <w:b/>
                                <w:bCs/>
                                <w:color w:val="2E74B5" w:themeColor="accent1" w:themeShade="BF"/>
                              </w:rPr>
                              <w:t>Názov projektu:</w:t>
                            </w:r>
                            <w:r>
                              <w:t xml:space="preserve"> </w:t>
                            </w:r>
                            <w:r w:rsidRPr="001D4FC8">
                              <w:t>Zníženie energetickej náročnosti budovy MŠ Pri polícii, Trebišov</w:t>
                            </w:r>
                          </w:p>
                          <w:p w14:paraId="3DE59CB8" w14:textId="77777777" w:rsidR="00C21EF7" w:rsidRPr="00DF27C9" w:rsidRDefault="00C21EF7" w:rsidP="00C21EF7">
                            <w:pPr>
                              <w:pStyle w:val="Bezriadkovania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CBA0BB9" w14:textId="77777777" w:rsidR="00C21EF7" w:rsidRDefault="00C21EF7" w:rsidP="00C21EF7">
                            <w:r w:rsidRPr="003A1A9C">
                              <w:rPr>
                                <w:b/>
                                <w:bCs/>
                                <w:color w:val="2E74B5" w:themeColor="accent1" w:themeShade="BF"/>
                              </w:rPr>
                              <w:t>Prijímateľ:</w:t>
                            </w:r>
                            <w:r>
                              <w:t xml:space="preserve"> Mesto Trebišov</w:t>
                            </w:r>
                          </w:p>
                          <w:p w14:paraId="7860799E" w14:textId="77777777" w:rsidR="00C21EF7" w:rsidRDefault="00C21EF7" w:rsidP="00C21EF7">
                            <w:pPr>
                              <w:rPr>
                                <w:rFonts w:ascii="Calibri" w:hAnsi="Calibri" w:cs="Arial"/>
                              </w:rPr>
                            </w:pPr>
                            <w:r w:rsidRPr="003A1A9C">
                              <w:rPr>
                                <w:b/>
                                <w:bCs/>
                                <w:color w:val="2E74B5" w:themeColor="accent1" w:themeShade="BF"/>
                              </w:rPr>
                              <w:t>Realizácia projektu:</w:t>
                            </w:r>
                            <w:r>
                              <w:t xml:space="preserve"> 05/2017 – 12/2020</w:t>
                            </w:r>
                          </w:p>
                          <w:p w14:paraId="28269231" w14:textId="77777777" w:rsidR="00C21EF7" w:rsidRPr="001D4FC8" w:rsidRDefault="00C21EF7" w:rsidP="00C21EF7">
                            <w:pPr>
                              <w:rPr>
                                <w:rFonts w:ascii="Calibri" w:eastAsia="Times New Roman" w:hAnsi="Calibri" w:cs="Arial"/>
                                <w:lang w:eastAsia="sk-SK"/>
                              </w:rPr>
                            </w:pPr>
                            <w:r w:rsidRPr="003A1A9C">
                              <w:rPr>
                                <w:b/>
                                <w:bCs/>
                                <w:color w:val="2E74B5" w:themeColor="accent1" w:themeShade="BF"/>
                              </w:rPr>
                              <w:t>Náklady projektu (zdroj EÚ):</w:t>
                            </w:r>
                            <w:r>
                              <w:t xml:space="preserve"> 563 932,12 €</w:t>
                            </w:r>
                          </w:p>
                          <w:p w14:paraId="2B0715F3" w14:textId="77777777" w:rsidR="003A02CE" w:rsidRDefault="003A02CE" w:rsidP="003A02CE">
                            <w:pPr>
                              <w:pStyle w:val="Bezriadkovania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C87CFA" id="Textové pole 6" o:spid="_x0000_s1050" type="#_x0000_t202" style="position:absolute;margin-left:197.05pt;margin-top:.85pt;width:291.75pt;height:107.15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" fillcolor="#deeaf6 [660]" stroked="f" strokeweight=".5pt">
                <v:path arrowok="t"/>
                <v:textbox>
                  <w:txbxContent>
                    <w:p w14:paraId="69F38296" w14:textId="77777777" w:rsidR="00C21EF7" w:rsidRDefault="00C21EF7" w:rsidP="00C21EF7">
                      <w:pPr>
                        <w:pStyle w:val="Bezriadkovania"/>
                      </w:pPr>
                      <w:r w:rsidRPr="003A1A9C">
                        <w:rPr>
                          <w:b/>
                          <w:bCs/>
                          <w:color w:val="2E74B5" w:themeColor="accent1" w:themeShade="BF"/>
                        </w:rPr>
                        <w:t>Názov projektu:</w:t>
                      </w:r>
                      <w:r>
                        <w:t xml:space="preserve"> </w:t>
                      </w:r>
                      <w:r w:rsidRPr="001D4FC8">
                        <w:t>Zníženie energetickej náročnosti budovy MŠ Pri polícii, Trebišov</w:t>
                      </w:r>
                    </w:p>
                    <w:p w14:paraId="3DE59CB8" w14:textId="77777777" w:rsidR="00C21EF7" w:rsidRPr="00DF27C9" w:rsidRDefault="00C21EF7" w:rsidP="00C21EF7">
                      <w:pPr>
                        <w:pStyle w:val="Bezriadkovania"/>
                        <w:rPr>
                          <w:sz w:val="18"/>
                          <w:szCs w:val="18"/>
                        </w:rPr>
                      </w:pPr>
                    </w:p>
                    <w:p w14:paraId="2CBA0BB9" w14:textId="77777777" w:rsidR="00C21EF7" w:rsidRDefault="00C21EF7" w:rsidP="00C21EF7">
                      <w:r w:rsidRPr="003A1A9C">
                        <w:rPr>
                          <w:b/>
                          <w:bCs/>
                          <w:color w:val="2E74B5" w:themeColor="accent1" w:themeShade="BF"/>
                        </w:rPr>
                        <w:t>Prijímateľ:</w:t>
                      </w:r>
                      <w:r>
                        <w:t xml:space="preserve"> Mesto Trebišov</w:t>
                      </w:r>
                    </w:p>
                    <w:p w14:paraId="7860799E" w14:textId="77777777" w:rsidR="00C21EF7" w:rsidRDefault="00C21EF7" w:rsidP="00C21EF7">
                      <w:pPr>
                        <w:rPr>
                          <w:rFonts w:ascii="Calibri" w:hAnsi="Calibri" w:cs="Arial"/>
                        </w:rPr>
                      </w:pPr>
                      <w:r w:rsidRPr="003A1A9C">
                        <w:rPr>
                          <w:b/>
                          <w:bCs/>
                          <w:color w:val="2E74B5" w:themeColor="accent1" w:themeShade="BF"/>
                        </w:rPr>
                        <w:t>Realizácia projektu:</w:t>
                      </w:r>
                      <w:r>
                        <w:t xml:space="preserve"> 05/2017 – 12/2020</w:t>
                      </w:r>
                    </w:p>
                    <w:p w14:paraId="28269231" w14:textId="77777777" w:rsidR="00C21EF7" w:rsidRPr="001D4FC8" w:rsidRDefault="00C21EF7" w:rsidP="00C21EF7">
                      <w:pPr>
                        <w:rPr>
                          <w:rFonts w:ascii="Calibri" w:eastAsia="Times New Roman" w:hAnsi="Calibri" w:cs="Arial"/>
                          <w:lang w:eastAsia="sk-SK"/>
                        </w:rPr>
                      </w:pPr>
                      <w:r w:rsidRPr="003A1A9C">
                        <w:rPr>
                          <w:b/>
                          <w:bCs/>
                          <w:color w:val="2E74B5" w:themeColor="accent1" w:themeShade="BF"/>
                        </w:rPr>
                        <w:t>Náklady projektu (zdroj EÚ):</w:t>
                      </w:r>
                      <w:r>
                        <w:t xml:space="preserve"> 563 932,12 €</w:t>
                      </w:r>
                    </w:p>
                    <w:p w14:paraId="2B0715F3" w14:textId="77777777" w:rsidR="003A02CE" w:rsidRDefault="003A02CE" w:rsidP="003A02CE">
                      <w:pPr>
                        <w:pStyle w:val="Bezriadkovania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C5342D4" w14:textId="77777777" w:rsidR="003A02CE" w:rsidRDefault="003A02CE" w:rsidP="00D146F7">
      <w:pPr>
        <w:spacing w:line="240" w:lineRule="auto"/>
      </w:pPr>
    </w:p>
    <w:p w14:paraId="51379D5A" w14:textId="30B4B5DE" w:rsidR="003A02CE" w:rsidRDefault="003A02CE" w:rsidP="00D146F7">
      <w:pPr>
        <w:spacing w:line="240" w:lineRule="auto"/>
      </w:pPr>
    </w:p>
    <w:p w14:paraId="5D9C538B" w14:textId="1FB1E4BC" w:rsidR="003A02CE" w:rsidRDefault="00491AAE" w:rsidP="00D146F7">
      <w:pPr>
        <w:spacing w:line="240" w:lineRule="auto"/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3CC6D65" wp14:editId="2C77B0C1">
                <wp:simplePos x="0" y="0"/>
                <wp:positionH relativeFrom="margin">
                  <wp:posOffset>45085</wp:posOffset>
                </wp:positionH>
                <wp:positionV relativeFrom="paragraph">
                  <wp:posOffset>652145</wp:posOffset>
                </wp:positionV>
                <wp:extent cx="6581775" cy="1066800"/>
                <wp:effectExtent l="0" t="0" r="9525" b="0"/>
                <wp:wrapNone/>
                <wp:docPr id="8" name="Textové po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81775" cy="10668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E1D169" w14:textId="35DEEAE0" w:rsidR="003A02CE" w:rsidRPr="00453A08" w:rsidRDefault="003A02CE" w:rsidP="001E5EF0">
                            <w:pPr>
                              <w:pStyle w:val="Bezriadkovania"/>
                              <w:jc w:val="both"/>
                              <w:rPr>
                                <w:sz w:val="20"/>
                              </w:rPr>
                            </w:pPr>
                            <w:r w:rsidRPr="00453A08">
                              <w:rPr>
                                <w:b/>
                                <w:bCs/>
                                <w:color w:val="2E74B5" w:themeColor="accent1" w:themeShade="BF"/>
                                <w:sz w:val="20"/>
                              </w:rPr>
                              <w:t>Výsledky projektu:</w:t>
                            </w:r>
                            <w:r w:rsidRPr="00453A08">
                              <w:rPr>
                                <w:sz w:val="20"/>
                              </w:rPr>
                              <w:t xml:space="preserve"> </w:t>
                            </w:r>
                            <w:r w:rsidR="00791A19">
                              <w:rPr>
                                <w:sz w:val="20"/>
                              </w:rPr>
                              <w:t>Realizáciou projektu bolo dosiahnuté z</w:t>
                            </w:r>
                            <w:r w:rsidR="00C21EF7" w:rsidRPr="00C21EF7">
                              <w:rPr>
                                <w:sz w:val="20"/>
                              </w:rPr>
                              <w:t>níženi</w:t>
                            </w:r>
                            <w:r w:rsidR="00791A19">
                              <w:rPr>
                                <w:sz w:val="20"/>
                              </w:rPr>
                              <w:t>e</w:t>
                            </w:r>
                            <w:r w:rsidR="00C21EF7" w:rsidRPr="00C21EF7">
                              <w:rPr>
                                <w:sz w:val="20"/>
                              </w:rPr>
                              <w:t xml:space="preserve"> energetickej náročnosti</w:t>
                            </w:r>
                            <w:r w:rsidR="00791A19">
                              <w:rPr>
                                <w:sz w:val="20"/>
                              </w:rPr>
                              <w:t xml:space="preserve"> budovy</w:t>
                            </w:r>
                            <w:r w:rsidR="00C21EF7" w:rsidRPr="00C21EF7">
                              <w:rPr>
                                <w:sz w:val="20"/>
                              </w:rPr>
                              <w:t xml:space="preserve"> materskej školy</w:t>
                            </w:r>
                            <w:r w:rsidR="00E211C3">
                              <w:rPr>
                                <w:sz w:val="20"/>
                              </w:rPr>
                              <w:t xml:space="preserve"> (MŠ)</w:t>
                            </w:r>
                            <w:r w:rsidR="00C21EF7" w:rsidRPr="00C21EF7">
                              <w:rPr>
                                <w:sz w:val="20"/>
                              </w:rPr>
                              <w:t xml:space="preserve"> </w:t>
                            </w:r>
                            <w:r w:rsidR="00E211C3">
                              <w:rPr>
                                <w:sz w:val="20"/>
                              </w:rPr>
                              <w:br/>
                            </w:r>
                            <w:r w:rsidR="00C21EF7" w:rsidRPr="00C21EF7">
                              <w:rPr>
                                <w:sz w:val="20"/>
                              </w:rPr>
                              <w:t xml:space="preserve">v meste Trebišov, </w:t>
                            </w:r>
                            <w:r w:rsidR="00E211C3">
                              <w:rPr>
                                <w:sz w:val="20"/>
                              </w:rPr>
                              <w:t xml:space="preserve">a to prostredníctvom </w:t>
                            </w:r>
                            <w:r w:rsidR="00C21EF7" w:rsidRPr="00C21EF7">
                              <w:rPr>
                                <w:sz w:val="20"/>
                              </w:rPr>
                              <w:t>realiz</w:t>
                            </w:r>
                            <w:r w:rsidR="00E211C3">
                              <w:rPr>
                                <w:sz w:val="20"/>
                              </w:rPr>
                              <w:t>ácie komplexu</w:t>
                            </w:r>
                            <w:r w:rsidR="00C21EF7" w:rsidRPr="00C21EF7">
                              <w:rPr>
                                <w:sz w:val="20"/>
                              </w:rPr>
                              <w:t xml:space="preserve"> opatrení</w:t>
                            </w:r>
                            <w:r w:rsidR="00E211C3">
                              <w:rPr>
                                <w:sz w:val="20"/>
                              </w:rPr>
                              <w:t>.</w:t>
                            </w:r>
                            <w:r w:rsidR="00C21EF7" w:rsidRPr="00C21EF7">
                              <w:rPr>
                                <w:sz w:val="20"/>
                              </w:rPr>
                              <w:t xml:space="preserve"> </w:t>
                            </w:r>
                            <w:r w:rsidR="00E211C3">
                              <w:rPr>
                                <w:sz w:val="20"/>
                              </w:rPr>
                              <w:t>Z</w:t>
                            </w:r>
                            <w:r w:rsidR="00C21EF7" w:rsidRPr="00C21EF7">
                              <w:rPr>
                                <w:sz w:val="20"/>
                              </w:rPr>
                              <w:t xml:space="preserve">ateplením obvodového plášťa, zateplením strešného plášťa, výmenou otvorových konštrukcií, modernizáciou elektroinštalácie a vykurovania došlo k </w:t>
                            </w:r>
                            <w:r w:rsidR="00436C98">
                              <w:rPr>
                                <w:sz w:val="20"/>
                              </w:rPr>
                              <w:t> </w:t>
                            </w:r>
                            <w:r w:rsidR="00C21EF7" w:rsidRPr="00C21EF7">
                              <w:rPr>
                                <w:sz w:val="20"/>
                              </w:rPr>
                              <w:t xml:space="preserve">níženiu potreby energie pre budovu o 151 293,34 kWh/rok, čo predstavuje zníženie potreby energie o 69,75%. </w:t>
                            </w:r>
                            <w:r w:rsidR="00E211C3">
                              <w:rPr>
                                <w:sz w:val="20"/>
                              </w:rPr>
                              <w:t xml:space="preserve">Okrem úspory energetických zdrojov je doplnkovým efektom projektu aj vytvorenie modernejšieho a príjemnejšieho prostredia </w:t>
                            </w:r>
                            <w:r w:rsidR="00C21EF7" w:rsidRPr="00C21EF7">
                              <w:rPr>
                                <w:sz w:val="20"/>
                              </w:rPr>
                              <w:t xml:space="preserve"> na </w:t>
                            </w:r>
                            <w:r w:rsidR="00E211C3">
                              <w:rPr>
                                <w:sz w:val="20"/>
                              </w:rPr>
                              <w:t xml:space="preserve"> predškolskú výchovu</w:t>
                            </w:r>
                            <w:r w:rsidR="00C21EF7" w:rsidRPr="00C21EF7">
                              <w:rPr>
                                <w:sz w:val="20"/>
                              </w:rPr>
                              <w:t xml:space="preserve"> detí. Veď aj prostredie, v ktorom dieťa trávi čas, ovplyvňuje jeho ďalší vývoj</w:t>
                            </w:r>
                            <w:r w:rsidR="00E211C3">
                              <w:rPr>
                                <w:sz w:val="20"/>
                              </w:rPr>
                              <w:t xml:space="preserve"> a vnímanie hodnoty životného prostredia.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CC6D65" id="_x0000_s1051" type="#_x0000_t202" style="position:absolute;margin-left:3.55pt;margin-top:51.35pt;width:518.25pt;height:84pt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" fillcolor="#deeaf6 [660]" stroked="f" strokeweight=".5pt">
                <v:path arrowok="t"/>
                <v:textbox>
                  <w:txbxContent>
                    <w:p w14:paraId="49E1D169" w14:textId="35DEEAE0" w:rsidR="003A02CE" w:rsidRPr="00453A08" w:rsidRDefault="003A02CE" w:rsidP="001E5EF0">
                      <w:pPr>
                        <w:pStyle w:val="Bezriadkovania"/>
                        <w:jc w:val="both"/>
                        <w:rPr>
                          <w:sz w:val="20"/>
                        </w:rPr>
                      </w:pPr>
                      <w:r w:rsidRPr="00453A08">
                        <w:rPr>
                          <w:b/>
                          <w:bCs/>
                          <w:color w:val="2E74B5" w:themeColor="accent1" w:themeShade="BF"/>
                          <w:sz w:val="20"/>
                        </w:rPr>
                        <w:t>Výsledky projektu:</w:t>
                      </w:r>
                      <w:r w:rsidRPr="00453A08">
                        <w:rPr>
                          <w:sz w:val="20"/>
                        </w:rPr>
                        <w:t xml:space="preserve"> </w:t>
                      </w:r>
                      <w:r w:rsidR="00791A19">
                        <w:rPr>
                          <w:sz w:val="20"/>
                        </w:rPr>
                        <w:t>Realizáciou projektu bolo dosiahnuté z</w:t>
                      </w:r>
                      <w:r w:rsidR="00C21EF7" w:rsidRPr="00C21EF7">
                        <w:rPr>
                          <w:sz w:val="20"/>
                        </w:rPr>
                        <w:t>níženi</w:t>
                      </w:r>
                      <w:r w:rsidR="00791A19">
                        <w:rPr>
                          <w:sz w:val="20"/>
                        </w:rPr>
                        <w:t>e</w:t>
                      </w:r>
                      <w:r w:rsidR="00C21EF7" w:rsidRPr="00C21EF7">
                        <w:rPr>
                          <w:sz w:val="20"/>
                        </w:rPr>
                        <w:t xml:space="preserve"> energetickej náročnosti</w:t>
                      </w:r>
                      <w:r w:rsidR="00791A19">
                        <w:rPr>
                          <w:sz w:val="20"/>
                        </w:rPr>
                        <w:t xml:space="preserve"> budovy</w:t>
                      </w:r>
                      <w:r w:rsidR="00C21EF7" w:rsidRPr="00C21EF7">
                        <w:rPr>
                          <w:sz w:val="20"/>
                        </w:rPr>
                        <w:t xml:space="preserve"> materskej školy</w:t>
                      </w:r>
                      <w:r w:rsidR="00E211C3">
                        <w:rPr>
                          <w:sz w:val="20"/>
                        </w:rPr>
                        <w:t xml:space="preserve"> (MŠ)</w:t>
                      </w:r>
                      <w:r w:rsidR="00C21EF7" w:rsidRPr="00C21EF7">
                        <w:rPr>
                          <w:sz w:val="20"/>
                        </w:rPr>
                        <w:t xml:space="preserve"> </w:t>
                      </w:r>
                      <w:r w:rsidR="00E211C3">
                        <w:rPr>
                          <w:sz w:val="20"/>
                        </w:rPr>
                        <w:br/>
                      </w:r>
                      <w:r w:rsidR="00C21EF7" w:rsidRPr="00C21EF7">
                        <w:rPr>
                          <w:sz w:val="20"/>
                        </w:rPr>
                        <w:t xml:space="preserve">v meste Trebišov, </w:t>
                      </w:r>
                      <w:r w:rsidR="00E211C3">
                        <w:rPr>
                          <w:sz w:val="20"/>
                        </w:rPr>
                        <w:t xml:space="preserve">a to prostredníctvom </w:t>
                      </w:r>
                      <w:r w:rsidR="00C21EF7" w:rsidRPr="00C21EF7">
                        <w:rPr>
                          <w:sz w:val="20"/>
                        </w:rPr>
                        <w:t>realiz</w:t>
                      </w:r>
                      <w:r w:rsidR="00E211C3">
                        <w:rPr>
                          <w:sz w:val="20"/>
                        </w:rPr>
                        <w:t>ácie komplexu</w:t>
                      </w:r>
                      <w:r w:rsidR="00C21EF7" w:rsidRPr="00C21EF7">
                        <w:rPr>
                          <w:sz w:val="20"/>
                        </w:rPr>
                        <w:t xml:space="preserve"> opatrení</w:t>
                      </w:r>
                      <w:r w:rsidR="00E211C3">
                        <w:rPr>
                          <w:sz w:val="20"/>
                        </w:rPr>
                        <w:t>.</w:t>
                      </w:r>
                      <w:r w:rsidR="00C21EF7" w:rsidRPr="00C21EF7">
                        <w:rPr>
                          <w:sz w:val="20"/>
                        </w:rPr>
                        <w:t xml:space="preserve"> </w:t>
                      </w:r>
                      <w:r w:rsidR="00E211C3">
                        <w:rPr>
                          <w:sz w:val="20"/>
                        </w:rPr>
                        <w:t>Z</w:t>
                      </w:r>
                      <w:r w:rsidR="00C21EF7" w:rsidRPr="00C21EF7">
                        <w:rPr>
                          <w:sz w:val="20"/>
                        </w:rPr>
                        <w:t xml:space="preserve">ateplením obvodového plášťa, zateplením strešného plášťa, výmenou otvorových konštrukcií, modernizáciou elektroinštalácie a vykurovania došlo k </w:t>
                      </w:r>
                      <w:r w:rsidR="00436C98">
                        <w:rPr>
                          <w:sz w:val="20"/>
                        </w:rPr>
                        <w:t> </w:t>
                      </w:r>
                      <w:r w:rsidR="00C21EF7" w:rsidRPr="00C21EF7">
                        <w:rPr>
                          <w:sz w:val="20"/>
                        </w:rPr>
                        <w:t xml:space="preserve">níženiu potreby energie pre budovu o 151 293,34 kWh/rok, čo predstavuje zníženie potreby energie o 69,75%. </w:t>
                      </w:r>
                      <w:r w:rsidR="00E211C3">
                        <w:rPr>
                          <w:sz w:val="20"/>
                        </w:rPr>
                        <w:t xml:space="preserve">Okrem úspory energetických zdrojov je doplnkovým efektom projektu aj vytvorenie modernejšieho a príjemnejšieho prostredia </w:t>
                      </w:r>
                      <w:r w:rsidR="00C21EF7" w:rsidRPr="00C21EF7">
                        <w:rPr>
                          <w:sz w:val="20"/>
                        </w:rPr>
                        <w:t xml:space="preserve"> na </w:t>
                      </w:r>
                      <w:r w:rsidR="00E211C3">
                        <w:rPr>
                          <w:sz w:val="20"/>
                        </w:rPr>
                        <w:t xml:space="preserve"> predškolskú výchovu</w:t>
                      </w:r>
                      <w:r w:rsidR="00C21EF7" w:rsidRPr="00C21EF7">
                        <w:rPr>
                          <w:sz w:val="20"/>
                        </w:rPr>
                        <w:t xml:space="preserve"> detí. Veď aj prostredie, v ktorom dieťa trávi čas, ovplyvňuje jeho ďalší vývoj</w:t>
                      </w:r>
                      <w:r w:rsidR="00E211C3">
                        <w:rPr>
                          <w:sz w:val="20"/>
                        </w:rPr>
                        <w:t xml:space="preserve"> a vnímanie hodnoty životného prostredia.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A02CE" w:rsidSect="003E6429">
      <w:headerReference w:type="default" r:id="rId22"/>
      <w:footerReference w:type="default" r:id="rId23"/>
      <w:pgSz w:w="11906" w:h="16838"/>
      <w:pgMar w:top="1417" w:right="566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F04558" w14:textId="77777777" w:rsidR="00864BFF" w:rsidRDefault="00864BFF" w:rsidP="004A6E19">
      <w:pPr>
        <w:spacing w:after="0" w:line="240" w:lineRule="auto"/>
      </w:pPr>
      <w:r>
        <w:separator/>
      </w:r>
    </w:p>
  </w:endnote>
  <w:endnote w:type="continuationSeparator" w:id="0">
    <w:p w14:paraId="403BC62C" w14:textId="77777777" w:rsidR="00864BFF" w:rsidRDefault="00864BFF" w:rsidP="004A6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228637"/>
      <w:docPartObj>
        <w:docPartGallery w:val="Page Numbers (Bottom of Page)"/>
        <w:docPartUnique/>
      </w:docPartObj>
    </w:sdtPr>
    <w:sdtEndPr/>
    <w:sdtContent>
      <w:p w14:paraId="2AAE0C9E" w14:textId="5F6DE65A" w:rsidR="005652FC" w:rsidRDefault="001A1864">
        <w:pPr>
          <w:pStyle w:val="Pta"/>
          <w:jc w:val="center"/>
        </w:pPr>
        <w:r>
          <w:fldChar w:fldCharType="begin"/>
        </w:r>
        <w:r w:rsidR="005652FC">
          <w:instrText>PAGE   \* MERGEFORMAT</w:instrText>
        </w:r>
        <w:r>
          <w:fldChar w:fldCharType="separate"/>
        </w:r>
        <w:r w:rsidR="00794004">
          <w:rPr>
            <w:noProof/>
          </w:rPr>
          <w:t>4</w:t>
        </w:r>
        <w:r>
          <w:fldChar w:fldCharType="end"/>
        </w:r>
      </w:p>
    </w:sdtContent>
  </w:sdt>
  <w:p w14:paraId="7226D6B9" w14:textId="77777777" w:rsidR="005652FC" w:rsidRDefault="005652F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C10B41" w14:textId="77777777" w:rsidR="00864BFF" w:rsidRDefault="00864BFF" w:rsidP="004A6E19">
      <w:pPr>
        <w:spacing w:after="0" w:line="240" w:lineRule="auto"/>
      </w:pPr>
      <w:r>
        <w:separator/>
      </w:r>
    </w:p>
  </w:footnote>
  <w:footnote w:type="continuationSeparator" w:id="0">
    <w:p w14:paraId="484B8A62" w14:textId="77777777" w:rsidR="00864BFF" w:rsidRDefault="00864BFF" w:rsidP="004A6E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1E743" w14:textId="0F93B347" w:rsidR="004A6E19" w:rsidRDefault="004A6E19" w:rsidP="004A6E19">
    <w:pPr>
      <w:pStyle w:val="Hlavika"/>
      <w:jc w:val="center"/>
    </w:pPr>
    <w:r w:rsidRPr="004D1BB8">
      <w:rPr>
        <w:noProof/>
        <w:lang w:eastAsia="sk-SK"/>
      </w:rPr>
      <w:drawing>
        <wp:inline distT="0" distB="0" distL="0" distR="0" wp14:anchorId="72F8E1CC" wp14:editId="258E594B">
          <wp:extent cx="4642688" cy="511760"/>
          <wp:effectExtent l="0" t="0" r="0" b="3175"/>
          <wp:docPr id="41" name="Obrázok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30881" cy="5435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B0196C"/>
    <w:multiLevelType w:val="hybridMultilevel"/>
    <w:tmpl w:val="FE4C67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377119"/>
    <w:multiLevelType w:val="hybridMultilevel"/>
    <w:tmpl w:val="55E0D5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816D6C"/>
    <w:multiLevelType w:val="hybridMultilevel"/>
    <w:tmpl w:val="1D083F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E19"/>
    <w:rsid w:val="0000005E"/>
    <w:rsid w:val="000006FA"/>
    <w:rsid w:val="00011320"/>
    <w:rsid w:val="00021F41"/>
    <w:rsid w:val="00030F49"/>
    <w:rsid w:val="000403DD"/>
    <w:rsid w:val="00046C12"/>
    <w:rsid w:val="00047B15"/>
    <w:rsid w:val="00055F71"/>
    <w:rsid w:val="000575EE"/>
    <w:rsid w:val="0006130E"/>
    <w:rsid w:val="000756AB"/>
    <w:rsid w:val="00076F15"/>
    <w:rsid w:val="00077518"/>
    <w:rsid w:val="00080FBC"/>
    <w:rsid w:val="00082712"/>
    <w:rsid w:val="0009366A"/>
    <w:rsid w:val="000C77AF"/>
    <w:rsid w:val="000D02C9"/>
    <w:rsid w:val="000D0E03"/>
    <w:rsid w:val="000E4840"/>
    <w:rsid w:val="000F6FA7"/>
    <w:rsid w:val="001257DF"/>
    <w:rsid w:val="00142DF8"/>
    <w:rsid w:val="00152EFF"/>
    <w:rsid w:val="00154F15"/>
    <w:rsid w:val="0017386A"/>
    <w:rsid w:val="00173C3D"/>
    <w:rsid w:val="001767EC"/>
    <w:rsid w:val="001969B9"/>
    <w:rsid w:val="001A1864"/>
    <w:rsid w:val="001A1DCA"/>
    <w:rsid w:val="001A2FD8"/>
    <w:rsid w:val="001A6FFD"/>
    <w:rsid w:val="001B0D90"/>
    <w:rsid w:val="001D185E"/>
    <w:rsid w:val="001D2FC4"/>
    <w:rsid w:val="001E2586"/>
    <w:rsid w:val="001E2B35"/>
    <w:rsid w:val="001E3093"/>
    <w:rsid w:val="001E5EF0"/>
    <w:rsid w:val="001F1163"/>
    <w:rsid w:val="002257A5"/>
    <w:rsid w:val="00233152"/>
    <w:rsid w:val="0025430F"/>
    <w:rsid w:val="002703AC"/>
    <w:rsid w:val="002B3A90"/>
    <w:rsid w:val="002C426D"/>
    <w:rsid w:val="002D1DC2"/>
    <w:rsid w:val="002D2ECB"/>
    <w:rsid w:val="002D44D8"/>
    <w:rsid w:val="002F3776"/>
    <w:rsid w:val="003004A8"/>
    <w:rsid w:val="00300F3D"/>
    <w:rsid w:val="00306E83"/>
    <w:rsid w:val="0032111A"/>
    <w:rsid w:val="003349EF"/>
    <w:rsid w:val="003374CE"/>
    <w:rsid w:val="003525E4"/>
    <w:rsid w:val="00355BC0"/>
    <w:rsid w:val="003724FE"/>
    <w:rsid w:val="00372FAA"/>
    <w:rsid w:val="003862A2"/>
    <w:rsid w:val="00397B60"/>
    <w:rsid w:val="003A02CE"/>
    <w:rsid w:val="003A1A9C"/>
    <w:rsid w:val="003C1FC6"/>
    <w:rsid w:val="003C67F3"/>
    <w:rsid w:val="003D1618"/>
    <w:rsid w:val="003D73E1"/>
    <w:rsid w:val="003E6429"/>
    <w:rsid w:val="00401DB2"/>
    <w:rsid w:val="004029B3"/>
    <w:rsid w:val="004045DD"/>
    <w:rsid w:val="004056AF"/>
    <w:rsid w:val="004107EB"/>
    <w:rsid w:val="00412A65"/>
    <w:rsid w:val="00412DDB"/>
    <w:rsid w:val="00415922"/>
    <w:rsid w:val="00416166"/>
    <w:rsid w:val="00421B2C"/>
    <w:rsid w:val="004307F8"/>
    <w:rsid w:val="00436C98"/>
    <w:rsid w:val="00446298"/>
    <w:rsid w:val="004538AF"/>
    <w:rsid w:val="00453A08"/>
    <w:rsid w:val="00467885"/>
    <w:rsid w:val="004777A2"/>
    <w:rsid w:val="00483DD8"/>
    <w:rsid w:val="00491AAE"/>
    <w:rsid w:val="004A5424"/>
    <w:rsid w:val="004A6E19"/>
    <w:rsid w:val="004B036C"/>
    <w:rsid w:val="004B18FF"/>
    <w:rsid w:val="004B5E34"/>
    <w:rsid w:val="004B6B8E"/>
    <w:rsid w:val="004C68A8"/>
    <w:rsid w:val="004D327A"/>
    <w:rsid w:val="004E030A"/>
    <w:rsid w:val="004E2519"/>
    <w:rsid w:val="004F2F5A"/>
    <w:rsid w:val="004F34A4"/>
    <w:rsid w:val="00500D3E"/>
    <w:rsid w:val="0050209E"/>
    <w:rsid w:val="005200B7"/>
    <w:rsid w:val="00520DE9"/>
    <w:rsid w:val="00526E7F"/>
    <w:rsid w:val="00527B8B"/>
    <w:rsid w:val="00527BB8"/>
    <w:rsid w:val="00530AAC"/>
    <w:rsid w:val="0054632C"/>
    <w:rsid w:val="00554653"/>
    <w:rsid w:val="0056284D"/>
    <w:rsid w:val="005652FC"/>
    <w:rsid w:val="00570140"/>
    <w:rsid w:val="00586232"/>
    <w:rsid w:val="005A29EE"/>
    <w:rsid w:val="005B1E45"/>
    <w:rsid w:val="005D621B"/>
    <w:rsid w:val="005D62DF"/>
    <w:rsid w:val="00602F34"/>
    <w:rsid w:val="00603BD5"/>
    <w:rsid w:val="006252A3"/>
    <w:rsid w:val="00633348"/>
    <w:rsid w:val="00667A5D"/>
    <w:rsid w:val="0068595D"/>
    <w:rsid w:val="006A3881"/>
    <w:rsid w:val="006A53F2"/>
    <w:rsid w:val="006A75AA"/>
    <w:rsid w:val="006B0054"/>
    <w:rsid w:val="006B0AF5"/>
    <w:rsid w:val="006B7A2F"/>
    <w:rsid w:val="006C1320"/>
    <w:rsid w:val="006C1DA6"/>
    <w:rsid w:val="006C3C0B"/>
    <w:rsid w:val="006E31BA"/>
    <w:rsid w:val="006F39B8"/>
    <w:rsid w:val="007216E5"/>
    <w:rsid w:val="007259F3"/>
    <w:rsid w:val="00752BCC"/>
    <w:rsid w:val="007767DE"/>
    <w:rsid w:val="0078372C"/>
    <w:rsid w:val="00791A19"/>
    <w:rsid w:val="00794004"/>
    <w:rsid w:val="007948EF"/>
    <w:rsid w:val="00795D59"/>
    <w:rsid w:val="007D4D62"/>
    <w:rsid w:val="007E00EC"/>
    <w:rsid w:val="007E2CF3"/>
    <w:rsid w:val="007E62AA"/>
    <w:rsid w:val="007E6E2B"/>
    <w:rsid w:val="007F49EE"/>
    <w:rsid w:val="0081616D"/>
    <w:rsid w:val="00816700"/>
    <w:rsid w:val="0084328D"/>
    <w:rsid w:val="00864BFF"/>
    <w:rsid w:val="008804A2"/>
    <w:rsid w:val="008805F4"/>
    <w:rsid w:val="008906D2"/>
    <w:rsid w:val="00896527"/>
    <w:rsid w:val="008B116F"/>
    <w:rsid w:val="008C1F4E"/>
    <w:rsid w:val="008C4D77"/>
    <w:rsid w:val="008E0D44"/>
    <w:rsid w:val="009078DC"/>
    <w:rsid w:val="00917409"/>
    <w:rsid w:val="009242D5"/>
    <w:rsid w:val="00945422"/>
    <w:rsid w:val="00945A60"/>
    <w:rsid w:val="00947F71"/>
    <w:rsid w:val="00953100"/>
    <w:rsid w:val="0096024A"/>
    <w:rsid w:val="009631BC"/>
    <w:rsid w:val="00963B67"/>
    <w:rsid w:val="009657E8"/>
    <w:rsid w:val="00966A34"/>
    <w:rsid w:val="0096733F"/>
    <w:rsid w:val="00974A8C"/>
    <w:rsid w:val="009A05BB"/>
    <w:rsid w:val="009A61FB"/>
    <w:rsid w:val="009C261A"/>
    <w:rsid w:val="009D6850"/>
    <w:rsid w:val="009E3436"/>
    <w:rsid w:val="009E7D20"/>
    <w:rsid w:val="00A00797"/>
    <w:rsid w:val="00A17BCF"/>
    <w:rsid w:val="00A26291"/>
    <w:rsid w:val="00A36EB1"/>
    <w:rsid w:val="00A51A11"/>
    <w:rsid w:val="00A54908"/>
    <w:rsid w:val="00A60ABD"/>
    <w:rsid w:val="00A72420"/>
    <w:rsid w:val="00A74E4C"/>
    <w:rsid w:val="00A77019"/>
    <w:rsid w:val="00A94675"/>
    <w:rsid w:val="00AA080C"/>
    <w:rsid w:val="00AA13A5"/>
    <w:rsid w:val="00AA3B42"/>
    <w:rsid w:val="00AB06DA"/>
    <w:rsid w:val="00AD523E"/>
    <w:rsid w:val="00AF203E"/>
    <w:rsid w:val="00AF76B7"/>
    <w:rsid w:val="00B00F68"/>
    <w:rsid w:val="00B26351"/>
    <w:rsid w:val="00B2796C"/>
    <w:rsid w:val="00B35718"/>
    <w:rsid w:val="00B47F1B"/>
    <w:rsid w:val="00B6061D"/>
    <w:rsid w:val="00B6183B"/>
    <w:rsid w:val="00B623F7"/>
    <w:rsid w:val="00B625F7"/>
    <w:rsid w:val="00B80F1B"/>
    <w:rsid w:val="00B819B2"/>
    <w:rsid w:val="00B960E8"/>
    <w:rsid w:val="00B96B8A"/>
    <w:rsid w:val="00BB3680"/>
    <w:rsid w:val="00BB5F97"/>
    <w:rsid w:val="00BD7BE8"/>
    <w:rsid w:val="00BF6939"/>
    <w:rsid w:val="00C11A88"/>
    <w:rsid w:val="00C14A21"/>
    <w:rsid w:val="00C16BBC"/>
    <w:rsid w:val="00C21EF7"/>
    <w:rsid w:val="00C24060"/>
    <w:rsid w:val="00C25FDF"/>
    <w:rsid w:val="00C26380"/>
    <w:rsid w:val="00C32F3C"/>
    <w:rsid w:val="00C46F7C"/>
    <w:rsid w:val="00C707F1"/>
    <w:rsid w:val="00C7434A"/>
    <w:rsid w:val="00C931F5"/>
    <w:rsid w:val="00CA74E6"/>
    <w:rsid w:val="00CB08FB"/>
    <w:rsid w:val="00D146F7"/>
    <w:rsid w:val="00D15ADA"/>
    <w:rsid w:val="00D21DC0"/>
    <w:rsid w:val="00D40167"/>
    <w:rsid w:val="00D4281A"/>
    <w:rsid w:val="00D55A8A"/>
    <w:rsid w:val="00D56765"/>
    <w:rsid w:val="00D605E6"/>
    <w:rsid w:val="00D75B68"/>
    <w:rsid w:val="00D90EF5"/>
    <w:rsid w:val="00DC7382"/>
    <w:rsid w:val="00DD7961"/>
    <w:rsid w:val="00DE52CD"/>
    <w:rsid w:val="00DF27C9"/>
    <w:rsid w:val="00DF4C4D"/>
    <w:rsid w:val="00E037D5"/>
    <w:rsid w:val="00E211C3"/>
    <w:rsid w:val="00E50FC1"/>
    <w:rsid w:val="00E639C2"/>
    <w:rsid w:val="00E7474F"/>
    <w:rsid w:val="00E902C1"/>
    <w:rsid w:val="00E94275"/>
    <w:rsid w:val="00EA1D91"/>
    <w:rsid w:val="00EB1248"/>
    <w:rsid w:val="00EB4826"/>
    <w:rsid w:val="00EB7511"/>
    <w:rsid w:val="00ED2B0E"/>
    <w:rsid w:val="00EF09A4"/>
    <w:rsid w:val="00EF48F7"/>
    <w:rsid w:val="00EF659A"/>
    <w:rsid w:val="00F00762"/>
    <w:rsid w:val="00F06937"/>
    <w:rsid w:val="00F36F7E"/>
    <w:rsid w:val="00F37993"/>
    <w:rsid w:val="00F55C02"/>
    <w:rsid w:val="00F7311F"/>
    <w:rsid w:val="00F74275"/>
    <w:rsid w:val="00F958DB"/>
    <w:rsid w:val="00FA6022"/>
    <w:rsid w:val="00FB3136"/>
    <w:rsid w:val="00FB69BD"/>
    <w:rsid w:val="00FC6FA8"/>
    <w:rsid w:val="00FD4D93"/>
    <w:rsid w:val="00FE7C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A5566F"/>
  <w15:docId w15:val="{D6A53929-291D-42A2-AEC8-79DB85223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257D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A6E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A6E19"/>
  </w:style>
  <w:style w:type="paragraph" w:styleId="Pta">
    <w:name w:val="footer"/>
    <w:basedOn w:val="Normlny"/>
    <w:link w:val="PtaChar"/>
    <w:uiPriority w:val="99"/>
    <w:unhideWhenUsed/>
    <w:rsid w:val="004A6E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A6E19"/>
  </w:style>
  <w:style w:type="paragraph" w:styleId="Odsekzoznamu">
    <w:name w:val="List Paragraph"/>
    <w:basedOn w:val="Normlny"/>
    <w:uiPriority w:val="34"/>
    <w:qFormat/>
    <w:rsid w:val="004538AF"/>
    <w:pPr>
      <w:ind w:left="720"/>
      <w:contextualSpacing/>
    </w:pPr>
  </w:style>
  <w:style w:type="paragraph" w:styleId="Normlnywebov">
    <w:name w:val="Normal (Web)"/>
    <w:basedOn w:val="Normlny"/>
    <w:uiPriority w:val="99"/>
    <w:semiHidden/>
    <w:unhideWhenUsed/>
    <w:rsid w:val="00D55A8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55A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55A8A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CB08FB"/>
    <w:rPr>
      <w:color w:val="0563C1" w:themeColor="hyperlink"/>
      <w:u w:val="single"/>
    </w:rPr>
  </w:style>
  <w:style w:type="paragraph" w:styleId="Revzia">
    <w:name w:val="Revision"/>
    <w:hidden/>
    <w:uiPriority w:val="99"/>
    <w:semiHidden/>
    <w:rsid w:val="00B6183B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94542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4542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4542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454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45422"/>
    <w:rPr>
      <w:b/>
      <w:bCs/>
      <w:sz w:val="20"/>
      <w:szCs w:val="20"/>
    </w:rPr>
  </w:style>
  <w:style w:type="paragraph" w:styleId="Bezriadkovania">
    <w:name w:val="No Spacing"/>
    <w:uiPriority w:val="1"/>
    <w:qFormat/>
    <w:rsid w:val="003A02CE"/>
    <w:pPr>
      <w:spacing w:after="0" w:line="240" w:lineRule="auto"/>
    </w:pPr>
  </w:style>
  <w:style w:type="character" w:styleId="Siln">
    <w:name w:val="Strong"/>
    <w:basedOn w:val="Predvolenpsmoodseku"/>
    <w:uiPriority w:val="22"/>
    <w:qFormat/>
    <w:rsid w:val="006A75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-kzp.sk/obsah-dokumenty/dokument-op-kzp-verzia-12-0/" TargetMode="External"/><Relationship Id="rId13" Type="http://schemas.openxmlformats.org/officeDocument/2006/relationships/hyperlink" Target="http://www.sazp.sk" TargetMode="External"/><Relationship Id="rId18" Type="http://schemas.openxmlformats.org/officeDocument/2006/relationships/image" Target="media/image1.jpeg"/><Relationship Id="rId3" Type="http://schemas.openxmlformats.org/officeDocument/2006/relationships/styles" Target="styles.xml"/><Relationship Id="rId21" Type="http://schemas.openxmlformats.org/officeDocument/2006/relationships/image" Target="media/image20.jpeg"/><Relationship Id="rId7" Type="http://schemas.openxmlformats.org/officeDocument/2006/relationships/endnotes" Target="endnotes.xml"/><Relationship Id="rId12" Type="http://schemas.openxmlformats.org/officeDocument/2006/relationships/hyperlink" Target="http://www.minzp.sk" TargetMode="External"/><Relationship Id="rId17" Type="http://schemas.openxmlformats.org/officeDocument/2006/relationships/hyperlink" Target="mailto:vyzvy.opkzp@enviro.gov.sk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opkzp/" TargetMode="External"/><Relationship Id="rId20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p-kzp.sk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minv.sk" TargetMode="External"/><Relationship Id="rId23" Type="http://schemas.openxmlformats.org/officeDocument/2006/relationships/footer" Target="footer1.xml"/><Relationship Id="rId10" Type="http://schemas.openxmlformats.org/officeDocument/2006/relationships/chart" Target="charts/chart1.xml"/><Relationship Id="rId19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hyperlink" Target="https://www.op-kzp.sk/obsah-dokumenty/dokument-op-kzp-verzia-12-0/" TargetMode="External"/><Relationship Id="rId14" Type="http://schemas.openxmlformats.org/officeDocument/2006/relationships/hyperlink" Target="http://www.siea.sk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sr2127\Euro\91\Vyrocne%20spravy%20o%20vykonavani%20OP%20KZP\VS%20OP%20KZP_2021\Podklady\kontrahovanie%20graf_2021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Hárok1!$C$2</c:f>
              <c:strCache>
                <c:ptCount val="1"/>
                <c:pt idx="0">
                  <c:v>Alokácia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delete val="1"/>
          </c:dLbls>
          <c:cat>
            <c:strRef>
              <c:f>Hárok1!$B$3:$B$7</c:f>
              <c:strCache>
                <c:ptCount val="5"/>
                <c:pt idx="0">
                  <c:v>PO 1</c:v>
                </c:pt>
                <c:pt idx="1">
                  <c:v>PO 2</c:v>
                </c:pt>
                <c:pt idx="2">
                  <c:v>PO 3</c:v>
                </c:pt>
                <c:pt idx="3">
                  <c:v>PO 4</c:v>
                </c:pt>
                <c:pt idx="4">
                  <c:v>PO 5</c:v>
                </c:pt>
              </c:strCache>
            </c:strRef>
          </c:cat>
          <c:val>
            <c:numRef>
              <c:f>Hárok1!$C$3:$C$7</c:f>
              <c:numCache>
                <c:formatCode>#,##0</c:formatCode>
                <c:ptCount val="5"/>
                <c:pt idx="0">
                  <c:v>1498481123</c:v>
                </c:pt>
                <c:pt idx="1">
                  <c:v>225381138</c:v>
                </c:pt>
                <c:pt idx="2">
                  <c:v>243896216</c:v>
                </c:pt>
                <c:pt idx="3">
                  <c:v>787772813</c:v>
                </c:pt>
                <c:pt idx="4">
                  <c:v>77000000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EA7-4FED-8662-76A864A8EF97}"/>
            </c:ext>
          </c:extLst>
        </c:ser>
        <c:ser>
          <c:idx val="2"/>
          <c:order val="2"/>
          <c:tx>
            <c:strRef>
              <c:f>Hárok1!$D$2</c:f>
              <c:strCache>
                <c:ptCount val="1"/>
                <c:pt idx="0">
                  <c:v>Zazmluvnenie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1.7489312087057909E-2"/>
                  <c:y val="-1.5764582238570676E-2"/>
                </c:manualLayout>
              </c:layout>
              <c:tx>
                <c:rich>
                  <a:bodyPr/>
                  <a:lstStyle/>
                  <a:p>
                    <a:fld id="{20EC0041-73BB-4C44-A3E4-F56BBACD85EB}" type="CELLRANGE">
                      <a:rPr lang="en-US"/>
                      <a:pPr/>
                      <a:t>[CELLRANGE]</a:t>
                    </a:fld>
                    <a:endParaRPr lang="sk-SK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1"/>
                </c:ext>
                <c:ext xmlns:c16="http://schemas.microsoft.com/office/drawing/2014/chart" uri="{C3380CC4-5D6E-409C-BE32-E72D297353CC}">
                  <c16:uniqueId val="{00000001-2EA7-4FED-8662-76A864A8EF97}"/>
                </c:ext>
              </c:extLst>
            </c:dLbl>
            <c:dLbl>
              <c:idx val="1"/>
              <c:layout>
                <c:manualLayout>
                  <c:x val="1.1659541391371939E-2"/>
                  <c:y val="-2.1019442984760904E-2"/>
                </c:manualLayout>
              </c:layout>
              <c:tx>
                <c:rich>
                  <a:bodyPr/>
                  <a:lstStyle/>
                  <a:p>
                    <a:fld id="{36E6576B-FF55-4832-A5C0-39FFD34EEB6E}" type="CELLRANGE">
                      <a:rPr lang="en-US"/>
                      <a:pPr/>
                      <a:t>[CELLRANGE]</a:t>
                    </a:fld>
                    <a:endParaRPr lang="sk-SK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1"/>
                </c:ext>
                <c:ext xmlns:c16="http://schemas.microsoft.com/office/drawing/2014/chart" uri="{C3380CC4-5D6E-409C-BE32-E72D297353CC}">
                  <c16:uniqueId val="{00000002-2EA7-4FED-8662-76A864A8EF97}"/>
                </c:ext>
              </c:extLst>
            </c:dLbl>
            <c:dLbl>
              <c:idx val="2"/>
              <c:layout/>
              <c:tx>
                <c:rich>
                  <a:bodyPr/>
                  <a:lstStyle/>
                  <a:p>
                    <a:fld id="{9EC039E5-B5DB-4D53-B817-A8D287E02157}" type="CELLRANGE">
                      <a:rPr lang="sk-SK"/>
                      <a:pPr/>
                      <a:t>[CELLRANGE]</a:t>
                    </a:fld>
                    <a:endParaRPr lang="sk-SK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3-2EA7-4FED-8662-76A864A8EF97}"/>
                </c:ext>
              </c:extLst>
            </c:dLbl>
            <c:dLbl>
              <c:idx val="3"/>
              <c:layout>
                <c:manualLayout>
                  <c:x val="9.7680026685353152E-3"/>
                  <c:y val="-2.6274303730951128E-2"/>
                </c:manualLayout>
              </c:layout>
              <c:tx>
                <c:rich>
                  <a:bodyPr/>
                  <a:lstStyle/>
                  <a:p>
                    <a:fld id="{D7F96304-28F8-4605-9A73-039FE7B9E6EB}" type="CELLRANGE">
                      <a:rPr lang="en-US"/>
                      <a:pPr/>
                      <a:t>[CELLRANGE]</a:t>
                    </a:fld>
                    <a:endParaRPr lang="sk-SK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1"/>
                </c:ext>
                <c:ext xmlns:c16="http://schemas.microsoft.com/office/drawing/2014/chart" uri="{C3380CC4-5D6E-409C-BE32-E72D297353CC}">
                  <c16:uniqueId val="{00000004-2EA7-4FED-8662-76A864A8EF97}"/>
                </c:ext>
              </c:extLst>
            </c:dLbl>
            <c:dLbl>
              <c:idx val="4"/>
              <c:layout>
                <c:manualLayout>
                  <c:x val="9.7162844928098072E-3"/>
                  <c:y val="-2.6274303730951128E-2"/>
                </c:manualLayout>
              </c:layout>
              <c:tx>
                <c:rich>
                  <a:bodyPr/>
                  <a:lstStyle/>
                  <a:p>
                    <a:fld id="{E121FDBA-AEC4-4DE8-8F84-24CBDBFBE313}" type="CELLRANGE">
                      <a:rPr lang="en-US"/>
                      <a:pPr/>
                      <a:t>[CELLRANGE]</a:t>
                    </a:fld>
                    <a:endParaRPr lang="sk-SK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1"/>
                </c:ext>
                <c:ext xmlns:c16="http://schemas.microsoft.com/office/drawing/2014/chart" uri="{C3380CC4-5D6E-409C-BE32-E72D297353CC}">
                  <c16:uniqueId val="{00000005-2EA7-4FED-8662-76A864A8EF9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DataLabelsRange val="1"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Hárok1!$B$3:$B$7</c:f>
              <c:strCache>
                <c:ptCount val="5"/>
                <c:pt idx="0">
                  <c:v>PO 1</c:v>
                </c:pt>
                <c:pt idx="1">
                  <c:v>PO 2</c:v>
                </c:pt>
                <c:pt idx="2">
                  <c:v>PO 3</c:v>
                </c:pt>
                <c:pt idx="3">
                  <c:v>PO 4</c:v>
                </c:pt>
                <c:pt idx="4">
                  <c:v>PO 5</c:v>
                </c:pt>
              </c:strCache>
            </c:strRef>
          </c:cat>
          <c:val>
            <c:numRef>
              <c:f>Hárok1!$D$3:$D$7</c:f>
              <c:numCache>
                <c:formatCode>#,##0</c:formatCode>
                <c:ptCount val="5"/>
                <c:pt idx="0">
                  <c:v>1148946967.4606154</c:v>
                </c:pt>
                <c:pt idx="1">
                  <c:v>132149419.93325914</c:v>
                </c:pt>
                <c:pt idx="2">
                  <c:v>243573471.69130677</c:v>
                </c:pt>
                <c:pt idx="3">
                  <c:v>680345463.73109806</c:v>
                </c:pt>
                <c:pt idx="4">
                  <c:v>70065234.663499981</c:v>
                </c:pt>
              </c:numCache>
            </c:numRef>
          </c:val>
          <c:extLst>
            <c:ext xmlns:c15="http://schemas.microsoft.com/office/drawing/2012/chart" uri="{02D57815-91ED-43cb-92C2-25804820EDAC}">
              <c15:datalabelsRange>
                <c15:f>Hárok1!$H$3:$H$7</c15:f>
                <c15:dlblRangeCache>
                  <c:ptCount val="5"/>
                  <c:pt idx="0">
                    <c:v>77%</c:v>
                  </c:pt>
                  <c:pt idx="1">
                    <c:v>59%</c:v>
                  </c:pt>
                  <c:pt idx="2">
                    <c:v>100%</c:v>
                  </c:pt>
                  <c:pt idx="3">
                    <c:v>86%</c:v>
                  </c:pt>
                  <c:pt idx="4">
                    <c:v>91%</c:v>
                  </c:pt>
                </c15:dlblRangeCache>
              </c15:datalabelsRange>
            </c:ext>
            <c:ext xmlns:c16="http://schemas.microsoft.com/office/drawing/2014/chart" uri="{C3380CC4-5D6E-409C-BE32-E72D297353CC}">
              <c16:uniqueId val="{00000006-2EA7-4FED-8662-76A864A8EF97}"/>
            </c:ext>
          </c:extLst>
        </c:ser>
        <c:ser>
          <c:idx val="3"/>
          <c:order val="3"/>
          <c:tx>
            <c:strRef>
              <c:f>Hárok1!$E$2</c:f>
              <c:strCache>
                <c:ptCount val="1"/>
                <c:pt idx="0">
                  <c:v>Čerpanie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1.3602798289933894E-2"/>
                  <c:y val="-1.5764582238570676E-2"/>
                </c:manualLayout>
              </c:layout>
              <c:tx>
                <c:rich>
                  <a:bodyPr/>
                  <a:lstStyle/>
                  <a:p>
                    <a:fld id="{8BCA3BFC-56D8-4702-A32C-73FD4F5846E4}" type="CELLRANGE">
                      <a:rPr lang="en-US"/>
                      <a:pPr/>
                      <a:t>[CELLRANGE]</a:t>
                    </a:fld>
                    <a:endParaRPr lang="sk-SK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1"/>
                </c:ext>
                <c:ext xmlns:c16="http://schemas.microsoft.com/office/drawing/2014/chart" uri="{C3380CC4-5D6E-409C-BE32-E72D297353CC}">
                  <c16:uniqueId val="{00000007-2EA7-4FED-8662-76A864A8EF97}"/>
                </c:ext>
              </c:extLst>
            </c:dLbl>
            <c:dLbl>
              <c:idx val="1"/>
              <c:layout>
                <c:manualLayout>
                  <c:x val="1.3602798289933929E-2"/>
                  <c:y val="-5.2548607461903223E-3"/>
                </c:manualLayout>
              </c:layout>
              <c:tx>
                <c:rich>
                  <a:bodyPr/>
                  <a:lstStyle/>
                  <a:p>
                    <a:fld id="{5156F018-9192-4DA4-84A0-853B57E3A59A}" type="CELLRANGE">
                      <a:rPr lang="en-US"/>
                      <a:pPr/>
                      <a:t>[CELLRANGE]</a:t>
                    </a:fld>
                    <a:endParaRPr lang="sk-SK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1"/>
                </c:ext>
                <c:ext xmlns:c16="http://schemas.microsoft.com/office/drawing/2014/chart" uri="{C3380CC4-5D6E-409C-BE32-E72D297353CC}">
                  <c16:uniqueId val="{00000008-2EA7-4FED-8662-76A864A8EF97}"/>
                </c:ext>
              </c:extLst>
            </c:dLbl>
            <c:dLbl>
              <c:idx val="2"/>
              <c:layout>
                <c:manualLayout>
                  <c:x val="1.5546055188495849E-2"/>
                  <c:y val="-9.633800077534834E-17"/>
                </c:manualLayout>
              </c:layout>
              <c:tx>
                <c:rich>
                  <a:bodyPr/>
                  <a:lstStyle/>
                  <a:p>
                    <a:fld id="{4478572F-17F0-44A9-8BC7-6FD8DBB34DE0}" type="CELLRANGE">
                      <a:rPr lang="en-US"/>
                      <a:pPr/>
                      <a:t>[CELLRANGE]</a:t>
                    </a:fld>
                    <a:endParaRPr lang="sk-SK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1"/>
                </c:ext>
                <c:ext xmlns:c16="http://schemas.microsoft.com/office/drawing/2014/chart" uri="{C3380CC4-5D6E-409C-BE32-E72D297353CC}">
                  <c16:uniqueId val="{00000009-2EA7-4FED-8662-76A864A8EF97}"/>
                </c:ext>
              </c:extLst>
            </c:dLbl>
            <c:dLbl>
              <c:idx val="3"/>
              <c:layout>
                <c:manualLayout>
                  <c:x val="1.9432568985619899E-2"/>
                  <c:y val="-5.254860746190226E-3"/>
                </c:manualLayout>
              </c:layout>
              <c:tx>
                <c:rich>
                  <a:bodyPr/>
                  <a:lstStyle/>
                  <a:p>
                    <a:fld id="{D633B9FD-9B1F-4107-8BB5-9AC1A18E1D85}" type="CELLRANGE">
                      <a:rPr lang="en-US"/>
                      <a:pPr/>
                      <a:t>[CELLRANGE]</a:t>
                    </a:fld>
                    <a:endParaRPr lang="sk-SK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1"/>
                </c:ext>
                <c:ext xmlns:c16="http://schemas.microsoft.com/office/drawing/2014/chart" uri="{C3380CC4-5D6E-409C-BE32-E72D297353CC}">
                  <c16:uniqueId val="{0000000A-2EA7-4FED-8662-76A864A8EF97}"/>
                </c:ext>
              </c:extLst>
            </c:dLbl>
            <c:dLbl>
              <c:idx val="4"/>
              <c:layout>
                <c:manualLayout>
                  <c:x val="1.9432568985619757E-2"/>
                  <c:y val="0"/>
                </c:manualLayout>
              </c:layout>
              <c:tx>
                <c:rich>
                  <a:bodyPr/>
                  <a:lstStyle/>
                  <a:p>
                    <a:fld id="{DFA5CEEB-1A8D-4829-8AE0-D1D873386735}" type="CELLRANGE">
                      <a:rPr lang="en-US"/>
                      <a:pPr/>
                      <a:t>[CELLRANGE]</a:t>
                    </a:fld>
                    <a:endParaRPr lang="sk-SK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1"/>
                </c:ext>
                <c:ext xmlns:c16="http://schemas.microsoft.com/office/drawing/2014/chart" uri="{C3380CC4-5D6E-409C-BE32-E72D297353CC}">
                  <c16:uniqueId val="{0000000B-2EA7-4FED-8662-76A864A8EF9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DataLabelsRange val="1"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Hárok1!$B$3:$B$7</c:f>
              <c:strCache>
                <c:ptCount val="5"/>
                <c:pt idx="0">
                  <c:v>PO 1</c:v>
                </c:pt>
                <c:pt idx="1">
                  <c:v>PO 2</c:v>
                </c:pt>
                <c:pt idx="2">
                  <c:v>PO 3</c:v>
                </c:pt>
                <c:pt idx="3">
                  <c:v>PO 4</c:v>
                </c:pt>
                <c:pt idx="4">
                  <c:v>PO 5</c:v>
                </c:pt>
              </c:strCache>
            </c:strRef>
          </c:cat>
          <c:val>
            <c:numRef>
              <c:f>Hárok1!$E$3:$E$7</c:f>
              <c:numCache>
                <c:formatCode>#,##0</c:formatCode>
                <c:ptCount val="5"/>
                <c:pt idx="0">
                  <c:v>846028174.09748471</c:v>
                </c:pt>
                <c:pt idx="1">
                  <c:v>47938254.30654864</c:v>
                </c:pt>
                <c:pt idx="2">
                  <c:v>129406524.35973513</c:v>
                </c:pt>
                <c:pt idx="3">
                  <c:v>454386957.87700599</c:v>
                </c:pt>
                <c:pt idx="4">
                  <c:v>65263027.145618699</c:v>
                </c:pt>
              </c:numCache>
            </c:numRef>
          </c:val>
          <c:extLst>
            <c:ext xmlns:c15="http://schemas.microsoft.com/office/drawing/2012/chart" uri="{02D57815-91ED-43cb-92C2-25804820EDAC}">
              <c15:datalabelsRange>
                <c15:f>Hárok1!$J$3:$J$7</c15:f>
                <c15:dlblRangeCache>
                  <c:ptCount val="5"/>
                  <c:pt idx="0">
                    <c:v>56%</c:v>
                  </c:pt>
                  <c:pt idx="1">
                    <c:v>21%</c:v>
                  </c:pt>
                  <c:pt idx="2">
                    <c:v>53%</c:v>
                  </c:pt>
                  <c:pt idx="3">
                    <c:v>58%</c:v>
                  </c:pt>
                  <c:pt idx="4">
                    <c:v>85%</c:v>
                  </c:pt>
                </c15:dlblRangeCache>
              </c15:datalabelsRange>
            </c:ext>
            <c:ext xmlns:c16="http://schemas.microsoft.com/office/drawing/2014/chart" uri="{C3380CC4-5D6E-409C-BE32-E72D297353CC}">
              <c16:uniqueId val="{0000000C-2EA7-4FED-8662-76A864A8EF97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241638944"/>
        <c:axId val="187340376"/>
        <c:axId val="0"/>
        <c:extLst>
          <c:ext xmlns:c15="http://schemas.microsoft.com/office/drawing/2012/chart" uri="{02D57815-91ED-43cb-92C2-25804820EDAC}">
            <c15:filteredBarSeries>
              <c15:ser>
                <c:idx val="1"/>
                <c:order val="1"/>
                <c:tx>
                  <c:strRef>
                    <c:extLst>
                      <c:ext uri="{02D57815-91ED-43cb-92C2-25804820EDAC}">
                        <c15:formulaRef>
                          <c15:sqref>Hárok1!#REF!</c15:sqref>
                        </c15:formulaRef>
                      </c:ext>
                    </c:extLst>
                    <c:strCache>
                      <c:ptCount val="1"/>
                      <c:pt idx="0">
                        <c:v>#REF!</c:v>
                      </c:pt>
                    </c:strCache>
                  </c:strRef>
                </c:tx>
                <c:spPr>
                  <a:solidFill>
                    <a:schemeClr val="accent2"/>
                  </a:solidFill>
                  <a:ln>
                    <a:noFill/>
                  </a:ln>
                  <a:effectLst/>
                  <a:sp3d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sk-SK"/>
                    </a:p>
                  </c:txPr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Hárok1!$B$3:$B$7</c15:sqref>
                        </c15:formulaRef>
                      </c:ext>
                    </c:extLst>
                    <c:strCache>
                      <c:ptCount val="5"/>
                      <c:pt idx="0">
                        <c:v>PO 1</c:v>
                      </c:pt>
                      <c:pt idx="1">
                        <c:v>PO 2</c:v>
                      </c:pt>
                      <c:pt idx="2">
                        <c:v>PO 3</c:v>
                      </c:pt>
                      <c:pt idx="3">
                        <c:v>PO 4</c:v>
                      </c:pt>
                      <c:pt idx="4">
                        <c:v>PO 5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Hárok1!#REF!</c15:sqref>
                        </c15:formulaRef>
                      </c:ext>
                    </c:extLst>
                    <c:numCache>
                      <c:formatCode>General</c:formatCode>
                      <c:ptCount val="1"/>
                      <c:pt idx="0">
                        <c:v>1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D-2EA7-4FED-8662-76A864A8EF97}"/>
                  </c:ext>
                </c:extLst>
              </c15:ser>
            </c15:filteredBarSeries>
          </c:ext>
        </c:extLst>
      </c:bar3DChart>
      <c:catAx>
        <c:axId val="2416389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187340376"/>
        <c:crosses val="autoZero"/>
        <c:auto val="1"/>
        <c:lblAlgn val="ctr"/>
        <c:lblOffset val="100"/>
        <c:noMultiLvlLbl val="0"/>
      </c:catAx>
      <c:valAx>
        <c:axId val="1873403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241638944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E0AC0-3E73-4DB8-AF21-EB5417FBD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1551</Words>
  <Characters>8846</Characters>
  <Application>Microsoft Office Word</Application>
  <DocSecurity>0</DocSecurity>
  <Lines>73</Lines>
  <Paragraphs>20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Malaga Matej</dc:creator>
  <cp:lastModifiedBy>Sústriková Katarína</cp:lastModifiedBy>
  <cp:revision>30</cp:revision>
  <cp:lastPrinted>2022-05-09T11:00:00Z</cp:lastPrinted>
  <dcterms:created xsi:type="dcterms:W3CDTF">2022-03-22T12:20:00Z</dcterms:created>
  <dcterms:modified xsi:type="dcterms:W3CDTF">2022-05-09T11:00:00Z</dcterms:modified>
</cp:coreProperties>
</file>