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82E7C" w14:textId="77777777" w:rsidR="000379DD" w:rsidRPr="00E03678" w:rsidRDefault="0086074A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678">
        <w:rPr>
          <w:rFonts w:ascii="Times New Roman" w:hAnsi="Times New Roman" w:cs="Times New Roman"/>
          <w:b/>
          <w:bCs/>
          <w:sz w:val="28"/>
          <w:szCs w:val="28"/>
        </w:rPr>
        <w:t>Formulár</w:t>
      </w:r>
    </w:p>
    <w:p w14:paraId="2A8BF5E8" w14:textId="56D420D8" w:rsidR="00AD59F8" w:rsidRDefault="0086074A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678">
        <w:rPr>
          <w:rFonts w:ascii="Times New Roman" w:hAnsi="Times New Roman" w:cs="Times New Roman"/>
          <w:b/>
          <w:bCs/>
          <w:sz w:val="28"/>
          <w:szCs w:val="28"/>
        </w:rPr>
        <w:t>písomné odôvodneni</w:t>
      </w:r>
      <w:r w:rsidR="000379DD" w:rsidRPr="00E03678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E03678">
        <w:rPr>
          <w:rFonts w:ascii="Times New Roman" w:hAnsi="Times New Roman" w:cs="Times New Roman"/>
          <w:b/>
          <w:bCs/>
          <w:sz w:val="28"/>
          <w:szCs w:val="28"/>
        </w:rPr>
        <w:t xml:space="preserve"> aplikácie §18 ods. </w:t>
      </w:r>
      <w:r w:rsidR="00BD3BF8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56659B39" w14:textId="77777777" w:rsidR="00E03678" w:rsidRPr="00E03678" w:rsidRDefault="00E03678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pri poskytovaní dodatočného príspevku</w:t>
      </w:r>
    </w:p>
    <w:p w14:paraId="1300C0A9" w14:textId="77777777" w:rsidR="00AD59F8" w:rsidRPr="00E03678" w:rsidRDefault="00AD59F8" w:rsidP="0086074A">
      <w:pPr>
        <w:pStyle w:val="Default"/>
        <w:rPr>
          <w:rFonts w:ascii="Times New Roman" w:hAnsi="Times New Roman" w:cs="Times New Roman"/>
        </w:rPr>
      </w:pPr>
    </w:p>
    <w:p w14:paraId="598644A9" w14:textId="77777777" w:rsidR="000379DD" w:rsidRPr="00E03678" w:rsidRDefault="000379DD" w:rsidP="0062307D">
      <w:pPr>
        <w:pStyle w:val="Default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926"/>
      </w:tblGrid>
      <w:tr w:rsidR="000379DD" w:rsidRPr="00E03678" w14:paraId="4B977192" w14:textId="77777777" w:rsidTr="00B70D6E">
        <w:tc>
          <w:tcPr>
            <w:tcW w:w="8926" w:type="dxa"/>
          </w:tcPr>
          <w:p w14:paraId="0F04F0D2" w14:textId="700BB5D5" w:rsidR="000379DD" w:rsidRPr="00E03678" w:rsidRDefault="000379DD" w:rsidP="00BD3BF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 xml:space="preserve">Skutkový stav a popis rozhodných skutočností, z ktorých vyplýva potreba postupu podľa § 18 ods. </w:t>
            </w:r>
            <w:r w:rsidR="00BD3BF8">
              <w:rPr>
                <w:rFonts w:ascii="Times New Roman" w:hAnsi="Times New Roman" w:cs="Times New Roman"/>
                <w:color w:val="auto"/>
              </w:rPr>
              <w:t>3</w:t>
            </w:r>
            <w:r w:rsidRPr="00E03678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03678">
              <w:rPr>
                <w:rFonts w:ascii="Times New Roman" w:hAnsi="Times New Roman" w:cs="Times New Roman"/>
                <w:color w:val="auto"/>
              </w:rPr>
              <w:t>ZVO</w:t>
            </w:r>
            <w:proofErr w:type="spellEnd"/>
          </w:p>
        </w:tc>
      </w:tr>
      <w:tr w:rsidR="000379DD" w:rsidRPr="00E03678" w14:paraId="0026E618" w14:textId="77777777" w:rsidTr="00B70D6E">
        <w:tc>
          <w:tcPr>
            <w:tcW w:w="8926" w:type="dxa"/>
          </w:tcPr>
          <w:p w14:paraId="0BECBA3F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3B1ABF3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21E516F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4D94AB56" w14:textId="77777777" w:rsidTr="00B70D6E">
        <w:tc>
          <w:tcPr>
            <w:tcW w:w="8926" w:type="dxa"/>
          </w:tcPr>
          <w:p w14:paraId="6F55E73B" w14:textId="0C4BA8FD" w:rsidR="000379DD" w:rsidRPr="00E03678" w:rsidRDefault="000379DD" w:rsidP="00BD3BF8">
            <w:pPr>
              <w:pStyle w:val="Default"/>
              <w:spacing w:after="11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 xml:space="preserve">Vyhodnotenie náležitej starostlivosti a príčinnej súvislosti k potrebe postupu podľa § 18 ods. </w:t>
            </w:r>
            <w:r w:rsidR="00BD3BF8">
              <w:rPr>
                <w:rFonts w:ascii="Times New Roman" w:hAnsi="Times New Roman" w:cs="Times New Roman"/>
                <w:color w:val="auto"/>
              </w:rPr>
              <w:t>3</w:t>
            </w:r>
            <w:r w:rsidRPr="00E03678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E03678">
              <w:rPr>
                <w:rFonts w:ascii="Times New Roman" w:hAnsi="Times New Roman" w:cs="Times New Roman"/>
                <w:color w:val="auto"/>
              </w:rPr>
              <w:t>ZVO</w:t>
            </w:r>
            <w:proofErr w:type="spellEnd"/>
          </w:p>
        </w:tc>
      </w:tr>
      <w:tr w:rsidR="000379DD" w:rsidRPr="00E03678" w14:paraId="2ACD4DF2" w14:textId="77777777" w:rsidTr="00B70D6E">
        <w:tc>
          <w:tcPr>
            <w:tcW w:w="8926" w:type="dxa"/>
          </w:tcPr>
          <w:p w14:paraId="5B7DCF7E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48DF908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5975CB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386B" w:rsidRPr="00E03678" w14:paraId="66AA3829" w14:textId="77777777" w:rsidTr="00B70D6E">
        <w:tc>
          <w:tcPr>
            <w:tcW w:w="8926" w:type="dxa"/>
          </w:tcPr>
          <w:p w14:paraId="213418DA" w14:textId="77777777" w:rsidR="0038386B" w:rsidRPr="00E03678" w:rsidRDefault="0038386B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</w:t>
            </w:r>
            <w:r w:rsidRPr="0038386B">
              <w:rPr>
                <w:rFonts w:ascii="Times New Roman" w:hAnsi="Times New Roman" w:cs="Times New Roman"/>
                <w:color w:val="auto"/>
              </w:rPr>
              <w:t>yhodnotenie zákonne</w:t>
            </w:r>
            <w:r>
              <w:rPr>
                <w:rFonts w:ascii="Times New Roman" w:hAnsi="Times New Roman" w:cs="Times New Roman"/>
                <w:color w:val="auto"/>
              </w:rPr>
              <w:t>j prípustnosti postupu</w:t>
            </w:r>
          </w:p>
        </w:tc>
      </w:tr>
      <w:tr w:rsidR="0038386B" w:rsidRPr="00E03678" w14:paraId="3EA81310" w14:textId="77777777" w:rsidTr="00B70D6E">
        <w:tc>
          <w:tcPr>
            <w:tcW w:w="8926" w:type="dxa"/>
          </w:tcPr>
          <w:p w14:paraId="2B397C59" w14:textId="77777777" w:rsidR="0038386B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7643B0C" w14:textId="77777777" w:rsidR="0038386B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B3A1799" w14:textId="77777777" w:rsidR="0038386B" w:rsidRPr="00E03678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25728416" w14:textId="77777777" w:rsidTr="00B70D6E">
        <w:tc>
          <w:tcPr>
            <w:tcW w:w="8926" w:type="dxa"/>
          </w:tcPr>
          <w:p w14:paraId="50F0156B" w14:textId="77777777" w:rsidR="000379DD" w:rsidRPr="00E03678" w:rsidRDefault="000379DD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Vyhodnotenie ekonomickej primeranosti postupu</w:t>
            </w:r>
          </w:p>
        </w:tc>
      </w:tr>
      <w:tr w:rsidR="000379DD" w:rsidRPr="00E03678" w14:paraId="48B44521" w14:textId="77777777" w:rsidTr="00B70D6E">
        <w:tc>
          <w:tcPr>
            <w:tcW w:w="8926" w:type="dxa"/>
          </w:tcPr>
          <w:p w14:paraId="35420E25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225663A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FCF8F2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3BFB85CB" w14:textId="77777777" w:rsidTr="00B70D6E">
        <w:tc>
          <w:tcPr>
            <w:tcW w:w="8926" w:type="dxa"/>
          </w:tcPr>
          <w:p w14:paraId="46CCDB07" w14:textId="77777777" w:rsidR="000379DD" w:rsidRPr="00E03678" w:rsidRDefault="000379DD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Vyhodnotenie technickej (vecnej) vhodnosti postupu</w:t>
            </w:r>
          </w:p>
        </w:tc>
      </w:tr>
      <w:tr w:rsidR="000379DD" w:rsidRPr="00E03678" w14:paraId="7DB1CF83" w14:textId="77777777" w:rsidTr="00B70D6E">
        <w:tc>
          <w:tcPr>
            <w:tcW w:w="8926" w:type="dxa"/>
          </w:tcPr>
          <w:p w14:paraId="3B4885F4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847A6DF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FD9B2E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356B80B8" w14:textId="77777777" w:rsidTr="00B70D6E">
        <w:tc>
          <w:tcPr>
            <w:tcW w:w="8926" w:type="dxa"/>
          </w:tcPr>
          <w:p w14:paraId="2972D53E" w14:textId="77777777" w:rsidR="000379DD" w:rsidRPr="00E03678" w:rsidRDefault="0038386B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Stanovenie d</w:t>
            </w:r>
            <w:r w:rsidR="000379DD" w:rsidRPr="00E03678">
              <w:rPr>
                <w:rFonts w:ascii="Times New Roman" w:hAnsi="Times New Roman" w:cs="Times New Roman"/>
              </w:rPr>
              <w:t>átumu udalosti, o ktorej zmluvné strany tvrdia, že spôsobila tzv. zmenu okolností, za ktor</w:t>
            </w:r>
            <w:r w:rsidR="004F56C1">
              <w:rPr>
                <w:rFonts w:ascii="Times New Roman" w:hAnsi="Times New Roman" w:cs="Times New Roman"/>
              </w:rPr>
              <w:t>ých bola pôvodná zmluva medzi P</w:t>
            </w:r>
            <w:r w:rsidR="000379DD" w:rsidRPr="00E03678">
              <w:rPr>
                <w:rFonts w:ascii="Times New Roman" w:hAnsi="Times New Roman" w:cs="Times New Roman"/>
              </w:rPr>
              <w:t>rijímateľom a dodávateľom uzatváraná</w:t>
            </w:r>
          </w:p>
        </w:tc>
      </w:tr>
      <w:tr w:rsidR="000379DD" w:rsidRPr="00E03678" w14:paraId="76F3519D" w14:textId="77777777" w:rsidTr="00B70D6E">
        <w:tc>
          <w:tcPr>
            <w:tcW w:w="8926" w:type="dxa"/>
          </w:tcPr>
          <w:p w14:paraId="7835DA79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50B46A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CA311E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0DBFF516" w14:textId="77777777" w:rsidTr="00B70D6E">
        <w:tc>
          <w:tcPr>
            <w:tcW w:w="8926" w:type="dxa"/>
          </w:tcPr>
          <w:p w14:paraId="2CF9FF32" w14:textId="77777777" w:rsidR="000379DD" w:rsidRPr="00E03678" w:rsidRDefault="000379DD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</w:rPr>
              <w:t>Stanovenie cenovej úrovne na začiatku a konci obdobia, počas ktorého sa prejavujú účinky zmeny okolností (ďal</w:t>
            </w:r>
            <w:r w:rsidR="0038386B">
              <w:rPr>
                <w:rFonts w:ascii="Times New Roman" w:hAnsi="Times New Roman" w:cs="Times New Roman"/>
              </w:rPr>
              <w:t xml:space="preserve">ej aj </w:t>
            </w:r>
            <w:r w:rsidR="007C4F0A" w:rsidRPr="00E03678">
              <w:rPr>
                <w:rFonts w:ascii="Times New Roman" w:hAnsi="Times New Roman" w:cs="Times New Roman"/>
              </w:rPr>
              <w:t>ako „referenčné obdobie“)</w:t>
            </w:r>
          </w:p>
        </w:tc>
      </w:tr>
      <w:tr w:rsidR="000379DD" w:rsidRPr="00E03678" w14:paraId="050B2B5E" w14:textId="77777777" w:rsidTr="00B70D6E">
        <w:tc>
          <w:tcPr>
            <w:tcW w:w="8926" w:type="dxa"/>
          </w:tcPr>
          <w:p w14:paraId="182A1141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E4B04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04C2A9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4F0A" w:rsidRPr="00E03678" w14:paraId="37A11D84" w14:textId="77777777" w:rsidTr="00B70D6E">
        <w:tc>
          <w:tcPr>
            <w:tcW w:w="8926" w:type="dxa"/>
          </w:tcPr>
          <w:p w14:paraId="188B6B53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</w:rPr>
              <w:t>Stanovenie nárastu cien vo vzťahu ku každej položke, ktorá je takouto zmenou dotknutá v referenčnom období, pričom nárast cien musí byť objektívne preukázaný listinnými dôkazmi (napr. cenovými ponukami, znaleckými/odbornými posudkami) alebo ekonomickými ukazovateľmi (napr. štatistické údaje o vývoji cien komodít, údaje z rozpočtového stavebného softvéru preukazujúce nárast cien materiálov a prác, a pod.) a tento nárast musí zodpovedať zmene cenovej úrovni na začiatku a konci obdobia, počas ktorého sa prejavujú účinky zmeny okolností</w:t>
            </w:r>
          </w:p>
        </w:tc>
      </w:tr>
      <w:tr w:rsidR="007C4F0A" w:rsidRPr="00E03678" w14:paraId="2A6E1E45" w14:textId="77777777" w:rsidTr="00B70D6E">
        <w:tc>
          <w:tcPr>
            <w:tcW w:w="8926" w:type="dxa"/>
          </w:tcPr>
          <w:p w14:paraId="3AF613C1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D609727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D9363F2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386B" w:rsidRPr="00E03678" w14:paraId="31904A89" w14:textId="77777777" w:rsidTr="00B70D6E">
        <w:tc>
          <w:tcPr>
            <w:tcW w:w="8926" w:type="dxa"/>
          </w:tcPr>
          <w:p w14:paraId="30330D41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8386B">
              <w:rPr>
                <w:rFonts w:ascii="Times New Roman" w:hAnsi="Times New Roman" w:cs="Times New Roman"/>
              </w:rPr>
              <w:lastRenderedPageBreak/>
              <w:t>Posúdenie skladových zásob na realizáciu zákazky, napr. či dodávateľ nemal mať v súlade s obchodnou praxou obstarané niektoré materiály potrebné na realizáciu zákazky, resp. jej časti vopred (na sklad)</w:t>
            </w:r>
          </w:p>
        </w:tc>
      </w:tr>
      <w:tr w:rsidR="0038386B" w:rsidRPr="00E03678" w14:paraId="44623340" w14:textId="77777777" w:rsidTr="00B70D6E">
        <w:tc>
          <w:tcPr>
            <w:tcW w:w="8926" w:type="dxa"/>
          </w:tcPr>
          <w:p w14:paraId="07882E08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E5AAE98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7E8ADD9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86B" w:rsidRPr="00E03678" w14:paraId="0525D760" w14:textId="77777777" w:rsidTr="00B70D6E">
        <w:tc>
          <w:tcPr>
            <w:tcW w:w="8926" w:type="dxa"/>
          </w:tcPr>
          <w:p w14:paraId="0654FACA" w14:textId="45F7CC0D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8386B">
              <w:rPr>
                <w:rFonts w:ascii="Times New Roman" w:hAnsi="Times New Roman" w:cs="Times New Roman"/>
              </w:rPr>
              <w:t xml:space="preserve">Posúdenie, či </w:t>
            </w:r>
            <w:r w:rsidR="005C0946">
              <w:rPr>
                <w:rFonts w:ascii="Times New Roman" w:hAnsi="Times New Roman" w:cs="Times New Roman"/>
              </w:rPr>
              <w:t xml:space="preserve">sa </w:t>
            </w:r>
            <w:r w:rsidRPr="0038386B">
              <w:rPr>
                <w:rFonts w:ascii="Times New Roman" w:hAnsi="Times New Roman" w:cs="Times New Roman"/>
              </w:rPr>
              <w:t xml:space="preserve">dodávateľ </w:t>
            </w:r>
            <w:r w:rsidR="005C0946">
              <w:rPr>
                <w:rFonts w:ascii="Times New Roman" w:hAnsi="Times New Roman" w:cs="Times New Roman"/>
              </w:rPr>
              <w:t xml:space="preserve">nedostal vlastnou vinou do omeškania s plnením </w:t>
            </w:r>
            <w:r w:rsidR="00F50D7C">
              <w:rPr>
                <w:rFonts w:ascii="Times New Roman" w:hAnsi="Times New Roman" w:cs="Times New Roman"/>
              </w:rPr>
              <w:t>zákazky</w:t>
            </w:r>
            <w:r w:rsidR="005C0946">
              <w:rPr>
                <w:rFonts w:ascii="Times New Roman" w:hAnsi="Times New Roman" w:cs="Times New Roman"/>
              </w:rPr>
              <w:t xml:space="preserve">, </w:t>
            </w:r>
            <w:r w:rsidRPr="0038386B">
              <w:rPr>
                <w:rFonts w:ascii="Times New Roman" w:hAnsi="Times New Roman" w:cs="Times New Roman"/>
              </w:rPr>
              <w:t xml:space="preserve">neodôvodnene pozastavil/nezačal realizáciu zákazky v dôsledku čoho v medziobdobí jeho </w:t>
            </w:r>
            <w:r w:rsidR="00F50D7C">
              <w:rPr>
                <w:rFonts w:ascii="Times New Roman" w:hAnsi="Times New Roman" w:cs="Times New Roman"/>
              </w:rPr>
              <w:t>omeškania/</w:t>
            </w:r>
            <w:r w:rsidRPr="0038386B">
              <w:rPr>
                <w:rFonts w:ascii="Times New Roman" w:hAnsi="Times New Roman" w:cs="Times New Roman"/>
              </w:rPr>
              <w:t>nečinnosti došlo k nárastu cien</w:t>
            </w:r>
            <w:r w:rsidR="00265A15">
              <w:rPr>
                <w:rFonts w:ascii="Times New Roman" w:hAnsi="Times New Roman" w:cs="Times New Roman"/>
              </w:rPr>
              <w:t xml:space="preserve"> (referenčné obdobie)</w:t>
            </w:r>
          </w:p>
        </w:tc>
      </w:tr>
      <w:tr w:rsidR="0038386B" w:rsidRPr="00E03678" w14:paraId="4539EEEE" w14:textId="77777777" w:rsidTr="00B70D6E">
        <w:tc>
          <w:tcPr>
            <w:tcW w:w="8926" w:type="dxa"/>
          </w:tcPr>
          <w:p w14:paraId="17C43600" w14:textId="77777777" w:rsid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D585359" w14:textId="77777777" w:rsid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8263C3" w14:textId="77777777" w:rsidR="0038386B" w:rsidRPr="00E03678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A8FF80D" w14:textId="77777777" w:rsidR="000379DD" w:rsidRPr="00E03678" w:rsidRDefault="000379DD" w:rsidP="0062307D">
      <w:pPr>
        <w:pStyle w:val="Default"/>
        <w:rPr>
          <w:rFonts w:ascii="Times New Roman" w:hAnsi="Times New Roman" w:cs="Times New Roman"/>
          <w:color w:val="auto"/>
        </w:rPr>
      </w:pPr>
    </w:p>
    <w:p w14:paraId="602BF186" w14:textId="77777777" w:rsidR="0006622E" w:rsidRPr="00E03678" w:rsidRDefault="0006622E" w:rsidP="0006622E">
      <w:pPr>
        <w:pStyle w:val="Default"/>
        <w:rPr>
          <w:rFonts w:ascii="Times New Roman" w:hAnsi="Times New Roman" w:cs="Times New Roman"/>
        </w:rPr>
      </w:pPr>
    </w:p>
    <w:p w14:paraId="10DD839D" w14:textId="77777777" w:rsidR="0006622E" w:rsidRPr="004F56C1" w:rsidRDefault="007C4F0A" w:rsidP="004F56C1">
      <w:pPr>
        <w:pStyle w:val="Default"/>
        <w:jc w:val="both"/>
        <w:rPr>
          <w:rFonts w:ascii="Times New Roman" w:hAnsi="Times New Roman" w:cs="Times New Roman"/>
          <w:i/>
        </w:rPr>
      </w:pPr>
      <w:r w:rsidRPr="004F56C1">
        <w:rPr>
          <w:rFonts w:ascii="Times New Roman" w:hAnsi="Times New Roman" w:cs="Times New Roman"/>
          <w:i/>
        </w:rPr>
        <w:t>Pozn.:</w:t>
      </w:r>
    </w:p>
    <w:p w14:paraId="1D0EE106" w14:textId="77777777" w:rsidR="00C76815" w:rsidRDefault="0006622E" w:rsidP="00C76815">
      <w:pPr>
        <w:pStyle w:val="Default"/>
        <w:jc w:val="both"/>
        <w:rPr>
          <w:rFonts w:ascii="Times New Roman" w:hAnsi="Times New Roman" w:cs="Times New Roman"/>
          <w:i/>
        </w:rPr>
      </w:pPr>
      <w:r w:rsidRPr="004F56C1">
        <w:rPr>
          <w:rFonts w:ascii="Times New Roman" w:hAnsi="Times New Roman" w:cs="Times New Roman"/>
          <w:i/>
        </w:rPr>
        <w:t>Prostredníctvom pí</w:t>
      </w:r>
      <w:r w:rsidR="004F56C1">
        <w:rPr>
          <w:rFonts w:ascii="Times New Roman" w:hAnsi="Times New Roman" w:cs="Times New Roman"/>
          <w:i/>
        </w:rPr>
        <w:t>somného odôvodnenia preukazuje P</w:t>
      </w:r>
      <w:r w:rsidRPr="004F56C1">
        <w:rPr>
          <w:rFonts w:ascii="Times New Roman" w:hAnsi="Times New Roman" w:cs="Times New Roman"/>
          <w:i/>
        </w:rPr>
        <w:t xml:space="preserve">rijímateľ objektívny nárast cien na úrovni zákazky. </w:t>
      </w:r>
    </w:p>
    <w:p w14:paraId="5EDB657D" w14:textId="77777777" w:rsidR="00C76815" w:rsidRDefault="00C76815" w:rsidP="00C76815">
      <w:pPr>
        <w:pStyle w:val="Default"/>
        <w:jc w:val="both"/>
        <w:rPr>
          <w:rFonts w:ascii="Times New Roman" w:hAnsi="Times New Roman" w:cs="Times New Roman"/>
          <w:i/>
        </w:rPr>
      </w:pPr>
    </w:p>
    <w:p w14:paraId="21D16319" w14:textId="77777777" w:rsidR="00C76815" w:rsidRPr="00C76815" w:rsidRDefault="0006622E" w:rsidP="00C76815">
      <w:pPr>
        <w:pStyle w:val="Default"/>
        <w:jc w:val="both"/>
        <w:rPr>
          <w:rFonts w:ascii="Times New Roman" w:hAnsi="Times New Roman" w:cs="Times New Roman"/>
          <w:i/>
        </w:rPr>
      </w:pPr>
      <w:r w:rsidRPr="00C76815">
        <w:rPr>
          <w:rFonts w:ascii="Times New Roman" w:hAnsi="Times New Roman" w:cs="Times New Roman"/>
          <w:i/>
        </w:rPr>
        <w:t xml:space="preserve">Overenie a prípadné schválenie dodatku k zmluve medzi </w:t>
      </w:r>
      <w:r w:rsidR="004F56C1" w:rsidRPr="00C76815">
        <w:rPr>
          <w:rFonts w:ascii="Times New Roman" w:hAnsi="Times New Roman" w:cs="Times New Roman"/>
          <w:i/>
        </w:rPr>
        <w:t>P</w:t>
      </w:r>
      <w:r w:rsidRPr="00C76815">
        <w:rPr>
          <w:rFonts w:ascii="Times New Roman" w:hAnsi="Times New Roman" w:cs="Times New Roman"/>
          <w:i/>
        </w:rPr>
        <w:t xml:space="preserve">rijímateľom a dodávateľom (akceptácia nárastu cien) ešte neznamená schválenie zvýšeného oprávneného výdavku, resp. dodatočného príspevku. Spôsob vyčíslenia zvýšených oprávnených výdavkov je uvedený v </w:t>
      </w:r>
      <w:proofErr w:type="spellStart"/>
      <w:r w:rsidR="00C76815">
        <w:rPr>
          <w:rFonts w:ascii="Times New Roman" w:hAnsi="Times New Roman"/>
          <w:i/>
        </w:rPr>
        <w:t>PpP</w:t>
      </w:r>
      <w:proofErr w:type="spellEnd"/>
      <w:r w:rsidR="00C76815">
        <w:rPr>
          <w:rFonts w:ascii="Times New Roman" w:hAnsi="Times New Roman"/>
          <w:i/>
        </w:rPr>
        <w:t xml:space="preserve"> </w:t>
      </w:r>
      <w:r w:rsidR="00C76815" w:rsidRPr="00BD3BF8">
        <w:rPr>
          <w:rFonts w:ascii="Times New Roman" w:hAnsi="Times New Roman"/>
          <w:i/>
        </w:rPr>
        <w:t>kap.4.</w:t>
      </w:r>
      <w:r w:rsidR="0038386B" w:rsidRPr="00BD3BF8">
        <w:rPr>
          <w:rFonts w:ascii="Times New Roman" w:hAnsi="Times New Roman"/>
          <w:i/>
        </w:rPr>
        <w:t>14.</w:t>
      </w:r>
      <w:r w:rsidR="00FB462B" w:rsidRPr="00BD3BF8">
        <w:rPr>
          <w:rFonts w:ascii="Times New Roman" w:hAnsi="Times New Roman"/>
          <w:i/>
        </w:rPr>
        <w:t>3</w:t>
      </w:r>
      <w:r w:rsidR="00C76815" w:rsidRPr="00BD3BF8">
        <w:rPr>
          <w:rFonts w:ascii="Times New Roman" w:hAnsi="Times New Roman"/>
          <w:i/>
        </w:rPr>
        <w:t xml:space="preserve"> Vyčíslenie zvýšených</w:t>
      </w:r>
      <w:r w:rsidR="00C76815" w:rsidRPr="00C76815">
        <w:rPr>
          <w:rFonts w:ascii="Times New Roman" w:hAnsi="Times New Roman"/>
          <w:i/>
        </w:rPr>
        <w:t xml:space="preserve"> oprávnených výdavkov</w:t>
      </w:r>
    </w:p>
    <w:p w14:paraId="78D38521" w14:textId="77777777" w:rsidR="0006622E" w:rsidRDefault="0006622E" w:rsidP="004F56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A73507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5AAA3910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3BF8">
        <w:rPr>
          <w:rFonts w:ascii="Times New Roman" w:hAnsi="Times New Roman" w:cs="Times New Roman"/>
          <w:i/>
          <w:color w:val="000000"/>
          <w:sz w:val="24"/>
          <w:szCs w:val="24"/>
        </w:rPr>
        <w:t>Titul, meno a priezvisko</w:t>
      </w:r>
    </w:p>
    <w:p w14:paraId="4F5C0DC0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3BF8">
        <w:rPr>
          <w:rFonts w:ascii="Times New Roman" w:hAnsi="Times New Roman" w:cs="Times New Roman"/>
          <w:i/>
          <w:color w:val="000000"/>
          <w:sz w:val="24"/>
          <w:szCs w:val="24"/>
        </w:rPr>
        <w:t>štatutárneho orgánu/zástupcu prijímateľa: ...............................................................................</w:t>
      </w:r>
    </w:p>
    <w:p w14:paraId="19887105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2264805F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D6ECB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26B010A7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3BF8">
        <w:rPr>
          <w:rFonts w:ascii="Times New Roman" w:hAnsi="Times New Roman" w:cs="Times New Roman"/>
          <w:i/>
          <w:color w:val="000000"/>
          <w:sz w:val="24"/>
          <w:szCs w:val="24"/>
        </w:rPr>
        <w:t>Podpis štatutárneho orgánu/zástupcu prijímateľa ....................................................................</w:t>
      </w:r>
    </w:p>
    <w:p w14:paraId="4B7BA544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180104C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8FE1159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5EC3FBA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D3BF8">
        <w:rPr>
          <w:rFonts w:ascii="Times New Roman" w:hAnsi="Times New Roman" w:cs="Times New Roman"/>
          <w:i/>
          <w:color w:val="000000"/>
          <w:sz w:val="24"/>
          <w:szCs w:val="24"/>
        </w:rPr>
        <w:t>Miesto podpisu: ....................................................................</w:t>
      </w:r>
    </w:p>
    <w:p w14:paraId="2355857C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22EEA164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37B24DC6" w14:textId="77777777" w:rsidR="00FA414C" w:rsidRPr="00BD3BF8" w:rsidRDefault="00FA414C" w:rsidP="00FA414C">
      <w:pPr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09CE4D7" w14:textId="5E75BAA7" w:rsidR="00C76815" w:rsidRPr="004F56C1" w:rsidRDefault="00FA414C" w:rsidP="004F56C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D3BF8">
        <w:rPr>
          <w:rFonts w:ascii="Times New Roman" w:hAnsi="Times New Roman" w:cs="Times New Roman"/>
          <w:i/>
          <w:color w:val="000000"/>
          <w:sz w:val="24"/>
          <w:szCs w:val="24"/>
        </w:rPr>
        <w:t>Dátum podpisu: ....................................................................</w:t>
      </w:r>
    </w:p>
    <w:sectPr w:rsidR="00C76815" w:rsidRPr="004F56C1" w:rsidSect="007362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79E7E" w14:textId="77777777" w:rsidR="00F177F9" w:rsidRDefault="00F177F9" w:rsidP="000379DD">
      <w:pPr>
        <w:spacing w:after="0" w:line="240" w:lineRule="auto"/>
      </w:pPr>
      <w:r>
        <w:separator/>
      </w:r>
    </w:p>
  </w:endnote>
  <w:endnote w:type="continuationSeparator" w:id="0">
    <w:p w14:paraId="0CB0834A" w14:textId="77777777" w:rsidR="00F177F9" w:rsidRDefault="00F177F9" w:rsidP="0003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5C9BB" w14:textId="77777777" w:rsidR="00F177F9" w:rsidRDefault="00F177F9" w:rsidP="000379DD">
      <w:pPr>
        <w:spacing w:after="0" w:line="240" w:lineRule="auto"/>
      </w:pPr>
      <w:r>
        <w:separator/>
      </w:r>
    </w:p>
  </w:footnote>
  <w:footnote w:type="continuationSeparator" w:id="0">
    <w:p w14:paraId="7484ABD6" w14:textId="77777777" w:rsidR="00F177F9" w:rsidRDefault="00F177F9" w:rsidP="00037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2A661" w14:textId="5C6852CB" w:rsidR="000379DD" w:rsidRDefault="000379DD" w:rsidP="000379DD">
    <w:pPr>
      <w:pStyle w:val="Hlavika"/>
      <w:jc w:val="right"/>
    </w:pPr>
    <w:r>
      <w:rPr>
        <w:noProof/>
        <w:sz w:val="20"/>
        <w:szCs w:val="20"/>
        <w:lang w:eastAsia="sk-SK"/>
      </w:rPr>
      <w:drawing>
        <wp:inline distT="0" distB="0" distL="0" distR="0" wp14:anchorId="605C1BDC" wp14:editId="48A5B182">
          <wp:extent cx="5760720" cy="46482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_A4_na_vysku_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03678">
      <w:rPr>
        <w:rFonts w:ascii="Times New Roman" w:hAnsi="Times New Roman" w:cs="Times New Roman"/>
        <w:sz w:val="24"/>
        <w:szCs w:val="24"/>
      </w:rPr>
      <w:t xml:space="preserve">Príloha </w:t>
    </w:r>
    <w:r w:rsidR="00B70D6E" w:rsidRPr="00E03678">
      <w:rPr>
        <w:rFonts w:ascii="Times New Roman" w:hAnsi="Times New Roman" w:cs="Times New Roman"/>
        <w:sz w:val="24"/>
        <w:szCs w:val="24"/>
      </w:rPr>
      <w:t>4.</w:t>
    </w:r>
    <w:r w:rsidR="00FA414C">
      <w:rPr>
        <w:rFonts w:ascii="Times New Roman" w:hAnsi="Times New Roman" w:cs="Times New Roman"/>
        <w:sz w:val="24"/>
        <w:szCs w:val="24"/>
      </w:rPr>
      <w:t>14</w:t>
    </w:r>
    <w:r w:rsidR="00B70D6E" w:rsidRPr="00E03678">
      <w:rPr>
        <w:rFonts w:ascii="Times New Roman" w:hAnsi="Times New Roman" w:cs="Times New Roman"/>
        <w:sz w:val="24"/>
        <w:szCs w:val="24"/>
      </w:rPr>
      <w:t>.</w:t>
    </w:r>
    <w:r w:rsidR="008A25EF">
      <w:rPr>
        <w:rFonts w:ascii="Times New Roman" w:hAnsi="Times New Roman" w:cs="Times New Roman"/>
        <w:sz w:val="24"/>
        <w:szCs w:val="24"/>
      </w:rPr>
      <w:t>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F4814"/>
    <w:multiLevelType w:val="hybridMultilevel"/>
    <w:tmpl w:val="3F68D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640D6"/>
    <w:multiLevelType w:val="hybridMultilevel"/>
    <w:tmpl w:val="2B70B3A0"/>
    <w:lvl w:ilvl="0" w:tplc="041B0005">
      <w:start w:val="1"/>
      <w:numFmt w:val="bullet"/>
      <w:lvlText w:val=""/>
      <w:lvlJc w:val="left"/>
      <w:pPr>
        <w:tabs>
          <w:tab w:val="num" w:pos="396"/>
        </w:tabs>
        <w:ind w:left="396" w:hanging="396"/>
      </w:pPr>
      <w:rPr>
        <w:rFonts w:ascii="Wingdings" w:hAnsi="Wingdings" w:hint="default"/>
        <w:color w:val="auto"/>
      </w:rPr>
    </w:lvl>
    <w:lvl w:ilvl="1" w:tplc="041B001B">
      <w:start w:val="1"/>
      <w:numFmt w:val="lowerRoman"/>
      <w:lvlText w:val="%2."/>
      <w:lvlJc w:val="right"/>
      <w:pPr>
        <w:tabs>
          <w:tab w:val="num" w:pos="1156"/>
        </w:tabs>
        <w:ind w:left="1156" w:hanging="360"/>
      </w:pPr>
    </w:lvl>
    <w:lvl w:ilvl="2" w:tplc="356866DE">
      <w:start w:val="1"/>
      <w:numFmt w:val="bullet"/>
      <w:lvlText w:val="-"/>
      <w:lvlJc w:val="left"/>
      <w:pPr>
        <w:tabs>
          <w:tab w:val="num" w:pos="1876"/>
        </w:tabs>
        <w:ind w:left="1876" w:hanging="180"/>
      </w:pPr>
      <w:rPr>
        <w:rFonts w:ascii="Calibri" w:eastAsia="Calibri" w:hAnsi="Calibri" w:cs="Calibri" w:hint="default"/>
      </w:rPr>
    </w:lvl>
    <w:lvl w:ilvl="3" w:tplc="041B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D2"/>
    <w:rsid w:val="0001454B"/>
    <w:rsid w:val="000379DD"/>
    <w:rsid w:val="0006622E"/>
    <w:rsid w:val="00265A15"/>
    <w:rsid w:val="0038386B"/>
    <w:rsid w:val="00476CB9"/>
    <w:rsid w:val="004C061C"/>
    <w:rsid w:val="004F56C1"/>
    <w:rsid w:val="005C0946"/>
    <w:rsid w:val="0062307D"/>
    <w:rsid w:val="006C3538"/>
    <w:rsid w:val="007358BA"/>
    <w:rsid w:val="00736270"/>
    <w:rsid w:val="007C4F0A"/>
    <w:rsid w:val="00842301"/>
    <w:rsid w:val="008549D2"/>
    <w:rsid w:val="00856A27"/>
    <w:rsid w:val="0086074A"/>
    <w:rsid w:val="008A25EF"/>
    <w:rsid w:val="008A3FE8"/>
    <w:rsid w:val="008E1121"/>
    <w:rsid w:val="00AC0D26"/>
    <w:rsid w:val="00AD59F8"/>
    <w:rsid w:val="00B64662"/>
    <w:rsid w:val="00B70D6E"/>
    <w:rsid w:val="00B7205B"/>
    <w:rsid w:val="00BB263B"/>
    <w:rsid w:val="00BD3BF8"/>
    <w:rsid w:val="00C13C05"/>
    <w:rsid w:val="00C76815"/>
    <w:rsid w:val="00C8024E"/>
    <w:rsid w:val="00DD6A4F"/>
    <w:rsid w:val="00E03678"/>
    <w:rsid w:val="00EA17F6"/>
    <w:rsid w:val="00EF461C"/>
    <w:rsid w:val="00F177F9"/>
    <w:rsid w:val="00F50D7C"/>
    <w:rsid w:val="00F54A1D"/>
    <w:rsid w:val="00FA414C"/>
    <w:rsid w:val="00FB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31F8"/>
  <w15:docId w15:val="{B8B0DFEC-4DC8-436D-A723-D7C250E7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270"/>
  </w:style>
  <w:style w:type="paragraph" w:styleId="Nadpis3">
    <w:name w:val="heading 3"/>
    <w:basedOn w:val="Normlny"/>
    <w:next w:val="Normlny"/>
    <w:link w:val="Nadpis3Char"/>
    <w:qFormat/>
    <w:rsid w:val="00C76815"/>
    <w:pPr>
      <w:keepNext/>
      <w:spacing w:before="240" w:after="60" w:line="240" w:lineRule="auto"/>
      <w:jc w:val="both"/>
      <w:outlineLvl w:val="2"/>
    </w:pPr>
    <w:rPr>
      <w:rFonts w:ascii="Cambria" w:eastAsia="Calibri" w:hAnsi="Cambria" w:cs="Times New Roman"/>
      <w:b/>
      <w:sz w:val="26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6230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3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79DD"/>
  </w:style>
  <w:style w:type="paragraph" w:styleId="Pta">
    <w:name w:val="footer"/>
    <w:basedOn w:val="Normlny"/>
    <w:link w:val="PtaChar"/>
    <w:uiPriority w:val="99"/>
    <w:unhideWhenUsed/>
    <w:rsid w:val="0003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79DD"/>
  </w:style>
  <w:style w:type="table" w:styleId="Mriekatabuky">
    <w:name w:val="Table Grid"/>
    <w:basedOn w:val="Normlnatabuka"/>
    <w:uiPriority w:val="39"/>
    <w:rsid w:val="00037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C4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4F0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C4F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C4F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C4F0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4F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4F0A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36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3678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0367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03678"/>
    <w:rPr>
      <w:color w:val="0563C1" w:themeColor="hyperlink"/>
      <w:u w:val="single"/>
    </w:rPr>
  </w:style>
  <w:style w:type="character" w:customStyle="1" w:styleId="Nadpis3Char">
    <w:name w:val="Nadpis 3 Char"/>
    <w:basedOn w:val="Predvolenpsmoodseku"/>
    <w:link w:val="Nadpis3"/>
    <w:rsid w:val="00C76815"/>
    <w:rPr>
      <w:rFonts w:ascii="Cambria" w:eastAsia="Calibri" w:hAnsi="Cambria" w:cs="Times New Roman"/>
      <w:b/>
      <w:sz w:val="26"/>
      <w:szCs w:val="20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B64662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C3E2-B93F-44C7-A277-AC9A7298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GG</cp:lastModifiedBy>
  <cp:revision>30</cp:revision>
  <cp:lastPrinted>2022-10-11T07:27:00Z</cp:lastPrinted>
  <dcterms:created xsi:type="dcterms:W3CDTF">2022-09-25T20:58:00Z</dcterms:created>
  <dcterms:modified xsi:type="dcterms:W3CDTF">2022-10-13T14:25:00Z</dcterms:modified>
</cp:coreProperties>
</file>