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60B909" w14:textId="35CA3A6A" w:rsidR="009350C2" w:rsidRDefault="00C57270" w:rsidP="005A1286">
      <w:pPr>
        <w:spacing w:before="360" w:after="360"/>
        <w:jc w:val="center"/>
      </w:pPr>
      <w:bookmarkStart w:id="0" w:name="_GoBack"/>
      <w:bookmarkEnd w:id="0"/>
      <w:r>
        <w:rPr>
          <w:b/>
          <w:sz w:val="36"/>
          <w:szCs w:val="36"/>
          <w:u w:val="single"/>
        </w:rPr>
        <w:t>Súhrnné informácie</w:t>
      </w:r>
      <w:r w:rsidR="004E1729">
        <w:rPr>
          <w:b/>
          <w:sz w:val="36"/>
          <w:szCs w:val="36"/>
          <w:u w:val="single"/>
        </w:rPr>
        <w:t xml:space="preserve"> o štátnej pomoci</w:t>
      </w:r>
      <w:r w:rsidR="008A0D3F" w:rsidRPr="00F7097A">
        <w:rPr>
          <w:rStyle w:val="Odkaznapoznmkupodiarou"/>
          <w:sz w:val="36"/>
          <w:szCs w:val="36"/>
          <w:u w:val="single"/>
        </w:rPr>
        <w:footnoteReference w:id="2"/>
      </w:r>
      <w:r w:rsidR="001E1D19">
        <w:rPr>
          <w:b/>
          <w:sz w:val="36"/>
          <w:szCs w:val="36"/>
          <w:u w:val="single"/>
        </w:rPr>
        <w:t>,</w:t>
      </w:r>
      <w:r w:rsidR="001E1D19">
        <w:rPr>
          <w:b/>
          <w:sz w:val="36"/>
          <w:szCs w:val="36"/>
          <w:u w:val="single"/>
        </w:rPr>
        <w:br/>
      </w:r>
      <w:r w:rsidR="001E1D19" w:rsidRPr="00E430A2">
        <w:rPr>
          <w:b/>
          <w:sz w:val="30"/>
          <w:szCs w:val="30"/>
          <w:u w:val="single"/>
        </w:rPr>
        <w:t xml:space="preserve">poskytnutej </w:t>
      </w:r>
      <w:r w:rsidR="005A1286" w:rsidRPr="00E430A2">
        <w:rPr>
          <w:b/>
          <w:sz w:val="30"/>
          <w:szCs w:val="30"/>
          <w:u w:val="single"/>
        </w:rPr>
        <w:t xml:space="preserve">ministerstvom </w:t>
      </w:r>
      <w:commentRangeStart w:id="1"/>
      <w:r w:rsidR="001E1D19" w:rsidRPr="00E430A2">
        <w:rPr>
          <w:b/>
          <w:sz w:val="30"/>
          <w:szCs w:val="30"/>
          <w:u w:val="single"/>
        </w:rPr>
        <w:t>........................</w:t>
      </w:r>
      <w:r w:rsidR="005A1286" w:rsidRPr="00E430A2">
        <w:rPr>
          <w:b/>
          <w:sz w:val="30"/>
          <w:szCs w:val="30"/>
          <w:u w:val="single"/>
        </w:rPr>
        <w:t xml:space="preserve"> Slovens</w:t>
      </w:r>
      <w:r w:rsidR="005A1286">
        <w:rPr>
          <w:b/>
          <w:sz w:val="30"/>
          <w:szCs w:val="30"/>
          <w:u w:val="single"/>
        </w:rPr>
        <w:t>k</w:t>
      </w:r>
      <w:r w:rsidR="005A1286" w:rsidRPr="00E430A2">
        <w:rPr>
          <w:b/>
          <w:sz w:val="30"/>
          <w:szCs w:val="30"/>
          <w:u w:val="single"/>
        </w:rPr>
        <w:t>ej republiky</w:t>
      </w:r>
      <w:r w:rsidR="005A1286">
        <w:rPr>
          <w:b/>
          <w:sz w:val="30"/>
          <w:szCs w:val="30"/>
          <w:u w:val="single"/>
        </w:rPr>
        <w:br/>
      </w:r>
      <w:commentRangeEnd w:id="1"/>
      <w:r w:rsidR="001E1D19" w:rsidRPr="00E430A2">
        <w:rPr>
          <w:rStyle w:val="Odkaznakomentr"/>
          <w:sz w:val="30"/>
          <w:szCs w:val="30"/>
        </w:rPr>
        <w:commentReference w:id="1"/>
      </w:r>
      <w:r w:rsidR="00404793" w:rsidRPr="00E430A2">
        <w:rPr>
          <w:b/>
          <w:sz w:val="30"/>
          <w:szCs w:val="30"/>
          <w:u w:val="single"/>
        </w:rPr>
        <w:t>za rok 202</w:t>
      </w:r>
      <w:r w:rsidR="00404793" w:rsidRPr="00E430A2">
        <w:rPr>
          <w:b/>
          <w:sz w:val="30"/>
          <w:szCs w:val="30"/>
          <w:highlight w:val="yellow"/>
          <w:u w:val="single"/>
        </w:rPr>
        <w:t>X</w:t>
      </w:r>
      <w:r w:rsidRPr="00E430A2">
        <w:rPr>
          <w:b/>
          <w:sz w:val="30"/>
          <w:szCs w:val="30"/>
          <w:u w:val="single"/>
        </w:rPr>
        <w:br/>
      </w:r>
    </w:p>
    <w:p w14:paraId="6E4D7947" w14:textId="01F958A1" w:rsidR="008A0D3F" w:rsidRDefault="008A0D3F" w:rsidP="008A0D3F">
      <w:pPr>
        <w:spacing w:before="120" w:after="120"/>
        <w:ind w:left="4395" w:hanging="4395"/>
      </w:pPr>
      <w:r>
        <w:t>Názov projektu:</w:t>
      </w:r>
      <w:r>
        <w:tab/>
      </w:r>
      <w:r w:rsidR="0065497C">
        <w:tab/>
      </w:r>
      <w:r w:rsidRPr="008A0D3F">
        <w:rPr>
          <w:highlight w:val="yellow"/>
        </w:rPr>
        <w:t>...........................................................</w:t>
      </w:r>
    </w:p>
    <w:p w14:paraId="3AECABF0" w14:textId="77777777" w:rsidR="008A0D3F" w:rsidRDefault="008A0D3F" w:rsidP="008A0D3F">
      <w:pPr>
        <w:tabs>
          <w:tab w:val="left" w:pos="5245"/>
        </w:tabs>
        <w:spacing w:before="120" w:after="120"/>
      </w:pPr>
      <w:r>
        <w:t xml:space="preserve">Počet </w:t>
      </w:r>
      <w:r w:rsidR="00BD34A7">
        <w:t>príjemcov</w:t>
      </w:r>
      <w:r w:rsidR="00BD34A7">
        <w:rPr>
          <w:rStyle w:val="Odkaznapoznmkupodiarou"/>
        </w:rPr>
        <w:footnoteReference w:id="3"/>
      </w:r>
      <w:r>
        <w:t xml:space="preserve"> štátnej pomoci:</w:t>
      </w:r>
      <w:r>
        <w:tab/>
      </w:r>
      <w:r w:rsidRPr="008A0D3F">
        <w:rPr>
          <w:highlight w:val="yellow"/>
        </w:rPr>
        <w:t>..............</w:t>
      </w:r>
    </w:p>
    <w:p w14:paraId="248CF44D" w14:textId="77777777" w:rsidR="008A0D3F" w:rsidRDefault="008A0D3F" w:rsidP="00F7097A">
      <w:pPr>
        <w:tabs>
          <w:tab w:val="left" w:pos="5245"/>
        </w:tabs>
        <w:spacing w:before="120" w:after="120"/>
      </w:pPr>
      <w:r>
        <w:t>z toho MSP:</w:t>
      </w:r>
      <w:r>
        <w:tab/>
      </w:r>
      <w:r w:rsidRPr="008A0D3F">
        <w:rPr>
          <w:highlight w:val="yellow"/>
        </w:rPr>
        <w:t>..............</w:t>
      </w:r>
    </w:p>
    <w:p w14:paraId="4E84E6D8" w14:textId="77777777" w:rsidR="008A0D3F" w:rsidRDefault="008A0D3F" w:rsidP="008A0D3F">
      <w:pPr>
        <w:tabs>
          <w:tab w:val="left" w:pos="5245"/>
        </w:tabs>
        <w:spacing w:before="120" w:after="120"/>
      </w:pPr>
      <w:r>
        <w:t xml:space="preserve">Výška poskytnutej štátnej pomoci v roku </w:t>
      </w:r>
      <w:r w:rsidRPr="008A0D3F">
        <w:rPr>
          <w:highlight w:val="yellow"/>
        </w:rPr>
        <w:t>........</w:t>
      </w:r>
      <w:r>
        <w:t>:</w:t>
      </w:r>
      <w:r>
        <w:tab/>
      </w:r>
      <w:r w:rsidRPr="008A0D3F">
        <w:rPr>
          <w:highlight w:val="yellow"/>
        </w:rPr>
        <w:t>..............</w:t>
      </w:r>
    </w:p>
    <w:p w14:paraId="5B98C123" w14:textId="77777777" w:rsidR="008A0D3F" w:rsidRDefault="008A0D3F" w:rsidP="00F7097A">
      <w:pPr>
        <w:tabs>
          <w:tab w:val="left" w:pos="5245"/>
        </w:tabs>
        <w:spacing w:before="120" w:after="120"/>
      </w:pPr>
      <w:r>
        <w:t>z toho pomoc poskytnutá MSP:</w:t>
      </w:r>
      <w:r>
        <w:tab/>
      </w:r>
      <w:r w:rsidRPr="008A0D3F">
        <w:rPr>
          <w:highlight w:val="yellow"/>
        </w:rPr>
        <w:t>..............</w:t>
      </w:r>
    </w:p>
    <w:p w14:paraId="0E363F4C" w14:textId="7F7A85EE" w:rsidR="007364BD" w:rsidRDefault="007820A9" w:rsidP="004E4C9B">
      <w:pPr>
        <w:tabs>
          <w:tab w:val="left" w:pos="5245"/>
        </w:tabs>
        <w:spacing w:before="120" w:after="120"/>
        <w:ind w:left="2410" w:hanging="2410"/>
      </w:pPr>
      <w:r>
        <w:tab/>
        <w:t>v</w:t>
      </w:r>
      <w:r>
        <w:rPr>
          <w:rStyle w:val="Odkaznapoznmkupodiarou"/>
        </w:rPr>
        <w:footnoteReference w:id="4"/>
      </w:r>
      <w:r>
        <w:t xml:space="preserve"> </w:t>
      </w:r>
      <w:r w:rsidRPr="004E4C9B">
        <w:rPr>
          <w:highlight w:val="yellow"/>
        </w:rPr>
        <w:t>............</w:t>
      </w:r>
      <w:r>
        <w:tab/>
      </w:r>
      <w:r w:rsidRPr="008A0D3F">
        <w:rPr>
          <w:highlight w:val="yellow"/>
        </w:rPr>
        <w:t>..............</w:t>
      </w:r>
    </w:p>
    <w:p w14:paraId="152E4A1A" w14:textId="77777777" w:rsidR="00BD34A7" w:rsidRPr="007364BD" w:rsidRDefault="00BD34A7" w:rsidP="00BD34A7">
      <w:pPr>
        <w:tabs>
          <w:tab w:val="left" w:pos="5245"/>
        </w:tabs>
        <w:spacing w:before="120" w:after="120"/>
        <w:rPr>
          <w:b/>
        </w:rPr>
      </w:pPr>
      <w:r w:rsidRPr="007364BD">
        <w:rPr>
          <w:b/>
        </w:rPr>
        <w:t>Poučenie:</w:t>
      </w:r>
    </w:p>
    <w:p w14:paraId="2BDD7F58" w14:textId="37339A80" w:rsidR="00BD34A7" w:rsidRPr="007364BD" w:rsidRDefault="00BD34A7" w:rsidP="00BD34A7">
      <w:pPr>
        <w:pStyle w:val="Textpoznmkypodiarou"/>
        <w:spacing w:before="120" w:after="120"/>
        <w:jc w:val="both"/>
        <w:rPr>
          <w:sz w:val="24"/>
          <w:szCs w:val="24"/>
        </w:rPr>
      </w:pPr>
      <w:r w:rsidRPr="007364BD">
        <w:rPr>
          <w:sz w:val="24"/>
          <w:szCs w:val="24"/>
        </w:rPr>
        <w:t xml:space="preserve">Podľa čl. N ods. 9 </w:t>
      </w:r>
      <w:r>
        <w:rPr>
          <w:sz w:val="24"/>
          <w:szCs w:val="24"/>
        </w:rPr>
        <w:t xml:space="preserve">Schémy </w:t>
      </w:r>
      <w:r w:rsidRPr="007364BD">
        <w:rPr>
          <w:sz w:val="24"/>
          <w:szCs w:val="24"/>
        </w:rPr>
        <w:t xml:space="preserve">štátnej pomoci na sanáciu environmentálnych záťaží v prípadoch, kedy zodpovednosť za sanáciu prechádza na štát </w:t>
      </w:r>
      <w:r w:rsidR="005A1286">
        <w:rPr>
          <w:sz w:val="24"/>
          <w:szCs w:val="24"/>
        </w:rPr>
        <w:t xml:space="preserve">v znení dodatku č. 1 </w:t>
      </w:r>
      <w:r>
        <w:rPr>
          <w:sz w:val="24"/>
          <w:szCs w:val="24"/>
        </w:rPr>
        <w:t xml:space="preserve">(ďalej len „schéma pomoci“) </w:t>
      </w:r>
      <w:r w:rsidRPr="007364BD">
        <w:rPr>
          <w:sz w:val="24"/>
          <w:szCs w:val="24"/>
        </w:rPr>
        <w:t>sa „</w:t>
      </w:r>
      <w:r w:rsidRPr="007364BD">
        <w:rPr>
          <w:i/>
          <w:sz w:val="24"/>
          <w:szCs w:val="24"/>
        </w:rPr>
        <w:t>za moment poskytnutia pomoci podľa tejto schémy považuje moment nadobudnutia účinnosti písomnej dohody o realizácii geologických prác (o vstupoch na pozemky), uzavretá medzi dodávateľom sanačných prác a príjemcom pomoci, prípadne v</w:t>
      </w:r>
      <w:r w:rsidR="00DF2D3B">
        <w:rPr>
          <w:i/>
          <w:sz w:val="24"/>
          <w:szCs w:val="24"/>
        </w:rPr>
        <w:t> </w:t>
      </w:r>
      <w:r w:rsidRPr="007364BD">
        <w:rPr>
          <w:i/>
          <w:sz w:val="24"/>
          <w:szCs w:val="24"/>
        </w:rPr>
        <w:t>súlade s § 29 ods. 4 geologického zákona moment nadobudnutia právoplatnosti rozhodnutia Ministerstva životného prostredia SR, ako ústredného orgánu štátnej správy v oblasti geológie, ak k uzavretiu písomnej dohody nedôjde. Pred uzatvorením písomnej dohody o realizácii geologických prác (o vstupoch na pozemky), resp. pred vydaním rozhodnutia Ministerstva životného prostredia SR príslušné ministerstvo overí splnenie podmienok podľa čl. F tejto schémy. Poskytovateľ zabezpečí zverejnenie podpísanej dohody o realizácii geologických prác (o vstupoch na pozemky) v Centrálnom registri zmlúv. Dohoda nadobúda účinnosť deň po jej zverejnení. Poskytovateľ vykoná úkony tak, aby bolo možné zabezpečiť sanačné práce najneskôr do 30. júna 2023. Výdavky vzniknuté po 30 júni 2023 sú neoprávnené.</w:t>
      </w:r>
      <w:r w:rsidRPr="007364BD">
        <w:rPr>
          <w:sz w:val="24"/>
          <w:szCs w:val="24"/>
        </w:rPr>
        <w:t>“</w:t>
      </w:r>
    </w:p>
    <w:p w14:paraId="6DCA3F7E" w14:textId="62FB4515" w:rsidR="00404793" w:rsidRDefault="00BD34A7" w:rsidP="00DF2D3B">
      <w:pPr>
        <w:pStyle w:val="Textpoznmkypodiarou"/>
        <w:spacing w:before="120" w:after="120"/>
        <w:jc w:val="both"/>
        <w:rPr>
          <w:sz w:val="24"/>
          <w:szCs w:val="24"/>
        </w:rPr>
      </w:pPr>
      <w:r w:rsidRPr="007364BD">
        <w:rPr>
          <w:sz w:val="24"/>
          <w:szCs w:val="24"/>
        </w:rPr>
        <w:t>Poskytovateľ v súlade s § 12 ods. 1 zákona o štátnej pomoci zaznamenáva prostredníctvom elektronického formulára do šiestich mesiacov odo dňa poskytnutia pomoci v Centrálnom registri údaje o príjemcovi pomoci a o poskytnutej pomoci podľa tejto schémy.</w:t>
      </w:r>
    </w:p>
    <w:p w14:paraId="6CA5EAD3" w14:textId="5732329C" w:rsidR="004B3960" w:rsidRDefault="004B3960" w:rsidP="004B3960">
      <w:pPr>
        <w:spacing w:before="120"/>
      </w:pPr>
      <w:r>
        <w:t>Súhrnné informácie sa zasielajú za všetky projekty, v rámci ktorých sa vlastníkom pozemkov:</w:t>
      </w:r>
    </w:p>
    <w:p w14:paraId="342E85CE" w14:textId="5D3EADDB" w:rsidR="004B3960" w:rsidRDefault="004B3960" w:rsidP="004B3960">
      <w:pPr>
        <w:pStyle w:val="Odsekzoznamu"/>
        <w:numPr>
          <w:ilvl w:val="0"/>
          <w:numId w:val="1"/>
        </w:numPr>
        <w:spacing w:before="120"/>
        <w:ind w:left="567"/>
      </w:pPr>
      <w:r>
        <w:t xml:space="preserve">má poskytnúť štátna pomoc (ešte sa neposkytla úplne alebo vôbec), </w:t>
      </w:r>
      <w:proofErr w:type="spellStart"/>
      <w:r>
        <w:t>t.j</w:t>
      </w:r>
      <w:proofErr w:type="spellEnd"/>
      <w:r>
        <w:t>. aj v prípade, že sa v sledovanom období štátna pomoc neposkytla a bude sa poskytovať v nasledujúcom roku, resp. rokoch</w:t>
      </w:r>
    </w:p>
    <w:p w14:paraId="77D01210" w14:textId="77777777" w:rsidR="004B3960" w:rsidRDefault="004B3960" w:rsidP="004B3960">
      <w:pPr>
        <w:pStyle w:val="Odsekzoznamu"/>
        <w:numPr>
          <w:ilvl w:val="0"/>
          <w:numId w:val="1"/>
        </w:numPr>
        <w:spacing w:before="120"/>
        <w:ind w:left="567"/>
      </w:pPr>
      <w:r>
        <w:t>v sledovanom období poskytla štátna pomoc</w:t>
      </w:r>
    </w:p>
    <w:p w14:paraId="133B7FE3" w14:textId="548AA61E" w:rsidR="004B3960" w:rsidRPr="004B3960" w:rsidRDefault="004B3960" w:rsidP="004B3960">
      <w:pPr>
        <w:pStyle w:val="Textpoznmkypodiarou"/>
        <w:spacing w:before="120" w:after="120"/>
        <w:jc w:val="both"/>
        <w:rPr>
          <w:sz w:val="24"/>
          <w:szCs w:val="24"/>
        </w:rPr>
        <w:sectPr w:rsidR="004B3960" w:rsidRPr="004B3960" w:rsidSect="005568C9">
          <w:headerReference w:type="default" r:id="rId10"/>
          <w:pgSz w:w="11906" w:h="16838"/>
          <w:pgMar w:top="1417" w:right="1417" w:bottom="1417" w:left="1417" w:header="708" w:footer="708" w:gutter="0"/>
          <w:cols w:space="708"/>
          <w:docGrid w:linePitch="360"/>
        </w:sectPr>
      </w:pPr>
      <w:r w:rsidRPr="004B3960">
        <w:rPr>
          <w:bCs/>
          <w:sz w:val="24"/>
          <w:szCs w:val="24"/>
        </w:rPr>
        <w:t>Súhrnné informácie sa neposkytujú za projekty, v rámci ktorých už poskytovanie štátnej pomoci bolo ukončené, resp. v rámci ktorých sa štátna pomoc poskytovať nebude.</w:t>
      </w:r>
    </w:p>
    <w:p w14:paraId="3A737099" w14:textId="39F426FC" w:rsidR="00DF2D3B" w:rsidRPr="00CA320E" w:rsidRDefault="00DF2D3B" w:rsidP="00DF2D3B">
      <w:pPr>
        <w:pStyle w:val="Textpoznmkypodiarou"/>
        <w:spacing w:before="120" w:after="120"/>
        <w:jc w:val="both"/>
        <w:rPr>
          <w:b/>
          <w:sz w:val="24"/>
          <w:szCs w:val="24"/>
        </w:rPr>
      </w:pPr>
      <w:r w:rsidRPr="00CA320E">
        <w:rPr>
          <w:b/>
          <w:sz w:val="24"/>
          <w:szCs w:val="24"/>
        </w:rPr>
        <w:lastRenderedPageBreak/>
        <w:t xml:space="preserve">Prehľad poskytnutej </w:t>
      </w:r>
      <w:r>
        <w:rPr>
          <w:b/>
          <w:sz w:val="24"/>
          <w:szCs w:val="24"/>
        </w:rPr>
        <w:t>pomoci za rok 202</w:t>
      </w:r>
      <w:r w:rsidRPr="00B860F3">
        <w:rPr>
          <w:b/>
          <w:sz w:val="24"/>
          <w:szCs w:val="24"/>
          <w:highlight w:val="yellow"/>
        </w:rPr>
        <w:t>X</w:t>
      </w:r>
      <w:r w:rsidR="00BC28FE">
        <w:rPr>
          <w:rStyle w:val="Odkaznapoznmkupodiarou"/>
          <w:b/>
          <w:sz w:val="24"/>
          <w:szCs w:val="24"/>
          <w:highlight w:val="yellow"/>
        </w:rPr>
        <w:footnoteReference w:id="5"/>
      </w:r>
    </w:p>
    <w:tbl>
      <w:tblPr>
        <w:tblStyle w:val="Mriekatabuky"/>
        <w:tblW w:w="13887" w:type="dxa"/>
        <w:tblLayout w:type="fixed"/>
        <w:tblLook w:val="04A0" w:firstRow="1" w:lastRow="0" w:firstColumn="1" w:lastColumn="0" w:noHBand="0" w:noVBand="1"/>
      </w:tblPr>
      <w:tblGrid>
        <w:gridCol w:w="1413"/>
        <w:gridCol w:w="3118"/>
        <w:gridCol w:w="993"/>
        <w:gridCol w:w="992"/>
        <w:gridCol w:w="992"/>
        <w:gridCol w:w="1138"/>
        <w:gridCol w:w="1134"/>
        <w:gridCol w:w="4107"/>
      </w:tblGrid>
      <w:tr w:rsidR="00867032" w:rsidRPr="00CA320E" w14:paraId="009D24BE" w14:textId="47A75603" w:rsidTr="00B860F3">
        <w:tc>
          <w:tcPr>
            <w:tcW w:w="1413" w:type="dxa"/>
            <w:vMerge w:val="restart"/>
            <w:vAlign w:val="center"/>
          </w:tcPr>
          <w:p w14:paraId="74985D9B" w14:textId="4032A7C7" w:rsidR="00867032" w:rsidRDefault="00867032" w:rsidP="00EC65D3">
            <w:pPr>
              <w:pStyle w:val="Textpoznmkypodiarou"/>
              <w:spacing w:before="60" w:after="60"/>
              <w:jc w:val="center"/>
            </w:pPr>
            <w:r>
              <w:t xml:space="preserve">Kód projektu </w:t>
            </w:r>
            <w:r>
              <w:br/>
              <w:t>v ITMS 2014+</w:t>
            </w:r>
          </w:p>
        </w:tc>
        <w:tc>
          <w:tcPr>
            <w:tcW w:w="3118" w:type="dxa"/>
            <w:vMerge w:val="restart"/>
            <w:vAlign w:val="center"/>
          </w:tcPr>
          <w:p w14:paraId="72475AF1" w14:textId="0F135B0B" w:rsidR="00867032" w:rsidRPr="00CA320E" w:rsidRDefault="00867032" w:rsidP="00EC65D3">
            <w:pPr>
              <w:pStyle w:val="Textpoznmkypodiarou"/>
              <w:spacing w:before="60" w:after="60"/>
              <w:jc w:val="center"/>
            </w:pPr>
            <w:r>
              <w:t>Identifikácia príjemcu pomoci</w:t>
            </w:r>
          </w:p>
        </w:tc>
        <w:tc>
          <w:tcPr>
            <w:tcW w:w="993" w:type="dxa"/>
            <w:vMerge w:val="restart"/>
            <w:vAlign w:val="center"/>
          </w:tcPr>
          <w:p w14:paraId="3678C710" w14:textId="77777777" w:rsidR="00867032" w:rsidRPr="00CA320E" w:rsidRDefault="00867032" w:rsidP="00EC65D3">
            <w:pPr>
              <w:pStyle w:val="Textpoznmkypodiarou"/>
              <w:spacing w:before="60" w:after="60"/>
              <w:jc w:val="center"/>
            </w:pPr>
            <w:r>
              <w:t>Typ podniku</w:t>
            </w:r>
          </w:p>
        </w:tc>
        <w:tc>
          <w:tcPr>
            <w:tcW w:w="992" w:type="dxa"/>
            <w:vMerge w:val="restart"/>
            <w:vAlign w:val="center"/>
          </w:tcPr>
          <w:p w14:paraId="52797FDC" w14:textId="77777777" w:rsidR="00867032" w:rsidRPr="00CA320E" w:rsidRDefault="00867032" w:rsidP="00EC65D3">
            <w:pPr>
              <w:pStyle w:val="Textpoznmkypodiarou"/>
              <w:spacing w:before="60" w:after="60"/>
              <w:jc w:val="center"/>
            </w:pPr>
            <w:r>
              <w:t>Miesto realizácie</w:t>
            </w:r>
          </w:p>
        </w:tc>
        <w:tc>
          <w:tcPr>
            <w:tcW w:w="992" w:type="dxa"/>
            <w:vMerge w:val="restart"/>
            <w:vAlign w:val="center"/>
          </w:tcPr>
          <w:p w14:paraId="6D789E1E" w14:textId="4A68D395" w:rsidR="00867032" w:rsidRDefault="00867032" w:rsidP="00E430A2">
            <w:pPr>
              <w:pStyle w:val="Textpoznmkypodiarou"/>
              <w:spacing w:before="60" w:after="60"/>
              <w:jc w:val="center"/>
            </w:pPr>
            <w:r>
              <w:t>Výmera v ha</w:t>
            </w:r>
          </w:p>
        </w:tc>
        <w:tc>
          <w:tcPr>
            <w:tcW w:w="2272" w:type="dxa"/>
            <w:gridSpan w:val="2"/>
            <w:vAlign w:val="center"/>
          </w:tcPr>
          <w:p w14:paraId="1A2B0CF7" w14:textId="7ECF3030" w:rsidR="00867032" w:rsidRDefault="00867032" w:rsidP="00E430A2">
            <w:pPr>
              <w:pStyle w:val="Textpoznmkypodiarou"/>
              <w:spacing w:before="60" w:after="60"/>
              <w:jc w:val="center"/>
            </w:pPr>
            <w:r>
              <w:t>Výška pomoci (v EUR)</w:t>
            </w:r>
          </w:p>
        </w:tc>
        <w:tc>
          <w:tcPr>
            <w:tcW w:w="4107" w:type="dxa"/>
            <w:vMerge w:val="restart"/>
            <w:vAlign w:val="center"/>
          </w:tcPr>
          <w:p w14:paraId="799B9989" w14:textId="553B6CA0" w:rsidR="00867032" w:rsidRDefault="00867032" w:rsidP="00E430A2">
            <w:pPr>
              <w:pStyle w:val="Textpoznmkypodiarou"/>
              <w:spacing w:before="60" w:after="60"/>
              <w:jc w:val="center"/>
            </w:pPr>
            <w:r>
              <w:t>Doplňujúce informácie</w:t>
            </w:r>
          </w:p>
        </w:tc>
      </w:tr>
      <w:tr w:rsidR="00867032" w:rsidRPr="00CA320E" w14:paraId="03AAE8A3" w14:textId="615E24EA" w:rsidTr="00B860F3">
        <w:tc>
          <w:tcPr>
            <w:tcW w:w="1413" w:type="dxa"/>
            <w:vMerge/>
            <w:vAlign w:val="center"/>
          </w:tcPr>
          <w:p w14:paraId="4004EECF" w14:textId="77777777" w:rsidR="00867032" w:rsidRPr="00CA320E" w:rsidRDefault="00867032" w:rsidP="00EC65D3">
            <w:pPr>
              <w:pStyle w:val="Textpoznmkypodiarou"/>
              <w:spacing w:before="60" w:after="60"/>
              <w:jc w:val="both"/>
            </w:pPr>
          </w:p>
        </w:tc>
        <w:tc>
          <w:tcPr>
            <w:tcW w:w="3118" w:type="dxa"/>
            <w:vMerge/>
            <w:vAlign w:val="center"/>
          </w:tcPr>
          <w:p w14:paraId="27974BAA" w14:textId="144BEE62" w:rsidR="00867032" w:rsidRPr="00CA320E" w:rsidRDefault="00867032" w:rsidP="00EC65D3">
            <w:pPr>
              <w:pStyle w:val="Textpoznmkypodiarou"/>
              <w:spacing w:before="60" w:after="60"/>
              <w:jc w:val="both"/>
            </w:pPr>
          </w:p>
        </w:tc>
        <w:tc>
          <w:tcPr>
            <w:tcW w:w="993" w:type="dxa"/>
            <w:vMerge/>
            <w:vAlign w:val="center"/>
          </w:tcPr>
          <w:p w14:paraId="723E8CE7" w14:textId="77777777" w:rsidR="00867032" w:rsidRPr="00CA320E" w:rsidRDefault="00867032" w:rsidP="00EC65D3">
            <w:pPr>
              <w:pStyle w:val="Textpoznmkypodiarou"/>
              <w:spacing w:before="60" w:after="60"/>
              <w:jc w:val="both"/>
            </w:pPr>
          </w:p>
        </w:tc>
        <w:tc>
          <w:tcPr>
            <w:tcW w:w="992" w:type="dxa"/>
            <w:vMerge/>
            <w:vAlign w:val="center"/>
          </w:tcPr>
          <w:p w14:paraId="64B05E95" w14:textId="77777777" w:rsidR="00867032" w:rsidRPr="00CA320E" w:rsidRDefault="00867032" w:rsidP="00EC65D3">
            <w:pPr>
              <w:pStyle w:val="Textpoznmkypodiarou"/>
              <w:spacing w:before="60" w:after="60"/>
              <w:jc w:val="both"/>
            </w:pPr>
          </w:p>
        </w:tc>
        <w:tc>
          <w:tcPr>
            <w:tcW w:w="992" w:type="dxa"/>
            <w:vMerge/>
          </w:tcPr>
          <w:p w14:paraId="675019DA" w14:textId="77777777" w:rsidR="00867032" w:rsidRDefault="00867032" w:rsidP="00EC65D3">
            <w:pPr>
              <w:pStyle w:val="Textpoznmkypodiarou"/>
              <w:spacing w:before="60" w:after="60"/>
              <w:jc w:val="center"/>
            </w:pPr>
          </w:p>
        </w:tc>
        <w:tc>
          <w:tcPr>
            <w:tcW w:w="1138" w:type="dxa"/>
            <w:vAlign w:val="center"/>
          </w:tcPr>
          <w:p w14:paraId="5D29687F" w14:textId="4756C854" w:rsidR="00867032" w:rsidRPr="00CA320E" w:rsidRDefault="00867032" w:rsidP="00EC65D3">
            <w:pPr>
              <w:pStyle w:val="Textpoznmkypodiarou"/>
              <w:spacing w:before="60" w:after="60"/>
              <w:jc w:val="center"/>
            </w:pPr>
            <w:r>
              <w:t>ŠR SR</w:t>
            </w:r>
          </w:p>
        </w:tc>
        <w:tc>
          <w:tcPr>
            <w:tcW w:w="1134" w:type="dxa"/>
            <w:vAlign w:val="center"/>
          </w:tcPr>
          <w:p w14:paraId="189ABF55" w14:textId="77777777" w:rsidR="00867032" w:rsidRPr="00CA320E" w:rsidRDefault="00867032" w:rsidP="00EC65D3">
            <w:pPr>
              <w:pStyle w:val="Textpoznmkypodiarou"/>
              <w:spacing w:before="60" w:after="60"/>
              <w:jc w:val="center"/>
            </w:pPr>
            <w:r>
              <w:t>EÚ</w:t>
            </w:r>
          </w:p>
        </w:tc>
        <w:tc>
          <w:tcPr>
            <w:tcW w:w="4107" w:type="dxa"/>
            <w:vMerge/>
          </w:tcPr>
          <w:p w14:paraId="73BB007E" w14:textId="77777777" w:rsidR="00867032" w:rsidRDefault="00867032" w:rsidP="00EC65D3">
            <w:pPr>
              <w:pStyle w:val="Textpoznmkypodiarou"/>
              <w:spacing w:before="60" w:after="60"/>
              <w:jc w:val="center"/>
            </w:pPr>
          </w:p>
        </w:tc>
      </w:tr>
      <w:tr w:rsidR="00867032" w:rsidRPr="00CA320E" w14:paraId="308AA7DF" w14:textId="680ED9A8" w:rsidTr="00B860F3">
        <w:tc>
          <w:tcPr>
            <w:tcW w:w="1413" w:type="dxa"/>
            <w:vAlign w:val="center"/>
          </w:tcPr>
          <w:p w14:paraId="7396B5DE" w14:textId="77777777" w:rsidR="00867032" w:rsidRPr="00CA320E" w:rsidRDefault="00867032" w:rsidP="00EC65D3">
            <w:pPr>
              <w:pStyle w:val="Textpoznmkypodiarou"/>
              <w:spacing w:before="60" w:after="60"/>
              <w:jc w:val="both"/>
            </w:pPr>
          </w:p>
        </w:tc>
        <w:tc>
          <w:tcPr>
            <w:tcW w:w="3118" w:type="dxa"/>
            <w:vAlign w:val="center"/>
          </w:tcPr>
          <w:p w14:paraId="4EAB7700" w14:textId="184A4070" w:rsidR="00867032" w:rsidRPr="00CA320E" w:rsidRDefault="00867032" w:rsidP="00EC65D3">
            <w:pPr>
              <w:pStyle w:val="Textpoznmkypodiarou"/>
              <w:spacing w:before="60" w:after="60"/>
              <w:jc w:val="both"/>
            </w:pPr>
          </w:p>
        </w:tc>
        <w:tc>
          <w:tcPr>
            <w:tcW w:w="993" w:type="dxa"/>
            <w:vAlign w:val="center"/>
          </w:tcPr>
          <w:p w14:paraId="23012746" w14:textId="77777777" w:rsidR="00867032" w:rsidRPr="00CA320E" w:rsidRDefault="00867032" w:rsidP="00EC65D3">
            <w:pPr>
              <w:pStyle w:val="Textpoznmkypodiarou"/>
              <w:spacing w:before="60" w:after="60"/>
              <w:jc w:val="both"/>
            </w:pPr>
          </w:p>
        </w:tc>
        <w:tc>
          <w:tcPr>
            <w:tcW w:w="992" w:type="dxa"/>
            <w:vAlign w:val="center"/>
          </w:tcPr>
          <w:p w14:paraId="7E4C6DF6" w14:textId="77777777" w:rsidR="00867032" w:rsidRPr="00CA320E" w:rsidRDefault="00867032" w:rsidP="00EC65D3">
            <w:pPr>
              <w:pStyle w:val="Textpoznmkypodiarou"/>
              <w:spacing w:before="60" w:after="60"/>
              <w:jc w:val="both"/>
            </w:pPr>
          </w:p>
        </w:tc>
        <w:tc>
          <w:tcPr>
            <w:tcW w:w="992" w:type="dxa"/>
          </w:tcPr>
          <w:p w14:paraId="26182123" w14:textId="77777777" w:rsidR="00867032" w:rsidRPr="00CA320E" w:rsidRDefault="00867032" w:rsidP="00EC65D3">
            <w:pPr>
              <w:pStyle w:val="Textpoznmkypodiarou"/>
              <w:spacing w:before="60" w:after="60"/>
              <w:jc w:val="both"/>
            </w:pPr>
          </w:p>
        </w:tc>
        <w:tc>
          <w:tcPr>
            <w:tcW w:w="1138" w:type="dxa"/>
            <w:vAlign w:val="center"/>
          </w:tcPr>
          <w:p w14:paraId="552365C9" w14:textId="06FCAA26" w:rsidR="00867032" w:rsidRPr="00CA320E" w:rsidRDefault="00867032" w:rsidP="00EC65D3">
            <w:pPr>
              <w:pStyle w:val="Textpoznmkypodiarou"/>
              <w:spacing w:before="60" w:after="60"/>
              <w:jc w:val="both"/>
            </w:pPr>
          </w:p>
        </w:tc>
        <w:tc>
          <w:tcPr>
            <w:tcW w:w="1134" w:type="dxa"/>
            <w:vAlign w:val="center"/>
          </w:tcPr>
          <w:p w14:paraId="4A04ADC1" w14:textId="77777777" w:rsidR="00867032" w:rsidRPr="00CA320E" w:rsidRDefault="00867032" w:rsidP="00EC65D3">
            <w:pPr>
              <w:pStyle w:val="Textpoznmkypodiarou"/>
              <w:spacing w:before="60" w:after="60"/>
              <w:jc w:val="both"/>
            </w:pPr>
          </w:p>
        </w:tc>
        <w:tc>
          <w:tcPr>
            <w:tcW w:w="4107" w:type="dxa"/>
          </w:tcPr>
          <w:p w14:paraId="1CC0F3DA" w14:textId="77777777" w:rsidR="00867032" w:rsidRPr="00CA320E" w:rsidRDefault="00867032" w:rsidP="00EC65D3">
            <w:pPr>
              <w:pStyle w:val="Textpoznmkypodiarou"/>
              <w:spacing w:before="60" w:after="60"/>
              <w:jc w:val="both"/>
            </w:pPr>
          </w:p>
        </w:tc>
      </w:tr>
      <w:tr w:rsidR="00867032" w:rsidRPr="00CA320E" w14:paraId="45EC2074" w14:textId="3157A24D" w:rsidTr="00B860F3">
        <w:tc>
          <w:tcPr>
            <w:tcW w:w="1413" w:type="dxa"/>
            <w:vAlign w:val="center"/>
          </w:tcPr>
          <w:p w14:paraId="66548D2F" w14:textId="77777777" w:rsidR="00867032" w:rsidRPr="00CA320E" w:rsidRDefault="00867032" w:rsidP="00EC65D3">
            <w:pPr>
              <w:pStyle w:val="Textpoznmkypodiarou"/>
              <w:spacing w:before="60" w:after="60"/>
              <w:jc w:val="both"/>
            </w:pPr>
          </w:p>
        </w:tc>
        <w:tc>
          <w:tcPr>
            <w:tcW w:w="3118" w:type="dxa"/>
            <w:vAlign w:val="center"/>
          </w:tcPr>
          <w:p w14:paraId="5256D8EC" w14:textId="77CBF3CA" w:rsidR="00867032" w:rsidRPr="00CA320E" w:rsidRDefault="00867032" w:rsidP="00EC65D3">
            <w:pPr>
              <w:pStyle w:val="Textpoznmkypodiarou"/>
              <w:spacing w:before="60" w:after="60"/>
              <w:jc w:val="both"/>
            </w:pPr>
          </w:p>
        </w:tc>
        <w:tc>
          <w:tcPr>
            <w:tcW w:w="993" w:type="dxa"/>
            <w:vAlign w:val="center"/>
          </w:tcPr>
          <w:p w14:paraId="68CCB770" w14:textId="77777777" w:rsidR="00867032" w:rsidRPr="00CA320E" w:rsidRDefault="00867032" w:rsidP="00EC65D3">
            <w:pPr>
              <w:pStyle w:val="Textpoznmkypodiarou"/>
              <w:spacing w:before="60" w:after="60"/>
              <w:jc w:val="both"/>
            </w:pPr>
          </w:p>
        </w:tc>
        <w:tc>
          <w:tcPr>
            <w:tcW w:w="992" w:type="dxa"/>
            <w:vAlign w:val="center"/>
          </w:tcPr>
          <w:p w14:paraId="10A63E80" w14:textId="77777777" w:rsidR="00867032" w:rsidRPr="00CA320E" w:rsidRDefault="00867032" w:rsidP="00EC65D3">
            <w:pPr>
              <w:pStyle w:val="Textpoznmkypodiarou"/>
              <w:spacing w:before="60" w:after="60"/>
              <w:jc w:val="both"/>
            </w:pPr>
          </w:p>
        </w:tc>
        <w:tc>
          <w:tcPr>
            <w:tcW w:w="992" w:type="dxa"/>
          </w:tcPr>
          <w:p w14:paraId="77F5A15E" w14:textId="77777777" w:rsidR="00867032" w:rsidRPr="00CA320E" w:rsidRDefault="00867032" w:rsidP="00EC65D3">
            <w:pPr>
              <w:pStyle w:val="Textpoznmkypodiarou"/>
              <w:spacing w:before="60" w:after="60"/>
              <w:jc w:val="both"/>
            </w:pPr>
          </w:p>
        </w:tc>
        <w:tc>
          <w:tcPr>
            <w:tcW w:w="1138" w:type="dxa"/>
            <w:vAlign w:val="center"/>
          </w:tcPr>
          <w:p w14:paraId="54B85CCF" w14:textId="06BC1170" w:rsidR="00867032" w:rsidRPr="00CA320E" w:rsidRDefault="00867032" w:rsidP="00EC65D3">
            <w:pPr>
              <w:pStyle w:val="Textpoznmkypodiarou"/>
              <w:spacing w:before="60" w:after="60"/>
              <w:jc w:val="both"/>
            </w:pPr>
          </w:p>
        </w:tc>
        <w:tc>
          <w:tcPr>
            <w:tcW w:w="1134" w:type="dxa"/>
            <w:vAlign w:val="center"/>
          </w:tcPr>
          <w:p w14:paraId="3FCD66C3" w14:textId="77777777" w:rsidR="00867032" w:rsidRPr="00CA320E" w:rsidRDefault="00867032" w:rsidP="00EC65D3">
            <w:pPr>
              <w:pStyle w:val="Textpoznmkypodiarou"/>
              <w:spacing w:before="60" w:after="60"/>
              <w:jc w:val="both"/>
            </w:pPr>
          </w:p>
        </w:tc>
        <w:tc>
          <w:tcPr>
            <w:tcW w:w="4107" w:type="dxa"/>
          </w:tcPr>
          <w:p w14:paraId="09FA2EFB" w14:textId="77777777" w:rsidR="00867032" w:rsidRPr="00CA320E" w:rsidRDefault="00867032" w:rsidP="00EC65D3">
            <w:pPr>
              <w:pStyle w:val="Textpoznmkypodiarou"/>
              <w:spacing w:before="60" w:after="60"/>
              <w:jc w:val="both"/>
            </w:pPr>
          </w:p>
        </w:tc>
      </w:tr>
      <w:tr w:rsidR="00867032" w:rsidRPr="00CA320E" w14:paraId="0B9758C7" w14:textId="5DE8FFD7" w:rsidTr="00B860F3">
        <w:tc>
          <w:tcPr>
            <w:tcW w:w="1413" w:type="dxa"/>
            <w:vAlign w:val="center"/>
          </w:tcPr>
          <w:p w14:paraId="5E21DBA4" w14:textId="77777777" w:rsidR="00867032" w:rsidRPr="00CA320E" w:rsidRDefault="00867032" w:rsidP="00EC65D3">
            <w:pPr>
              <w:pStyle w:val="Textpoznmkypodiarou"/>
              <w:spacing w:before="60" w:after="60"/>
              <w:jc w:val="both"/>
            </w:pPr>
          </w:p>
        </w:tc>
        <w:tc>
          <w:tcPr>
            <w:tcW w:w="3118" w:type="dxa"/>
            <w:vAlign w:val="center"/>
          </w:tcPr>
          <w:p w14:paraId="0EA5E546" w14:textId="54B92734" w:rsidR="00867032" w:rsidRPr="00CA320E" w:rsidRDefault="00867032" w:rsidP="00EC65D3">
            <w:pPr>
              <w:pStyle w:val="Textpoznmkypodiarou"/>
              <w:spacing w:before="60" w:after="60"/>
              <w:jc w:val="both"/>
            </w:pPr>
          </w:p>
        </w:tc>
        <w:tc>
          <w:tcPr>
            <w:tcW w:w="993" w:type="dxa"/>
            <w:vAlign w:val="center"/>
          </w:tcPr>
          <w:p w14:paraId="0D596DD3" w14:textId="77777777" w:rsidR="00867032" w:rsidRPr="00CA320E" w:rsidRDefault="00867032" w:rsidP="00EC65D3">
            <w:pPr>
              <w:pStyle w:val="Textpoznmkypodiarou"/>
              <w:spacing w:before="60" w:after="60"/>
              <w:jc w:val="both"/>
            </w:pPr>
          </w:p>
        </w:tc>
        <w:tc>
          <w:tcPr>
            <w:tcW w:w="992" w:type="dxa"/>
            <w:vAlign w:val="center"/>
          </w:tcPr>
          <w:p w14:paraId="3AD6DE64" w14:textId="77777777" w:rsidR="00867032" w:rsidRPr="00CA320E" w:rsidRDefault="00867032" w:rsidP="00EC65D3">
            <w:pPr>
              <w:pStyle w:val="Textpoznmkypodiarou"/>
              <w:spacing w:before="60" w:after="60"/>
              <w:jc w:val="both"/>
            </w:pPr>
          </w:p>
        </w:tc>
        <w:tc>
          <w:tcPr>
            <w:tcW w:w="992" w:type="dxa"/>
          </w:tcPr>
          <w:p w14:paraId="1F555C60" w14:textId="77777777" w:rsidR="00867032" w:rsidRPr="00CA320E" w:rsidRDefault="00867032" w:rsidP="00EC65D3">
            <w:pPr>
              <w:pStyle w:val="Textpoznmkypodiarou"/>
              <w:spacing w:before="60" w:after="60"/>
              <w:jc w:val="both"/>
            </w:pPr>
          </w:p>
        </w:tc>
        <w:tc>
          <w:tcPr>
            <w:tcW w:w="1138" w:type="dxa"/>
            <w:vAlign w:val="center"/>
          </w:tcPr>
          <w:p w14:paraId="601E78A5" w14:textId="253C8F62" w:rsidR="00867032" w:rsidRPr="00CA320E" w:rsidRDefault="00867032" w:rsidP="00EC65D3">
            <w:pPr>
              <w:pStyle w:val="Textpoznmkypodiarou"/>
              <w:spacing w:before="60" w:after="60"/>
              <w:jc w:val="both"/>
            </w:pPr>
          </w:p>
        </w:tc>
        <w:tc>
          <w:tcPr>
            <w:tcW w:w="1134" w:type="dxa"/>
            <w:vAlign w:val="center"/>
          </w:tcPr>
          <w:p w14:paraId="0C073560" w14:textId="77777777" w:rsidR="00867032" w:rsidRPr="00CA320E" w:rsidRDefault="00867032" w:rsidP="00EC65D3">
            <w:pPr>
              <w:pStyle w:val="Textpoznmkypodiarou"/>
              <w:spacing w:before="60" w:after="60"/>
              <w:jc w:val="both"/>
            </w:pPr>
          </w:p>
        </w:tc>
        <w:tc>
          <w:tcPr>
            <w:tcW w:w="4107" w:type="dxa"/>
          </w:tcPr>
          <w:p w14:paraId="4EABBED6" w14:textId="77777777" w:rsidR="00867032" w:rsidRPr="00CA320E" w:rsidRDefault="00867032" w:rsidP="00EC65D3">
            <w:pPr>
              <w:pStyle w:val="Textpoznmkypodiarou"/>
              <w:spacing w:before="60" w:after="60"/>
              <w:jc w:val="both"/>
            </w:pPr>
          </w:p>
        </w:tc>
      </w:tr>
    </w:tbl>
    <w:p w14:paraId="2CAD24B0" w14:textId="6ACA126B" w:rsidR="00DF2D3B" w:rsidRPr="00CA320E" w:rsidRDefault="00DF2D3B" w:rsidP="00DF2D3B">
      <w:pPr>
        <w:pStyle w:val="Textpoznmkypodiarou"/>
        <w:keepNext/>
        <w:widowControl w:val="0"/>
        <w:spacing w:before="120" w:after="120"/>
        <w:jc w:val="both"/>
        <w:rPr>
          <w:b/>
          <w:sz w:val="24"/>
          <w:szCs w:val="24"/>
        </w:rPr>
      </w:pPr>
      <w:r w:rsidRPr="00CA320E">
        <w:rPr>
          <w:b/>
          <w:sz w:val="24"/>
          <w:szCs w:val="24"/>
        </w:rPr>
        <w:t>Legenda:</w:t>
      </w:r>
    </w:p>
    <w:p w14:paraId="09652FF5" w14:textId="77777777" w:rsidR="00DF2D3B" w:rsidRDefault="00DF2D3B" w:rsidP="00DF2D3B">
      <w:pPr>
        <w:pStyle w:val="Textpoznmkypodiarou"/>
        <w:spacing w:before="120" w:after="120"/>
        <w:ind w:left="1985" w:hanging="1985"/>
        <w:jc w:val="both"/>
        <w:rPr>
          <w:sz w:val="24"/>
          <w:szCs w:val="24"/>
        </w:rPr>
      </w:pPr>
      <w:r>
        <w:rPr>
          <w:sz w:val="24"/>
          <w:szCs w:val="24"/>
        </w:rPr>
        <w:t>Identifikácia príjemcu pomoci: uvedie sa obchodné meno a IČO príjemcu pomoci</w:t>
      </w:r>
    </w:p>
    <w:p w14:paraId="09ED9071" w14:textId="00FDB37B" w:rsidR="00DF2D3B" w:rsidRDefault="00DF2D3B" w:rsidP="00EB3504">
      <w:pPr>
        <w:pStyle w:val="Textpoznmkypodiarou"/>
        <w:spacing w:before="120" w:after="120"/>
        <w:ind w:left="2552" w:hanging="2552"/>
        <w:jc w:val="both"/>
        <w:rPr>
          <w:sz w:val="24"/>
          <w:szCs w:val="24"/>
        </w:rPr>
      </w:pPr>
      <w:r>
        <w:rPr>
          <w:sz w:val="24"/>
          <w:szCs w:val="24"/>
        </w:rPr>
        <w:t>Typ podniku:</w:t>
      </w:r>
      <w:r>
        <w:rPr>
          <w:sz w:val="24"/>
          <w:szCs w:val="24"/>
        </w:rPr>
        <w:tab/>
      </w:r>
      <w:r w:rsidR="00EB3504">
        <w:rPr>
          <w:sz w:val="24"/>
          <w:szCs w:val="24"/>
        </w:rPr>
        <w:t>U</w:t>
      </w:r>
      <w:r>
        <w:rPr>
          <w:sz w:val="24"/>
          <w:szCs w:val="24"/>
        </w:rPr>
        <w:t>vedie sa „</w:t>
      </w:r>
      <w:proofErr w:type="spellStart"/>
      <w:r w:rsidRPr="00244539">
        <w:rPr>
          <w:i/>
          <w:sz w:val="24"/>
          <w:szCs w:val="24"/>
        </w:rPr>
        <w:t>mikro</w:t>
      </w:r>
      <w:proofErr w:type="spellEnd"/>
      <w:r>
        <w:rPr>
          <w:sz w:val="24"/>
          <w:szCs w:val="24"/>
        </w:rPr>
        <w:t xml:space="preserve">“ pre </w:t>
      </w:r>
      <w:proofErr w:type="spellStart"/>
      <w:r>
        <w:rPr>
          <w:sz w:val="24"/>
          <w:szCs w:val="24"/>
        </w:rPr>
        <w:t>mikropodnik</w:t>
      </w:r>
      <w:proofErr w:type="spellEnd"/>
      <w:r>
        <w:rPr>
          <w:sz w:val="24"/>
          <w:szCs w:val="24"/>
        </w:rPr>
        <w:t>, „</w:t>
      </w:r>
      <w:r w:rsidRPr="00244539">
        <w:rPr>
          <w:i/>
          <w:sz w:val="24"/>
          <w:szCs w:val="24"/>
        </w:rPr>
        <w:t>malý</w:t>
      </w:r>
      <w:r>
        <w:rPr>
          <w:sz w:val="24"/>
          <w:szCs w:val="24"/>
        </w:rPr>
        <w:t>“ pre malý podnik, „</w:t>
      </w:r>
      <w:r w:rsidRPr="00244539">
        <w:rPr>
          <w:i/>
          <w:sz w:val="24"/>
          <w:szCs w:val="24"/>
        </w:rPr>
        <w:t>stredný</w:t>
      </w:r>
      <w:r>
        <w:rPr>
          <w:sz w:val="24"/>
          <w:szCs w:val="24"/>
        </w:rPr>
        <w:t>“ pre stredný podnik alebo „</w:t>
      </w:r>
      <w:r w:rsidRPr="00244539">
        <w:rPr>
          <w:i/>
          <w:sz w:val="24"/>
          <w:szCs w:val="24"/>
        </w:rPr>
        <w:t>veľký</w:t>
      </w:r>
      <w:r>
        <w:rPr>
          <w:sz w:val="24"/>
          <w:szCs w:val="24"/>
        </w:rPr>
        <w:t>“ pre veľký podnik.</w:t>
      </w:r>
    </w:p>
    <w:p w14:paraId="79CAE8A2" w14:textId="7F57A374" w:rsidR="00DF2D3B" w:rsidRDefault="00DF2D3B" w:rsidP="00EB3504">
      <w:pPr>
        <w:pStyle w:val="Textpoznmkypodiarou"/>
        <w:spacing w:before="120" w:after="120"/>
        <w:ind w:left="2552" w:hanging="2552"/>
        <w:jc w:val="both"/>
        <w:rPr>
          <w:sz w:val="24"/>
          <w:szCs w:val="24"/>
        </w:rPr>
      </w:pPr>
      <w:r>
        <w:rPr>
          <w:sz w:val="24"/>
          <w:szCs w:val="24"/>
        </w:rPr>
        <w:t>Miesto realizácie:</w:t>
      </w:r>
      <w:r>
        <w:rPr>
          <w:sz w:val="24"/>
          <w:szCs w:val="24"/>
        </w:rPr>
        <w:tab/>
      </w:r>
      <w:r w:rsidR="00EB3504">
        <w:rPr>
          <w:sz w:val="24"/>
          <w:szCs w:val="24"/>
        </w:rPr>
        <w:t>U</w:t>
      </w:r>
      <w:r>
        <w:rPr>
          <w:sz w:val="24"/>
          <w:szCs w:val="24"/>
        </w:rPr>
        <w:t>vedie sa skrátené označenie miesta realizácie podľa NUTS III (BA, TT, TN, NR, ZA, BB, PO alebo KE).</w:t>
      </w:r>
      <w:r w:rsidR="00B860F3">
        <w:rPr>
          <w:sz w:val="24"/>
          <w:szCs w:val="24"/>
        </w:rPr>
        <w:t xml:space="preserve"> V prípade pozemku na hranici krajov, sa priradí kraj väčšinovým podielom pozemku.</w:t>
      </w:r>
    </w:p>
    <w:p w14:paraId="040F917E" w14:textId="0A106695" w:rsidR="00867032" w:rsidRDefault="00867032" w:rsidP="00EB3504">
      <w:pPr>
        <w:pStyle w:val="Textpoznmkypodiarou"/>
        <w:spacing w:before="120" w:after="120"/>
        <w:ind w:left="2552" w:hanging="2552"/>
        <w:jc w:val="both"/>
        <w:rPr>
          <w:sz w:val="24"/>
          <w:szCs w:val="24"/>
        </w:rPr>
      </w:pPr>
      <w:r>
        <w:rPr>
          <w:sz w:val="24"/>
          <w:szCs w:val="24"/>
        </w:rPr>
        <w:t>Výmera:</w:t>
      </w:r>
      <w:r>
        <w:rPr>
          <w:sz w:val="24"/>
          <w:szCs w:val="24"/>
        </w:rPr>
        <w:tab/>
        <w:t>Uviesť výmeru</w:t>
      </w:r>
      <w:r w:rsidR="00EB3504">
        <w:rPr>
          <w:sz w:val="24"/>
          <w:szCs w:val="24"/>
        </w:rPr>
        <w:t xml:space="preserve"> pozemku konkrétneho príjemcu pomoci. V prípade podielového vlastníka sa uvádza výmera celku, pričom pri </w:t>
      </w:r>
      <w:proofErr w:type="spellStart"/>
      <w:r w:rsidR="00EB3504">
        <w:rPr>
          <w:sz w:val="24"/>
          <w:szCs w:val="24"/>
        </w:rPr>
        <w:t>agregácii</w:t>
      </w:r>
      <w:proofErr w:type="spellEnd"/>
      <w:r w:rsidR="00EB3504">
        <w:rPr>
          <w:sz w:val="24"/>
          <w:szCs w:val="24"/>
        </w:rPr>
        <w:t xml:space="preserve"> údajov v prípadoch, že bola pomoc poskytnutá viacerým podielovým vlastníkom tej istej parcely, započítava sa výmera parcely len raz, aby sa predišlo skresleniu údajov.</w:t>
      </w:r>
    </w:p>
    <w:p w14:paraId="784B87C8" w14:textId="7A4FD4D4" w:rsidR="00DF2D3B" w:rsidRDefault="00DF2D3B" w:rsidP="00EB3504">
      <w:pPr>
        <w:pStyle w:val="Textpoznmkypodiarou"/>
        <w:spacing w:before="120" w:after="120"/>
        <w:ind w:left="2552" w:hanging="2552"/>
        <w:jc w:val="both"/>
        <w:rPr>
          <w:sz w:val="24"/>
          <w:szCs w:val="24"/>
        </w:rPr>
      </w:pPr>
      <w:r>
        <w:rPr>
          <w:sz w:val="24"/>
          <w:szCs w:val="24"/>
        </w:rPr>
        <w:t>Výška pomoci:</w:t>
      </w:r>
      <w:r>
        <w:rPr>
          <w:sz w:val="24"/>
          <w:szCs w:val="24"/>
        </w:rPr>
        <w:tab/>
      </w:r>
      <w:r w:rsidR="00EB3504">
        <w:rPr>
          <w:sz w:val="24"/>
          <w:szCs w:val="24"/>
        </w:rPr>
        <w:t>U</w:t>
      </w:r>
      <w:r>
        <w:rPr>
          <w:sz w:val="24"/>
          <w:szCs w:val="24"/>
        </w:rPr>
        <w:t>vedie sa výška pomoci v členení podľa zdrojov, pričom „ŠR SR“ predstavuje zdroje štátneho rozpočtu, t. j. 15% výšky pomoci a „EÚ“ predstavuje zdroje Kohézneho fondu, t. j. 85% výšky pomoci.</w:t>
      </w:r>
    </w:p>
    <w:p w14:paraId="3703CA64" w14:textId="28129382" w:rsidR="00BC28FE" w:rsidRDefault="00CE0131" w:rsidP="00BC28FE">
      <w:pPr>
        <w:pStyle w:val="Textpoznmkypodiarou"/>
        <w:spacing w:before="120" w:after="120"/>
        <w:ind w:left="2552" w:hanging="2552"/>
        <w:jc w:val="both"/>
        <w:rPr>
          <w:sz w:val="24"/>
          <w:szCs w:val="24"/>
        </w:rPr>
      </w:pPr>
      <w:r>
        <w:rPr>
          <w:sz w:val="24"/>
          <w:szCs w:val="24"/>
        </w:rPr>
        <w:t>Doplňujúce informácie:</w:t>
      </w:r>
      <w:r>
        <w:rPr>
          <w:sz w:val="24"/>
          <w:szCs w:val="24"/>
        </w:rPr>
        <w:tab/>
      </w:r>
      <w:r w:rsidRPr="00CE0131">
        <w:rPr>
          <w:sz w:val="24"/>
          <w:szCs w:val="24"/>
        </w:rPr>
        <w:t>Uviesť aktuálny stav realizácie projektu</w:t>
      </w:r>
      <w:r>
        <w:rPr>
          <w:sz w:val="24"/>
          <w:szCs w:val="24"/>
        </w:rPr>
        <w:t xml:space="preserve"> (vrátane dátumu začiatku a termínu plánovaného ukončenia realizácie projektu)</w:t>
      </w:r>
      <w:r w:rsidRPr="00CE0131">
        <w:rPr>
          <w:sz w:val="24"/>
          <w:szCs w:val="24"/>
        </w:rPr>
        <w:t>, či sa poskytla, resp. bude v rámci projektu poskytovať štátna pomoc v zmysle schémy</w:t>
      </w:r>
      <w:r>
        <w:rPr>
          <w:sz w:val="24"/>
          <w:szCs w:val="24"/>
        </w:rPr>
        <w:t>, či poskytnutím pomoci v sledovanom období bolo poskytovanie pomoci v rámci projektu ukončené (boli uzavreté dohody so všetkými vlastníkmi pozemkov, ktorých sa poskytovanie pomoci týka), alebo sa pomoc bude poskytovať aj v nasledujúcom roku, resp. rokoch</w:t>
      </w:r>
      <w:r w:rsidRPr="00CE0131">
        <w:rPr>
          <w:sz w:val="24"/>
          <w:szCs w:val="24"/>
        </w:rPr>
        <w:t>.</w:t>
      </w:r>
      <w:r w:rsidR="00EB3504">
        <w:rPr>
          <w:sz w:val="24"/>
          <w:szCs w:val="24"/>
        </w:rPr>
        <w:t xml:space="preserve"> Uviesť celkovú výmeru rekultivovanej pôdy na úrovni projektu, vrátane počtu </w:t>
      </w:r>
      <w:proofErr w:type="spellStart"/>
      <w:r w:rsidR="00EB3504">
        <w:rPr>
          <w:sz w:val="24"/>
          <w:szCs w:val="24"/>
        </w:rPr>
        <w:t>sanovaných</w:t>
      </w:r>
      <w:proofErr w:type="spellEnd"/>
      <w:r w:rsidR="00EB3504">
        <w:rPr>
          <w:sz w:val="24"/>
          <w:szCs w:val="24"/>
        </w:rPr>
        <w:t xml:space="preserve"> záťaží.</w:t>
      </w:r>
    </w:p>
    <w:sectPr w:rsidR="00BC28FE" w:rsidSect="00B860F3">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2293650C" w14:textId="52FBBC84" w:rsidR="001E1D19" w:rsidRDefault="001E1D19">
      <w:pPr>
        <w:pStyle w:val="Textkomentra"/>
      </w:pPr>
      <w:r>
        <w:rPr>
          <w:rStyle w:val="Odkaznakomentr"/>
        </w:rPr>
        <w:annotationRef/>
      </w:r>
      <w:r>
        <w:t>Doplniť názov poskytovateľa pomoci – príslušného ministerstva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293650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B239CB4" w16cid:durableId="228B20D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AEFD3" w14:textId="77777777" w:rsidR="00D56676" w:rsidRDefault="00D56676" w:rsidP="00C57270">
      <w:r>
        <w:separator/>
      </w:r>
    </w:p>
  </w:endnote>
  <w:endnote w:type="continuationSeparator" w:id="0">
    <w:p w14:paraId="15A0F5C2" w14:textId="77777777" w:rsidR="00D56676" w:rsidRDefault="00D56676" w:rsidP="00C57270">
      <w:r>
        <w:continuationSeparator/>
      </w:r>
    </w:p>
  </w:endnote>
  <w:endnote w:type="continuationNotice" w:id="1">
    <w:p w14:paraId="4A27B5EE" w14:textId="77777777" w:rsidR="00D56676" w:rsidRDefault="00D566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BE151" w14:textId="77777777" w:rsidR="00D56676" w:rsidRDefault="00D56676" w:rsidP="00C57270">
      <w:r>
        <w:separator/>
      </w:r>
    </w:p>
  </w:footnote>
  <w:footnote w:type="continuationSeparator" w:id="0">
    <w:p w14:paraId="161E9BD4" w14:textId="77777777" w:rsidR="00D56676" w:rsidRDefault="00D56676" w:rsidP="00C57270">
      <w:r>
        <w:continuationSeparator/>
      </w:r>
    </w:p>
  </w:footnote>
  <w:footnote w:type="continuationNotice" w:id="1">
    <w:p w14:paraId="2E99A970" w14:textId="77777777" w:rsidR="00D56676" w:rsidRDefault="00D56676"/>
  </w:footnote>
  <w:footnote w:id="2">
    <w:p w14:paraId="4B02FFD6" w14:textId="77777777" w:rsidR="008A0D3F" w:rsidRPr="00BC28FE" w:rsidRDefault="008A0D3F" w:rsidP="00425FBA">
      <w:pPr>
        <w:pStyle w:val="Textpoznmkypodiarou"/>
        <w:ind w:left="227" w:hanging="227"/>
        <w:jc w:val="both"/>
      </w:pPr>
      <w:r w:rsidRPr="00BC28FE">
        <w:rPr>
          <w:rStyle w:val="Odkaznapoznmkupodiarou"/>
        </w:rPr>
        <w:footnoteRef/>
      </w:r>
      <w:r w:rsidRPr="00BC28FE">
        <w:tab/>
        <w:t>Podľa čl. 4 ods. 1 písm. e) Všeobecných zmluvných podmienok zmluvy o poskytnutí nenávratného finančného príspevku</w:t>
      </w:r>
      <w:r w:rsidR="00691B84" w:rsidRPr="00BC28FE">
        <w:t>.</w:t>
      </w:r>
    </w:p>
  </w:footnote>
  <w:footnote w:id="3">
    <w:p w14:paraId="4D1D977F" w14:textId="20AF9B46" w:rsidR="00BD34A7" w:rsidRPr="00035FF7" w:rsidRDefault="00BD34A7" w:rsidP="00425FBA">
      <w:pPr>
        <w:pStyle w:val="Textpoznmkypodiarou"/>
        <w:ind w:left="227" w:hanging="227"/>
        <w:jc w:val="both"/>
      </w:pPr>
      <w:r w:rsidRPr="00BC28FE">
        <w:rPr>
          <w:rStyle w:val="Odkaznapoznmkupodiarou"/>
        </w:rPr>
        <w:footnoteRef/>
      </w:r>
      <w:r w:rsidRPr="00BC28FE">
        <w:tab/>
      </w:r>
      <w:r w:rsidR="00B860F3" w:rsidRPr="00BC28FE">
        <w:t>Uvádzajú sa agregované údaje z </w:t>
      </w:r>
      <w:r w:rsidR="00035FF7">
        <w:t>pr</w:t>
      </w:r>
      <w:r w:rsidR="00B860F3" w:rsidRPr="00BC28FE">
        <w:t>ehľadu poskytnutej pomoci</w:t>
      </w:r>
      <w:r w:rsidR="00691B84" w:rsidRPr="00035FF7">
        <w:t>.</w:t>
      </w:r>
    </w:p>
  </w:footnote>
  <w:footnote w:id="4">
    <w:p w14:paraId="1A70FFDD" w14:textId="4BB15D78" w:rsidR="007820A9" w:rsidRDefault="007820A9" w:rsidP="00425FBA">
      <w:pPr>
        <w:pStyle w:val="Textpoznmkypodiarou"/>
        <w:ind w:left="227" w:hanging="227"/>
      </w:pPr>
      <w:r>
        <w:rPr>
          <w:rStyle w:val="Odkaznapoznmkupodiarou"/>
        </w:rPr>
        <w:footnoteRef/>
      </w:r>
      <w:r>
        <w:tab/>
      </w:r>
      <w:r w:rsidR="000B0308" w:rsidRPr="00BC28FE">
        <w:t>Uvádzajú sa agregované údaje z </w:t>
      </w:r>
      <w:r w:rsidR="000B0308">
        <w:t>pr</w:t>
      </w:r>
      <w:r w:rsidR="000B0308" w:rsidRPr="00BC28FE">
        <w:t>ehľadu poskytnutej pomoci</w:t>
      </w:r>
      <w:r w:rsidR="000B0308">
        <w:t xml:space="preserve"> za každý NUTS III.</w:t>
      </w:r>
    </w:p>
  </w:footnote>
  <w:footnote w:id="5">
    <w:p w14:paraId="30AB2775" w14:textId="6D180FAF" w:rsidR="00BC28FE" w:rsidRPr="00BC28FE" w:rsidRDefault="00BC28FE" w:rsidP="00FA4BC7">
      <w:pPr>
        <w:pStyle w:val="Textpoznmkypodiarou"/>
        <w:ind w:left="227" w:hanging="227"/>
        <w:jc w:val="both"/>
      </w:pPr>
      <w:r w:rsidRPr="00BC28FE">
        <w:rPr>
          <w:rStyle w:val="Odkaznapoznmkupodiarou"/>
        </w:rPr>
        <w:footnoteRef/>
      </w:r>
      <w:r>
        <w:tab/>
      </w:r>
      <w:r w:rsidRPr="00FA4BC7">
        <w:t>V prípade potreby doplňte do tabuľky ďalšie riadky. Štruktúra tabuľky má odporúčací charakter, prijímateľ ju môže meniť (napr. spájať bunky, ktoré sa týkajú viacerých radkov ako v prípade pomoci poskytnutej v rámci jedného projektu viacerým príjemcom, je možné spojiť bunky, kde sa uvádza kód projektu a doplňujúce informácie)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E7CD1" w14:textId="50B21543" w:rsidR="0065497C" w:rsidRPr="0065497C" w:rsidRDefault="0065497C" w:rsidP="0065497C">
    <w:pPr>
      <w:pStyle w:val="Hlavika"/>
      <w:jc w:val="right"/>
      <w:rPr>
        <w:noProof/>
      </w:rPr>
    </w:pPr>
    <w:r w:rsidRPr="00DF0484">
      <w:rPr>
        <w:noProof/>
      </w:rPr>
      <w:t>P</w:t>
    </w:r>
    <w:r>
      <w:rPr>
        <w:noProof/>
      </w:rPr>
      <w:t xml:space="preserve">ríloha </w:t>
    </w:r>
    <w:r w:rsidRPr="00DF0484">
      <w:rPr>
        <w:noProof/>
      </w:rPr>
      <w:t>4.</w:t>
    </w:r>
    <w:r>
      <w:rPr>
        <w:noProof/>
      </w:rPr>
      <w:t>0</w:t>
    </w:r>
    <w:r w:rsidRPr="00DF0484">
      <w:rPr>
        <w:noProof/>
      </w:rPr>
      <w:t>.1</w:t>
    </w:r>
  </w:p>
  <w:p w14:paraId="4FBF1460" w14:textId="40F22924" w:rsidR="0065497C" w:rsidRPr="0065497C" w:rsidRDefault="0065497C" w:rsidP="0065497C">
    <w:pPr>
      <w:pStyle w:val="Hlavika"/>
    </w:pPr>
    <w:r w:rsidRPr="003D10E4">
      <w:rPr>
        <w:rFonts w:ascii="Verdana" w:hAnsi="Verdana"/>
        <w:noProof/>
      </w:rPr>
      <w:drawing>
        <wp:inline distT="0" distB="0" distL="0" distR="0" wp14:anchorId="485347F1" wp14:editId="0EFAA755">
          <wp:extent cx="5759450" cy="46355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63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1B11"/>
    <w:multiLevelType w:val="hybridMultilevel"/>
    <w:tmpl w:val="2B2EFB38"/>
    <w:lvl w:ilvl="0" w:tplc="041B000F">
      <w:start w:val="1"/>
      <w:numFmt w:val="decimal"/>
      <w:lvlText w:val="%1."/>
      <w:lvlJc w:val="left"/>
      <w:pPr>
        <w:ind w:left="785" w:hanging="360"/>
      </w:p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D19"/>
    <w:rsid w:val="00035FF7"/>
    <w:rsid w:val="000401A5"/>
    <w:rsid w:val="000B0308"/>
    <w:rsid w:val="00131C61"/>
    <w:rsid w:val="00131CFD"/>
    <w:rsid w:val="001D6F1E"/>
    <w:rsid w:val="001E1D19"/>
    <w:rsid w:val="00244539"/>
    <w:rsid w:val="002451BD"/>
    <w:rsid w:val="003052EF"/>
    <w:rsid w:val="00313A36"/>
    <w:rsid w:val="003F15F9"/>
    <w:rsid w:val="00404793"/>
    <w:rsid w:val="00423B49"/>
    <w:rsid w:val="00425FBA"/>
    <w:rsid w:val="004B3960"/>
    <w:rsid w:val="004E1729"/>
    <w:rsid w:val="004E4C9B"/>
    <w:rsid w:val="0051287F"/>
    <w:rsid w:val="005444A5"/>
    <w:rsid w:val="005568C9"/>
    <w:rsid w:val="005A1286"/>
    <w:rsid w:val="0065497C"/>
    <w:rsid w:val="00691B84"/>
    <w:rsid w:val="007364BD"/>
    <w:rsid w:val="007820A9"/>
    <w:rsid w:val="00841EF6"/>
    <w:rsid w:val="00867032"/>
    <w:rsid w:val="008A0D3F"/>
    <w:rsid w:val="009350C2"/>
    <w:rsid w:val="00945F34"/>
    <w:rsid w:val="00B4647E"/>
    <w:rsid w:val="00B860F3"/>
    <w:rsid w:val="00BC28FE"/>
    <w:rsid w:val="00BD34A7"/>
    <w:rsid w:val="00BE2D19"/>
    <w:rsid w:val="00C25B1F"/>
    <w:rsid w:val="00C57270"/>
    <w:rsid w:val="00CA320E"/>
    <w:rsid w:val="00CE0131"/>
    <w:rsid w:val="00D56676"/>
    <w:rsid w:val="00D76A7B"/>
    <w:rsid w:val="00DA714F"/>
    <w:rsid w:val="00DB3371"/>
    <w:rsid w:val="00DF2D3B"/>
    <w:rsid w:val="00E2093F"/>
    <w:rsid w:val="00E430A2"/>
    <w:rsid w:val="00E7778A"/>
    <w:rsid w:val="00EB3504"/>
    <w:rsid w:val="00F7097A"/>
    <w:rsid w:val="00FA4BC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7B79BE"/>
  <w15:chartTrackingRefBased/>
  <w15:docId w15:val="{21196E7A-D463-49AF-BAF3-0EFADCAC5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57270"/>
    <w:pPr>
      <w:spacing w:after="0" w:line="240" w:lineRule="auto"/>
    </w:pPr>
    <w:rPr>
      <w:rFonts w:ascii="Times New Roman" w:eastAsia="Times New Roman" w:hAnsi="Times New Roman" w:cs="Times New Roman"/>
      <w:sz w:val="24"/>
      <w:szCs w:val="24"/>
      <w:lang w:eastAsia="sk-SK"/>
    </w:rPr>
  </w:style>
  <w:style w:type="paragraph" w:styleId="Nadpis3">
    <w:name w:val="heading 3"/>
    <w:basedOn w:val="Normlny"/>
    <w:next w:val="Normlny"/>
    <w:link w:val="Nadpis3Char"/>
    <w:semiHidden/>
    <w:unhideWhenUsed/>
    <w:qFormat/>
    <w:rsid w:val="0065497C"/>
    <w:pPr>
      <w:keepNext/>
      <w:spacing w:before="240" w:after="60"/>
      <w:outlineLvl w:val="2"/>
    </w:pPr>
    <w:rPr>
      <w:rFonts w:ascii="Calibri Light" w:hAnsi="Calibri Light"/>
      <w:b/>
      <w:bCs/>
      <w:sz w:val="26"/>
      <w:szCs w:val="26"/>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nhideWhenUsed/>
    <w:rsid w:val="00C57270"/>
    <w:rPr>
      <w:sz w:val="20"/>
      <w:szCs w:val="20"/>
    </w:rPr>
  </w:style>
  <w:style w:type="character" w:customStyle="1" w:styleId="TextpoznmkypodiarouChar">
    <w:name w:val="Text poznámky pod čiarou Char"/>
    <w:basedOn w:val="Predvolenpsmoodseku"/>
    <w:link w:val="Textpoznmkypodiarou"/>
    <w:rsid w:val="00C57270"/>
    <w:rPr>
      <w:rFonts w:ascii="Times New Roman" w:eastAsia="Times New Roman" w:hAnsi="Times New Roman" w:cs="Times New Roman"/>
      <w:sz w:val="20"/>
      <w:szCs w:val="20"/>
      <w:lang w:eastAsia="sk-SK"/>
    </w:rPr>
  </w:style>
  <w:style w:type="character" w:styleId="Odkaznapoznmkupodiarou">
    <w:name w:val="footnote reference"/>
    <w:basedOn w:val="Predvolenpsmoodseku"/>
    <w:unhideWhenUsed/>
    <w:rsid w:val="00C57270"/>
    <w:rPr>
      <w:vertAlign w:val="superscript"/>
    </w:rPr>
  </w:style>
  <w:style w:type="table" w:styleId="Mriekatabuky">
    <w:name w:val="Table Grid"/>
    <w:basedOn w:val="Normlnatabuka"/>
    <w:uiPriority w:val="39"/>
    <w:rsid w:val="00CA32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BD34A7"/>
    <w:rPr>
      <w:sz w:val="16"/>
      <w:szCs w:val="16"/>
    </w:rPr>
  </w:style>
  <w:style w:type="paragraph" w:styleId="Textkomentra">
    <w:name w:val="annotation text"/>
    <w:basedOn w:val="Normlny"/>
    <w:link w:val="TextkomentraChar"/>
    <w:uiPriority w:val="99"/>
    <w:semiHidden/>
    <w:unhideWhenUsed/>
    <w:rsid w:val="00BD34A7"/>
    <w:rPr>
      <w:sz w:val="20"/>
      <w:szCs w:val="20"/>
    </w:rPr>
  </w:style>
  <w:style w:type="character" w:customStyle="1" w:styleId="TextkomentraChar">
    <w:name w:val="Text komentára Char"/>
    <w:basedOn w:val="Predvolenpsmoodseku"/>
    <w:link w:val="Textkomentra"/>
    <w:uiPriority w:val="99"/>
    <w:semiHidden/>
    <w:rsid w:val="00BD34A7"/>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BD34A7"/>
    <w:rPr>
      <w:b/>
      <w:bCs/>
    </w:rPr>
  </w:style>
  <w:style w:type="character" w:customStyle="1" w:styleId="PredmetkomentraChar">
    <w:name w:val="Predmet komentára Char"/>
    <w:basedOn w:val="TextkomentraChar"/>
    <w:link w:val="Predmetkomentra"/>
    <w:uiPriority w:val="99"/>
    <w:semiHidden/>
    <w:rsid w:val="00BD34A7"/>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BD34A7"/>
    <w:rPr>
      <w:rFonts w:ascii="Segoe UI" w:hAnsi="Segoe UI" w:cs="Segoe UI"/>
      <w:sz w:val="18"/>
      <w:szCs w:val="18"/>
    </w:rPr>
  </w:style>
  <w:style w:type="character" w:customStyle="1" w:styleId="TextbublinyChar">
    <w:name w:val="Text bubliny Char"/>
    <w:basedOn w:val="Predvolenpsmoodseku"/>
    <w:link w:val="Textbubliny"/>
    <w:uiPriority w:val="99"/>
    <w:semiHidden/>
    <w:rsid w:val="00BD34A7"/>
    <w:rPr>
      <w:rFonts w:ascii="Segoe UI" w:eastAsia="Times New Roman" w:hAnsi="Segoe UI" w:cs="Segoe UI"/>
      <w:sz w:val="18"/>
      <w:szCs w:val="18"/>
      <w:lang w:eastAsia="sk-SK"/>
    </w:rPr>
  </w:style>
  <w:style w:type="paragraph" w:styleId="Hlavika">
    <w:name w:val="header"/>
    <w:basedOn w:val="Normlny"/>
    <w:link w:val="HlavikaChar"/>
    <w:unhideWhenUsed/>
    <w:rsid w:val="0065497C"/>
    <w:pPr>
      <w:tabs>
        <w:tab w:val="center" w:pos="4536"/>
        <w:tab w:val="right" w:pos="9072"/>
      </w:tabs>
    </w:pPr>
  </w:style>
  <w:style w:type="character" w:customStyle="1" w:styleId="HlavikaChar">
    <w:name w:val="Hlavička Char"/>
    <w:basedOn w:val="Predvolenpsmoodseku"/>
    <w:link w:val="Hlavika"/>
    <w:uiPriority w:val="99"/>
    <w:rsid w:val="0065497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5497C"/>
    <w:pPr>
      <w:tabs>
        <w:tab w:val="center" w:pos="4536"/>
        <w:tab w:val="right" w:pos="9072"/>
      </w:tabs>
    </w:pPr>
  </w:style>
  <w:style w:type="character" w:customStyle="1" w:styleId="PtaChar">
    <w:name w:val="Päta Char"/>
    <w:basedOn w:val="Predvolenpsmoodseku"/>
    <w:link w:val="Pta"/>
    <w:uiPriority w:val="99"/>
    <w:rsid w:val="0065497C"/>
    <w:rPr>
      <w:rFonts w:ascii="Times New Roman" w:eastAsia="Times New Roman" w:hAnsi="Times New Roman" w:cs="Times New Roman"/>
      <w:sz w:val="24"/>
      <w:szCs w:val="24"/>
      <w:lang w:eastAsia="sk-SK"/>
    </w:rPr>
  </w:style>
  <w:style w:type="character" w:customStyle="1" w:styleId="Nadpis3Char">
    <w:name w:val="Nadpis 3 Char"/>
    <w:basedOn w:val="Predvolenpsmoodseku"/>
    <w:link w:val="Nadpis3"/>
    <w:semiHidden/>
    <w:rsid w:val="0065497C"/>
    <w:rPr>
      <w:rFonts w:ascii="Calibri Light" w:eastAsia="Times New Roman" w:hAnsi="Calibri Light" w:cs="Times New Roman"/>
      <w:b/>
      <w:bCs/>
      <w:sz w:val="26"/>
      <w:szCs w:val="26"/>
      <w:lang w:val="cs-CZ" w:eastAsia="cs-CZ"/>
    </w:rPr>
  </w:style>
  <w:style w:type="character" w:styleId="Hypertextovprepojenie">
    <w:name w:val="Hyperlink"/>
    <w:uiPriority w:val="99"/>
    <w:rsid w:val="004B3960"/>
    <w:rPr>
      <w:color w:val="0000FF"/>
      <w:u w:val="single"/>
    </w:rPr>
  </w:style>
  <w:style w:type="paragraph" w:styleId="Odsekzoznamu">
    <w:name w:val="List Paragraph"/>
    <w:aliases w:val="List Paragraph,Odsek,Listenabsatz,Lettre d'introduction,Paragrafo elenco,1st level - Bullet List Paragraph,Odražka 1,Colorful List - Accent 11"/>
    <w:basedOn w:val="Normlny"/>
    <w:uiPriority w:val="99"/>
    <w:qFormat/>
    <w:rsid w:val="004B3960"/>
    <w:pPr>
      <w:ind w:left="720"/>
    </w:pPr>
    <w:rPr>
      <w:lang w:eastAsia="cs-CZ"/>
    </w:rPr>
  </w:style>
  <w:style w:type="paragraph" w:styleId="Revzia">
    <w:name w:val="Revision"/>
    <w:hidden/>
    <w:uiPriority w:val="99"/>
    <w:semiHidden/>
    <w:rsid w:val="007820A9"/>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755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7D649-3DDB-4AD0-8D80-040C4E050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614</Words>
  <Characters>3500</Characters>
  <Application>Microsoft Office Word</Application>
  <DocSecurity>0</DocSecurity>
  <Lines>29</Lines>
  <Paragraphs>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GG</cp:lastModifiedBy>
  <cp:revision>4</cp:revision>
  <dcterms:created xsi:type="dcterms:W3CDTF">2022-04-22T08:22:00Z</dcterms:created>
  <dcterms:modified xsi:type="dcterms:W3CDTF">2022-04-27T08:52:00Z</dcterms:modified>
</cp:coreProperties>
</file>